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b/>
          <w:bCs/>
          <w:sz w:val="28"/>
          <w:szCs w:val="28"/>
          <w:u w:val="single"/>
        </w:rPr>
      </w:pPr>
    </w:p>
    <w:p>
      <w:pPr>
        <w:jc w:val="both"/>
        <w:rPr>
          <w:b/>
          <w:bCs/>
          <w:sz w:val="28"/>
          <w:szCs w:val="28"/>
          <w:u w:val="single"/>
        </w:rPr>
      </w:pPr>
    </w:p>
    <w:p>
      <w:pPr>
        <w:rPr>
          <w:rFonts w:hint="eastAsia" w:eastAsia="宋体"/>
          <w:sz w:val="24"/>
          <w:szCs w:val="24"/>
          <w:lang w:val="en-US" w:eastAsia="zh-CN"/>
        </w:rPr>
      </w:pPr>
      <w:r>
        <w:rPr>
          <w:sz w:val="24"/>
          <w:szCs w:val="24"/>
        </w:rPr>
        <w:t>Assessment Title</w:t>
      </w:r>
      <w:r>
        <w:rPr>
          <w:rFonts w:hint="eastAsia" w:eastAsia="宋体"/>
          <w:sz w:val="24"/>
          <w:szCs w:val="24"/>
          <w:lang w:val="en-US" w:eastAsia="zh-CN"/>
        </w:rPr>
        <w:t>: Market Audit-Tesco</w:t>
      </w:r>
    </w:p>
    <w:p>
      <w:pPr>
        <w:rPr>
          <w:sz w:val="24"/>
          <w:szCs w:val="24"/>
        </w:rPr>
      </w:pPr>
      <w:r>
        <w:rPr>
          <w:sz w:val="24"/>
          <w:szCs w:val="24"/>
        </w:rPr>
        <w:t>Module Code</w:t>
      </w:r>
      <w:r>
        <w:rPr>
          <w:rFonts w:hint="eastAsia" w:eastAsia="宋体"/>
          <w:sz w:val="24"/>
          <w:szCs w:val="24"/>
          <w:lang w:val="en-US" w:eastAsia="zh-CN"/>
        </w:rPr>
        <w:t xml:space="preserve">: </w:t>
      </w:r>
      <w:r>
        <w:rPr>
          <w:sz w:val="24"/>
          <w:szCs w:val="24"/>
          <w:lang w:val="en-US" w:eastAsia="zh-CN"/>
        </w:rPr>
        <w:t xml:space="preserve">BMBM6016 </w:t>
      </w:r>
    </w:p>
    <w:p>
      <w:pPr>
        <w:rPr>
          <w:rFonts w:hint="default" w:eastAsia="宋体"/>
          <w:sz w:val="24"/>
          <w:szCs w:val="24"/>
          <w:lang w:val="en-US" w:eastAsia="zh-CN"/>
        </w:rPr>
      </w:pPr>
      <w:r>
        <w:rPr>
          <w:sz w:val="24"/>
          <w:szCs w:val="24"/>
        </w:rPr>
        <w:t>Your Name and Student ID</w:t>
      </w:r>
      <w:r>
        <w:rPr>
          <w:rFonts w:hint="eastAsia" w:eastAsia="宋体"/>
          <w:sz w:val="24"/>
          <w:szCs w:val="24"/>
          <w:lang w:val="en-US" w:eastAsia="zh-CN"/>
        </w:rPr>
        <w:t>: Shuqi Xin, 2317430</w:t>
      </w:r>
    </w:p>
    <w:p>
      <w:pPr>
        <w:rPr>
          <w:rFonts w:hint="eastAsia"/>
          <w:lang w:val="en-US" w:eastAsia="zh-CN"/>
        </w:rPr>
      </w:pPr>
      <w:r>
        <w:rPr>
          <w:sz w:val="24"/>
          <w:szCs w:val="24"/>
        </w:rPr>
        <w:t>Lecturer name</w:t>
      </w:r>
      <w:r>
        <w:rPr>
          <w:rFonts w:hint="eastAsia" w:eastAsia="宋体"/>
          <w:sz w:val="24"/>
          <w:szCs w:val="24"/>
          <w:lang w:val="en-US" w:eastAsia="zh-CN"/>
        </w:rPr>
        <w:t>: Gwyneth Jones</w:t>
      </w:r>
    </w:p>
    <w:p>
      <w:pPr>
        <w:pStyle w:val="2"/>
        <w:numPr>
          <w:ilvl w:val="0"/>
          <w:numId w:val="0"/>
        </w:numPr>
        <w:bidi w:val="0"/>
        <w:rPr>
          <w:rFonts w:hint="eastAsia"/>
          <w:b w:val="0"/>
          <w:bCs w:val="0"/>
          <w:lang w:val="en-US" w:eastAsia="zh-CN"/>
        </w:rPr>
      </w:pPr>
      <w:bookmarkStart w:id="0" w:name="_Toc574"/>
      <w:bookmarkStart w:id="1" w:name="_Toc29394"/>
      <w:r>
        <w:rPr>
          <w:rFonts w:hint="eastAsia"/>
          <w:b w:val="0"/>
          <w:bCs w:val="0"/>
          <w:lang w:val="en-US" w:eastAsia="zh-CN"/>
        </w:rPr>
        <w:t>Words count: 2649 (excluding tables)</w:t>
      </w:r>
      <w:bookmarkEnd w:id="0"/>
      <w:bookmarkEnd w:id="1"/>
    </w:p>
    <w:p>
      <w:pPr>
        <w:rPr>
          <w:rFonts w:hint="eastAsia"/>
          <w:lang w:val="en-US" w:eastAsia="zh-CN"/>
        </w:rPr>
      </w:pPr>
    </w:p>
    <w:p>
      <w:pPr>
        <w:rPr>
          <w:rFonts w:hint="eastAsia"/>
          <w:lang w:val="en-US" w:eastAsia="zh-CN"/>
        </w:rPr>
        <w:sectPr>
          <w:pgSz w:w="11906" w:h="16838"/>
          <w:pgMar w:top="1440" w:right="1440" w:bottom="1440" w:left="1440" w:header="708" w:footer="708" w:gutter="0"/>
          <w:cols w:space="720" w:num="1"/>
          <w:docGrid w:linePitch="360" w:charSpace="0"/>
        </w:sectPr>
      </w:pPr>
    </w:p>
    <w:p>
      <w:pPr>
        <w:spacing w:line="480" w:lineRule="auto"/>
        <w:outlineLvl w:val="9"/>
        <w:rPr>
          <w:rFonts w:hint="default" w:ascii="Arial" w:hAnsi="Arial" w:cs="Arial"/>
          <w:sz w:val="24"/>
          <w:szCs w:val="24"/>
        </w:rPr>
      </w:pPr>
      <w:bookmarkStart w:id="2" w:name="_Toc3004"/>
      <w:bookmarkStart w:id="3" w:name="_Toc5896"/>
      <w:r>
        <w:rPr>
          <w:rFonts w:hint="default" w:ascii="Arial" w:hAnsi="Arial" w:cs="Arial"/>
          <w:b/>
          <w:bCs/>
          <w:sz w:val="24"/>
          <w:szCs w:val="24"/>
          <w:u w:val="single"/>
        </w:rPr>
        <w:t>Executive Summary</w:t>
      </w:r>
      <w:bookmarkEnd w:id="2"/>
      <w:bookmarkEnd w:id="3"/>
      <w:r>
        <w:rPr>
          <w:rFonts w:hint="default" w:ascii="Arial" w:hAnsi="Arial" w:cs="Arial"/>
          <w:sz w:val="24"/>
          <w:szCs w:val="24"/>
        </w:rPr>
        <w:t xml:space="preserve"> </w:t>
      </w:r>
    </w:p>
    <w:p>
      <w:pPr>
        <w:numPr>
          <w:ilvl w:val="0"/>
          <w:numId w:val="0"/>
        </w:numPr>
        <w:bidi w:val="0"/>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response to the changing internal and external environment of the organization, the study included a detailed assessment of Tesco's current and projected external and internal position using tools such as PESTEL, SWOT, Porter's Value Chain and McKinsey's 7S Framework. The report shows that geopolitical instability, economic recession and environmental issues have caused difficulties for Tesco, affecting its operations and customers. However, despite these headwinds, Tesco's current loyalty program and cost leadership strategy have allowed it to maintain its brand appeal. These strategies and fundamental strengths are powerful for future success. In addition, Tesco's value chain capabilities reflect the strength of inbound logistics, operations and marketing. Tesco has an extensive warehouse network and manual processes for consumers, which strengthens its competitiveness, however, in a weak market, consumer spending could tighten and threaten Tesco's profit margins. It is recommended that Tesco continue to engage in sustainable practices, prioritize investments and strengthen environmental management to maintain its long-term competitiveness. Secondly, considering the changes in consumer behavior and habits caused by technology today, it is suggested that Tesco needs to use new technologies to improve its digital omni-channel experience, thereby improving customer engagement and increasing sales. Finally, Tesco needs to develop a culture of innovation and continuous improvement within the organization to adapt to market dynamics and achieve long-term success.</w:t>
      </w:r>
    </w:p>
    <w:p>
      <w:pPr>
        <w:pStyle w:val="2"/>
        <w:numPr>
          <w:ilvl w:val="0"/>
          <w:numId w:val="1"/>
        </w:numPr>
        <w:bidi w:val="0"/>
        <w:spacing w:line="480" w:lineRule="auto"/>
        <w:rPr>
          <w:rFonts w:hint="default" w:ascii="Arial" w:hAnsi="Arial" w:cs="Arial"/>
          <w:sz w:val="24"/>
          <w:szCs w:val="24"/>
        </w:rPr>
        <w:sectPr>
          <w:pgSz w:w="11906" w:h="16838"/>
          <w:pgMar w:top="1440" w:right="1440" w:bottom="1440" w:left="1440" w:header="708" w:footer="708" w:gutter="0"/>
          <w:cols w:space="720" w:num="1"/>
          <w:docGrid w:linePitch="360" w:charSpace="0"/>
        </w:sectPr>
      </w:pPr>
    </w:p>
    <w:sdt>
      <w:sdtPr>
        <w:rPr>
          <w:rFonts w:hint="default" w:ascii="Arial" w:hAnsi="Arial" w:eastAsia="宋体" w:cs="Arial"/>
          <w:sz w:val="24"/>
          <w:szCs w:val="24"/>
          <w:lang w:val="en-US" w:eastAsia="en-US" w:bidi="ar-SA"/>
        </w:rPr>
        <w:id w:val="147462240"/>
        <w15:color w:val="DBDBDB"/>
        <w:docPartObj>
          <w:docPartGallery w:val="Table of Contents"/>
          <w:docPartUnique/>
        </w:docPartObj>
      </w:sdtPr>
      <w:sdtEndPr>
        <w:rPr>
          <w:rFonts w:hint="default" w:ascii="Times New Roman" w:hAnsi="Times New Roman" w:eastAsia="Calibri" w:cs="Arial"/>
          <w:b/>
          <w:sz w:val="24"/>
          <w:szCs w:val="22"/>
          <w:lang w:val="en-GB" w:eastAsia="en-US" w:bidi="ar-SA"/>
        </w:rPr>
      </w:sdtEndPr>
      <w:sdtContent>
        <w:p>
          <w:pPr>
            <w:spacing w:before="0" w:beforeLines="0" w:after="0" w:afterLines="0" w:line="240" w:lineRule="auto"/>
            <w:ind w:left="0" w:leftChars="0" w:right="0" w:rightChars="0" w:firstLine="0" w:firstLineChars="0"/>
            <w:jc w:val="center"/>
          </w:pPr>
          <w:r>
            <w:rPr>
              <w:rFonts w:hint="default" w:ascii="Arial" w:hAnsi="Arial" w:eastAsia="宋体" w:cs="Arial"/>
              <w:sz w:val="24"/>
              <w:szCs w:val="24"/>
              <w:lang w:val="en-US" w:eastAsia="zh-CN" w:bidi="ar-SA"/>
            </w:rPr>
            <w:t>Contents</w:t>
          </w:r>
          <w:r>
            <w:rPr>
              <w:rFonts w:hint="default" w:ascii="Arial" w:hAnsi="Arial" w:cs="Arial"/>
              <w:sz w:val="24"/>
              <w:szCs w:val="24"/>
            </w:rPr>
            <w:fldChar w:fldCharType="begin"/>
          </w:r>
          <w:r>
            <w:rPr>
              <w:rFonts w:hint="default" w:ascii="Arial" w:hAnsi="Arial" w:cs="Arial"/>
              <w:sz w:val="24"/>
              <w:szCs w:val="24"/>
            </w:rPr>
            <w:instrText xml:space="preserve">TOC \o "1-2" \h \u </w:instrText>
          </w:r>
          <w:r>
            <w:rPr>
              <w:rFonts w:hint="default" w:ascii="Arial" w:hAnsi="Arial" w:cs="Arial"/>
              <w:sz w:val="24"/>
              <w:szCs w:val="24"/>
            </w:rPr>
            <w:fldChar w:fldCharType="separate"/>
          </w:r>
        </w:p>
        <w:p>
          <w:pPr>
            <w:pStyle w:val="6"/>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_Toc8379 </w:instrText>
          </w:r>
          <w:r>
            <w:rPr>
              <w:rFonts w:hint="default" w:ascii="Arial" w:hAnsi="Arial" w:cs="Arial"/>
              <w:szCs w:val="24"/>
            </w:rPr>
            <w:fldChar w:fldCharType="separate"/>
          </w:r>
          <w:r>
            <w:rPr>
              <w:rFonts w:hint="default" w:ascii="Arial" w:hAnsi="Arial" w:cs="Arial"/>
              <w:szCs w:val="24"/>
            </w:rPr>
            <w:t>1. Introduction</w:t>
          </w:r>
          <w:r>
            <w:tab/>
          </w:r>
          <w:r>
            <w:fldChar w:fldCharType="begin"/>
          </w:r>
          <w:r>
            <w:instrText xml:space="preserve"> PAGEREF _Toc8379 \h </w:instrText>
          </w:r>
          <w:r>
            <w:fldChar w:fldCharType="separate"/>
          </w:r>
          <w:r>
            <w:t>4</w:t>
          </w:r>
          <w:r>
            <w:fldChar w:fldCharType="end"/>
          </w:r>
          <w:r>
            <w:rPr>
              <w:rFonts w:hint="default" w:ascii="Arial" w:hAnsi="Arial" w:cs="Arial"/>
              <w:szCs w:val="24"/>
            </w:rPr>
            <w:fldChar w:fldCharType="end"/>
          </w:r>
        </w:p>
        <w:p>
          <w:pPr>
            <w:pStyle w:val="6"/>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_Toc24371 </w:instrText>
          </w:r>
          <w:r>
            <w:rPr>
              <w:rFonts w:hint="default" w:ascii="Arial" w:hAnsi="Arial" w:cs="Arial"/>
              <w:szCs w:val="24"/>
            </w:rPr>
            <w:fldChar w:fldCharType="separate"/>
          </w:r>
          <w:r>
            <w:rPr>
              <w:rFonts w:hint="default" w:ascii="Arial" w:hAnsi="Arial" w:cs="Arial"/>
              <w:szCs w:val="24"/>
              <w:lang w:val="en-US" w:eastAsia="zh-CN"/>
            </w:rPr>
            <w:t>2. Current environment analysis</w:t>
          </w:r>
          <w:r>
            <w:tab/>
          </w:r>
          <w:r>
            <w:fldChar w:fldCharType="begin"/>
          </w:r>
          <w:r>
            <w:instrText xml:space="preserve"> PAGEREF _Toc24371 \h </w:instrText>
          </w:r>
          <w:r>
            <w:fldChar w:fldCharType="separate"/>
          </w:r>
          <w:r>
            <w:t>4</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_Toc26384 </w:instrText>
          </w:r>
          <w:r>
            <w:rPr>
              <w:rFonts w:hint="default" w:ascii="Arial" w:hAnsi="Arial" w:cs="Arial"/>
              <w:szCs w:val="24"/>
            </w:rPr>
            <w:fldChar w:fldCharType="separate"/>
          </w:r>
          <w:r>
            <w:rPr>
              <w:rFonts w:hint="default" w:ascii="Arial" w:hAnsi="Arial" w:eastAsia="宋体" w:cs="Arial"/>
              <w:szCs w:val="24"/>
              <w:lang w:val="en-US" w:eastAsia="zh-CN"/>
            </w:rPr>
            <w:t xml:space="preserve">2.1 </w:t>
          </w:r>
          <w:r>
            <w:rPr>
              <w:rFonts w:hint="default" w:ascii="Arial" w:hAnsi="Arial" w:cs="Arial"/>
              <w:szCs w:val="24"/>
            </w:rPr>
            <w:t>PESTEL</w:t>
          </w:r>
          <w:r>
            <w:rPr>
              <w:rFonts w:hint="default" w:ascii="Arial" w:hAnsi="Arial" w:eastAsia="宋体" w:cs="Arial"/>
              <w:szCs w:val="24"/>
              <w:lang w:val="en-US" w:eastAsia="zh-CN"/>
            </w:rPr>
            <w:t xml:space="preserve"> analysis</w:t>
          </w:r>
          <w:r>
            <w:tab/>
          </w:r>
          <w:r>
            <w:fldChar w:fldCharType="begin"/>
          </w:r>
          <w:r>
            <w:instrText xml:space="preserve"> PAGEREF _Toc26384 \h </w:instrText>
          </w:r>
          <w:r>
            <w:fldChar w:fldCharType="separate"/>
          </w:r>
          <w:r>
            <w:t>4</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_Toc2205 </w:instrText>
          </w:r>
          <w:r>
            <w:rPr>
              <w:rFonts w:hint="default" w:ascii="Arial" w:hAnsi="Arial" w:cs="Arial"/>
              <w:szCs w:val="24"/>
            </w:rPr>
            <w:fldChar w:fldCharType="separate"/>
          </w:r>
          <w:r>
            <w:rPr>
              <w:rFonts w:hint="default" w:ascii="Arial" w:hAnsi="Arial" w:eastAsia="宋体" w:cs="Arial"/>
              <w:szCs w:val="24"/>
              <w:lang w:val="en-US" w:eastAsia="zh-CN"/>
            </w:rPr>
            <w:t>2.</w:t>
          </w:r>
          <w:r>
            <w:rPr>
              <w:rFonts w:hint="eastAsia" w:ascii="Arial" w:hAnsi="Arial" w:cs="Arial"/>
              <w:szCs w:val="24"/>
              <w:lang w:val="en-US" w:eastAsia="zh-CN"/>
            </w:rPr>
            <w:t>2</w:t>
          </w:r>
          <w:r>
            <w:rPr>
              <w:rFonts w:hint="default" w:ascii="Arial" w:hAnsi="Arial" w:eastAsia="宋体" w:cs="Arial"/>
              <w:szCs w:val="24"/>
              <w:lang w:val="en-US" w:eastAsia="zh-CN"/>
            </w:rPr>
            <w:t xml:space="preserve"> </w:t>
          </w:r>
          <w:r>
            <w:rPr>
              <w:rFonts w:hint="default" w:ascii="Arial" w:hAnsi="Arial" w:cs="Arial"/>
              <w:szCs w:val="24"/>
            </w:rPr>
            <w:t>Generic Value Chain</w:t>
          </w:r>
          <w:r>
            <w:tab/>
          </w:r>
          <w:r>
            <w:fldChar w:fldCharType="begin"/>
          </w:r>
          <w:r>
            <w:instrText xml:space="preserve"> PAGEREF _Toc2205 \h </w:instrText>
          </w:r>
          <w:r>
            <w:fldChar w:fldCharType="separate"/>
          </w:r>
          <w:r>
            <w:t>7</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_Toc12218 </w:instrText>
          </w:r>
          <w:r>
            <w:rPr>
              <w:rFonts w:hint="default" w:ascii="Arial" w:hAnsi="Arial" w:cs="Arial"/>
              <w:szCs w:val="24"/>
            </w:rPr>
            <w:fldChar w:fldCharType="separate"/>
          </w:r>
          <w:r>
            <w:rPr>
              <w:rFonts w:hint="default" w:ascii="Arial" w:hAnsi="Arial" w:eastAsia="宋体" w:cs="Arial"/>
              <w:szCs w:val="24"/>
              <w:lang w:val="en-US" w:eastAsia="zh-CN"/>
            </w:rPr>
            <w:t>2.</w:t>
          </w:r>
          <w:r>
            <w:rPr>
              <w:rFonts w:hint="eastAsia" w:ascii="Arial" w:hAnsi="Arial" w:cs="Arial"/>
              <w:szCs w:val="24"/>
              <w:lang w:val="en-US" w:eastAsia="zh-CN"/>
            </w:rPr>
            <w:t>3</w:t>
          </w:r>
          <w:r>
            <w:rPr>
              <w:rFonts w:hint="default" w:ascii="Arial" w:hAnsi="Arial" w:eastAsia="宋体" w:cs="Arial"/>
              <w:szCs w:val="24"/>
              <w:lang w:val="en-US" w:eastAsia="zh-CN"/>
            </w:rPr>
            <w:t xml:space="preserve"> </w:t>
          </w:r>
          <w:r>
            <w:rPr>
              <w:rFonts w:hint="default" w:ascii="Arial" w:hAnsi="Arial" w:cs="Arial"/>
              <w:szCs w:val="24"/>
            </w:rPr>
            <w:t>McKinsey’s 7S Framework</w:t>
          </w:r>
          <w:r>
            <w:tab/>
          </w:r>
          <w:r>
            <w:fldChar w:fldCharType="begin"/>
          </w:r>
          <w:r>
            <w:instrText xml:space="preserve"> PAGEREF _Toc12218 \h </w:instrText>
          </w:r>
          <w:r>
            <w:fldChar w:fldCharType="separate"/>
          </w:r>
          <w:r>
            <w:t>11</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_Toc14176 </w:instrText>
          </w:r>
          <w:r>
            <w:rPr>
              <w:rFonts w:hint="default" w:ascii="Arial" w:hAnsi="Arial" w:cs="Arial"/>
              <w:szCs w:val="24"/>
            </w:rPr>
            <w:fldChar w:fldCharType="separate"/>
          </w:r>
          <w:r>
            <w:rPr>
              <w:rFonts w:hint="default" w:ascii="Arial" w:hAnsi="Arial" w:eastAsia="宋体" w:cs="Arial"/>
              <w:szCs w:val="24"/>
              <w:lang w:val="en-US" w:eastAsia="zh-CN"/>
            </w:rPr>
            <w:t>2.</w:t>
          </w:r>
          <w:r>
            <w:rPr>
              <w:rFonts w:hint="eastAsia" w:ascii="Arial" w:hAnsi="Arial" w:cs="Arial"/>
              <w:szCs w:val="24"/>
              <w:lang w:val="en-US" w:eastAsia="zh-CN"/>
            </w:rPr>
            <w:t>4</w:t>
          </w:r>
          <w:r>
            <w:rPr>
              <w:rFonts w:hint="default" w:ascii="Arial" w:hAnsi="Arial" w:eastAsia="宋体" w:cs="Arial"/>
              <w:szCs w:val="24"/>
              <w:lang w:val="en-US" w:eastAsia="zh-CN"/>
            </w:rPr>
            <w:t xml:space="preserve"> </w:t>
          </w:r>
          <w:r>
            <w:rPr>
              <w:rFonts w:hint="default" w:ascii="Arial" w:hAnsi="Arial" w:cs="Arial"/>
              <w:szCs w:val="24"/>
            </w:rPr>
            <w:t xml:space="preserve">SWOT </w:t>
          </w:r>
          <w:r>
            <w:rPr>
              <w:rFonts w:hint="default" w:ascii="Arial" w:hAnsi="Arial" w:eastAsia="宋体" w:cs="Arial"/>
              <w:szCs w:val="24"/>
              <w:lang w:val="en-US" w:eastAsia="zh-CN"/>
            </w:rPr>
            <w:t>analysis</w:t>
          </w:r>
          <w:r>
            <w:tab/>
          </w:r>
          <w:r>
            <w:fldChar w:fldCharType="begin"/>
          </w:r>
          <w:r>
            <w:instrText xml:space="preserve"> PAGEREF _Toc14176 \h </w:instrText>
          </w:r>
          <w:r>
            <w:fldChar w:fldCharType="separate"/>
          </w:r>
          <w:r>
            <w:t>15</w:t>
          </w:r>
          <w:r>
            <w:fldChar w:fldCharType="end"/>
          </w:r>
          <w:r>
            <w:rPr>
              <w:rFonts w:hint="default" w:ascii="Arial" w:hAnsi="Arial" w:cs="Arial"/>
              <w:szCs w:val="24"/>
            </w:rPr>
            <w:fldChar w:fldCharType="end"/>
          </w:r>
        </w:p>
        <w:p>
          <w:pPr>
            <w:pStyle w:val="6"/>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_Toc29183 </w:instrText>
          </w:r>
          <w:r>
            <w:rPr>
              <w:rFonts w:hint="default" w:ascii="Arial" w:hAnsi="Arial" w:cs="Arial"/>
              <w:szCs w:val="24"/>
            </w:rPr>
            <w:fldChar w:fldCharType="separate"/>
          </w:r>
          <w:r>
            <w:rPr>
              <w:rFonts w:hint="default" w:ascii="Arial" w:hAnsi="Arial" w:cs="Arial"/>
              <w:szCs w:val="24"/>
            </w:rPr>
            <w:t>3. Recommendations</w:t>
          </w:r>
          <w:r>
            <w:tab/>
          </w:r>
          <w:r>
            <w:fldChar w:fldCharType="begin"/>
          </w:r>
          <w:r>
            <w:instrText xml:space="preserve"> PAGEREF _Toc29183 \h </w:instrText>
          </w:r>
          <w:r>
            <w:fldChar w:fldCharType="separate"/>
          </w:r>
          <w:r>
            <w:t>17</w:t>
          </w:r>
          <w:r>
            <w:fldChar w:fldCharType="end"/>
          </w:r>
          <w:r>
            <w:rPr>
              <w:rFonts w:hint="default" w:ascii="Arial" w:hAnsi="Arial" w:cs="Arial"/>
              <w:szCs w:val="24"/>
            </w:rPr>
            <w:fldChar w:fldCharType="end"/>
          </w:r>
        </w:p>
        <w:p>
          <w:pPr>
            <w:pStyle w:val="6"/>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_Toc21468 </w:instrText>
          </w:r>
          <w:r>
            <w:rPr>
              <w:rFonts w:hint="default" w:ascii="Arial" w:hAnsi="Arial" w:cs="Arial"/>
              <w:szCs w:val="24"/>
            </w:rPr>
            <w:fldChar w:fldCharType="separate"/>
          </w:r>
          <w:r>
            <w:rPr>
              <w:rFonts w:hint="default" w:ascii="Arial" w:hAnsi="Arial" w:cs="Arial"/>
              <w:szCs w:val="24"/>
            </w:rPr>
            <w:t>4. Conclusions</w:t>
          </w:r>
          <w:r>
            <w:tab/>
          </w:r>
          <w:r>
            <w:fldChar w:fldCharType="begin"/>
          </w:r>
          <w:r>
            <w:instrText xml:space="preserve"> PAGEREF _Toc21468 \h </w:instrText>
          </w:r>
          <w:r>
            <w:fldChar w:fldCharType="separate"/>
          </w:r>
          <w:r>
            <w:t>19</w:t>
          </w:r>
          <w:r>
            <w:fldChar w:fldCharType="end"/>
          </w:r>
          <w:r>
            <w:rPr>
              <w:rFonts w:hint="default" w:ascii="Arial" w:hAnsi="Arial" w:cs="Arial"/>
              <w:szCs w:val="24"/>
            </w:rPr>
            <w:fldChar w:fldCharType="end"/>
          </w:r>
        </w:p>
        <w:p>
          <w:pPr>
            <w:pStyle w:val="6"/>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_Toc22155 </w:instrText>
          </w:r>
          <w:r>
            <w:rPr>
              <w:rFonts w:hint="default" w:ascii="Arial" w:hAnsi="Arial" w:cs="Arial"/>
              <w:szCs w:val="24"/>
            </w:rPr>
            <w:fldChar w:fldCharType="separate"/>
          </w:r>
          <w:r>
            <w:rPr>
              <w:rFonts w:hint="eastAsia"/>
              <w:lang w:val="en-US" w:eastAsia="zh-CN"/>
            </w:rPr>
            <w:t>Reference List</w:t>
          </w:r>
          <w:r>
            <w:tab/>
          </w:r>
          <w:r>
            <w:fldChar w:fldCharType="begin"/>
          </w:r>
          <w:r>
            <w:instrText xml:space="preserve"> PAGEREF _Toc22155 \h </w:instrText>
          </w:r>
          <w:r>
            <w:fldChar w:fldCharType="separate"/>
          </w:r>
          <w:r>
            <w:t>21</w:t>
          </w:r>
          <w:r>
            <w:fldChar w:fldCharType="end"/>
          </w:r>
          <w:r>
            <w:rPr>
              <w:rFonts w:hint="default" w:ascii="Arial" w:hAnsi="Arial" w:cs="Arial"/>
              <w:szCs w:val="24"/>
            </w:rPr>
            <w:fldChar w:fldCharType="end"/>
          </w:r>
        </w:p>
        <w:p>
          <w:pPr>
            <w:spacing w:line="480" w:lineRule="auto"/>
            <w:rPr>
              <w:rFonts w:hint="default" w:ascii="Times New Roman" w:hAnsi="Times New Roman" w:eastAsia="Calibri" w:cs="Arial"/>
              <w:b/>
              <w:sz w:val="24"/>
              <w:szCs w:val="22"/>
              <w:lang w:val="en-GB" w:eastAsia="en-US" w:bidi="ar-SA"/>
            </w:rPr>
            <w:sectPr>
              <w:pgSz w:w="11906" w:h="16838"/>
              <w:pgMar w:top="1440" w:right="1440" w:bottom="1440" w:left="1440" w:header="708" w:footer="708" w:gutter="0"/>
              <w:cols w:space="720" w:num="1"/>
              <w:docGrid w:linePitch="360" w:charSpace="0"/>
            </w:sectPr>
          </w:pPr>
          <w:r>
            <w:rPr>
              <w:rFonts w:hint="default" w:ascii="Arial" w:hAnsi="Arial" w:cs="Arial"/>
              <w:szCs w:val="24"/>
            </w:rPr>
            <w:fldChar w:fldCharType="end"/>
          </w:r>
        </w:p>
      </w:sdtContent>
    </w:sdt>
    <w:p>
      <w:pPr>
        <w:pStyle w:val="2"/>
        <w:numPr>
          <w:ilvl w:val="0"/>
          <w:numId w:val="1"/>
        </w:numPr>
        <w:bidi w:val="0"/>
        <w:spacing w:line="480" w:lineRule="auto"/>
        <w:jc w:val="center"/>
        <w:rPr>
          <w:rFonts w:hint="default" w:ascii="Arial" w:hAnsi="Arial" w:cs="Arial"/>
          <w:sz w:val="24"/>
          <w:szCs w:val="24"/>
        </w:rPr>
      </w:pPr>
      <w:bookmarkStart w:id="4" w:name="_Toc8379"/>
      <w:r>
        <w:rPr>
          <w:rFonts w:hint="default" w:ascii="Arial" w:hAnsi="Arial" w:cs="Arial"/>
          <w:sz w:val="24"/>
          <w:szCs w:val="24"/>
        </w:rPr>
        <w:t>Introduction</w:t>
      </w:r>
      <w:bookmarkEnd w:id="4"/>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There is considerable uncertainty and turbulence in the current global economic landscape, including geopolitical disputes (LaRocco, 2023), trade wars (Lawton, 2024), and the residual impact of the COVID-19 epidemic, which has affected many industries. These challenges are changing consumer behavior, supply chain dynamics and the competitive landscape, and the retail industry is no exception. Like many of the major players in the sector, Tesco operates in a highly competitive and rapidly changing environment. Founded in Britain in 1919, the company has grown from a domestic retailer to a global company with multiple stores and hundreds of products and services. The current uncertainty in the internal and external environment has created many new threats and challenges for Tesco, while also providing opportunities. The purpose of this report is to gain valuable insights into Tesco's operating environment through external and internal environmental analysis, identify strategic opportunities and challenges, and develop business strategies to improve its competitiveness, positioning and growth in the face of global economic challenges.</w:t>
      </w:r>
    </w:p>
    <w:p>
      <w:pPr>
        <w:spacing w:line="480" w:lineRule="auto"/>
        <w:jc w:val="center"/>
        <w:rPr>
          <w:rFonts w:hint="default" w:ascii="Arial" w:hAnsi="Arial" w:eastAsia="宋体" w:cs="Arial"/>
          <w:sz w:val="24"/>
          <w:szCs w:val="24"/>
          <w:lang w:val="en-US" w:eastAsia="zh-CN"/>
        </w:rPr>
      </w:pPr>
    </w:p>
    <w:p>
      <w:pPr>
        <w:pStyle w:val="2"/>
        <w:numPr>
          <w:ilvl w:val="0"/>
          <w:numId w:val="1"/>
        </w:numPr>
        <w:bidi w:val="0"/>
        <w:spacing w:line="480" w:lineRule="auto"/>
        <w:jc w:val="center"/>
        <w:rPr>
          <w:rFonts w:hint="default" w:ascii="Arial" w:hAnsi="Arial" w:cs="Arial"/>
          <w:sz w:val="24"/>
          <w:szCs w:val="24"/>
        </w:rPr>
      </w:pPr>
      <w:bookmarkStart w:id="5" w:name="_Toc24371"/>
      <w:r>
        <w:rPr>
          <w:rFonts w:hint="default" w:ascii="Arial" w:hAnsi="Arial" w:cs="Arial"/>
          <w:sz w:val="24"/>
          <w:szCs w:val="24"/>
          <w:lang w:val="en-US" w:eastAsia="zh-CN"/>
        </w:rPr>
        <w:t>Current environment analysis</w:t>
      </w:r>
      <w:bookmarkEnd w:id="5"/>
    </w:p>
    <w:p>
      <w:pPr>
        <w:pStyle w:val="3"/>
        <w:bidi w:val="0"/>
        <w:spacing w:line="480" w:lineRule="auto"/>
        <w:jc w:val="center"/>
        <w:rPr>
          <w:rFonts w:hint="default" w:ascii="Arial" w:hAnsi="Arial" w:eastAsia="宋体" w:cs="Arial"/>
          <w:sz w:val="24"/>
          <w:szCs w:val="24"/>
          <w:lang w:val="en-US" w:eastAsia="zh-CN"/>
        </w:rPr>
      </w:pPr>
      <w:bookmarkStart w:id="6" w:name="_Toc26384"/>
      <w:r>
        <w:rPr>
          <w:rFonts w:hint="default" w:ascii="Arial" w:hAnsi="Arial" w:eastAsia="宋体" w:cs="Arial"/>
          <w:sz w:val="24"/>
          <w:szCs w:val="24"/>
          <w:lang w:val="en-US" w:eastAsia="zh-CN"/>
        </w:rPr>
        <w:t xml:space="preserve">2.1 </w:t>
      </w:r>
      <w:r>
        <w:rPr>
          <w:rFonts w:hint="default" w:ascii="Arial" w:hAnsi="Arial" w:cs="Arial"/>
          <w:sz w:val="24"/>
          <w:szCs w:val="24"/>
        </w:rPr>
        <w:t>PESTEL</w:t>
      </w:r>
      <w:r>
        <w:rPr>
          <w:rFonts w:hint="default" w:ascii="Arial" w:hAnsi="Arial" w:eastAsia="宋体" w:cs="Arial"/>
          <w:sz w:val="24"/>
          <w:szCs w:val="24"/>
          <w:lang w:val="en-US" w:eastAsia="zh-CN"/>
        </w:rPr>
        <w:t xml:space="preserve"> analysis</w:t>
      </w:r>
      <w:bookmarkEnd w:id="6"/>
    </w:p>
    <w:p>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An organization's major external influences—political, economic, sociological, technological, legal, and environmental—are examined in a PESTLE study (Buye, 2021). This strategic tool aids in recognizing and comprehending the macroenvironmental elements that affect the operations and decision-making procedures of a company (Eierle et al., 2022).</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pPr>
              <w:widowControl w:val="0"/>
              <w:spacing w:line="360" w:lineRule="auto"/>
              <w:rPr>
                <w:rFonts w:hint="default" w:ascii="Arial" w:hAnsi="Arial" w:eastAsia="宋体" w:cs="Arial"/>
                <w:b/>
                <w:bCs/>
                <w:sz w:val="24"/>
                <w:szCs w:val="24"/>
                <w:u w:val="single"/>
                <w:lang w:val="en-US" w:eastAsia="zh-CN"/>
              </w:rPr>
            </w:pPr>
            <w:r>
              <w:rPr>
                <w:rFonts w:hint="default" w:ascii="Arial" w:hAnsi="Arial" w:eastAsia="宋体" w:cs="Arial"/>
                <w:b/>
                <w:bCs/>
                <w:sz w:val="24"/>
                <w:szCs w:val="24"/>
                <w:u w:val="single"/>
                <w:lang w:val="en-US" w:eastAsia="zh-CN"/>
              </w:rPr>
              <w:t xml:space="preserve">Political </w:t>
            </w:r>
          </w:p>
          <w:p>
            <w:pPr>
              <w:widowControl w:val="0"/>
              <w:spacing w:line="360" w:lineRule="auto"/>
              <w:rPr>
                <w:rFonts w:hint="default" w:ascii="Arial" w:hAnsi="Arial" w:cs="Arial"/>
                <w:sz w:val="24"/>
                <w:szCs w:val="24"/>
                <w:vertAlign w:val="baseline"/>
                <w:lang w:val="en-US" w:eastAsia="zh-CN"/>
              </w:rPr>
            </w:pPr>
            <w:r>
              <w:rPr>
                <w:rFonts w:hint="default" w:ascii="Arial" w:hAnsi="Arial" w:cs="Arial"/>
                <w:sz w:val="24"/>
                <w:szCs w:val="24"/>
                <w:lang w:val="en-US" w:eastAsia="zh-CN"/>
              </w:rPr>
              <w:t xml:space="preserve">A number of significant events have a detrimental impact on the geopolitical landscape globally, such as the wars in the Middle East and Ukraine and the US-China trade spat that has seriously damaged global scenarios. Economic sanctions and geopolitical tensions have an impact on a number of businesses, affecting consumer attitudes and buying habits.The biggest long-term danger posed by the US and China's many trade tariffs is that they will divide their respective zones of influence, which will have a detrimental effect on the supply chain and product prices (LaRocco, 2023) and raise trade tariffs. Furthermore, two regions that are vital to the world's food and energy supplies are currently experiencing wars. </w:t>
            </w:r>
            <w:r>
              <w:rPr>
                <w:rFonts w:hint="default" w:ascii="Arial" w:hAnsi="Arial" w:cs="Arial"/>
                <w:sz w:val="24"/>
                <w:szCs w:val="24"/>
                <w:vertAlign w:val="baseline"/>
                <w:lang w:val="en-US" w:eastAsia="zh-CN"/>
              </w:rPr>
              <w:t>Global inflation and growth may be exacerbated and slowed down if the Middle East war gets worse. Tesco was forced to make changes to its product supply chain requirements when the Israel-Palestinian Conflict broke out, leading some customers to boycott Israeli items (Lawton, 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pPr>
              <w:widowControl w:val="0"/>
              <w:spacing w:line="360" w:lineRule="auto"/>
              <w:rPr>
                <w:rFonts w:hint="default" w:ascii="Arial" w:hAnsi="Arial" w:cs="Arial"/>
                <w:b/>
                <w:bCs/>
                <w:sz w:val="24"/>
                <w:szCs w:val="24"/>
                <w:u w:val="single"/>
              </w:rPr>
            </w:pPr>
            <w:r>
              <w:rPr>
                <w:rFonts w:hint="default" w:ascii="Arial" w:hAnsi="Arial" w:cs="Arial"/>
                <w:b/>
                <w:bCs/>
                <w:sz w:val="24"/>
                <w:szCs w:val="24"/>
                <w:u w:val="single"/>
              </w:rPr>
              <w:t>Economic</w:t>
            </w:r>
          </w:p>
          <w:p>
            <w:pPr>
              <w:widowControl w:val="0"/>
              <w:bidi w:val="0"/>
              <w:spacing w:line="360" w:lineRule="auto"/>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The rate of growth in the global economy has significantly slowed down, and forecasts suggest that this trend will continue as more nations confront the threat of recession (World Bank, 2022). Further supporting this tendency are the ongoing differences in growth rates across various areas and the growing gaps in economic performance between them (Gourinchas, 2023). A poor sales result might result from all of these problems as well as rising labor and commodities expenses (Mutikani, 2023; Picchi, 2024). Recessions will also result in lower consumer confidence in spending (Vinci and Licandro, 2021) and a decline in buying power (Valaskova et al., 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pPr>
              <w:widowControl w:val="0"/>
              <w:spacing w:line="360" w:lineRule="auto"/>
              <w:rPr>
                <w:rFonts w:hint="default" w:ascii="Arial" w:hAnsi="Arial" w:cs="Arial"/>
                <w:b/>
                <w:bCs/>
                <w:sz w:val="24"/>
                <w:szCs w:val="24"/>
                <w:u w:val="single"/>
              </w:rPr>
            </w:pPr>
            <w:r>
              <w:rPr>
                <w:rFonts w:hint="default" w:ascii="Arial" w:hAnsi="Arial" w:cs="Arial"/>
                <w:b/>
                <w:bCs/>
                <w:sz w:val="24"/>
                <w:szCs w:val="24"/>
                <w:u w:val="single"/>
              </w:rPr>
              <w:t>Social</w:t>
            </w:r>
          </w:p>
          <w:p>
            <w:pPr>
              <w:widowControl w:val="0"/>
              <w:bidi w:val="0"/>
              <w:spacing w:line="360" w:lineRule="auto"/>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The notion of environmentally conscious consumer values has gained significant traction in several industries, including the retail business, in recent decades. Because it contributes to the sustainability of the environment, today's consumers are more concerned about environmental sustainability than they were in previous decades (Gunawardana, 2020). Nowadays, more and more customers are choosing ethical and environmentally beneficial items (Cam 2023). Moreover, the eCommerce sector is anticipated to bring in US$3,226.00 billion in revenue in 2024, and from 2024 to 2029, revenue is predicted to develop at a compound annual growth rate (CAGR) of 9.79%, leading into a projected market volume of US$5,145.00 billion (Statista.2024). Online purchasing is still on the rise, and omnichannel experiences are now even more crucial for modern companies (Roggio, 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pPr>
              <w:widowControl w:val="0"/>
              <w:spacing w:line="360" w:lineRule="auto"/>
              <w:rPr>
                <w:rFonts w:hint="default" w:ascii="Arial" w:hAnsi="Arial" w:cs="Arial"/>
                <w:b/>
                <w:bCs/>
                <w:sz w:val="24"/>
                <w:szCs w:val="24"/>
                <w:u w:val="single"/>
              </w:rPr>
            </w:pPr>
            <w:r>
              <w:rPr>
                <w:rFonts w:hint="default" w:ascii="Arial" w:hAnsi="Arial" w:cs="Arial"/>
                <w:b/>
                <w:bCs/>
                <w:sz w:val="24"/>
                <w:szCs w:val="24"/>
                <w:u w:val="single"/>
              </w:rPr>
              <w:t>Technological</w:t>
            </w:r>
          </w:p>
          <w:p>
            <w:pPr>
              <w:widowControl w:val="0"/>
              <w:spacing w:line="360" w:lineRule="auto"/>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Nearly 40% of jobs globally are predicted to be impacted by AI (Georgieva, 2024), which will replace some and enhance others including inventory management, pricing, customization, and even the creation of new product ideas (Javaid et al., 2022). From 2024 to 2031, the augmented reality and virtual reality (AR and VR) market is expected to generate about USD 220496.0 million in revenue (LinkedIn, 2024). Shoppers now have new methods to interact with items thanks to augmented reality (AR) and virtual reality (VR), such as the ability to inspect things in the comfort of their own homes (Zhang,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pPr>
              <w:widowControl w:val="0"/>
              <w:spacing w:line="360" w:lineRule="auto"/>
              <w:rPr>
                <w:rFonts w:hint="default" w:ascii="Arial" w:hAnsi="Arial" w:cs="Arial"/>
                <w:sz w:val="24"/>
                <w:szCs w:val="24"/>
              </w:rPr>
            </w:pPr>
            <w:r>
              <w:rPr>
                <w:rFonts w:hint="default" w:ascii="Arial" w:hAnsi="Arial" w:cs="Arial"/>
                <w:b/>
                <w:bCs/>
                <w:sz w:val="24"/>
                <w:szCs w:val="24"/>
                <w:u w:val="single"/>
              </w:rPr>
              <w:t>Legal</w:t>
            </w:r>
          </w:p>
          <w:p>
            <w:pPr>
              <w:widowControl w:val="0"/>
              <w:spacing w:line="360" w:lineRule="auto"/>
              <w:rPr>
                <w:rFonts w:hint="default" w:ascii="Arial" w:hAnsi="Arial" w:cs="Arial"/>
                <w:sz w:val="24"/>
                <w:szCs w:val="24"/>
                <w:vertAlign w:val="baseline"/>
                <w:lang w:val="en-US" w:eastAsia="zh-CN"/>
              </w:rPr>
            </w:pPr>
            <w:r>
              <w:rPr>
                <w:rFonts w:hint="default" w:ascii="Arial" w:hAnsi="Arial" w:cs="Arial"/>
                <w:sz w:val="24"/>
                <w:szCs w:val="24"/>
                <w:lang w:val="en-US" w:eastAsia="zh-CN"/>
              </w:rPr>
              <w:t>Environmental, social, and governance (ESG) rules and regulations have become more prevalent globally in recent times. More than 80 nations worldwide are covered by more than 2,400 ESG legislation, many of which are revised continuously. With 1,255 ESG laws implemented globally since 2011, this indicates a 155% rise in the last ten years (Domingues, 2023). Transparency and accountability are increased by ESG legislation, which force businesses to report to investors on their ESG performance and risks. Businesses that don't adhere to ESG guidelines risk losing investors' trust and suffering reputational harm, both of which can significantly affect their bottom line. Companies may be required by ESG rules to modify their business activities in order to comply with ESG standards, which would include large expenditures in new systems, procedures, and technology.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pPr>
              <w:widowControl w:val="0"/>
              <w:spacing w:line="360" w:lineRule="auto"/>
              <w:rPr>
                <w:rFonts w:hint="default" w:ascii="Arial" w:hAnsi="Arial" w:cs="Arial"/>
                <w:sz w:val="24"/>
                <w:szCs w:val="24"/>
              </w:rPr>
            </w:pPr>
            <w:r>
              <w:rPr>
                <w:rFonts w:hint="default" w:ascii="Arial" w:hAnsi="Arial" w:cs="Arial"/>
                <w:b/>
                <w:bCs/>
                <w:sz w:val="24"/>
                <w:szCs w:val="24"/>
                <w:u w:val="single"/>
              </w:rPr>
              <w:t>Environmental</w:t>
            </w:r>
          </w:p>
          <w:p>
            <w:pPr>
              <w:widowControl w:val="0"/>
              <w:spacing w:line="360" w:lineRule="auto"/>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Significant weather events that are made worse by climate change and the depletion of natural resources are having a real effect on companies around the globe. 2023 is predicted to be one of the warmest years on record globally. The temperature during the last eight years has been the highest on record (The Guardian, 2022). Natural resources are being used up at a startling rate, with 90 billion being used up year and a twofold rise predicted by 2050 (Lindner, 2023). Businesses must reduce their carbon footprint since the world's temperatures are increasing and natural resources are disappearing at an alarming rate.</w:t>
            </w:r>
          </w:p>
        </w:tc>
      </w:tr>
    </w:tbl>
    <w:p>
      <w:pPr>
        <w:spacing w:line="480" w:lineRule="auto"/>
        <w:rPr>
          <w:rFonts w:hint="default" w:ascii="Arial" w:hAnsi="Arial" w:cs="Arial"/>
          <w:sz w:val="24"/>
          <w:szCs w:val="24"/>
          <w:lang w:val="en-US" w:eastAsia="zh-CN"/>
        </w:rPr>
      </w:pPr>
    </w:p>
    <w:p>
      <w:pPr>
        <w:pStyle w:val="3"/>
        <w:bidi w:val="0"/>
        <w:spacing w:line="480" w:lineRule="auto"/>
        <w:jc w:val="center"/>
        <w:rPr>
          <w:rFonts w:hint="default" w:ascii="Arial" w:hAnsi="Arial" w:eastAsia="宋体" w:cs="Arial"/>
          <w:sz w:val="24"/>
          <w:szCs w:val="24"/>
          <w:lang w:val="en-US" w:eastAsia="zh-CN"/>
        </w:rPr>
      </w:pPr>
      <w:bookmarkStart w:id="7" w:name="_Toc2205"/>
      <w:r>
        <w:rPr>
          <w:rFonts w:hint="default" w:ascii="Arial" w:hAnsi="Arial" w:eastAsia="宋体" w:cs="Arial"/>
          <w:sz w:val="24"/>
          <w:szCs w:val="24"/>
          <w:lang w:val="en-US" w:eastAsia="zh-CN"/>
        </w:rPr>
        <w:t>2.</w:t>
      </w:r>
      <w:r>
        <w:rPr>
          <w:rFonts w:hint="eastAsia" w:ascii="Arial" w:hAnsi="Arial" w:cs="Arial"/>
          <w:sz w:val="24"/>
          <w:szCs w:val="24"/>
          <w:lang w:val="en-US" w:eastAsia="zh-CN"/>
        </w:rPr>
        <w:t>2</w:t>
      </w:r>
      <w:r>
        <w:rPr>
          <w:rFonts w:hint="default" w:ascii="Arial" w:hAnsi="Arial" w:eastAsia="宋体" w:cs="Arial"/>
          <w:sz w:val="24"/>
          <w:szCs w:val="24"/>
          <w:lang w:val="en-US" w:eastAsia="zh-CN"/>
        </w:rPr>
        <w:t xml:space="preserve"> </w:t>
      </w:r>
      <w:r>
        <w:rPr>
          <w:rFonts w:hint="default" w:ascii="Arial" w:hAnsi="Arial" w:cs="Arial"/>
          <w:sz w:val="24"/>
          <w:szCs w:val="24"/>
        </w:rPr>
        <w:t>Generic Value Chain</w:t>
      </w:r>
      <w:bookmarkEnd w:id="7"/>
    </w:p>
    <w:p>
      <w:pPr>
        <w:spacing w:line="480" w:lineRule="auto"/>
        <w:rPr>
          <w:rFonts w:hint="default" w:ascii="Arial" w:hAnsi="Arial" w:cs="Arial"/>
          <w:sz w:val="24"/>
          <w:szCs w:val="24"/>
        </w:rPr>
      </w:pPr>
      <w:r>
        <w:rPr>
          <w:rFonts w:hint="default" w:ascii="Arial" w:hAnsi="Arial" w:cs="Arial"/>
          <w:sz w:val="24"/>
          <w:szCs w:val="24"/>
          <w:lang w:val="en-US" w:eastAsia="zh-CN"/>
        </w:rPr>
        <w:t>A value chain is the whole series of steps businesses take to create, manufacture, market, and provide an item or service from start to finish. Value chain analysis has the power to transform an organization, enhance the goods and services it provides, and forge new relationships with other businesses and their patrons.</w:t>
      </w:r>
    </w:p>
    <w:p>
      <w:pPr>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Primary activities in Tesco’s value chain</w:t>
      </w:r>
    </w:p>
    <w:p>
      <w:pPr>
        <w:spacing w:line="480" w:lineRule="auto"/>
        <w:rPr>
          <w:rFonts w:hint="default" w:ascii="Arial" w:hAnsi="Arial" w:eastAsia="宋体" w:cs="Arial"/>
          <w:sz w:val="24"/>
          <w:szCs w:val="24"/>
          <w:lang w:val="en-US" w:eastAsia="zh-CN"/>
        </w:rPr>
      </w:pPr>
      <w:r>
        <w:rPr>
          <w:rFonts w:hint="default" w:ascii="Arial" w:hAnsi="Arial" w:cs="Arial"/>
          <w:sz w:val="24"/>
          <w:szCs w:val="24"/>
        </w:rPr>
        <w:t>Primary activities</w:t>
      </w:r>
      <w:r>
        <w:rPr>
          <w:rFonts w:hint="default" w:ascii="Arial" w:hAnsi="Arial" w:eastAsia="宋体" w:cs="Arial"/>
          <w:sz w:val="24"/>
          <w:szCs w:val="24"/>
          <w:lang w:val="en-US" w:eastAsia="zh-CN"/>
        </w:rPr>
        <w:t xml:space="preserve"> </w:t>
      </w:r>
      <w:r>
        <w:rPr>
          <w:rFonts w:hint="default" w:ascii="Arial" w:hAnsi="Arial" w:cs="Arial"/>
          <w:sz w:val="24"/>
          <w:szCs w:val="24"/>
        </w:rPr>
        <w:t>are the activities that go directly into the creation of a product or the execution of a service (Frederick</w:t>
      </w:r>
      <w:r>
        <w:rPr>
          <w:rFonts w:hint="default" w:ascii="Arial" w:hAnsi="Arial" w:eastAsia="宋体" w:cs="Arial"/>
          <w:sz w:val="24"/>
          <w:szCs w:val="24"/>
          <w:lang w:val="en-US" w:eastAsia="zh-CN"/>
        </w:rPr>
        <w:t xml:space="preserve"> et al., 2019</w:t>
      </w:r>
      <w:r>
        <w:rPr>
          <w:rFonts w:hint="default" w:ascii="Arial" w:hAnsi="Arial" w:cs="Arial"/>
          <w:sz w:val="24"/>
          <w:szCs w:val="24"/>
        </w:rPr>
        <w:t>). These are inbound logistics, operations, outbound logistics, marketing and sales, and service</w:t>
      </w:r>
      <w:r>
        <w:rPr>
          <w:rFonts w:hint="default" w:ascii="Arial" w:hAnsi="Arial" w:eastAsia="宋体" w:cs="Arial"/>
          <w:sz w:val="24"/>
          <w:szCs w:val="24"/>
          <w:lang w:val="en-US" w:eastAsia="zh-CN"/>
        </w:rPr>
        <w:t xml:space="preserve"> (Nkunda and Odongo, 2021).</w:t>
      </w:r>
    </w:p>
    <w:p>
      <w:pPr>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Inbound logistics</w:t>
      </w:r>
    </w:p>
    <w:p>
      <w:pPr>
        <w:spacing w:line="480" w:lineRule="auto"/>
        <w:rPr>
          <w:rFonts w:hint="default" w:ascii="Arial" w:hAnsi="Arial" w:cs="Arial"/>
          <w:sz w:val="24"/>
          <w:szCs w:val="24"/>
        </w:rPr>
      </w:pPr>
      <w:r>
        <w:rPr>
          <w:rFonts w:hint="default" w:ascii="Arial" w:hAnsi="Arial" w:cs="Arial"/>
          <w:sz w:val="24"/>
          <w:szCs w:val="24"/>
          <w:lang w:val="en-US" w:eastAsia="zh-CN"/>
        </w:rPr>
        <w:t xml:space="preserve">An organization that analyzes in-bound logistics must concentrate on all facets of transformation, from raw materials to final goods (Simpson et al., 2020). Tesco places a high priority on supply chain innovation. It uses data-driven insights to accurately estimate demand, make real-time adjustments to inventory levels, and ensure flawless coordination across its extensive supply chain network, from procurement to delivery. Inventory turnover, shelf availability, and stock level monitoring have all increased thanks to automation in warehousing, RFID (Radio Frequency Identification) tracking, and sophisticated analytics (Retail Week, 2023). </w:t>
      </w:r>
    </w:p>
    <w:p>
      <w:pPr>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Operations</w:t>
      </w:r>
    </w:p>
    <w:p>
      <w:pPr>
        <w:spacing w:line="480" w:lineRule="auto"/>
        <w:rPr>
          <w:rFonts w:hint="default" w:ascii="Arial" w:hAnsi="Arial" w:cs="Arial"/>
          <w:sz w:val="24"/>
          <w:szCs w:val="24"/>
        </w:rPr>
      </w:pPr>
      <w:r>
        <w:rPr>
          <w:rFonts w:hint="default" w:ascii="Arial" w:hAnsi="Arial" w:cs="Arial"/>
          <w:sz w:val="24"/>
          <w:szCs w:val="24"/>
          <w:lang w:val="en-US" w:eastAsia="zh-CN"/>
        </w:rPr>
        <w:t xml:space="preserve">Operations comprise both production and customer service activities.Tesco has 4,859 shops worldwide and operates globally (Bedford, 2023). With the help of Mintel, the firm has created a variety of shop kinds and formats that are divided into target populations, such as Express, Metro, Superstores, Extra, and Home Plus. In addition, the grocery store chain offers its own brand of goods under the Everyday Value basic line (Lewis, 2022). </w:t>
      </w:r>
    </w:p>
    <w:p>
      <w:pPr>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Outbound logistics</w:t>
      </w:r>
    </w:p>
    <w:p>
      <w:pPr>
        <w:spacing w:line="480" w:lineRule="auto"/>
        <w:rPr>
          <w:rFonts w:hint="default" w:ascii="Arial" w:hAnsi="Arial" w:cs="Arial"/>
          <w:sz w:val="24"/>
          <w:szCs w:val="24"/>
        </w:rPr>
      </w:pPr>
      <w:r>
        <w:rPr>
          <w:rFonts w:hint="default" w:ascii="Arial" w:hAnsi="Arial" w:cs="Arial"/>
          <w:sz w:val="24"/>
          <w:szCs w:val="24"/>
          <w:lang w:val="en-US" w:eastAsia="zh-CN"/>
        </w:rPr>
        <w:t>Activities that involve moving the product via several middlemen to reach the buyer are categorized as outbound logistics. Since grocery shopping is the primary reason why consumers visit Tesco stores, the corporation does not need to transport the things that are purchased in-store to the customers' doorsteps. Nonetheless, Tesco offers delivery and online shopping through Whoosh (Tesco PLC. 2023a). It also features a Click &amp; Collect system, which costs £1.50 and allows users to pick up their purchases from a collecting station (Mason, 2020).Moreover, the business uses automation and voice-picking technology to shorten the time it takes for a grocery shopper to place an order and get their delivery (Retail Week, 2023).</w:t>
      </w:r>
    </w:p>
    <w:p>
      <w:pPr>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Marketing and sales</w:t>
      </w:r>
    </w:p>
    <w:p>
      <w:pPr>
        <w:spacing w:line="480" w:lineRule="auto"/>
        <w:rPr>
          <w:rFonts w:hint="default" w:ascii="Arial" w:hAnsi="Arial" w:cs="Arial"/>
          <w:sz w:val="24"/>
          <w:szCs w:val="24"/>
        </w:rPr>
      </w:pPr>
      <w:r>
        <w:rPr>
          <w:rFonts w:hint="default" w:ascii="Arial" w:hAnsi="Arial" w:cs="Arial"/>
          <w:sz w:val="24"/>
          <w:szCs w:val="24"/>
        </w:rPr>
        <w:t xml:space="preserve">Marketing and sales are the </w:t>
      </w:r>
      <w:r>
        <w:rPr>
          <w:rFonts w:hint="default" w:ascii="Arial" w:hAnsi="Arial" w:cs="Arial"/>
          <w:sz w:val="24"/>
          <w:szCs w:val="24"/>
          <w:lang w:val="en-US" w:eastAsia="zh-CN"/>
        </w:rPr>
        <w:t>activities that allow merchants to expand their business</w:t>
      </w:r>
      <w:r>
        <w:rPr>
          <w:rFonts w:hint="default" w:ascii="Arial" w:hAnsi="Arial" w:cs="Arial"/>
          <w:sz w:val="24"/>
          <w:szCs w:val="24"/>
        </w:rPr>
        <w:t xml:space="preserve">. </w:t>
      </w:r>
      <w:r>
        <w:rPr>
          <w:rFonts w:hint="default" w:ascii="Arial" w:hAnsi="Arial" w:cs="Arial"/>
          <w:sz w:val="24"/>
          <w:szCs w:val="24"/>
          <w:lang w:val="en-US" w:eastAsia="zh-CN"/>
        </w:rPr>
        <w:t>To draw in new consumers and establish enduring connections with them, Tesco use a range of traditional and digital marketing techniques as well as data analytics. By 2023, Statista reported that the company had spent £81.15 million on advertising in the UK. It has also consistently placed display ads on platforms for both print and digital news businesses. After investing about £40 million in national news brands and running advertisements each month from February 2021 to August 2022, Tesco was selected as Newsworks' Advertiser of the Year 2022 by the news industry (Hudson, 2022).</w:t>
      </w:r>
    </w:p>
    <w:p>
      <w:pPr>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Service</w:t>
      </w:r>
    </w:p>
    <w:p>
      <w:pPr>
        <w:bidi w:val="0"/>
        <w:spacing w:line="480" w:lineRule="auto"/>
        <w:rPr>
          <w:rFonts w:hint="default" w:ascii="Arial" w:hAnsi="Arial" w:cs="Arial"/>
          <w:sz w:val="24"/>
          <w:szCs w:val="24"/>
        </w:rPr>
      </w:pPr>
      <w:r>
        <w:rPr>
          <w:rFonts w:hint="default" w:ascii="Arial" w:hAnsi="Arial" w:cs="Arial"/>
          <w:sz w:val="24"/>
          <w:szCs w:val="24"/>
        </w:rPr>
        <w:t>Service is an import area of discussion in value chain analysis. It refers to after sale activities</w:t>
      </w:r>
      <w:r>
        <w:rPr>
          <w:rFonts w:hint="default" w:ascii="Arial" w:hAnsi="Arial" w:eastAsia="宋体" w:cs="Arial"/>
          <w:sz w:val="24"/>
          <w:szCs w:val="24"/>
          <w:lang w:val="en-US" w:eastAsia="zh-CN"/>
        </w:rPr>
        <w:t xml:space="preserve"> for </w:t>
      </w:r>
      <w:r>
        <w:rPr>
          <w:rFonts w:hint="default" w:ascii="Arial" w:hAnsi="Arial" w:cs="Arial"/>
          <w:sz w:val="24"/>
          <w:szCs w:val="24"/>
        </w:rPr>
        <w:t>of Tesco. </w:t>
      </w:r>
      <w:r>
        <w:rPr>
          <w:rFonts w:hint="default" w:ascii="Arial" w:hAnsi="Arial" w:cs="Arial"/>
          <w:sz w:val="24"/>
          <w:szCs w:val="24"/>
          <w:lang w:val="en-US" w:eastAsia="zh-CN"/>
        </w:rPr>
        <w:t>If a customer is not satisfied with the product(s) they purchased from Tesco shops, they have 30 days to return the item(s) with proof of purchase and obtain a replacement or refund (Tesco, 2024).</w:t>
      </w:r>
    </w:p>
    <w:p>
      <w:pPr>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Secondary activities in Tesco’s value chain</w:t>
      </w: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Frederick et al. (2019), secondary activities aid in the efficiency of primary activities. Stated differently, the purpose of these actions is to provide a corporation a competitive edge.</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b/>
          <w:bCs/>
          <w:sz w:val="24"/>
          <w:szCs w:val="24"/>
          <w:u w:val="single"/>
          <w:lang w:val="en-US" w:eastAsia="zh-CN"/>
        </w:rPr>
      </w:pPr>
      <w:r>
        <w:rPr>
          <w:rFonts w:hint="default" w:ascii="Arial" w:hAnsi="Arial" w:eastAsia="宋体" w:cs="Arial"/>
          <w:b/>
          <w:bCs/>
          <w:sz w:val="24"/>
          <w:szCs w:val="24"/>
          <w:u w:val="single"/>
          <w:lang w:val="en-US" w:eastAsia="zh-CN"/>
        </w:rPr>
        <w:t>Infrastructure</w:t>
      </w: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The firm infrastructure denotes a variety of operations, including quality control, resolving legal issues, accounting, finance, planning, and strategic management. Tesco intends to continue growing internationally (Kelly, 2024), despite having previously stopped operations in China, the US, Japan, and the UK (Barry, 2024) and closing shops in the UK (Reuters, 2019). Similarly, it is concentrating on high-end items under the new strategic goals of offering consumers "magnetic value," advancing its Clubcard offering, ease, and generating cost savings (Jefferson, 2021).</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b/>
          <w:bCs/>
          <w:sz w:val="24"/>
          <w:szCs w:val="24"/>
          <w:u w:val="single"/>
          <w:lang w:val="en-US" w:eastAsia="zh-CN"/>
        </w:rPr>
      </w:pPr>
      <w:r>
        <w:rPr>
          <w:rFonts w:hint="default" w:ascii="Arial" w:hAnsi="Arial" w:eastAsia="宋体" w:cs="Arial"/>
          <w:b/>
          <w:bCs/>
          <w:sz w:val="24"/>
          <w:szCs w:val="24"/>
          <w:u w:val="single"/>
          <w:lang w:val="en-US" w:eastAsia="zh-CN"/>
        </w:rPr>
        <w:t>Human resource management strategy</w:t>
      </w:r>
    </w:p>
    <w:p>
      <w:pPr>
        <w:bidi w:val="0"/>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Tesco provides flexible working options with consideration for work-life balance. To assist young people, especially those from disadvantaged backgrounds, in beginning their careers, Tesco launched a unique retail apprenticeship program in February 2024.Together with these salary increases, Tesco is strengthening its support for workers' personal and family obligations. The grocery chain, for example, is expanding the maximum sick pay entitlement to eighteen weeks for qualified staff and increasing paternity leave to an industry-leading six weeks at full pay. The business has also strengthened its family leave policy, including fully compensated 26 weeks of maternity, adoption, and kinship leave (HRK News Bureau, 2024). </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b/>
          <w:bCs/>
          <w:sz w:val="24"/>
          <w:szCs w:val="24"/>
          <w:u w:val="single"/>
          <w:lang w:val="en-US" w:eastAsia="zh-CN"/>
        </w:rPr>
      </w:pPr>
      <w:r>
        <w:rPr>
          <w:rFonts w:hint="default" w:ascii="Arial" w:hAnsi="Arial" w:eastAsia="宋体" w:cs="Arial"/>
          <w:b/>
          <w:bCs/>
          <w:sz w:val="24"/>
          <w:szCs w:val="24"/>
          <w:u w:val="single"/>
          <w:lang w:val="en-US" w:eastAsia="zh-CN"/>
        </w:rPr>
        <w:t>Technology development</w:t>
      </w: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Nowadays, in this highly technologically sophisticated era, practically every value chain activity is dependent on technology. As an example, and a very simple one at that, Tesco now offers self-scan at 573 of its shops (Hardcastle, 2021). The first supermarket without checkouts opened in 2021 when Tesco opened a location in London's High Holborn (BBC News, 2021). Additionally, it is incorporating scan-free self-service kiosks into its Tesco Fulham Reach Express store to offer a more seamless experience (Pymnts, 2023). Tesco has demonstrated a resolute commitment to spearheading the digital transformation in the retail business by means of their sustained investment in its digital and technology infrastructure.</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b/>
          <w:bCs/>
          <w:sz w:val="24"/>
          <w:szCs w:val="24"/>
          <w:u w:val="single"/>
          <w:lang w:val="en-US" w:eastAsia="zh-CN"/>
        </w:rPr>
      </w:pPr>
      <w:r>
        <w:rPr>
          <w:rFonts w:hint="default" w:ascii="Arial" w:hAnsi="Arial" w:cs="Arial"/>
          <w:b/>
          <w:bCs/>
          <w:sz w:val="24"/>
          <w:szCs w:val="24"/>
          <w:u w:val="single"/>
        </w:rPr>
        <w:t>Procurement</w:t>
      </w: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Procurement in value chains refers to the actions involved in obtaining the inputs, which may include suppliers, equipment, raw materials, and other things needed for making the end product (Eisenreich et al., 2022). Finding the proper suppliers who can provide goods at the greatest price is part of Tesco's procurement operation. The business searches for suppliers who can lower expenses for it as well as those who can enhance the goods with their dedication to sustainability. Tesco allows sustainable start-ups access to its supplier chain (Tesco PLC, 2022). Nevertheless, Tesc also intended to conduct direct discussions about prices with suppliers at a period when it was concentrating on reducing the effects of inflation (Reuters, 2023).</w:t>
      </w:r>
    </w:p>
    <w:p>
      <w:pPr>
        <w:spacing w:line="480" w:lineRule="auto"/>
        <w:rPr>
          <w:rFonts w:hint="default" w:ascii="Arial" w:hAnsi="Arial" w:eastAsia="宋体" w:cs="Arial"/>
          <w:sz w:val="24"/>
          <w:szCs w:val="24"/>
          <w:lang w:val="en-US" w:eastAsia="zh-CN"/>
        </w:rPr>
      </w:pPr>
    </w:p>
    <w:p>
      <w:pPr>
        <w:pStyle w:val="3"/>
        <w:bidi w:val="0"/>
        <w:spacing w:line="480" w:lineRule="auto"/>
        <w:jc w:val="center"/>
        <w:rPr>
          <w:rFonts w:hint="default" w:ascii="Arial" w:hAnsi="Arial" w:cs="Arial"/>
          <w:sz w:val="24"/>
          <w:szCs w:val="24"/>
        </w:rPr>
      </w:pPr>
      <w:bookmarkStart w:id="8" w:name="_Toc12218"/>
      <w:r>
        <w:rPr>
          <w:rFonts w:hint="default" w:ascii="Arial" w:hAnsi="Arial" w:eastAsia="宋体" w:cs="Arial"/>
          <w:sz w:val="24"/>
          <w:szCs w:val="24"/>
          <w:lang w:val="en-US" w:eastAsia="zh-CN"/>
        </w:rPr>
        <w:t>2.</w:t>
      </w:r>
      <w:r>
        <w:rPr>
          <w:rFonts w:hint="eastAsia" w:ascii="Arial" w:hAnsi="Arial" w:cs="Arial"/>
          <w:sz w:val="24"/>
          <w:szCs w:val="24"/>
          <w:lang w:val="en-US" w:eastAsia="zh-CN"/>
        </w:rPr>
        <w:t>3</w:t>
      </w:r>
      <w:r>
        <w:rPr>
          <w:rFonts w:hint="default" w:ascii="Arial" w:hAnsi="Arial" w:eastAsia="宋体" w:cs="Arial"/>
          <w:sz w:val="24"/>
          <w:szCs w:val="24"/>
          <w:lang w:val="en-US" w:eastAsia="zh-CN"/>
        </w:rPr>
        <w:t xml:space="preserve"> </w:t>
      </w:r>
      <w:r>
        <w:rPr>
          <w:rFonts w:hint="default" w:ascii="Arial" w:hAnsi="Arial" w:cs="Arial"/>
          <w:sz w:val="24"/>
          <w:szCs w:val="24"/>
        </w:rPr>
        <w:t>McKinsey’s 7S Framework</w:t>
      </w:r>
      <w:bookmarkEnd w:id="8"/>
    </w:p>
    <w:p>
      <w:pPr>
        <w:bidi w:val="0"/>
        <w:spacing w:line="480" w:lineRule="auto"/>
        <w:rPr>
          <w:rFonts w:hint="default" w:ascii="Arial" w:hAnsi="Arial" w:cs="Arial"/>
          <w:sz w:val="24"/>
          <w:szCs w:val="24"/>
          <w:lang w:val="en-US" w:eastAsia="zh-CN"/>
        </w:rPr>
      </w:pPr>
      <w:r>
        <w:rPr>
          <w:rFonts w:hint="default" w:ascii="Arial" w:hAnsi="Arial" w:cs="Arial"/>
          <w:sz w:val="24"/>
          <w:szCs w:val="24"/>
          <w:lang w:val="en-US" w:eastAsia="zh-CN"/>
        </w:rPr>
        <w:t>Tesco McKinsey's 7S model shows how seven distinct company components—strategy, structure, systems, skills, staff, style, and shared values—are linked to improve overall performance (Suwanda et al., 2022). It offers a multifaceted framework for assessing an organization's present situation and identifying areas for improvement in order to meet goals.</w:t>
      </w:r>
    </w:p>
    <w:p>
      <w:pPr>
        <w:bidi w:val="0"/>
        <w:spacing w:line="480" w:lineRule="auto"/>
        <w:rPr>
          <w:rFonts w:hint="default" w:ascii="Arial" w:hAnsi="Arial" w:cs="Arial"/>
          <w:sz w:val="24"/>
          <w:szCs w:val="24"/>
          <w:lang w:val="en-US" w:eastAsia="zh-CN"/>
        </w:rPr>
      </w:pPr>
    </w:p>
    <w:p>
      <w:pPr>
        <w:spacing w:line="480" w:lineRule="auto"/>
        <w:outlineLvl w:val="9"/>
        <w:rPr>
          <w:rFonts w:hint="default" w:ascii="Arial" w:hAnsi="Arial" w:cs="Arial"/>
          <w:b/>
          <w:bCs/>
          <w:sz w:val="24"/>
          <w:szCs w:val="24"/>
          <w:u w:val="single"/>
        </w:rPr>
      </w:pPr>
      <w:bookmarkStart w:id="9" w:name="_Toc12680"/>
      <w:r>
        <w:rPr>
          <w:rFonts w:hint="default" w:ascii="Arial" w:hAnsi="Arial" w:cs="Arial"/>
          <w:b/>
          <w:bCs/>
          <w:sz w:val="24"/>
          <w:szCs w:val="24"/>
          <w:u w:val="single"/>
        </w:rPr>
        <w:t>Strategy</w:t>
      </w:r>
      <w:bookmarkEnd w:id="9"/>
    </w:p>
    <w:p>
      <w:pPr>
        <w:bidi w:val="0"/>
        <w:spacing w:line="480" w:lineRule="auto"/>
        <w:rPr>
          <w:rFonts w:hint="default" w:ascii="Arial" w:hAnsi="Arial" w:cs="Arial"/>
          <w:sz w:val="24"/>
          <w:szCs w:val="24"/>
        </w:rPr>
      </w:pPr>
      <w:r>
        <w:rPr>
          <w:rFonts w:hint="default" w:ascii="Arial" w:hAnsi="Arial" w:cs="Arial"/>
          <w:sz w:val="24"/>
          <w:szCs w:val="24"/>
          <w:lang w:val="en-US" w:eastAsia="zh-CN"/>
        </w:rPr>
        <w:t>Tesco's marketing communication theme, "Every Little Helps," is aligned with its cost leadership business goal. It often gains consumer loyalty by making quality and value investments. Tesco's offerings are perceived by customers as offering 'value for money' together with a little bit more. Tesco is putting a lot of effort into their 'Save to Invest' cost-cutting initiative (Sillars, 2023). Tesco is able to provide exceptional quality products at competitive rates because of its investments in value and in the improvement of over 1,100 own brand items, ranging from pasta to fresh fish (Tesco PLC, 2023b).</w:t>
      </w:r>
    </w:p>
    <w:p>
      <w:pPr>
        <w:bidi w:val="0"/>
        <w:spacing w:line="480" w:lineRule="auto"/>
        <w:rPr>
          <w:rFonts w:hint="default" w:ascii="Arial" w:hAnsi="Arial" w:cs="Arial"/>
          <w:sz w:val="24"/>
          <w:szCs w:val="24"/>
        </w:rPr>
      </w:pPr>
    </w:p>
    <w:p>
      <w:pPr>
        <w:bidi w:val="0"/>
        <w:spacing w:line="480" w:lineRule="auto"/>
        <w:rPr>
          <w:rFonts w:hint="default" w:ascii="Arial" w:hAnsi="Arial" w:cs="Arial"/>
          <w:b/>
          <w:bCs/>
          <w:sz w:val="24"/>
          <w:szCs w:val="24"/>
          <w:u w:val="single"/>
        </w:rPr>
      </w:pPr>
      <w:r>
        <w:rPr>
          <w:rFonts w:hint="default" w:ascii="Arial" w:hAnsi="Arial" w:cs="Arial"/>
          <w:b/>
          <w:bCs/>
          <w:sz w:val="24"/>
          <w:szCs w:val="24"/>
          <w:u w:val="single"/>
        </w:rPr>
        <w:t>Structure</w:t>
      </w:r>
    </w:p>
    <w:p>
      <w:pPr>
        <w:bidi w:val="0"/>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Tesco's organizational structure is quite hierarchical, with several tiers ranging from retail sales to management to the CEO (Ullash, 2023). There are thirteen members of the Board of Directors, which includes the Chair, the Chief Financial Officer, the Group Chief Executive, the Senior Independent Director, and many independent Non-executive Directors. Tesco announced a reorganization of its shop management at larger Superstores and Extra shops, as well as a realignment of its store manager positions, in an effort to stay focused and competitive in a market that is changing quickly. 1,800 new, lower-paid "shift leader" positions will be created in big UK retailers, replacing the 1,750 lead and team managers who will be let go (Kollewe and Partridge, 2023). These new positions will be in charge of overseeing daily shop floor operations.</w:t>
      </w:r>
    </w:p>
    <w:p>
      <w:pPr>
        <w:bidi w:val="0"/>
        <w:spacing w:line="480" w:lineRule="auto"/>
        <w:rPr>
          <w:rFonts w:hint="default" w:ascii="Arial" w:hAnsi="Arial" w:eastAsia="宋体" w:cs="Arial"/>
          <w:sz w:val="24"/>
          <w:szCs w:val="24"/>
          <w:lang w:val="en-US" w:eastAsia="zh-CN"/>
        </w:rPr>
      </w:pPr>
    </w:p>
    <w:p>
      <w:pPr>
        <w:bidi w:val="0"/>
        <w:spacing w:line="480" w:lineRule="auto"/>
        <w:rPr>
          <w:rFonts w:hint="default" w:ascii="Arial" w:hAnsi="Arial" w:eastAsia="Segoe Print" w:cs="Arial"/>
          <w:i w:val="0"/>
          <w:iCs w:val="0"/>
          <w:caps w:val="0"/>
          <w:color w:val="212529"/>
          <w:spacing w:val="0"/>
          <w:sz w:val="24"/>
          <w:szCs w:val="24"/>
          <w:shd w:val="clear" w:fill="FFFFFF"/>
        </w:rPr>
      </w:pPr>
      <w:r>
        <w:rPr>
          <w:rFonts w:hint="default" w:ascii="Arial" w:hAnsi="Arial" w:cs="Arial"/>
          <w:b/>
          <w:bCs/>
          <w:sz w:val="24"/>
          <w:szCs w:val="24"/>
          <w:u w:val="single"/>
        </w:rPr>
        <w:t>Systems</w:t>
      </w:r>
    </w:p>
    <w:p>
      <w:pPr>
        <w:bidi w:val="0"/>
        <w:spacing w:line="480" w:lineRule="auto"/>
        <w:rPr>
          <w:rFonts w:hint="default" w:ascii="Arial" w:hAnsi="Arial" w:cs="Arial"/>
          <w:sz w:val="24"/>
          <w:szCs w:val="24"/>
        </w:rPr>
      </w:pPr>
      <w:r>
        <w:rPr>
          <w:rFonts w:hint="default" w:ascii="Arial" w:hAnsi="Arial" w:cs="Arial"/>
          <w:sz w:val="24"/>
          <w:szCs w:val="24"/>
          <w:lang w:val="en-US" w:eastAsia="zh-CN"/>
        </w:rPr>
        <w:t>Every day, the grocery chain depends on a number of systems to keep running. Tesco made significant adjustments to its online ordering process last year. Among them were an increase in the minimum delivery expenditure from £40 to £50 and a rise in the basket fee from £4 to £5. The Tesco Clubcard app was discontinued on April 18, 2023, and was replaced with a new app that promises to deliver customized, money-saving offers to clients every two weeks instead of just eight times a year as per the current system (McHardy, 2023). Tesco also revealed ambitions to streamline organizational processes, using a self-service checkout system as an example. It has completely redesigned its self-service checkout system and installed a new "magic" checkout system, which will put an end to the annoying "unexpected item in the bagging area" issues at the checkout (Rodger, 2023).</w:t>
      </w:r>
    </w:p>
    <w:p>
      <w:pPr>
        <w:bidi w:val="0"/>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Staff</w:t>
      </w:r>
    </w:p>
    <w:p>
      <w:pPr>
        <w:bidi w:val="0"/>
        <w:spacing w:line="480" w:lineRule="auto"/>
        <w:rPr>
          <w:rFonts w:hint="default" w:ascii="Arial" w:hAnsi="Arial" w:cs="Arial"/>
          <w:sz w:val="24"/>
          <w:szCs w:val="24"/>
        </w:rPr>
      </w:pPr>
      <w:r>
        <w:rPr>
          <w:rFonts w:hint="default" w:ascii="Arial" w:hAnsi="Arial" w:cs="Arial"/>
          <w:sz w:val="24"/>
          <w:szCs w:val="24"/>
          <w:lang w:val="en-US" w:eastAsia="zh-CN"/>
        </w:rPr>
        <w:t>Tesco employs more than 330,000 employees (Bedford, 2023b).</w:t>
      </w:r>
      <w:r>
        <w:rPr>
          <w:rFonts w:hint="default" w:ascii="Arial" w:hAnsi="Arial" w:cs="Arial"/>
          <w:sz w:val="24"/>
          <w:szCs w:val="24"/>
        </w:rPr>
        <w:t xml:space="preserve"> </w:t>
      </w:r>
      <w:r>
        <w:rPr>
          <w:rFonts w:hint="default" w:ascii="Arial" w:hAnsi="Arial" w:cs="Arial"/>
          <w:sz w:val="24"/>
          <w:szCs w:val="24"/>
          <w:lang w:val="en-US" w:eastAsia="zh-CN"/>
        </w:rPr>
        <w:t>Tesco has been offering a number of staff advantages since April 2023, including the ability to request flexible work schedules from the moment of hire and a virtual general practitioner service. In addition, its employees receive free meals in shop canteens, a 15% Colleague Clubcard discount, and access to a salary advance program (HRK News Bureau, 2024).</w:t>
      </w:r>
    </w:p>
    <w:p>
      <w:pPr>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Skills</w:t>
      </w:r>
    </w:p>
    <w:p>
      <w:pPr>
        <w:spacing w:line="480" w:lineRule="auto"/>
        <w:rPr>
          <w:rFonts w:hint="default" w:ascii="Arial" w:hAnsi="Arial" w:cs="Arial"/>
          <w:sz w:val="24"/>
          <w:szCs w:val="24"/>
        </w:rPr>
      </w:pPr>
      <w:r>
        <w:rPr>
          <w:rFonts w:hint="default" w:ascii="Arial" w:hAnsi="Arial" w:cs="Arial"/>
          <w:sz w:val="24"/>
          <w:szCs w:val="24"/>
          <w:lang w:val="en-US" w:eastAsia="zh-CN"/>
        </w:rPr>
        <w:t>Tesco provides all of its staff with comprehensive training so they may function successfully and efficiently inside the company. Every employee at Tesco has access to online learning resources through its self-led training platforms, enabling them to reskill or upskill and take charge of their careers. Tesco also provides inclusive line manager training throughout the Group. Furthermore, Tesco's apprenticeship programs help coworkers re- and upskill in a variety of Tesco-related fields, which has improved employee skill levels and enabled them to operate in accordance with Tesco Company standards (Tesco PLC, 2024a).</w:t>
      </w:r>
    </w:p>
    <w:p>
      <w:pPr>
        <w:spacing w:line="480" w:lineRule="auto"/>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Style / Leadership Style &amp; Culture</w:t>
      </w:r>
    </w:p>
    <w:p>
      <w:pPr>
        <w:spacing w:line="480" w:lineRule="auto"/>
        <w:jc w:val="both"/>
        <w:rPr>
          <w:rFonts w:hint="default" w:ascii="Arial" w:hAnsi="Arial" w:cs="Arial"/>
          <w:sz w:val="24"/>
          <w:szCs w:val="24"/>
        </w:rPr>
      </w:pPr>
      <w:r>
        <w:rPr>
          <w:rFonts w:hint="default" w:ascii="Arial" w:hAnsi="Arial" w:cs="Arial"/>
          <w:sz w:val="24"/>
          <w:szCs w:val="24"/>
          <w:lang w:val="en-US" w:eastAsia="zh-CN"/>
        </w:rPr>
        <w:t>Tesco PCL's management developed a democratic style of management. Under a democratic leadership style, employee opinion is taken into account to inspire them and, ultimately, guarantee that clients receive high-quality service (Ullash, 2023). Everyone is given fair treatment and respect there. Its core ideals are around diversity and inclusivity (Tesco PLC, 2024b).</w:t>
      </w:r>
    </w:p>
    <w:p>
      <w:pPr>
        <w:spacing w:line="480" w:lineRule="auto"/>
        <w:jc w:val="both"/>
        <w:rPr>
          <w:rFonts w:hint="default" w:ascii="Arial" w:hAnsi="Arial" w:cs="Arial"/>
          <w:sz w:val="24"/>
          <w:szCs w:val="24"/>
        </w:rPr>
      </w:pPr>
    </w:p>
    <w:p>
      <w:pPr>
        <w:spacing w:line="480" w:lineRule="auto"/>
        <w:rPr>
          <w:rFonts w:hint="default" w:ascii="Arial" w:hAnsi="Arial" w:cs="Arial"/>
          <w:b/>
          <w:bCs/>
          <w:sz w:val="24"/>
          <w:szCs w:val="24"/>
          <w:u w:val="single"/>
        </w:rPr>
      </w:pPr>
      <w:r>
        <w:rPr>
          <w:rFonts w:hint="default" w:ascii="Arial" w:hAnsi="Arial" w:cs="Arial"/>
          <w:b/>
          <w:bCs/>
          <w:sz w:val="24"/>
          <w:szCs w:val="24"/>
          <w:u w:val="single"/>
        </w:rPr>
        <w:t>Shared Values</w:t>
      </w:r>
    </w:p>
    <w:p>
      <w:pPr>
        <w:spacing w:line="480" w:lineRule="auto"/>
        <w:rPr>
          <w:rFonts w:hint="default" w:ascii="Arial" w:hAnsi="Arial" w:cs="Arial"/>
          <w:sz w:val="24"/>
          <w:szCs w:val="24"/>
        </w:rPr>
      </w:pPr>
      <w:r>
        <w:rPr>
          <w:rFonts w:hint="default" w:ascii="Arial" w:hAnsi="Arial" w:cs="Arial"/>
          <w:sz w:val="24"/>
          <w:szCs w:val="24"/>
          <w:lang w:val="en-US" w:eastAsia="zh-CN"/>
        </w:rPr>
        <w:t>Tesco's fundamental principles involve gaining insight into people's priorities—customers, colleagues, and communities—and then striving to enhance those aspects of their lives. Using all of the resources at the company's disposal—including social media and Clubcard data—it entails speaking with and listening to consumers before acting to meet their needs through innovation and adaptation (Tesco PLC, 2024c).</w:t>
      </w:r>
    </w:p>
    <w:p>
      <w:pPr>
        <w:spacing w:line="480" w:lineRule="auto"/>
        <w:rPr>
          <w:rFonts w:hint="default" w:ascii="Arial" w:hAnsi="Arial" w:cs="Arial"/>
          <w:sz w:val="24"/>
          <w:szCs w:val="24"/>
        </w:rPr>
      </w:pPr>
    </w:p>
    <w:p>
      <w:pPr>
        <w:pStyle w:val="3"/>
        <w:bidi w:val="0"/>
        <w:spacing w:line="480" w:lineRule="auto"/>
        <w:jc w:val="center"/>
        <w:rPr>
          <w:rFonts w:hint="default" w:ascii="Arial" w:hAnsi="Arial" w:eastAsia="宋体" w:cs="Arial"/>
          <w:sz w:val="24"/>
          <w:szCs w:val="24"/>
          <w:lang w:val="en-US" w:eastAsia="zh-CN"/>
        </w:rPr>
      </w:pPr>
      <w:bookmarkStart w:id="10" w:name="_Toc14176"/>
      <w:bookmarkStart w:id="14" w:name="_GoBack"/>
      <w:bookmarkEnd w:id="14"/>
      <w:r>
        <w:rPr>
          <w:rFonts w:hint="default" w:ascii="Arial" w:hAnsi="Arial" w:eastAsia="宋体" w:cs="Arial"/>
          <w:sz w:val="24"/>
          <w:szCs w:val="24"/>
          <w:lang w:val="en-US" w:eastAsia="zh-CN"/>
        </w:rPr>
        <w:t>2.</w:t>
      </w:r>
      <w:r>
        <w:rPr>
          <w:rFonts w:hint="eastAsia" w:ascii="Arial" w:hAnsi="Arial" w:cs="Arial"/>
          <w:sz w:val="24"/>
          <w:szCs w:val="24"/>
          <w:lang w:val="en-US" w:eastAsia="zh-CN"/>
        </w:rPr>
        <w:t>4</w:t>
      </w:r>
      <w:r>
        <w:rPr>
          <w:rFonts w:hint="default" w:ascii="Arial" w:hAnsi="Arial" w:eastAsia="宋体" w:cs="Arial"/>
          <w:sz w:val="24"/>
          <w:szCs w:val="24"/>
          <w:lang w:val="en-US" w:eastAsia="zh-CN"/>
        </w:rPr>
        <w:t xml:space="preserve"> </w:t>
      </w:r>
      <w:r>
        <w:rPr>
          <w:rFonts w:hint="default" w:ascii="Arial" w:hAnsi="Arial" w:cs="Arial"/>
          <w:sz w:val="24"/>
          <w:szCs w:val="24"/>
        </w:rPr>
        <w:t xml:space="preserve">SWOT </w:t>
      </w:r>
      <w:r>
        <w:rPr>
          <w:rFonts w:hint="default" w:ascii="Arial" w:hAnsi="Arial" w:eastAsia="宋体" w:cs="Arial"/>
          <w:sz w:val="24"/>
          <w:szCs w:val="24"/>
          <w:lang w:val="en-US" w:eastAsia="zh-CN"/>
        </w:rPr>
        <w:t>analysis</w:t>
      </w:r>
      <w:bookmarkEnd w:id="10"/>
    </w:p>
    <w:p>
      <w:pPr>
        <w:bidi w:val="0"/>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SWOT analysis framework is employed to ascertain and assess a business's opportunities, threats, weaknesses, and strengths (Benzaghta et al., 2021). It may assist businesses in identifying the parts of their operations that are hindering growth and selecting which fresh leads to follow up on.</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widowControl w:val="0"/>
              <w:spacing w:line="360" w:lineRule="auto"/>
              <w:rPr>
                <w:rFonts w:hint="default" w:ascii="Arial" w:hAnsi="Arial" w:eastAsia="宋体" w:cs="Arial"/>
                <w:b w:val="0"/>
                <w:bCs w:val="0"/>
                <w:sz w:val="24"/>
                <w:szCs w:val="24"/>
                <w:lang w:val="en-US" w:eastAsia="zh-CN"/>
              </w:rPr>
            </w:pPr>
            <w:r>
              <w:rPr>
                <w:rFonts w:hint="default" w:ascii="Arial" w:hAnsi="Arial" w:cs="Arial"/>
                <w:b/>
                <w:bCs/>
                <w:sz w:val="24"/>
                <w:szCs w:val="24"/>
                <w:u w:val="single"/>
                <w:lang w:val="en-US" w:eastAsia="zh-CN"/>
              </w:rPr>
              <w:t>Strengths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bCs/>
                <w:sz w:val="24"/>
                <w:szCs w:val="24"/>
                <w:lang w:val="en-US" w:eastAsia="zh-CN"/>
              </w:rPr>
              <w:t>Large store network</w:t>
            </w:r>
            <w:r>
              <w:rPr>
                <w:rFonts w:hint="default" w:ascii="Arial" w:hAnsi="Arial" w:eastAsia="宋体" w:cs="Arial"/>
                <w:b w:val="0"/>
                <w:bCs w:val="0"/>
                <w:sz w:val="24"/>
                <w:szCs w:val="24"/>
                <w:lang w:val="en-US" w:eastAsia="zh-CN"/>
              </w:rPr>
              <w:t>: Due of its vast global retail network, Tesco is very accessible to consumers. According to Bedford (2023a), Tesco has 4,859 active stores globally as of 2023, including franchise locations. As a consequence, the company may expand its customer base and reach new markets. One of its greatest assets is its vast retail network, which gives the company access to a diverse clientele throughout several countries and regions. Furthermore, having many stores in various locations increases the company's visibility and brand awareness. Tesco's extensive retail network also enables it to bargain with suppliers for reduced pricing, which increases profitability.</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bCs/>
                <w:sz w:val="24"/>
                <w:szCs w:val="24"/>
                <w:lang w:val="en-US" w:eastAsia="zh-CN"/>
              </w:rPr>
              <w:t>Customer loyalty program</w:t>
            </w:r>
            <w:r>
              <w:rPr>
                <w:rFonts w:hint="default" w:ascii="Arial" w:hAnsi="Arial" w:eastAsia="宋体" w:cs="Arial"/>
                <w:b w:val="0"/>
                <w:bCs w:val="0"/>
                <w:sz w:val="24"/>
                <w:szCs w:val="24"/>
                <w:lang w:val="en-US" w:eastAsia="zh-CN"/>
              </w:rPr>
              <w:t>: Tesco's Clubcard loyalty programme offers members exclusive prizes to promote customer loyalty and recurrent business. With over 14 million members, the Clubcard loyalty program is said to have an 80% penetration rate (Pymnts, 2023). Through the collection of consumer choice and behavior data, Tesco can enhance the personalization of its goods and marketing campaigns.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Arial" w:hAnsi="Arial" w:cs="Arial"/>
                <w:sz w:val="24"/>
                <w:szCs w:val="24"/>
                <w:vertAlign w:val="baseline"/>
                <w:lang w:val="en-US" w:eastAsia="zh-CN"/>
              </w:rPr>
            </w:pPr>
            <w:r>
              <w:rPr>
                <w:rFonts w:hint="default" w:ascii="Arial" w:hAnsi="Arial" w:eastAsia="宋体" w:cs="Arial"/>
                <w:b/>
                <w:bCs/>
                <w:sz w:val="24"/>
                <w:szCs w:val="24"/>
                <w:lang w:val="en-US" w:eastAsia="zh-CN"/>
              </w:rPr>
              <w:t>Sustainability initiatives</w:t>
            </w:r>
            <w:r>
              <w:rPr>
                <w:rFonts w:hint="default" w:ascii="Arial" w:hAnsi="Arial" w:eastAsia="宋体" w:cs="Arial"/>
                <w:b w:val="0"/>
                <w:bCs w:val="0"/>
                <w:sz w:val="24"/>
                <w:szCs w:val="24"/>
                <w:lang w:val="en-US" w:eastAsia="zh-CN"/>
              </w:rPr>
              <w:t>: Sustainability-related issues have grown in importance for companies worldwide as environmental responsibility and sustainability have become crucial considerations for both consumers and enterprises (Petro, 2024). Tesco responded by pledging in 2020 to source all of their seafood from sustainable sources. Tesco started a new project in 2022 with the goal of reducing food waste by 50% by 2030 (Permutable, 2024).</w:t>
            </w:r>
          </w:p>
        </w:tc>
        <w:tc>
          <w:tcPr>
            <w:tcW w:w="4621" w:type="dxa"/>
          </w:tcPr>
          <w:p>
            <w:pPr>
              <w:widowControl w:val="0"/>
              <w:spacing w:line="360" w:lineRule="auto"/>
              <w:rPr>
                <w:rFonts w:hint="default" w:ascii="Arial" w:hAnsi="Arial" w:eastAsia="宋体" w:cs="Arial"/>
                <w:b/>
                <w:bCs/>
                <w:sz w:val="24"/>
                <w:szCs w:val="24"/>
                <w:u w:val="single"/>
                <w:lang w:val="en-US" w:eastAsia="zh-CN"/>
              </w:rPr>
            </w:pPr>
            <w:r>
              <w:rPr>
                <w:rFonts w:hint="default" w:ascii="Arial" w:hAnsi="Arial" w:eastAsia="宋体" w:cs="Arial"/>
                <w:b/>
                <w:bCs/>
                <w:sz w:val="24"/>
                <w:szCs w:val="24"/>
                <w:u w:val="single"/>
                <w:lang w:val="en-US" w:eastAsia="zh-CN"/>
              </w:rPr>
              <w:t>Weaknesses</w:t>
            </w:r>
          </w:p>
          <w:p>
            <w:pPr>
              <w:widowControl w:val="0"/>
              <w:spacing w:line="360" w:lineRule="auto"/>
              <w:rPr>
                <w:rFonts w:hint="default" w:ascii="Arial" w:hAnsi="Arial" w:eastAsia="宋体" w:cs="Arial"/>
                <w:b w:val="0"/>
                <w:bCs w:val="0"/>
                <w:sz w:val="24"/>
                <w:szCs w:val="24"/>
                <w:lang w:val="en-US" w:eastAsia="zh-CN"/>
              </w:rPr>
            </w:pPr>
            <w:r>
              <w:rPr>
                <w:rFonts w:hint="default" w:ascii="Arial" w:hAnsi="Arial" w:eastAsia="宋体" w:cs="Arial"/>
                <w:b/>
                <w:bCs/>
                <w:sz w:val="24"/>
                <w:szCs w:val="24"/>
                <w:lang w:val="en-US" w:eastAsia="zh-CN"/>
              </w:rPr>
              <w:t>Over-reliance on the UK market</w:t>
            </w:r>
            <w:r>
              <w:rPr>
                <w:rFonts w:hint="default" w:ascii="Arial" w:hAnsi="Arial" w:eastAsia="宋体" w:cs="Arial"/>
                <w:b w:val="0"/>
                <w:bCs w:val="0"/>
                <w:sz w:val="24"/>
                <w:szCs w:val="24"/>
                <w:lang w:val="en-US" w:eastAsia="zh-CN"/>
              </w:rPr>
              <w:t>: The UK market is a major source of revenue for Tesco. 91% of Tesco's income in 2021 came from the United Kingdom. Because of this, the business is more susceptible to shifts in the UK economy, like the Brexit vote. Tesco's over reliance on the UK market limits its potential for worldwide growth and exposes it to changes in consumer preferences and spending patterns. The shift to online shopping, which has boosted competition and put traditional retail models under pressure, might have an even greater effect on Tesco's profitability (Dabo, 2024).</w:t>
            </w:r>
          </w:p>
          <w:p>
            <w:pPr>
              <w:widowControl w:val="0"/>
              <w:spacing w:line="360" w:lineRule="auto"/>
              <w:rPr>
                <w:rFonts w:hint="default" w:ascii="Arial" w:hAnsi="Arial" w:eastAsia="宋体" w:cs="Arial"/>
                <w:b w:val="0"/>
                <w:bCs w:val="0"/>
                <w:sz w:val="24"/>
                <w:szCs w:val="24"/>
                <w:lang w:val="en-US" w:eastAsia="zh-CN"/>
              </w:rPr>
            </w:pPr>
          </w:p>
          <w:p>
            <w:pPr>
              <w:widowControl w:val="0"/>
              <w:spacing w:line="360" w:lineRule="auto"/>
              <w:rPr>
                <w:rFonts w:hint="default" w:ascii="Arial" w:hAnsi="Arial" w:eastAsia="宋体" w:cs="Arial"/>
                <w:b w:val="0"/>
                <w:bCs w:val="0"/>
                <w:sz w:val="24"/>
                <w:szCs w:val="24"/>
                <w:lang w:val="en-US" w:eastAsia="zh-CN"/>
              </w:rPr>
            </w:pPr>
            <w:r>
              <w:rPr>
                <w:rFonts w:hint="default" w:ascii="Arial" w:hAnsi="Arial" w:eastAsia="宋体" w:cs="Arial"/>
                <w:b/>
                <w:bCs/>
                <w:sz w:val="24"/>
                <w:szCs w:val="24"/>
                <w:lang w:val="en-US" w:eastAsia="zh-CN"/>
              </w:rPr>
              <w:t>Failed ventures into foreign markets</w:t>
            </w:r>
            <w:r>
              <w:rPr>
                <w:rFonts w:hint="default" w:ascii="Arial" w:hAnsi="Arial" w:eastAsia="宋体" w:cs="Arial"/>
                <w:b w:val="0"/>
                <w:bCs w:val="0"/>
                <w:sz w:val="24"/>
                <w:szCs w:val="24"/>
                <w:lang w:val="en-US" w:eastAsia="zh-CN"/>
              </w:rPr>
              <w:t xml:space="preserve">: Tesco's international development has been hampered by logistical issues, cultural differences, and legal barriers, which have led to large losses and unsuccessful endeavors. Even after eight years and around £250 million, Tesco was still unable to break into the Japanese market as early as 2011 (Wood, 2011). Afterwards, it revealed that Tesco had lost $1.6 billion USD during its disastrous US market debut (Butler, 2012). </w:t>
            </w:r>
          </w:p>
          <w:p>
            <w:pPr>
              <w:widowControl w:val="0"/>
              <w:spacing w:line="360" w:lineRule="auto"/>
              <w:rPr>
                <w:rFonts w:hint="default" w:ascii="Arial" w:hAnsi="Arial" w:eastAsia="宋体" w:cs="Arial"/>
                <w:b w:val="0"/>
                <w:bCs w:val="0"/>
                <w:sz w:val="24"/>
                <w:szCs w:val="24"/>
                <w:lang w:val="en-US" w:eastAsia="zh-CN"/>
              </w:rPr>
            </w:pPr>
          </w:p>
          <w:p>
            <w:pPr>
              <w:widowControl w:val="0"/>
              <w:bidi w:val="0"/>
              <w:spacing w:line="360" w:lineRule="auto"/>
              <w:rPr>
                <w:rFonts w:hint="default" w:ascii="Arial" w:hAnsi="Arial" w:cs="Arial"/>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widowControl w:val="0"/>
              <w:spacing w:line="360" w:lineRule="auto"/>
              <w:rPr>
                <w:rFonts w:hint="default" w:ascii="Arial" w:hAnsi="Arial" w:eastAsia="宋体" w:cs="Arial"/>
                <w:b/>
                <w:bCs/>
                <w:sz w:val="24"/>
                <w:szCs w:val="24"/>
                <w:u w:val="single"/>
                <w:lang w:val="en-US" w:eastAsia="zh-CN"/>
              </w:rPr>
            </w:pPr>
            <w:r>
              <w:rPr>
                <w:rFonts w:hint="default" w:ascii="Arial" w:hAnsi="Arial" w:eastAsia="宋体" w:cs="Arial"/>
                <w:b/>
                <w:bCs/>
                <w:sz w:val="24"/>
                <w:szCs w:val="24"/>
                <w:u w:val="single"/>
                <w:lang w:val="en-US" w:eastAsia="zh-CN"/>
              </w:rPr>
              <w:t>Opportunities</w:t>
            </w:r>
          </w:p>
          <w:p>
            <w:pPr>
              <w:widowControl w:val="0"/>
              <w:spacing w:line="360" w:lineRule="auto"/>
              <w:rPr>
                <w:rFonts w:hint="default" w:ascii="Arial" w:hAnsi="Arial" w:eastAsia="宋体" w:cs="Arial"/>
                <w:b w:val="0"/>
                <w:bCs w:val="0"/>
                <w:sz w:val="24"/>
                <w:szCs w:val="24"/>
                <w:lang w:val="en-US" w:eastAsia="zh-CN"/>
              </w:rPr>
            </w:pPr>
            <w:r>
              <w:rPr>
                <w:rFonts w:hint="default" w:ascii="Arial" w:hAnsi="Arial" w:eastAsia="宋体" w:cs="Arial"/>
                <w:b/>
                <w:bCs/>
                <w:sz w:val="24"/>
                <w:szCs w:val="24"/>
                <w:lang w:val="en-US" w:eastAsia="zh-CN"/>
              </w:rPr>
              <w:t>Invest in new technologies</w:t>
            </w:r>
            <w:r>
              <w:rPr>
                <w:rFonts w:hint="default" w:ascii="Arial" w:hAnsi="Arial" w:eastAsia="宋体" w:cs="Arial"/>
                <w:b w:val="0"/>
                <w:bCs w:val="0"/>
                <w:sz w:val="24"/>
                <w:szCs w:val="24"/>
                <w:lang w:val="en-US" w:eastAsia="zh-CN"/>
              </w:rPr>
              <w:t>: Consumer decision-making is changing as a result of recent technology advancements (Valenzuela, 2023).Consumer decision-making is changing as a result of recent technology advancements (Valenzuela, 2023). Tesco can enhance its operations and offer new services to customers by investing in emerging technologies like blockchain and artificial intelligence. Tesco may, for instance, employ artificial intelligence to forecast consumer demand and streamline its supply chain. Blockchain technology might potentially be used by the business to monitor the sustainability and trace the origin of its goods.</w:t>
            </w:r>
          </w:p>
          <w:p>
            <w:pPr>
              <w:widowControl w:val="0"/>
              <w:spacing w:line="360" w:lineRule="auto"/>
              <w:rPr>
                <w:rFonts w:hint="default" w:ascii="Arial" w:hAnsi="Arial" w:eastAsia="宋体" w:cs="Arial"/>
                <w:b w:val="0"/>
                <w:bCs w:val="0"/>
                <w:sz w:val="24"/>
                <w:szCs w:val="24"/>
                <w:lang w:val="en-US" w:eastAsia="zh-CN"/>
              </w:rPr>
            </w:pPr>
          </w:p>
          <w:p>
            <w:pPr>
              <w:widowControl w:val="0"/>
              <w:spacing w:line="360" w:lineRule="auto"/>
              <w:rPr>
                <w:rFonts w:hint="default" w:ascii="Arial" w:hAnsi="Arial" w:cs="Arial"/>
                <w:sz w:val="24"/>
                <w:szCs w:val="24"/>
                <w:vertAlign w:val="baseline"/>
                <w:lang w:val="en-US" w:eastAsia="zh-CN"/>
              </w:rPr>
            </w:pPr>
            <w:r>
              <w:rPr>
                <w:rFonts w:hint="default" w:ascii="Arial" w:hAnsi="Arial" w:eastAsia="宋体" w:cs="Arial"/>
                <w:b/>
                <w:bCs/>
                <w:sz w:val="24"/>
                <w:szCs w:val="24"/>
                <w:lang w:val="en-US" w:eastAsia="zh-CN"/>
              </w:rPr>
              <w:t>International expansion:</w:t>
            </w:r>
            <w:r>
              <w:rPr>
                <w:rFonts w:hint="default" w:ascii="Arial" w:hAnsi="Arial" w:eastAsia="宋体" w:cs="Arial"/>
                <w:b w:val="0"/>
                <w:bCs w:val="0"/>
                <w:sz w:val="24"/>
                <w:szCs w:val="24"/>
                <w:lang w:val="en-US" w:eastAsia="zh-CN"/>
              </w:rPr>
              <w:t xml:space="preserve"> With a growing middle class, emerging markets made for 50.1% of the world GDP in 2023 and 66% of the growth in the GDP between 2013 and 2023 (World Economics, 2024). Tesco can take advantage of the unrealized potential for growth in emerging economies by strategically focusing on areas like Asia, Africa, and Latin America. Tesco might expand into other markets to diversify its risk and increase its clientele and revenue sources.</w:t>
            </w:r>
          </w:p>
        </w:tc>
        <w:tc>
          <w:tcPr>
            <w:tcW w:w="4621" w:type="dxa"/>
          </w:tcPr>
          <w:p>
            <w:pPr>
              <w:widowControl w:val="0"/>
              <w:spacing w:line="360" w:lineRule="auto"/>
              <w:rPr>
                <w:rFonts w:hint="default" w:ascii="Arial" w:hAnsi="Arial" w:eastAsia="宋体" w:cs="Arial"/>
                <w:b/>
                <w:bCs/>
                <w:sz w:val="24"/>
                <w:szCs w:val="24"/>
                <w:u w:val="single"/>
                <w:lang w:val="en-US" w:eastAsia="zh-CN"/>
              </w:rPr>
            </w:pPr>
            <w:r>
              <w:rPr>
                <w:rFonts w:hint="default" w:ascii="Arial" w:hAnsi="Arial" w:eastAsia="宋体" w:cs="Arial"/>
                <w:b/>
                <w:bCs/>
                <w:sz w:val="24"/>
                <w:szCs w:val="24"/>
                <w:u w:val="single"/>
                <w:lang w:val="en-US" w:eastAsia="zh-CN"/>
              </w:rPr>
              <w:t>Threats</w:t>
            </w:r>
          </w:p>
          <w:p>
            <w:pPr>
              <w:widowControl w:val="0"/>
              <w:spacing w:line="360" w:lineRule="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 xml:space="preserve">Intense competition: </w:t>
            </w:r>
            <w:r>
              <w:rPr>
                <w:rFonts w:hint="default" w:ascii="Arial" w:hAnsi="Arial" w:eastAsia="宋体" w:cs="Arial"/>
                <w:b w:val="0"/>
                <w:bCs w:val="0"/>
                <w:sz w:val="24"/>
                <w:szCs w:val="24"/>
                <w:lang w:val="en-US" w:eastAsia="zh-CN"/>
              </w:rPr>
              <w:t xml:space="preserve">Large stores throughout the globe, such as Sainsbury's, Asda, Lidl, Aldi, Walmart, and Carrefour, compete with Tesco (LinkedIn, 2023). Tesco is under pressure to stay up to date since these businesses are always innovating and expanding their product offers. Aldi, for instance, has found great success in the UK by providing cheap pricing on a certain number of goods (Partridge, 2023). Furthermore, internet merchants such as Amazon have ventured into the grocery industry (Forbes, 2023), with the potential to usurp market share from Tesco's virtual delivery service. </w:t>
            </w:r>
          </w:p>
          <w:p>
            <w:pPr>
              <w:widowControl w:val="0"/>
              <w:spacing w:line="360" w:lineRule="auto"/>
              <w:rPr>
                <w:rFonts w:hint="default" w:ascii="Arial" w:hAnsi="Arial" w:eastAsia="宋体" w:cs="Arial"/>
                <w:b w:val="0"/>
                <w:bCs w:val="0"/>
                <w:sz w:val="24"/>
                <w:szCs w:val="24"/>
                <w:lang w:val="en-US" w:eastAsia="zh-CN"/>
              </w:rPr>
            </w:pPr>
          </w:p>
          <w:p>
            <w:pPr>
              <w:widowControl w:val="0"/>
              <w:spacing w:line="360" w:lineRule="auto"/>
              <w:rPr>
                <w:rFonts w:hint="default" w:ascii="Arial" w:hAnsi="Arial" w:eastAsia="宋体" w:cs="Arial"/>
                <w:b w:val="0"/>
                <w:bCs w:val="0"/>
                <w:sz w:val="24"/>
                <w:szCs w:val="24"/>
                <w:lang w:val="en-US" w:eastAsia="zh-CN"/>
              </w:rPr>
            </w:pPr>
            <w:r>
              <w:rPr>
                <w:rFonts w:hint="default" w:ascii="Arial" w:hAnsi="Arial" w:eastAsia="宋体" w:cs="Arial"/>
                <w:b/>
                <w:bCs/>
                <w:sz w:val="24"/>
                <w:szCs w:val="24"/>
                <w:lang w:val="en-US" w:eastAsia="zh-CN"/>
              </w:rPr>
              <w:t>Slow global growth</w:t>
            </w:r>
            <w:r>
              <w:rPr>
                <w:rFonts w:hint="default" w:ascii="Arial" w:hAnsi="Arial" w:eastAsia="宋体" w:cs="Arial"/>
                <w:b w:val="0"/>
                <w:bCs w:val="0"/>
                <w:sz w:val="24"/>
                <w:szCs w:val="24"/>
                <w:lang w:val="en-US" w:eastAsia="zh-CN"/>
              </w:rPr>
              <w:t>: Global GDP is predicted to decline to 2.4% in 2024 (Gill and Kose, 2024), which might result in lower consumer spending and negatively impact Tesco's financial results. Tesco could find it more difficult to raise money during recessions for expansion or for investments in cutting-edge technology.</w:t>
            </w:r>
          </w:p>
          <w:p>
            <w:pPr>
              <w:widowControl w:val="0"/>
              <w:bidi w:val="0"/>
              <w:spacing w:line="360" w:lineRule="auto"/>
              <w:rPr>
                <w:rFonts w:hint="default" w:ascii="Arial" w:hAnsi="Arial" w:cs="Arial"/>
                <w:sz w:val="24"/>
                <w:szCs w:val="24"/>
                <w:vertAlign w:val="baseline"/>
                <w:lang w:val="en-US" w:eastAsia="zh-CN"/>
              </w:rPr>
            </w:pPr>
          </w:p>
        </w:tc>
      </w:tr>
    </w:tbl>
    <w:p>
      <w:pPr>
        <w:spacing w:line="480" w:lineRule="auto"/>
        <w:rPr>
          <w:rFonts w:hint="default" w:ascii="Arial" w:hAnsi="Arial" w:eastAsia="宋体" w:cs="Arial"/>
          <w:b w:val="0"/>
          <w:bCs w:val="0"/>
          <w:sz w:val="24"/>
          <w:szCs w:val="24"/>
          <w:lang w:val="en-US" w:eastAsia="zh-CN"/>
        </w:rPr>
      </w:pPr>
    </w:p>
    <w:p>
      <w:pPr>
        <w:spacing w:line="480" w:lineRule="auto"/>
        <w:rPr>
          <w:rFonts w:hint="default" w:ascii="Arial" w:hAnsi="Arial" w:cs="Arial"/>
          <w:sz w:val="24"/>
          <w:szCs w:val="24"/>
        </w:rPr>
      </w:pPr>
    </w:p>
    <w:p>
      <w:pPr>
        <w:pStyle w:val="2"/>
        <w:numPr>
          <w:ilvl w:val="0"/>
          <w:numId w:val="1"/>
        </w:numPr>
        <w:bidi w:val="0"/>
        <w:spacing w:line="480" w:lineRule="auto"/>
        <w:jc w:val="center"/>
        <w:rPr>
          <w:rFonts w:hint="default" w:ascii="Arial" w:hAnsi="Arial" w:cs="Arial"/>
          <w:sz w:val="24"/>
          <w:szCs w:val="24"/>
        </w:rPr>
      </w:pPr>
      <w:bookmarkStart w:id="11" w:name="_Toc29183"/>
      <w:r>
        <w:rPr>
          <w:rFonts w:hint="default" w:ascii="Arial" w:hAnsi="Arial" w:cs="Arial"/>
          <w:sz w:val="24"/>
          <w:szCs w:val="24"/>
        </w:rPr>
        <w:t>Recommendations</w:t>
      </w:r>
      <w:bookmarkEnd w:id="11"/>
    </w:p>
    <w:p>
      <w:pPr>
        <w:spacing w:line="480" w:lineRule="auto"/>
        <w:rPr>
          <w:rFonts w:hint="default" w:ascii="Arial" w:hAnsi="Arial" w:eastAsia="宋体" w:cs="Arial"/>
          <w:sz w:val="24"/>
          <w:szCs w:val="24"/>
          <w:lang w:val="en-US" w:eastAsia="zh-CN"/>
        </w:rPr>
      </w:pPr>
      <w:r>
        <w:rPr>
          <w:rFonts w:hint="default" w:ascii="Arial" w:hAnsi="Arial" w:eastAsia="宋体" w:cs="Arial"/>
          <w:b/>
          <w:bCs/>
          <w:sz w:val="24"/>
          <w:szCs w:val="24"/>
          <w:lang w:eastAsia="zh-CN"/>
        </w:rPr>
        <w:t>Invest in sustainable practices and eco-friendly initiatives</w:t>
      </w:r>
      <w:r>
        <w:rPr>
          <w:rFonts w:hint="default" w:ascii="Arial" w:hAnsi="Arial" w:eastAsia="宋体" w:cs="Arial"/>
          <w:sz w:val="24"/>
          <w:szCs w:val="24"/>
          <w:lang w:val="en-US" w:eastAsia="zh-CN"/>
        </w:rPr>
        <w:t>: The PESTEL analysis points out that environmental concerns and sustainability are becoming more important in retail business. There is an increased awareness among consumers regarding their impact on the environment and they are looking for eco-friendly products and companies committed to sustainability. Therefore, it is recommended that Tesco should embrace this trend by incorporating sustainable practices across its value chain. This would entail sourcing products from sustainable suppliers, reducing carbon emissions in transportation, logistics and warehousing, minimizing wastes through effective packaging as well as recycling programs, and providing a wide variety of green products to customers. As an illustration, Tesco can also take advantage of its Clubcard loyalty program to encourage customers towards environmentally friendly purchasing habits through offering rewards or discounts for buying sustainable goods. Moreover, Tesco’s marketing department may launch targeted campaigns that create awareness about the firm’s initiatives on sustainability while educating buyers on why they should go for green choices.</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sz w:val="24"/>
          <w:szCs w:val="24"/>
          <w:lang w:eastAsia="zh-CN"/>
        </w:rPr>
      </w:pPr>
      <w:r>
        <w:rPr>
          <w:rFonts w:hint="default" w:ascii="Arial" w:hAnsi="Arial" w:eastAsia="宋体" w:cs="Arial"/>
          <w:b/>
          <w:bCs/>
          <w:sz w:val="24"/>
          <w:szCs w:val="24"/>
          <w:lang w:eastAsia="zh-CN"/>
        </w:rPr>
        <w:t>Enhance digitalization and omnichannel experience</w:t>
      </w:r>
      <w:r>
        <w:rPr>
          <w:rFonts w:hint="default" w:ascii="Arial" w:hAnsi="Arial" w:eastAsia="宋体" w:cs="Arial"/>
          <w:sz w:val="24"/>
          <w:szCs w:val="24"/>
          <w:lang w:eastAsia="zh-CN"/>
        </w:rPr>
        <w:t>:</w:t>
      </w:r>
      <w:r>
        <w:rPr>
          <w:rFonts w:hint="default" w:ascii="Arial" w:hAnsi="Arial" w:eastAsia="宋体" w:cs="Arial"/>
          <w:sz w:val="24"/>
          <w:szCs w:val="24"/>
          <w:lang w:val="en-US" w:eastAsia="zh-CN"/>
        </w:rPr>
        <w:t xml:space="preserve"> </w:t>
      </w:r>
      <w:r>
        <w:rPr>
          <w:rFonts w:hint="default" w:ascii="Arial" w:hAnsi="Arial" w:eastAsia="宋体" w:cs="Arial"/>
          <w:sz w:val="24"/>
          <w:szCs w:val="24"/>
          <w:lang w:eastAsia="zh-CN"/>
        </w:rPr>
        <w:t>The SWOT analysis identifies opportunities for Tesco to invest in new technologies and expand into emerging markets. Tesco can take advantage of the rapid expansion in e-commerce and online shopping to improve its digitalization strategy and make customers’ experience across channels better. To deal with this, Tesco may also combine its online and offline stores in a way that will ensure customer experiences are seamless. This calls for optimization of its website and mobile app for facile navigation plus user friendly interfaces, enhancement of its online product range as well as simplification of the check-out process and delivery systems. For instance, it is suggested that other than what has been mentioned above, Tesco could utilize artificial intelligence (AI) and augmented reality (AR) which will provide a basis for personalized shopping so as to offer innovative solutions towards fulfilling customer requirements.</w:t>
      </w:r>
    </w:p>
    <w:p>
      <w:pPr>
        <w:spacing w:line="480" w:lineRule="auto"/>
        <w:rPr>
          <w:rFonts w:hint="default" w:ascii="Arial" w:hAnsi="Arial" w:eastAsia="宋体" w:cs="Arial"/>
          <w:sz w:val="24"/>
          <w:szCs w:val="24"/>
          <w:lang w:val="en-US" w:eastAsia="zh-CN"/>
        </w:rPr>
      </w:pPr>
      <w:r>
        <w:rPr>
          <w:rFonts w:hint="default" w:ascii="Arial" w:hAnsi="Arial" w:eastAsia="宋体" w:cs="Arial"/>
          <w:b/>
          <w:bCs/>
          <w:sz w:val="24"/>
          <w:szCs w:val="24"/>
          <w:lang w:eastAsia="zh-CN"/>
        </w:rPr>
        <w:t>Foster a culture of innovation and continuous improvement</w:t>
      </w:r>
      <w:r>
        <w:rPr>
          <w:rFonts w:hint="default" w:ascii="Arial" w:hAnsi="Arial" w:eastAsia="宋体" w:cs="Arial"/>
          <w:sz w:val="24"/>
          <w:szCs w:val="24"/>
          <w:lang w:eastAsia="zh-CN"/>
        </w:rPr>
        <w:t>:</w:t>
      </w:r>
      <w:r>
        <w:rPr>
          <w:rFonts w:hint="default" w:ascii="Arial" w:hAnsi="Arial" w:eastAsia="宋体" w:cs="Arial"/>
          <w:sz w:val="24"/>
          <w:szCs w:val="24"/>
          <w:lang w:val="en-US" w:eastAsia="zh-CN"/>
        </w:rPr>
        <w:t xml:space="preserve"> The McKinsey’s 7-S model underscores the significance of organizational culture and shared values to provide a vibrant organization. The results imply that fostering an innovative culture can help Tesco adapt to changes in market dynamics and maintain competitive advantage over rivals. This way, Tesco's marketing department can be instrumental in promoting the culture of innovation by encouraging employees to exchange ideas, try out new strategies and technologies, and adopt a mindset of lifelong learning and advancement. For example, innovation labs or incubators at Tesco would enable different departments and functions to collaborate and experiment. In addition, there are rewards programs which could be implemented by Tesco for its workers as incentives for innovative initiatives or ideas provided by them.</w:t>
      </w:r>
    </w:p>
    <w:p>
      <w:pPr>
        <w:spacing w:line="480" w:lineRule="auto"/>
        <w:rPr>
          <w:rFonts w:hint="default" w:ascii="Arial" w:hAnsi="Arial" w:eastAsia="宋体" w:cs="Arial"/>
          <w:sz w:val="24"/>
          <w:szCs w:val="24"/>
          <w:lang w:val="en-US" w:eastAsia="zh-CN"/>
        </w:rPr>
      </w:pPr>
    </w:p>
    <w:p>
      <w:pPr>
        <w:pStyle w:val="2"/>
        <w:numPr>
          <w:ilvl w:val="0"/>
          <w:numId w:val="1"/>
        </w:numPr>
        <w:bidi w:val="0"/>
        <w:spacing w:line="480" w:lineRule="auto"/>
        <w:jc w:val="center"/>
        <w:rPr>
          <w:rFonts w:hint="default" w:ascii="Arial" w:hAnsi="Arial" w:cs="Arial"/>
          <w:sz w:val="24"/>
          <w:szCs w:val="24"/>
        </w:rPr>
      </w:pPr>
      <w:bookmarkStart w:id="12" w:name="_Toc21468"/>
      <w:r>
        <w:rPr>
          <w:rFonts w:hint="default" w:ascii="Arial" w:hAnsi="Arial" w:cs="Arial"/>
          <w:sz w:val="24"/>
          <w:szCs w:val="24"/>
        </w:rPr>
        <w:t>Conclusions</w:t>
      </w:r>
      <w:bookmarkEnd w:id="12"/>
    </w:p>
    <w:p>
      <w:pPr>
        <w:bidi w:val="0"/>
        <w:spacing w:line="480" w:lineRule="auto"/>
        <w:rPr>
          <w:rFonts w:hint="default" w:ascii="Arial" w:hAnsi="Arial" w:cs="Arial"/>
          <w:sz w:val="24"/>
          <w:szCs w:val="24"/>
        </w:rPr>
        <w:sectPr>
          <w:pgSz w:w="11906" w:h="16838"/>
          <w:pgMar w:top="1440" w:right="1440" w:bottom="1440" w:left="1440" w:header="708" w:footer="708" w:gutter="0"/>
          <w:cols w:space="720" w:num="1"/>
          <w:docGrid w:linePitch="360" w:charSpace="0"/>
        </w:sectPr>
      </w:pPr>
      <w:r>
        <w:rPr>
          <w:rFonts w:hint="default" w:ascii="Arial" w:hAnsi="Arial" w:cs="Arial"/>
          <w:sz w:val="24"/>
          <w:szCs w:val="24"/>
        </w:rPr>
        <w:t>New insights about the external and internal environments of the company have been gained through this report. It was found out that Tesco operates in a turbulent global business environment with increasing geopolitical tensions, economic uncertainties, technological advances and growing concern for the environment. These are important elements which affect Tesco’s strategy, operations as well as its competitive positioning in the grocery retailing industry. However from within, Tesco has strengths such as an extensive network of stores, loyal customers’ program and efforts on sustainability. On the other hand though, there are also weaknesses like over dependence on UK market and unsuccessful entry into foreign markets. Nonetheless this company has identified opportunities to invest in new technologies, penetrate emerging markets and improve its value chain activities. Further more it was discovered by the audit that Tesco had strategically aligned itself on various dimensions of strategy, structure, systems, staff, skills style and shared values. This alignment underscores the organizational effectiveness of Tesco thus having enough preparedness to tackle marketing challenges besides capitalizing on strategic opportunities.</w:t>
      </w:r>
      <w:r>
        <w:rPr>
          <w:rFonts w:hint="default" w:ascii="Arial" w:hAnsi="Arial" w:eastAsia="宋体" w:cs="Arial"/>
          <w:sz w:val="24"/>
          <w:szCs w:val="24"/>
          <w:lang w:val="en-US" w:eastAsia="zh-CN"/>
        </w:rPr>
        <w:t xml:space="preserve"> </w:t>
      </w:r>
      <w:r>
        <w:rPr>
          <w:rFonts w:hint="default" w:ascii="Arial" w:hAnsi="Arial" w:cs="Arial"/>
          <w:sz w:val="24"/>
          <w:szCs w:val="24"/>
        </w:rPr>
        <w:t>In addition three practical recommendations were suggested for both Tesco Company and its marketing department based on findings from the audit. These recommendations focus on investing in sustainable practices, enhancing digitalization and omnichannel experience, and fostering a culture of innovation and continuous improvement.</w:t>
      </w:r>
    </w:p>
    <w:p>
      <w:pPr>
        <w:pStyle w:val="2"/>
        <w:bidi w:val="0"/>
        <w:jc w:val="center"/>
        <w:rPr>
          <w:rFonts w:hint="eastAsia"/>
          <w:sz w:val="24"/>
          <w:szCs w:val="24"/>
          <w:lang w:val="en-US" w:eastAsia="zh-CN"/>
        </w:rPr>
      </w:pPr>
      <w:bookmarkStart w:id="13" w:name="_Toc22155"/>
      <w:r>
        <w:rPr>
          <w:rFonts w:hint="eastAsia"/>
          <w:sz w:val="24"/>
          <w:szCs w:val="24"/>
          <w:lang w:val="en-US" w:eastAsia="zh-CN"/>
        </w:rPr>
        <w:t>Reference List</w:t>
      </w:r>
      <w:bookmarkEnd w:id="13"/>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Amazon and Tesco have ‘best in class’ supply chain strategies</w:t>
      </w:r>
      <w:r>
        <w:rPr>
          <w:rFonts w:hint="default" w:ascii="Times New Roman" w:hAnsi="Times New Roman" w:cs="Times New Roman"/>
          <w:sz w:val="24"/>
          <w:szCs w:val="24"/>
        </w:rPr>
        <w:t xml:space="preserve"> (2023) </w:t>
      </w:r>
      <w:r>
        <w:rPr>
          <w:rFonts w:hint="default" w:ascii="Times New Roman" w:hAnsi="Times New Roman" w:cs="Times New Roman"/>
          <w:i/>
          <w:iCs/>
          <w:sz w:val="24"/>
          <w:szCs w:val="24"/>
        </w:rPr>
        <w:t>Retail Week</w:t>
      </w:r>
      <w:r>
        <w:rPr>
          <w:rFonts w:hint="default" w:ascii="Times New Roman" w:hAnsi="Times New Roman" w:cs="Times New Roman"/>
          <w:sz w:val="24"/>
          <w:szCs w:val="24"/>
        </w:rPr>
        <w:t xml:space="preserve">. Available at: https://www.retail-week.com/supply-chain/amazon-and-tesco-have-best-in-class-supply-chain-strategies/7043552.article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Amazon doubles down on grocery market amid Waitrose Talks</w:t>
      </w:r>
      <w:r>
        <w:rPr>
          <w:rFonts w:hint="default" w:ascii="Times New Roman" w:hAnsi="Times New Roman" w:cs="Times New Roman"/>
          <w:sz w:val="24"/>
          <w:szCs w:val="24"/>
        </w:rPr>
        <w:t xml:space="preserve"> (2023) </w:t>
      </w:r>
      <w:r>
        <w:rPr>
          <w:rFonts w:hint="default" w:ascii="Times New Roman" w:hAnsi="Times New Roman" w:cs="Times New Roman"/>
          <w:i/>
          <w:iCs/>
          <w:sz w:val="24"/>
          <w:szCs w:val="24"/>
        </w:rPr>
        <w:t>Forbes</w:t>
      </w:r>
      <w:r>
        <w:rPr>
          <w:rFonts w:hint="default" w:ascii="Times New Roman" w:hAnsi="Times New Roman" w:cs="Times New Roman"/>
          <w:sz w:val="24"/>
          <w:szCs w:val="24"/>
        </w:rPr>
        <w:t xml:space="preserve">. Available at: https://www.forbes.com/sites/markfaithfull/2023/10/09/amazon-doubles-down-on-grocery-market-amid-waitrose-talks/?sh=7c1fa96c50b8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Augmented reality and virtual reality (AR and VR) market 2024 global share: Evaluating demand &amp; competitive SWOT analysis with a vision to 2031</w:t>
      </w:r>
      <w:r>
        <w:rPr>
          <w:rFonts w:hint="default" w:ascii="Times New Roman" w:hAnsi="Times New Roman" w:cs="Times New Roman"/>
          <w:sz w:val="24"/>
          <w:szCs w:val="24"/>
        </w:rPr>
        <w:t xml:space="preserve"> (2024) </w:t>
      </w:r>
      <w:r>
        <w:rPr>
          <w:rFonts w:hint="default" w:ascii="Times New Roman" w:hAnsi="Times New Roman" w:cs="Times New Roman"/>
          <w:i/>
          <w:iCs/>
          <w:sz w:val="24"/>
          <w:szCs w:val="24"/>
        </w:rPr>
        <w:t>LinkedIn</w:t>
      </w:r>
      <w:r>
        <w:rPr>
          <w:rFonts w:hint="default" w:ascii="Times New Roman" w:hAnsi="Times New Roman" w:cs="Times New Roman"/>
          <w:sz w:val="24"/>
          <w:szCs w:val="24"/>
        </w:rPr>
        <w:t xml:space="preserve">. Available at: https://www.linkedin.com/pulse/augmented-reality-virtual-ar-vr-market-2024-utxmf/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Barry, A. (2024) </w:t>
      </w:r>
      <w:r>
        <w:rPr>
          <w:rFonts w:hint="default" w:ascii="Times New Roman" w:hAnsi="Times New Roman" w:cs="Times New Roman"/>
          <w:i/>
          <w:iCs/>
          <w:sz w:val="24"/>
          <w:szCs w:val="24"/>
        </w:rPr>
        <w:t>Tesco will close one UK branch for good in a matter of Days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GB News</w:t>
      </w:r>
      <w:r>
        <w:rPr>
          <w:rFonts w:hint="default" w:ascii="Times New Roman" w:hAnsi="Times New Roman" w:cs="Times New Roman"/>
          <w:sz w:val="24"/>
          <w:szCs w:val="24"/>
        </w:rPr>
        <w:t xml:space="preserve">. Available at: https://www.gbnews.com/lifestyle/tesco-store-closures-supermarket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cs="Times New Roman"/>
          <w:sz w:val="24"/>
          <w:szCs w:val="24"/>
        </w:rPr>
        <w:t>Bedford, E. (2023</w:t>
      </w:r>
      <w:r>
        <w:rPr>
          <w:rFonts w:hint="default" w:ascii="Times New Roman" w:hAnsi="Times New Roman" w:eastAsia="宋体" w:cs="Times New Roman"/>
          <w:sz w:val="24"/>
          <w:szCs w:val="24"/>
          <w:lang w:val="en-US" w:eastAsia="zh-CN"/>
        </w:rPr>
        <w:t>b</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Tesco Group employees by region 2023</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Statista</w:t>
      </w:r>
      <w:r>
        <w:rPr>
          <w:rFonts w:hint="default" w:ascii="Times New Roman" w:hAnsi="Times New Roman" w:cs="Times New Roman"/>
          <w:sz w:val="24"/>
          <w:szCs w:val="24"/>
        </w:rPr>
        <w:t xml:space="preserve">. Available at: https://www.statista.com/statistics/490890/tesco-group-number-of-employees-worldwide/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Bedford, E. (2023</w:t>
      </w:r>
      <w:r>
        <w:rPr>
          <w:rFonts w:hint="default" w:ascii="Times New Roman" w:hAnsi="Times New Roman" w:eastAsia="宋体" w:cs="Times New Roman"/>
          <w:sz w:val="24"/>
          <w:szCs w:val="24"/>
          <w:lang w:val="en-US" w:eastAsia="zh-CN"/>
        </w:rPr>
        <w:t>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Tesco’s global number of stores 2023</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Statista</w:t>
      </w:r>
      <w:r>
        <w:rPr>
          <w:rFonts w:hint="default" w:ascii="Times New Roman" w:hAnsi="Times New Roman" w:cs="Times New Roman"/>
          <w:sz w:val="24"/>
          <w:szCs w:val="24"/>
        </w:rPr>
        <w:t xml:space="preserve">. Available at: https://www.statista.com/statistics/238667/tesco-plc-number-of-outlets-worldwide/ (Accessed: 11 March 2024). </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Benzaghta, M.A., Elwalda, A., Mousa, M.M., Erkan, I. and Rahman, M., 2021. SWOT analysis applications: An integrative literature review. </w:t>
      </w:r>
      <w:r>
        <w:rPr>
          <w:rFonts w:hint="default" w:ascii="Times New Roman" w:hAnsi="Times New Roman" w:eastAsia="宋体" w:cs="Times New Roman"/>
          <w:i/>
          <w:iCs/>
          <w:caps w:val="0"/>
          <w:color w:val="222222"/>
          <w:spacing w:val="0"/>
          <w:sz w:val="24"/>
          <w:szCs w:val="24"/>
          <w:shd w:val="clear" w:fill="FFFFFF"/>
        </w:rPr>
        <w:t>Journal of Global Business Insights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w:t>
      </w:r>
      <w:r>
        <w:rPr>
          <w:rFonts w:hint="default" w:ascii="Times New Roman" w:hAnsi="Times New Roman" w:eastAsia="宋体" w:cs="Times New Roman"/>
          <w:i w:val="0"/>
          <w:iCs w:val="0"/>
          <w:caps w:val="0"/>
          <w:color w:val="222222"/>
          <w:spacing w:val="0"/>
          <w:sz w:val="24"/>
          <w:szCs w:val="24"/>
          <w:shd w:val="clear" w:fill="FFFFFF"/>
        </w:rPr>
        <w:t>(1), pp.54-72.</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Britain’s Tesco considers Asia Exit | reuters</w:t>
      </w:r>
      <w:r>
        <w:rPr>
          <w:rFonts w:hint="default" w:ascii="Times New Roman" w:hAnsi="Times New Roman" w:cs="Times New Roman"/>
          <w:sz w:val="24"/>
          <w:szCs w:val="24"/>
        </w:rPr>
        <w:t xml:space="preserve"> (2019) </w:t>
      </w:r>
      <w:r>
        <w:rPr>
          <w:rFonts w:hint="default" w:ascii="Times New Roman" w:hAnsi="Times New Roman" w:cs="Times New Roman"/>
          <w:i/>
          <w:iCs/>
          <w:sz w:val="24"/>
          <w:szCs w:val="24"/>
        </w:rPr>
        <w:t>Reuters</w:t>
      </w:r>
      <w:r>
        <w:rPr>
          <w:rFonts w:hint="default" w:ascii="Times New Roman" w:hAnsi="Times New Roman" w:cs="Times New Roman"/>
          <w:sz w:val="24"/>
          <w:szCs w:val="24"/>
        </w:rPr>
        <w:t xml:space="preserve">. Available at: https://www.reuters.com/article/us-tesco-thailand/britains-tesco-considers-asia-exit-idUSKBN1YC0CL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Butler, S. (2012) </w:t>
      </w:r>
      <w:r>
        <w:rPr>
          <w:rFonts w:hint="default" w:ascii="Times New Roman" w:hAnsi="Times New Roman" w:cs="Times New Roman"/>
          <w:i/>
          <w:iCs/>
          <w:sz w:val="24"/>
          <w:szCs w:val="24"/>
        </w:rPr>
        <w:t>Fresh, but not so easy: Tesco joins a long list of British failure in America</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The Guardian</w:t>
      </w:r>
      <w:r>
        <w:rPr>
          <w:rFonts w:hint="default" w:ascii="Times New Roman" w:hAnsi="Times New Roman" w:cs="Times New Roman"/>
          <w:sz w:val="24"/>
          <w:szCs w:val="24"/>
        </w:rPr>
        <w:t xml:space="preserve">. Available at: https://www.theguardian.com/business/2012/dec/09/fresh-not-easy-tesco-british-failure-america (Accessed: 11 March 2024). </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Buye, R., 2021. Critical examination of the PESTEL Analysis Model. </w:t>
      </w:r>
      <w:r>
        <w:rPr>
          <w:rFonts w:hint="default" w:ascii="Times New Roman" w:hAnsi="Times New Roman" w:eastAsia="宋体" w:cs="Times New Roman"/>
          <w:i/>
          <w:iCs/>
          <w:caps w:val="0"/>
          <w:color w:val="222222"/>
          <w:spacing w:val="0"/>
          <w:sz w:val="24"/>
          <w:szCs w:val="24"/>
          <w:shd w:val="clear" w:fill="FFFFFF"/>
        </w:rPr>
        <w:t>Project: Action Research for Development</w:t>
      </w:r>
      <w:r>
        <w:rPr>
          <w:rFonts w:hint="default" w:ascii="Times New Roman" w:hAnsi="Times New Roman" w:eastAsia="宋体" w:cs="Times New Roman"/>
          <w:i w:val="0"/>
          <w:iCs w:val="0"/>
          <w:caps w:val="0"/>
          <w:color w:val="222222"/>
          <w:spacing w:val="0"/>
          <w:sz w:val="24"/>
          <w:szCs w:val="24"/>
          <w:shd w:val="clear" w:fill="FFFFFF"/>
        </w:rPr>
        <w:t>.</w:t>
      </w:r>
    </w:p>
    <w:p>
      <w:pPr>
        <w:keepNext w:val="0"/>
        <w:keepLines w:val="0"/>
        <w:pageBreakBefore w:val="0"/>
        <w:widowControl/>
        <w:kinsoku/>
        <w:wordWrap/>
        <w:overflowPunct/>
        <w:topLinePunct w:val="0"/>
        <w:autoSpaceDE/>
        <w:autoSpaceDN/>
        <w:bidi w:val="0"/>
        <w:adjustRightInd/>
        <w:snapToGrid/>
        <w:spacing w:beforeAutospacing="0"/>
        <w:ind w:firstLine="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Cam, L.N.T., 2023. A rising trend in eco-friendly products: A health-conscious approach to green buying. </w:t>
      </w:r>
      <w:r>
        <w:rPr>
          <w:rFonts w:hint="default" w:ascii="Times New Roman" w:hAnsi="Times New Roman" w:eastAsia="宋体" w:cs="Times New Roman"/>
          <w:i/>
          <w:iCs/>
          <w:caps w:val="0"/>
          <w:color w:val="222222"/>
          <w:spacing w:val="0"/>
          <w:sz w:val="24"/>
          <w:szCs w:val="24"/>
          <w:shd w:val="clear" w:fill="FFFFFF"/>
        </w:rPr>
        <w:t>Heliyon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9</w:t>
      </w:r>
      <w:r>
        <w:rPr>
          <w:rFonts w:hint="default" w:ascii="Times New Roman" w:hAnsi="Times New Roman" w:eastAsia="宋体" w:cs="Times New Roman"/>
          <w:i w:val="0"/>
          <w:iCs w:val="0"/>
          <w:caps w:val="0"/>
          <w:color w:val="222222"/>
          <w:spacing w:val="0"/>
          <w:sz w:val="24"/>
          <w:szCs w:val="24"/>
          <w:shd w:val="clear" w:fill="FFFFFF"/>
        </w:rPr>
        <w:t>(9).</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Core purpose and values</w:t>
      </w:r>
      <w:r>
        <w:rPr>
          <w:rFonts w:hint="default" w:ascii="Times New Roman" w:hAnsi="Times New Roman" w:cs="Times New Roman"/>
          <w:sz w:val="24"/>
          <w:szCs w:val="24"/>
        </w:rPr>
        <w:t xml:space="preserve"> (2024</w:t>
      </w:r>
      <w:r>
        <w:rPr>
          <w:rFonts w:hint="default" w:ascii="Times New Roman" w:hAnsi="Times New Roman" w:eastAsia="宋体" w:cs="Times New Roman"/>
          <w:sz w:val="24"/>
          <w:szCs w:val="24"/>
          <w:lang w:val="en-US" w:eastAsia="zh-CN"/>
        </w:rPr>
        <w:t>c</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Tesco PLC</w:t>
      </w:r>
      <w:r>
        <w:rPr>
          <w:rFonts w:hint="default" w:ascii="Times New Roman" w:hAnsi="Times New Roman" w:cs="Times New Roman"/>
          <w:sz w:val="24"/>
          <w:szCs w:val="24"/>
        </w:rPr>
        <w:t xml:space="preserve">. Available at: https://www.tescoplc.com/about/how-we-do-business/core-purpose-and-values/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Dabo, M. (2024) </w:t>
      </w:r>
      <w:r>
        <w:rPr>
          <w:rFonts w:hint="default" w:ascii="Times New Roman" w:hAnsi="Times New Roman" w:cs="Times New Roman"/>
          <w:i/>
          <w:iCs/>
          <w:sz w:val="24"/>
          <w:szCs w:val="24"/>
        </w:rPr>
        <w:t>UK online shopping on track for remarkable expansion</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Retail Insight Network</w:t>
      </w:r>
      <w:r>
        <w:rPr>
          <w:rFonts w:hint="default" w:ascii="Times New Roman" w:hAnsi="Times New Roman" w:cs="Times New Roman"/>
          <w:sz w:val="24"/>
          <w:szCs w:val="24"/>
        </w:rPr>
        <w:t xml:space="preserve">. Available at: https://www.retail-insight-network.com/features/uk-online-shopping-on-track-for-remarkable-expansion/?cf-view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Diversity and inclusion at Tesco</w:t>
      </w:r>
      <w:r>
        <w:rPr>
          <w:rFonts w:hint="default" w:ascii="Times New Roman" w:hAnsi="Times New Roman" w:cs="Times New Roman"/>
          <w:sz w:val="24"/>
          <w:szCs w:val="24"/>
        </w:rPr>
        <w:t xml:space="preserve"> (2024</w:t>
      </w:r>
      <w:r>
        <w:rPr>
          <w:rFonts w:hint="default" w:ascii="Times New Roman" w:hAnsi="Times New Roman" w:eastAsia="宋体" w:cs="Times New Roman"/>
          <w:sz w:val="24"/>
          <w:szCs w:val="24"/>
          <w:lang w:val="en-US" w:eastAsia="zh-CN"/>
        </w:rPr>
        <w:t>b</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Tesco PLC</w:t>
      </w:r>
      <w:r>
        <w:rPr>
          <w:rFonts w:hint="default" w:ascii="Times New Roman" w:hAnsi="Times New Roman" w:cs="Times New Roman"/>
          <w:sz w:val="24"/>
          <w:szCs w:val="24"/>
        </w:rPr>
        <w:t xml:space="preserve">. Available at: https://www.tescoplc.com/sustainability/colleagues/diversity-and-inclusion-at-tesco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Domingues, L. (2023) </w:t>
      </w:r>
      <w:r>
        <w:rPr>
          <w:rFonts w:hint="default" w:ascii="Times New Roman" w:hAnsi="Times New Roman" w:cs="Times New Roman"/>
          <w:i/>
          <w:iCs/>
          <w:sz w:val="24"/>
          <w:szCs w:val="24"/>
        </w:rPr>
        <w:t>ESG regulation and policies and their implications for companies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LinkedIn</w:t>
      </w:r>
      <w:r>
        <w:rPr>
          <w:rFonts w:hint="default" w:ascii="Times New Roman" w:hAnsi="Times New Roman" w:cs="Times New Roman"/>
          <w:sz w:val="24"/>
          <w:szCs w:val="24"/>
        </w:rPr>
        <w:t xml:space="preserve">. Available at: https://www.linkedin.com/pulse/esg-regulation-policies-implications-companies-liliana-domingues-1f/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ECommerce - worldwide: Statista market forecast</w:t>
      </w:r>
      <w:r>
        <w:rPr>
          <w:rFonts w:hint="default" w:ascii="Times New Roman" w:hAnsi="Times New Roman" w:cs="Times New Roman"/>
          <w:sz w:val="24"/>
          <w:szCs w:val="24"/>
        </w:rPr>
        <w:t xml:space="preserve"> (2024) </w:t>
      </w:r>
      <w:r>
        <w:rPr>
          <w:rFonts w:hint="default" w:ascii="Times New Roman" w:hAnsi="Times New Roman" w:cs="Times New Roman"/>
          <w:i/>
          <w:iCs/>
          <w:sz w:val="24"/>
          <w:szCs w:val="24"/>
        </w:rPr>
        <w:t>Statista</w:t>
      </w:r>
      <w:r>
        <w:rPr>
          <w:rFonts w:hint="default" w:ascii="Times New Roman" w:hAnsi="Times New Roman" w:cs="Times New Roman"/>
          <w:sz w:val="24"/>
          <w:szCs w:val="24"/>
        </w:rPr>
        <w:t xml:space="preserve">. Available at: https://www.statista.com/outlook/emo/ecommerce/worldwide (Accessed: 11 March 2024). </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Eierle, B., Hartlieb, S., Hay, D.C., Niemi, L. and Ojala, H., 2022. External factors and the pricing of audit services: A systematic review of the archival literature using a PESTLE analysis. </w:t>
      </w:r>
      <w:r>
        <w:rPr>
          <w:rFonts w:hint="default" w:ascii="Times New Roman" w:hAnsi="Times New Roman" w:eastAsia="宋体" w:cs="Times New Roman"/>
          <w:i/>
          <w:iCs/>
          <w:caps w:val="0"/>
          <w:color w:val="222222"/>
          <w:spacing w:val="0"/>
          <w:sz w:val="24"/>
          <w:szCs w:val="24"/>
          <w:shd w:val="clear" w:fill="FFFFFF"/>
        </w:rPr>
        <w:t>Auditing: A Journal of Practice &amp; Theory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41</w:t>
      </w:r>
      <w:r>
        <w:rPr>
          <w:rFonts w:hint="default" w:ascii="Times New Roman" w:hAnsi="Times New Roman" w:eastAsia="宋体" w:cs="Times New Roman"/>
          <w:i w:val="0"/>
          <w:iCs w:val="0"/>
          <w:caps w:val="0"/>
          <w:color w:val="222222"/>
          <w:spacing w:val="0"/>
          <w:sz w:val="24"/>
          <w:szCs w:val="24"/>
          <w:shd w:val="clear" w:fill="FFFFFF"/>
        </w:rPr>
        <w:t>(3), pp.95-119.</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Eisenreich, A., Füller, J., Stuchtey, M. and Gimenez-Jimenez, D., 2022. Toward a circular value chain: Impact of the circular economy on a company's value chain processes. </w:t>
      </w:r>
      <w:r>
        <w:rPr>
          <w:rFonts w:hint="default" w:ascii="Times New Roman" w:hAnsi="Times New Roman" w:eastAsia="宋体" w:cs="Times New Roman"/>
          <w:i/>
          <w:iCs/>
          <w:caps w:val="0"/>
          <w:color w:val="222222"/>
          <w:spacing w:val="0"/>
          <w:sz w:val="24"/>
          <w:szCs w:val="24"/>
          <w:shd w:val="clear" w:fill="FFFFFF"/>
        </w:rPr>
        <w:t>Journal of Cleaner Production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378</w:t>
      </w:r>
      <w:r>
        <w:rPr>
          <w:rFonts w:hint="default" w:ascii="Times New Roman" w:hAnsi="Times New Roman" w:eastAsia="宋体" w:cs="Times New Roman"/>
          <w:i w:val="0"/>
          <w:iCs w:val="0"/>
          <w:caps w:val="0"/>
          <w:color w:val="222222"/>
          <w:spacing w:val="0"/>
          <w:sz w:val="24"/>
          <w:szCs w:val="24"/>
          <w:shd w:val="clear" w:fill="FFFFFF"/>
        </w:rPr>
        <w:t>, p.134375.</w:t>
      </w:r>
    </w:p>
    <w:p>
      <w:pPr>
        <w:pStyle w:val="8"/>
        <w:keepNext w:val="0"/>
        <w:keepLines w:val="0"/>
        <w:pageBreakBefore w:val="0"/>
        <w:widowControl/>
        <w:suppressLineNumbers w:val="0"/>
        <w:kinsoku/>
        <w:wordWrap/>
        <w:overflowPunct/>
        <w:topLinePunct w:val="0"/>
        <w:autoSpaceDE/>
        <w:autoSpaceDN/>
        <w:bidi w:val="0"/>
        <w:adjustRightInd/>
        <w:snapToGrid/>
        <w:spacing w:beforeAutospacing="0"/>
        <w:ind w:left="0" w:firstLine="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Emerging markets economic data: Data</w:t>
      </w:r>
      <w:r>
        <w:rPr>
          <w:rFonts w:hint="default" w:ascii="Times New Roman" w:hAnsi="Times New Roman" w:cs="Times New Roman"/>
          <w:sz w:val="24"/>
          <w:szCs w:val="24"/>
        </w:rPr>
        <w:t xml:space="preserve"> (2024) </w:t>
      </w:r>
      <w:r>
        <w:rPr>
          <w:rFonts w:hint="default" w:ascii="Times New Roman" w:hAnsi="Times New Roman" w:cs="Times New Roman"/>
          <w:i/>
          <w:iCs/>
          <w:sz w:val="24"/>
          <w:szCs w:val="24"/>
        </w:rPr>
        <w:t>World Economics</w:t>
      </w:r>
      <w:r>
        <w:rPr>
          <w:rFonts w:hint="default" w:ascii="Times New Roman" w:hAnsi="Times New Roman" w:cs="Times New Roman"/>
          <w:sz w:val="24"/>
          <w:szCs w:val="24"/>
        </w:rPr>
        <w:t xml:space="preserve">. Available at: https://www.worldeconomics.com/Regions/Emerging-Markets/#:~:text=World%20Economics%20has%20combined%2024,years%20(2013%2D2023). (Accessed: </w:t>
      </w:r>
      <w:r>
        <w:rPr>
          <w:rFonts w:hint="default" w:ascii="Times New Roman" w:hAnsi="Times New Roman" w:eastAsia="宋体" w:cs="Times New Roman"/>
          <w:sz w:val="24"/>
          <w:szCs w:val="24"/>
          <w:lang w:val="en-US" w:eastAsia="zh-CN"/>
        </w:rPr>
        <w:t>11</w:t>
      </w:r>
      <w:r>
        <w:rPr>
          <w:rFonts w:hint="default" w:ascii="Times New Roman" w:hAnsi="Times New Roman" w:cs="Times New Roman"/>
          <w:sz w:val="24"/>
          <w:szCs w:val="24"/>
        </w:rPr>
        <w:t xml:space="preserve">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FAQ : Getting a refund if you’ve changed your mind</w:t>
      </w:r>
      <w:r>
        <w:rPr>
          <w:rFonts w:hint="default" w:ascii="Times New Roman" w:hAnsi="Times New Roman" w:cs="Times New Roman"/>
          <w:sz w:val="24"/>
          <w:szCs w:val="24"/>
        </w:rPr>
        <w:t xml:space="preserve"> (2024) </w:t>
      </w:r>
      <w:r>
        <w:rPr>
          <w:rFonts w:hint="default" w:ascii="Times New Roman" w:hAnsi="Times New Roman" w:cs="Times New Roman"/>
          <w:i/>
          <w:iCs/>
          <w:sz w:val="24"/>
          <w:szCs w:val="24"/>
        </w:rPr>
        <w:t>FAQ : Getting a refund if you’ve changed your mind - Tesco.com</w:t>
      </w:r>
      <w:r>
        <w:rPr>
          <w:rFonts w:hint="default" w:ascii="Times New Roman" w:hAnsi="Times New Roman" w:cs="Times New Roman"/>
          <w:sz w:val="24"/>
          <w:szCs w:val="24"/>
        </w:rPr>
        <w:t xml:space="preserve">. Available at: https://www.tesco.com/help/pages/return-and-refund-faqs/what-to-know-if-you-change-your-mind-about-a-purchase/getting-a-refund-if-you-ve-changed-your-mind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Frederick, S., 2019. Global value chain mapping. In </w:t>
      </w:r>
      <w:r>
        <w:rPr>
          <w:rFonts w:hint="default" w:ascii="Times New Roman" w:hAnsi="Times New Roman" w:eastAsia="宋体" w:cs="Times New Roman"/>
          <w:i/>
          <w:iCs/>
          <w:caps w:val="0"/>
          <w:color w:val="222222"/>
          <w:spacing w:val="0"/>
          <w:sz w:val="24"/>
          <w:szCs w:val="24"/>
          <w:shd w:val="clear" w:fill="FFFFFF"/>
        </w:rPr>
        <w:t>Handbook on global value chains</w:t>
      </w:r>
      <w:r>
        <w:rPr>
          <w:rFonts w:hint="default" w:ascii="Times New Roman" w:hAnsi="Times New Roman" w:eastAsia="宋体" w:cs="Times New Roman"/>
          <w:i w:val="0"/>
          <w:iCs w:val="0"/>
          <w:caps w:val="0"/>
          <w:color w:val="222222"/>
          <w:spacing w:val="0"/>
          <w:sz w:val="24"/>
          <w:szCs w:val="24"/>
          <w:shd w:val="clear" w:fill="FFFFFF"/>
        </w:rPr>
        <w:t> (pp. 29-53). Edward Elgar Publishing.</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Georgieva, K. (2024) </w:t>
      </w:r>
      <w:r>
        <w:rPr>
          <w:rFonts w:hint="default" w:ascii="Times New Roman" w:hAnsi="Times New Roman" w:cs="Times New Roman"/>
          <w:i/>
          <w:iCs/>
          <w:sz w:val="24"/>
          <w:szCs w:val="24"/>
        </w:rPr>
        <w:t>Ai will transform the global economy. let’s make sure it benefits humanity.</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IMF</w:t>
      </w:r>
      <w:r>
        <w:rPr>
          <w:rFonts w:hint="default" w:ascii="Times New Roman" w:hAnsi="Times New Roman" w:cs="Times New Roman"/>
          <w:sz w:val="24"/>
          <w:szCs w:val="24"/>
        </w:rPr>
        <w:t xml:space="preserve">. Available at: https://www.imf.org/en/Blogs/Articles/2024/01/14/ai-will-transform-the-global-economy-lets-make-sure-it-benefits-humanity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Gill ,</w:t>
      </w:r>
      <w:r>
        <w:rPr>
          <w:rFonts w:hint="default" w:ascii="Times New Roman" w:hAnsi="Times New Roman" w:eastAsia="宋体" w:cs="Times New Roman"/>
          <w:sz w:val="24"/>
          <w:szCs w:val="24"/>
          <w:lang w:val="en-US" w:eastAsia="zh-CN"/>
        </w:rPr>
        <w:t xml:space="preserve"> I.</w:t>
      </w:r>
      <w:r>
        <w:rPr>
          <w:rFonts w:hint="default" w:ascii="Times New Roman" w:hAnsi="Times New Roman" w:cs="Times New Roman"/>
          <w:sz w:val="24"/>
          <w:szCs w:val="24"/>
        </w:rPr>
        <w:t xml:space="preserve"> and Kose, M.A. (2024) </w:t>
      </w:r>
      <w:r>
        <w:rPr>
          <w:rFonts w:hint="default" w:ascii="Times New Roman" w:hAnsi="Times New Roman" w:cs="Times New Roman"/>
          <w:i/>
          <w:iCs/>
          <w:sz w:val="24"/>
          <w:szCs w:val="24"/>
        </w:rPr>
        <w:t>5 major risks confronting the global economy in 2024</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Brookings</w:t>
      </w:r>
      <w:r>
        <w:rPr>
          <w:rFonts w:hint="default" w:ascii="Times New Roman" w:hAnsi="Times New Roman" w:cs="Times New Roman"/>
          <w:sz w:val="24"/>
          <w:szCs w:val="24"/>
        </w:rPr>
        <w:t xml:space="preserve">. Available at: https://www.brookings.edu/articles/5-risks-global-economy-2024/#:~:text=Yet%20it%20would%20be%20a,is%20all%20you%20care%20about.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Global temperatures in 2023 set to be among hottest on record</w:t>
      </w:r>
      <w:r>
        <w:rPr>
          <w:rFonts w:hint="default" w:ascii="Times New Roman" w:hAnsi="Times New Roman" w:cs="Times New Roman"/>
          <w:sz w:val="24"/>
          <w:szCs w:val="24"/>
        </w:rPr>
        <w:t xml:space="preserve"> (2022) </w:t>
      </w:r>
      <w:r>
        <w:rPr>
          <w:rFonts w:hint="default" w:ascii="Times New Roman" w:hAnsi="Times New Roman" w:cs="Times New Roman"/>
          <w:i/>
          <w:iCs/>
          <w:sz w:val="24"/>
          <w:szCs w:val="24"/>
        </w:rPr>
        <w:t>The Guardian</w:t>
      </w:r>
      <w:r>
        <w:rPr>
          <w:rFonts w:hint="default" w:ascii="Times New Roman" w:hAnsi="Times New Roman" w:cs="Times New Roman"/>
          <w:sz w:val="24"/>
          <w:szCs w:val="24"/>
        </w:rPr>
        <w:t xml:space="preserve">. Available at: https://www.theguardian.com/uk-news/2022/dec/20/global-temperatures-in-2023-set-to-be-among-hottest-on-record (Accessed: 11 March 2024). </w:t>
      </w:r>
    </w:p>
    <w:p>
      <w:pPr>
        <w:keepNext w:val="0"/>
        <w:keepLines w:val="0"/>
        <w:pageBreakBefore w:val="0"/>
        <w:widowControl/>
        <w:kinsoku/>
        <w:wordWrap/>
        <w:overflowPunct/>
        <w:topLinePunct w:val="0"/>
        <w:autoSpaceDE/>
        <w:autoSpaceDN/>
        <w:bidi w:val="0"/>
        <w:adjustRightInd/>
        <w:snapToGrid/>
        <w:spacing w:beforeAutospacing="0"/>
        <w:ind w:firstLine="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Gunawardana, T.S.L.W., 2020. Green consumer values: Consumer's lifestyle towards eco-friendly products and purchase intention in the Fast Moving Consumer Goods (FMCG) sector.</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Gupta, M. (2023) </w:t>
      </w:r>
      <w:r>
        <w:rPr>
          <w:rFonts w:hint="default" w:ascii="Times New Roman" w:hAnsi="Times New Roman" w:cs="Times New Roman"/>
          <w:i/>
          <w:iCs/>
          <w:sz w:val="24"/>
          <w:szCs w:val="24"/>
        </w:rPr>
        <w:t>Tesco to launch online marketplace, including Pet Food - go-to resource for the global pet industry: Globalpets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Go-to resource for the global pet industry | GlobalPETS</w:t>
      </w:r>
      <w:r>
        <w:rPr>
          <w:rFonts w:hint="default" w:ascii="Times New Roman" w:hAnsi="Times New Roman" w:cs="Times New Roman"/>
          <w:sz w:val="24"/>
          <w:szCs w:val="24"/>
        </w:rPr>
        <w:t xml:space="preserve">. Available at: https://globalpetindustry.com/article/tesco-launch-online-marketplace-including-pet-food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Hardcastle, K. (2021) </w:t>
      </w:r>
      <w:r>
        <w:rPr>
          <w:rFonts w:hint="default" w:ascii="Times New Roman" w:hAnsi="Times New Roman" w:cs="Times New Roman"/>
          <w:i/>
          <w:iCs/>
          <w:sz w:val="24"/>
          <w:szCs w:val="24"/>
        </w:rPr>
        <w:t>As Tesco plans more check-out free stores, Alibaba Takes Grocery Retail Tech to the next level</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Forbes</w:t>
      </w:r>
      <w:r>
        <w:rPr>
          <w:rFonts w:hint="default" w:ascii="Times New Roman" w:hAnsi="Times New Roman" w:cs="Times New Roman"/>
          <w:sz w:val="24"/>
          <w:szCs w:val="24"/>
        </w:rPr>
        <w:t xml:space="preserve">. Available at: https://www.forbes.com/sites/katehardcastle/2021/06/23/as-tesco-plans-to-unveil-more-check-out-free-stores-alibaba-takes-grocery-retail-technology-to-the-next-level/?sh=5913239e6ac8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Hudson, S. (2022) </w:t>
      </w:r>
      <w:r>
        <w:rPr>
          <w:rFonts w:hint="default" w:ascii="Times New Roman" w:hAnsi="Times New Roman" w:cs="Times New Roman"/>
          <w:i/>
          <w:iCs/>
          <w:sz w:val="24"/>
          <w:szCs w:val="24"/>
        </w:rPr>
        <w:t>Tesco - Advertiser of the year</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Newsworks</w:t>
      </w:r>
      <w:r>
        <w:rPr>
          <w:rFonts w:hint="default" w:ascii="Times New Roman" w:hAnsi="Times New Roman" w:cs="Times New Roman"/>
          <w:sz w:val="24"/>
          <w:szCs w:val="24"/>
        </w:rPr>
        <w:t xml:space="preserve">. Available at: https://newsworks.org.uk/news-and-opinion/tesco-advertiser-of-the-year/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Interim results trading statement 2023/24</w:t>
      </w:r>
      <w:r>
        <w:rPr>
          <w:rFonts w:hint="default" w:ascii="Times New Roman" w:hAnsi="Times New Roman" w:cs="Times New Roman"/>
          <w:sz w:val="24"/>
          <w:szCs w:val="24"/>
        </w:rPr>
        <w:t xml:space="preserve"> (2023</w:t>
      </w:r>
      <w:r>
        <w:rPr>
          <w:rFonts w:hint="default" w:ascii="Times New Roman" w:hAnsi="Times New Roman" w:eastAsia="宋体" w:cs="Times New Roman"/>
          <w:sz w:val="24"/>
          <w:szCs w:val="24"/>
          <w:lang w:val="en-US" w:eastAsia="zh-CN"/>
        </w:rPr>
        <w:t>b</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Tesco PLC</w:t>
      </w:r>
      <w:r>
        <w:rPr>
          <w:rFonts w:hint="default" w:ascii="Times New Roman" w:hAnsi="Times New Roman" w:cs="Times New Roman"/>
          <w:sz w:val="24"/>
          <w:szCs w:val="24"/>
        </w:rPr>
        <w:t xml:space="preserve">. Available at: https://www.tescoplc.com/interim-results-trading-statement-202324/ (Accessed: 12 March 2024). </w:t>
      </w:r>
    </w:p>
    <w:p>
      <w:pPr>
        <w:keepNext w:val="0"/>
        <w:keepLines w:val="0"/>
        <w:pageBreakBefore w:val="0"/>
        <w:widowControl/>
        <w:kinsoku/>
        <w:wordWrap/>
        <w:overflowPunct/>
        <w:topLinePunct w:val="0"/>
        <w:autoSpaceDE/>
        <w:autoSpaceDN/>
        <w:bidi w:val="0"/>
        <w:adjustRightInd/>
        <w:snapToGrid/>
        <w:spacing w:beforeAutospacing="0"/>
        <w:ind w:firstLine="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Javaid, M., Haleem, A., Singh, R.P. and Suman, R., 2022. Artificial intelligence applications for industry 4.0: A literature-based study. </w:t>
      </w:r>
      <w:r>
        <w:rPr>
          <w:rFonts w:hint="default" w:ascii="Times New Roman" w:hAnsi="Times New Roman" w:eastAsia="宋体" w:cs="Times New Roman"/>
          <w:i/>
          <w:iCs/>
          <w:caps w:val="0"/>
          <w:color w:val="222222"/>
          <w:spacing w:val="0"/>
          <w:sz w:val="24"/>
          <w:szCs w:val="24"/>
          <w:shd w:val="clear" w:fill="FFFFFF"/>
        </w:rPr>
        <w:t>Journal of Industrial Integration and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7</w:t>
      </w:r>
      <w:r>
        <w:rPr>
          <w:rFonts w:hint="default" w:ascii="Times New Roman" w:hAnsi="Times New Roman" w:eastAsia="宋体" w:cs="Times New Roman"/>
          <w:i w:val="0"/>
          <w:iCs w:val="0"/>
          <w:caps w:val="0"/>
          <w:color w:val="222222"/>
          <w:spacing w:val="0"/>
          <w:sz w:val="24"/>
          <w:szCs w:val="24"/>
          <w:shd w:val="clear" w:fill="FFFFFF"/>
        </w:rPr>
        <w:t>(01), pp.83-111.</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Jefferson, M. (2021) </w:t>
      </w:r>
      <w:r>
        <w:rPr>
          <w:rFonts w:hint="default" w:ascii="Times New Roman" w:hAnsi="Times New Roman" w:cs="Times New Roman"/>
          <w:i/>
          <w:iCs/>
          <w:sz w:val="24"/>
          <w:szCs w:val="24"/>
        </w:rPr>
        <w:t>Tesco renews focus on premium products under four new ‘strategic priorities’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Marketing Week</w:t>
      </w:r>
      <w:r>
        <w:rPr>
          <w:rFonts w:hint="default" w:ascii="Times New Roman" w:hAnsi="Times New Roman" w:cs="Times New Roman"/>
          <w:sz w:val="24"/>
          <w:szCs w:val="24"/>
        </w:rPr>
        <w:t xml:space="preserve">. Available at: https://www.marketingweek.com/tesco-four-strategic-priorities/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Jobs &amp; Skills</w:t>
      </w:r>
      <w:r>
        <w:rPr>
          <w:rFonts w:hint="default" w:ascii="Times New Roman" w:hAnsi="Times New Roman" w:cs="Times New Roman"/>
          <w:sz w:val="24"/>
          <w:szCs w:val="24"/>
        </w:rPr>
        <w:t xml:space="preserve"> (2024</w:t>
      </w:r>
      <w:r>
        <w:rPr>
          <w:rFonts w:hint="default" w:ascii="Times New Roman" w:hAnsi="Times New Roman" w:eastAsia="宋体" w:cs="Times New Roman"/>
          <w:sz w:val="24"/>
          <w:szCs w:val="24"/>
          <w:lang w:val="en-US" w:eastAsia="zh-CN"/>
        </w:rPr>
        <w:t>a</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Tesco PLC</w:t>
      </w:r>
      <w:r>
        <w:rPr>
          <w:rFonts w:hint="default" w:ascii="Times New Roman" w:hAnsi="Times New Roman" w:cs="Times New Roman"/>
          <w:sz w:val="24"/>
          <w:szCs w:val="24"/>
        </w:rPr>
        <w:t xml:space="preserve">. Available at: https://www.tescoplc.com/sustainability/colleagues/jobs-skills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Kelly, B. (2024) </w:t>
      </w:r>
      <w:r>
        <w:rPr>
          <w:rFonts w:hint="default" w:ascii="Times New Roman" w:hAnsi="Times New Roman" w:cs="Times New Roman"/>
          <w:i/>
          <w:iCs/>
          <w:sz w:val="24"/>
          <w:szCs w:val="24"/>
        </w:rPr>
        <w:t>Green light for expansion of Tesco supermarket in Oranmore</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Galway Daily</w:t>
      </w:r>
      <w:r>
        <w:rPr>
          <w:rFonts w:hint="default" w:ascii="Times New Roman" w:hAnsi="Times New Roman" w:cs="Times New Roman"/>
          <w:sz w:val="24"/>
          <w:szCs w:val="24"/>
        </w:rPr>
        <w:t xml:space="preserve">. Available at: https://www.galwaydaily.com/news/green-light-for-expansion-of-tesco-supermarket-in-oranmore/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Kollewe, J. and Partridge, J. (2023) </w:t>
      </w:r>
      <w:r>
        <w:rPr>
          <w:rFonts w:hint="default" w:ascii="Times New Roman" w:hAnsi="Times New Roman" w:cs="Times New Roman"/>
          <w:i/>
          <w:iCs/>
          <w:sz w:val="24"/>
          <w:szCs w:val="24"/>
        </w:rPr>
        <w:t>Tesco to make big changes to stores, affecting 2,100 jobs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The Guardian</w:t>
      </w:r>
      <w:r>
        <w:rPr>
          <w:rFonts w:hint="default" w:ascii="Times New Roman" w:hAnsi="Times New Roman" w:cs="Times New Roman"/>
          <w:sz w:val="24"/>
          <w:szCs w:val="24"/>
        </w:rPr>
        <w:t xml:space="preserve">. Available at: https://www.theguardian.com/business/2023/jan/31/tesco-stores-jobs-supermarket-chain-managers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LaRocco, L.A. (2023) </w:t>
      </w:r>
      <w:r>
        <w:rPr>
          <w:rFonts w:hint="default" w:ascii="Times New Roman" w:hAnsi="Times New Roman" w:cs="Times New Roman"/>
          <w:i/>
          <w:iCs/>
          <w:sz w:val="24"/>
          <w:szCs w:val="24"/>
        </w:rPr>
        <w:t>As Biden and XI meet, Asian manufacturing slowdown returns to a 2020 low, led by a softer China</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CNBC</w:t>
      </w:r>
      <w:r>
        <w:rPr>
          <w:rFonts w:hint="default" w:ascii="Times New Roman" w:hAnsi="Times New Roman" w:cs="Times New Roman"/>
          <w:sz w:val="24"/>
          <w:szCs w:val="24"/>
        </w:rPr>
        <w:t xml:space="preserve">. Available at: https://www.cnbc.com/2023/11/15/asia-manufacturing-slowdown-returns-to-2020-low-led-by-softer-china.html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Lawton, K. (2024) </w:t>
      </w:r>
      <w:r>
        <w:rPr>
          <w:rFonts w:hint="default" w:ascii="Times New Roman" w:hAnsi="Times New Roman" w:cs="Times New Roman"/>
          <w:i/>
          <w:iCs/>
          <w:sz w:val="24"/>
          <w:szCs w:val="24"/>
        </w:rPr>
        <w:t>Moment pro-Palestine Protesters Storm Tesco supermarket shouting ‘You have blood on your hands’ as they hold banners calling for ‘boycott’</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Daily Mail Online</w:t>
      </w:r>
      <w:r>
        <w:rPr>
          <w:rFonts w:hint="default" w:ascii="Times New Roman" w:hAnsi="Times New Roman" w:cs="Times New Roman"/>
          <w:sz w:val="24"/>
          <w:szCs w:val="24"/>
        </w:rPr>
        <w:t xml:space="preserve">. Available at: https://www.dailymail.co.uk/news/article-13159999/Moment-pro-Palestine-protesters-storm-Tesco-supermarket-shouting-blood-hands-hold-banners-calling-boycott.html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Leading supermarket brands across the Globe</w:t>
      </w:r>
      <w:r>
        <w:rPr>
          <w:rFonts w:hint="default" w:ascii="Times New Roman" w:hAnsi="Times New Roman" w:cs="Times New Roman"/>
          <w:sz w:val="24"/>
          <w:szCs w:val="24"/>
        </w:rPr>
        <w:t xml:space="preserve"> (2023) </w:t>
      </w:r>
      <w:r>
        <w:rPr>
          <w:rFonts w:hint="default" w:ascii="Times New Roman" w:hAnsi="Times New Roman" w:cs="Times New Roman"/>
          <w:i/>
          <w:iCs/>
          <w:sz w:val="24"/>
          <w:szCs w:val="24"/>
        </w:rPr>
        <w:t>LinkedIn</w:t>
      </w:r>
      <w:r>
        <w:rPr>
          <w:rFonts w:hint="default" w:ascii="Times New Roman" w:hAnsi="Times New Roman" w:cs="Times New Roman"/>
          <w:sz w:val="24"/>
          <w:szCs w:val="24"/>
        </w:rPr>
        <w:t xml:space="preserve">. Available at: https://www.linkedin.com/pulse/leading-supermarket-brands-across-globe-your-retail-coach-yrc-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Lewis, E. (2022) </w:t>
      </w:r>
      <w:r>
        <w:rPr>
          <w:rFonts w:hint="default" w:ascii="Times New Roman" w:hAnsi="Times New Roman" w:cs="Times New Roman"/>
          <w:i/>
          <w:iCs/>
          <w:sz w:val="24"/>
          <w:szCs w:val="24"/>
        </w:rPr>
        <w:t>I switched to Tesco everyday value items - here’s what I thought</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Teesside Live</w:t>
      </w:r>
      <w:r>
        <w:rPr>
          <w:rFonts w:hint="default" w:ascii="Times New Roman" w:hAnsi="Times New Roman" w:cs="Times New Roman"/>
          <w:sz w:val="24"/>
          <w:szCs w:val="24"/>
        </w:rPr>
        <w:t xml:space="preserve">. Available at: https://www.gazettelive.co.uk/news/cost-of-living/switched-tesco-everyday-value-items-23556235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Lindner, J. (2023) </w:t>
      </w:r>
      <w:r>
        <w:rPr>
          <w:rFonts w:hint="default" w:ascii="Times New Roman" w:hAnsi="Times New Roman" w:cs="Times New Roman"/>
          <w:i/>
          <w:iCs/>
          <w:sz w:val="24"/>
          <w:szCs w:val="24"/>
        </w:rPr>
        <w:t>Depletion of natural resources statistics [fresh research] • gitnux</w:t>
      </w:r>
      <w:r>
        <w:rPr>
          <w:rFonts w:hint="default" w:ascii="Times New Roman" w:hAnsi="Times New Roman" w:cs="Times New Roman"/>
          <w:sz w:val="24"/>
          <w:szCs w:val="24"/>
        </w:rPr>
        <w:t xml:space="preserve">. Available at: https://gitnux.org/depletion-of-natural-resources-statistics/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Mason, C. (2020) </w:t>
      </w:r>
      <w:r>
        <w:rPr>
          <w:rFonts w:hint="default" w:ascii="Times New Roman" w:hAnsi="Times New Roman" w:cs="Times New Roman"/>
          <w:i/>
          <w:iCs/>
          <w:sz w:val="24"/>
          <w:szCs w:val="24"/>
        </w:rPr>
        <w:t>Tesco axes cheap grocery delivery and collection slots</w:t>
      </w:r>
      <w:r>
        <w:rPr>
          <w:rFonts w:hint="default" w:ascii="Times New Roman" w:hAnsi="Times New Roman" w:cs="Times New Roman"/>
          <w:sz w:val="24"/>
          <w:szCs w:val="24"/>
        </w:rPr>
        <w:t xml:space="preserve">. Available at: https://www.moneysavingexpert.com/news/2020/08/tesco-customers-voice-anger-after-delivery-cost-changes---what-y/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McHardy, M. (2023) </w:t>
      </w:r>
      <w:r>
        <w:rPr>
          <w:rFonts w:hint="default" w:ascii="Times New Roman" w:hAnsi="Times New Roman" w:cs="Times New Roman"/>
          <w:i/>
          <w:iCs/>
          <w:sz w:val="24"/>
          <w:szCs w:val="24"/>
        </w:rPr>
        <w:t>Tesco makes major change to online orders that will hit shoppers’ pockets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The Independent</w:t>
      </w:r>
      <w:r>
        <w:rPr>
          <w:rFonts w:hint="default" w:ascii="Times New Roman" w:hAnsi="Times New Roman" w:cs="Times New Roman"/>
          <w:sz w:val="24"/>
          <w:szCs w:val="24"/>
        </w:rPr>
        <w:t xml:space="preserve">. Available at: https://www.independent.co.uk/news/uk/home-news/tesco-online-orders-mobile-opening-b2312611.html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Mutikani, L. (2023) </w:t>
      </w:r>
      <w:r>
        <w:rPr>
          <w:rFonts w:hint="default" w:ascii="Times New Roman" w:hAnsi="Times New Roman" w:cs="Times New Roman"/>
          <w:i/>
          <w:iCs/>
          <w:sz w:val="24"/>
          <w:szCs w:val="24"/>
        </w:rPr>
        <w:t>Wages boost US labor costs, house price inflation picks up | reuters</w:t>
      </w:r>
      <w:r>
        <w:rPr>
          <w:rFonts w:hint="default" w:ascii="Times New Roman" w:hAnsi="Times New Roman" w:cs="Times New Roman"/>
          <w:sz w:val="24"/>
          <w:szCs w:val="24"/>
        </w:rPr>
        <w:t xml:space="preserve">. Available at: https://www.reuters.com/markets/us/us-labor-costs-growth-beat-expectations-third-quarter-2023-10-31/ (Accessed: 11 March 2024). </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Nkunda, R. and Odongo, K., 2021. Unclear conceptual boundaries between supply chain, value chain and logistics: A review of concepts, origins and relationships. </w:t>
      </w:r>
      <w:r>
        <w:rPr>
          <w:rFonts w:hint="default" w:ascii="Times New Roman" w:hAnsi="Times New Roman" w:eastAsia="宋体" w:cs="Times New Roman"/>
          <w:i/>
          <w:iCs/>
          <w:caps w:val="0"/>
          <w:color w:val="222222"/>
          <w:spacing w:val="0"/>
          <w:sz w:val="24"/>
          <w:szCs w:val="24"/>
          <w:shd w:val="clear" w:fill="FFFFFF"/>
        </w:rPr>
        <w:t>East Africa Journal of Social and Applied Sciences (EAJ-SAS)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w:t>
      </w:r>
      <w:r>
        <w:rPr>
          <w:rFonts w:hint="default" w:ascii="Times New Roman" w:hAnsi="Times New Roman" w:eastAsia="宋体" w:cs="Times New Roman"/>
          <w:i w:val="0"/>
          <w:iCs w:val="0"/>
          <w:caps w:val="0"/>
          <w:color w:val="222222"/>
          <w:spacing w:val="0"/>
          <w:sz w:val="24"/>
          <w:szCs w:val="24"/>
          <w:shd w:val="clear" w:fill="FFFFFF"/>
        </w:rPr>
        <w:t>(2).</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Partridge, J. (2023) </w:t>
      </w:r>
      <w:r>
        <w:rPr>
          <w:rFonts w:hint="default" w:ascii="Times New Roman" w:hAnsi="Times New Roman" w:cs="Times New Roman"/>
          <w:i/>
          <w:iCs/>
          <w:sz w:val="24"/>
          <w:szCs w:val="24"/>
        </w:rPr>
        <w:t>Aldi reports record UK sales as shoppers change habits in cost of living crisis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The Guardian</w:t>
      </w:r>
      <w:r>
        <w:rPr>
          <w:rFonts w:hint="default" w:ascii="Times New Roman" w:hAnsi="Times New Roman" w:cs="Times New Roman"/>
          <w:sz w:val="24"/>
          <w:szCs w:val="24"/>
        </w:rPr>
        <w:t xml:space="preserve">. Available at: https://www.theguardian.com/business/2023/sep/25/aldi-reports-record-uk-sales-as-shoppers-seek-bargains-in-cost-of-living-crisis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Petro, G. (2024) </w:t>
      </w:r>
      <w:r>
        <w:rPr>
          <w:rFonts w:hint="default" w:ascii="Times New Roman" w:hAnsi="Times New Roman" w:cs="Times New Roman"/>
          <w:i/>
          <w:iCs/>
          <w:sz w:val="24"/>
          <w:szCs w:val="24"/>
        </w:rPr>
        <w:t>Consumers Demand Sustainable Products and shopping formats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Forbes</w:t>
      </w:r>
      <w:r>
        <w:rPr>
          <w:rFonts w:hint="default" w:ascii="Times New Roman" w:hAnsi="Times New Roman" w:cs="Times New Roman"/>
          <w:sz w:val="24"/>
          <w:szCs w:val="24"/>
        </w:rPr>
        <w:t xml:space="preserve">. Available at: https://www.forbes.com/sites/gregpetro/2022/03/11/consumers-demand-sustainable-products-and-shopping-formats/?sh=13d3c0bc6a06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Picchi, A. (2024) </w:t>
      </w:r>
      <w:r>
        <w:rPr>
          <w:rFonts w:hint="default" w:ascii="Times New Roman" w:hAnsi="Times New Roman" w:cs="Times New Roman"/>
          <w:i/>
          <w:iCs/>
          <w:sz w:val="24"/>
          <w:szCs w:val="24"/>
        </w:rPr>
        <w:t>Inflation is cooling. so why are food prices, from steak to fast-food meals, still rising?</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CBS News</w:t>
      </w:r>
      <w:r>
        <w:rPr>
          <w:rFonts w:hint="default" w:ascii="Times New Roman" w:hAnsi="Times New Roman" w:cs="Times New Roman"/>
          <w:sz w:val="24"/>
          <w:szCs w:val="24"/>
        </w:rPr>
        <w:t xml:space="preserve">. Available at: https://www.cbsnews.com/news/food-prices-grocery-inflation-biden-economy/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Pymnts (2023) </w:t>
      </w:r>
      <w:r>
        <w:rPr>
          <w:rFonts w:hint="default" w:ascii="Times New Roman" w:hAnsi="Times New Roman" w:cs="Times New Roman"/>
          <w:i/>
          <w:iCs/>
          <w:sz w:val="24"/>
          <w:szCs w:val="24"/>
        </w:rPr>
        <w:t>Tesco adds scan-free kiosks as grocers try new self-checkout systems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PYMNTS.com</w:t>
      </w:r>
      <w:r>
        <w:rPr>
          <w:rFonts w:hint="default" w:ascii="Times New Roman" w:hAnsi="Times New Roman" w:cs="Times New Roman"/>
          <w:sz w:val="24"/>
          <w:szCs w:val="24"/>
        </w:rPr>
        <w:t xml:space="preserve">. Available at: https://www.pymnts.com/news/retail/2023/tesco-adds-scan-free-kiosks-as-grocers-try-new-self-checkout-systems/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Pymnts (2023) </w:t>
      </w:r>
      <w:r>
        <w:rPr>
          <w:rFonts w:hint="default" w:ascii="Times New Roman" w:hAnsi="Times New Roman" w:cs="Times New Roman"/>
          <w:i/>
          <w:iCs/>
          <w:sz w:val="24"/>
          <w:szCs w:val="24"/>
        </w:rPr>
        <w:t>Tesco offers 90 million personalized coupons to maintain customer loyalty</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PYMNTS.com</w:t>
      </w:r>
      <w:r>
        <w:rPr>
          <w:rFonts w:hint="default" w:ascii="Times New Roman" w:hAnsi="Times New Roman" w:cs="Times New Roman"/>
          <w:sz w:val="24"/>
          <w:szCs w:val="24"/>
        </w:rPr>
        <w:t xml:space="preserve">. Available at: https://www.pymnts.com/earnings/2023/tesco-offers-90-million-personalized-coupons-to-maintain-customer-loyalty/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Rodger, J. (2023) </w:t>
      </w:r>
      <w:r>
        <w:rPr>
          <w:rFonts w:hint="default" w:ascii="Times New Roman" w:hAnsi="Times New Roman" w:cs="Times New Roman"/>
          <w:i/>
          <w:iCs/>
          <w:sz w:val="24"/>
          <w:szCs w:val="24"/>
        </w:rPr>
        <w:t>Tesco introduces new ‘Magic tills’ in huge shake up for supermarket checkouts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The Mirror</w:t>
      </w:r>
      <w:r>
        <w:rPr>
          <w:rFonts w:hint="default" w:ascii="Times New Roman" w:hAnsi="Times New Roman" w:cs="Times New Roman"/>
          <w:sz w:val="24"/>
          <w:szCs w:val="24"/>
        </w:rPr>
        <w:t xml:space="preserve">. Available at: https://www.mirror.co.uk/money/tesco-introduces-new-magic-tills-31478306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Roggio, A. (2024) </w:t>
      </w:r>
      <w:r>
        <w:rPr>
          <w:rFonts w:hint="default" w:ascii="Times New Roman" w:hAnsi="Times New Roman" w:cs="Times New Roman"/>
          <w:i/>
          <w:iCs/>
          <w:sz w:val="24"/>
          <w:szCs w:val="24"/>
        </w:rPr>
        <w:t>Omnichannel Retail Will Accelerate in 2024</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Practical Ecommerce</w:t>
      </w:r>
      <w:r>
        <w:rPr>
          <w:rFonts w:hint="default" w:ascii="Times New Roman" w:hAnsi="Times New Roman" w:cs="Times New Roman"/>
          <w:sz w:val="24"/>
          <w:szCs w:val="24"/>
        </w:rPr>
        <w:t xml:space="preserve">. Available at: https://www.practicalecommerce.com/omnichannel-retail-will-accelerate-in-2024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Sillars, J. (2023) </w:t>
      </w:r>
      <w:r>
        <w:rPr>
          <w:rFonts w:hint="default" w:ascii="Times New Roman" w:hAnsi="Times New Roman" w:cs="Times New Roman"/>
          <w:i/>
          <w:iCs/>
          <w:sz w:val="24"/>
          <w:szCs w:val="24"/>
        </w:rPr>
        <w:t>Tesco’s price pledge as profits surge on higher sales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Sky News</w:t>
      </w:r>
      <w:r>
        <w:rPr>
          <w:rFonts w:hint="default" w:ascii="Times New Roman" w:hAnsi="Times New Roman" w:cs="Times New Roman"/>
          <w:sz w:val="24"/>
          <w:szCs w:val="24"/>
        </w:rPr>
        <w:t xml:space="preserve">. Available at: https://news.sky.com/story/tescos-price-pledge-as-profits-surge-on-higher-sales-12976368 (Accessed: 12 March 2024). </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Simpson, J., Kumar, P., Kemp, A., Awate, K. and Manning, K., 2020. 4.5 Value Chain. </w:t>
      </w:r>
      <w:r>
        <w:rPr>
          <w:rFonts w:hint="default" w:ascii="Times New Roman" w:hAnsi="Times New Roman" w:eastAsia="宋体" w:cs="Times New Roman"/>
          <w:i/>
          <w:iCs/>
          <w:caps w:val="0"/>
          <w:color w:val="222222"/>
          <w:spacing w:val="0"/>
          <w:sz w:val="24"/>
          <w:szCs w:val="24"/>
          <w:shd w:val="clear" w:fill="FFFFFF"/>
        </w:rPr>
        <w:t>Strategic Management</w:t>
      </w:r>
      <w:r>
        <w:rPr>
          <w:rFonts w:hint="default" w:ascii="Times New Roman" w:hAnsi="Times New Roman" w:eastAsia="宋体" w:cs="Times New Roman"/>
          <w:i w:val="0"/>
          <w:iCs w:val="0"/>
          <w:caps w:val="0"/>
          <w:color w:val="222222"/>
          <w:spacing w:val="0"/>
          <w:sz w:val="24"/>
          <w:szCs w:val="24"/>
          <w:shd w:val="clear" w:fill="FFFFFF"/>
        </w:rPr>
        <w:t>.</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Suwanda; Nugroho, Bernardus Yuliarto, 2022. Literature reviews: McKinsey 7S model to support organizational performance. </w:t>
      </w:r>
      <w:r>
        <w:rPr>
          <w:rFonts w:hint="default" w:ascii="Times New Roman" w:hAnsi="Times New Roman" w:eastAsia="宋体" w:cs="Times New Roman"/>
          <w:i/>
          <w:iCs/>
          <w:caps w:val="0"/>
          <w:color w:val="222222"/>
          <w:spacing w:val="0"/>
          <w:sz w:val="24"/>
          <w:szCs w:val="24"/>
          <w:shd w:val="clear" w:fill="FFFFFF"/>
        </w:rPr>
        <w:t>Technium Soc. Sci. J.</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38</w:t>
      </w:r>
      <w:r>
        <w:rPr>
          <w:rFonts w:hint="default" w:ascii="Times New Roman" w:hAnsi="Times New Roman" w:eastAsia="宋体" w:cs="Times New Roman"/>
          <w:i w:val="0"/>
          <w:iCs w:val="0"/>
          <w:caps w:val="0"/>
          <w:color w:val="222222"/>
          <w:spacing w:val="0"/>
          <w:sz w:val="24"/>
          <w:szCs w:val="24"/>
          <w:shd w:val="clear" w:fill="FFFFFF"/>
        </w:rPr>
        <w:t>, p.1.</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Tesco boosts store worker pay by 9.1%</w:t>
      </w:r>
      <w:r>
        <w:rPr>
          <w:rFonts w:hint="default" w:ascii="Times New Roman" w:hAnsi="Times New Roman" w:cs="Times New Roman"/>
          <w:sz w:val="24"/>
          <w:szCs w:val="24"/>
        </w:rPr>
        <w:t xml:space="preserve"> (2024) </w:t>
      </w:r>
      <w:r>
        <w:rPr>
          <w:rFonts w:hint="default" w:ascii="Times New Roman" w:hAnsi="Times New Roman" w:cs="Times New Roman"/>
          <w:i/>
          <w:iCs/>
          <w:sz w:val="24"/>
          <w:szCs w:val="24"/>
        </w:rPr>
        <w:t>HRK News Bureau</w:t>
      </w:r>
      <w:r>
        <w:rPr>
          <w:rFonts w:hint="default" w:ascii="Times New Roman" w:hAnsi="Times New Roman" w:cs="Times New Roman"/>
          <w:sz w:val="24"/>
          <w:szCs w:val="24"/>
        </w:rPr>
        <w:t xml:space="preserve">. Available at: https://www.hrkatha.com/news/tesco-boosts-store-worker-pay-by-9-1/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Tesco having ‘direct conversations’ with suppliers on prices - CEO</w:t>
      </w:r>
      <w:r>
        <w:rPr>
          <w:rFonts w:hint="default" w:ascii="Times New Roman" w:hAnsi="Times New Roman" w:cs="Times New Roman"/>
          <w:sz w:val="24"/>
          <w:szCs w:val="24"/>
        </w:rPr>
        <w:t xml:space="preserve"> (2023) </w:t>
      </w:r>
      <w:r>
        <w:rPr>
          <w:rFonts w:hint="default" w:ascii="Times New Roman" w:hAnsi="Times New Roman" w:cs="Times New Roman"/>
          <w:i/>
          <w:iCs/>
          <w:sz w:val="24"/>
          <w:szCs w:val="24"/>
        </w:rPr>
        <w:t>Reuters</w:t>
      </w:r>
      <w:r>
        <w:rPr>
          <w:rFonts w:hint="default" w:ascii="Times New Roman" w:hAnsi="Times New Roman" w:cs="Times New Roman"/>
          <w:sz w:val="24"/>
          <w:szCs w:val="24"/>
        </w:rPr>
        <w:t xml:space="preserve">. Available at: https://www.reuters.com/business/retail-consumer/tesco-having-direct-conversations-with-suppliers-prices-ceo-2023-04-13/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Tesco opens its first checkout-free store</w:t>
      </w:r>
      <w:r>
        <w:rPr>
          <w:rFonts w:hint="default" w:ascii="Times New Roman" w:hAnsi="Times New Roman" w:cs="Times New Roman"/>
          <w:sz w:val="24"/>
          <w:szCs w:val="24"/>
        </w:rPr>
        <w:t xml:space="preserve"> (2021) </w:t>
      </w:r>
      <w:r>
        <w:rPr>
          <w:rFonts w:hint="default" w:ascii="Times New Roman" w:hAnsi="Times New Roman" w:cs="Times New Roman"/>
          <w:i/>
          <w:iCs/>
          <w:sz w:val="24"/>
          <w:szCs w:val="24"/>
        </w:rPr>
        <w:t>BBC News</w:t>
      </w:r>
      <w:r>
        <w:rPr>
          <w:rFonts w:hint="default" w:ascii="Times New Roman" w:hAnsi="Times New Roman" w:cs="Times New Roman"/>
          <w:sz w:val="24"/>
          <w:szCs w:val="24"/>
        </w:rPr>
        <w:t xml:space="preserve">. Available at: https://www.bbc.com/news/business-58951984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Tesco opens up supply chain to sustainability start-ups</w:t>
      </w:r>
      <w:r>
        <w:rPr>
          <w:rFonts w:hint="default" w:ascii="Times New Roman" w:hAnsi="Times New Roman" w:cs="Times New Roman"/>
          <w:sz w:val="24"/>
          <w:szCs w:val="24"/>
        </w:rPr>
        <w:t xml:space="preserve"> (2022) </w:t>
      </w:r>
      <w:r>
        <w:rPr>
          <w:rFonts w:hint="default" w:ascii="Times New Roman" w:hAnsi="Times New Roman" w:cs="Times New Roman"/>
          <w:i/>
          <w:iCs/>
          <w:sz w:val="24"/>
          <w:szCs w:val="24"/>
        </w:rPr>
        <w:t>Tesco PLC</w:t>
      </w:r>
      <w:r>
        <w:rPr>
          <w:rFonts w:hint="default" w:ascii="Times New Roman" w:hAnsi="Times New Roman" w:cs="Times New Roman"/>
          <w:sz w:val="24"/>
          <w:szCs w:val="24"/>
        </w:rPr>
        <w:t xml:space="preserve">. Available at: https://www.tescoplc.com/tesco-opens-up-supply-chain-to-sustainability-start-ups/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Tesco Rapid Delivery Service Whoosh now available from 1,000 stores as it exceeds rollout target by 25%</w:t>
      </w:r>
      <w:r>
        <w:rPr>
          <w:rFonts w:hint="default" w:ascii="Times New Roman" w:hAnsi="Times New Roman" w:cs="Times New Roman"/>
          <w:sz w:val="24"/>
          <w:szCs w:val="24"/>
        </w:rPr>
        <w:t xml:space="preserve"> (2023</w:t>
      </w:r>
      <w:r>
        <w:rPr>
          <w:rFonts w:hint="default" w:ascii="Times New Roman" w:hAnsi="Times New Roman" w:eastAsia="宋体" w:cs="Times New Roman"/>
          <w:sz w:val="24"/>
          <w:szCs w:val="24"/>
          <w:lang w:val="en-US" w:eastAsia="zh-CN"/>
        </w:rPr>
        <w:t>a</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Tesco PLC</w:t>
      </w:r>
      <w:r>
        <w:rPr>
          <w:rFonts w:hint="default" w:ascii="Times New Roman" w:hAnsi="Times New Roman" w:cs="Times New Roman"/>
          <w:sz w:val="24"/>
          <w:szCs w:val="24"/>
        </w:rPr>
        <w:t xml:space="preserve">. Available at: https://www.tescoplc.com/tesco-rapid-delivery-service-whoosh-now-available-from-1-000-stores-as-it-exceeds-rollout-target-by-25/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Tesco’s UK ad spend 2020</w:t>
      </w:r>
      <w:r>
        <w:rPr>
          <w:rFonts w:hint="default" w:ascii="Times New Roman" w:hAnsi="Times New Roman" w:cs="Times New Roman"/>
          <w:sz w:val="24"/>
          <w:szCs w:val="24"/>
        </w:rPr>
        <w:t xml:space="preserve"> (2023) </w:t>
      </w:r>
      <w:r>
        <w:rPr>
          <w:rFonts w:hint="default" w:ascii="Times New Roman" w:hAnsi="Times New Roman" w:cs="Times New Roman"/>
          <w:i/>
          <w:iCs/>
          <w:sz w:val="24"/>
          <w:szCs w:val="24"/>
        </w:rPr>
        <w:t>Statista</w:t>
      </w:r>
      <w:r>
        <w:rPr>
          <w:rFonts w:hint="default" w:ascii="Times New Roman" w:hAnsi="Times New Roman" w:cs="Times New Roman"/>
          <w:sz w:val="24"/>
          <w:szCs w:val="24"/>
        </w:rPr>
        <w:t xml:space="preserve">. Available at: https://www.statista.com/statistics/549738/tesco-uk-ad-spending/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i/>
          <w:iCs/>
          <w:sz w:val="24"/>
          <w:szCs w:val="24"/>
        </w:rPr>
        <w:t>The powerful impact of Tesco’s Supply Chain: A closer look</w:t>
      </w:r>
      <w:r>
        <w:rPr>
          <w:rFonts w:hint="default" w:ascii="Times New Roman" w:hAnsi="Times New Roman" w:cs="Times New Roman"/>
          <w:sz w:val="24"/>
          <w:szCs w:val="24"/>
        </w:rPr>
        <w:t xml:space="preserve"> (2024) </w:t>
      </w:r>
      <w:r>
        <w:rPr>
          <w:rFonts w:hint="default" w:ascii="Times New Roman" w:hAnsi="Times New Roman" w:cs="Times New Roman"/>
          <w:i/>
          <w:iCs/>
          <w:sz w:val="24"/>
          <w:szCs w:val="24"/>
        </w:rPr>
        <w:t>Permutable</w:t>
      </w:r>
      <w:r>
        <w:rPr>
          <w:rFonts w:hint="default" w:ascii="Times New Roman" w:hAnsi="Times New Roman" w:cs="Times New Roman"/>
          <w:sz w:val="24"/>
          <w:szCs w:val="24"/>
        </w:rPr>
        <w:t xml:space="preserve">. Available at: https://permutable.ai/the-powerful-impact-of-tescos-supply-chain-a-closer-look/#:~:text=In%202020%2C%20Tesco%20committed%20to,waste%20by%2050%25%20by%202030. (Accessed: 11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Ullash, S.S. (2023) </w:t>
      </w:r>
      <w:r>
        <w:rPr>
          <w:rFonts w:hint="default" w:ascii="Times New Roman" w:hAnsi="Times New Roman" w:cs="Times New Roman"/>
          <w:i/>
          <w:iCs/>
          <w:sz w:val="24"/>
          <w:szCs w:val="24"/>
        </w:rPr>
        <w:t>Organizational theory and practice of Tesco plc</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LinkedIn</w:t>
      </w:r>
      <w:r>
        <w:rPr>
          <w:rFonts w:hint="default" w:ascii="Times New Roman" w:hAnsi="Times New Roman" w:cs="Times New Roman"/>
          <w:sz w:val="24"/>
          <w:szCs w:val="24"/>
        </w:rPr>
        <w:t xml:space="preserve">. Available at: https://www.linkedin.com/pulse/organizational-theory-practice-tesco-plc-sanadiule-shorif-ullash (Accessed: 12 March 2024). </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Valaskova, K., Durana, P. and Adamko, P., 2021. Changes in consumers’ purchase patterns as a consequence of the COVID-19 pandemic. </w:t>
      </w:r>
      <w:r>
        <w:rPr>
          <w:rFonts w:hint="default" w:ascii="Times New Roman" w:hAnsi="Times New Roman" w:eastAsia="宋体" w:cs="Times New Roman"/>
          <w:i/>
          <w:iCs/>
          <w:caps w:val="0"/>
          <w:color w:val="222222"/>
          <w:spacing w:val="0"/>
          <w:sz w:val="24"/>
          <w:szCs w:val="24"/>
          <w:shd w:val="clear" w:fill="FFFFFF"/>
        </w:rPr>
        <w:t>Mathematics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9</w:t>
      </w:r>
      <w:r>
        <w:rPr>
          <w:rFonts w:hint="default" w:ascii="Times New Roman" w:hAnsi="Times New Roman" w:eastAsia="宋体" w:cs="Times New Roman"/>
          <w:i w:val="0"/>
          <w:iCs w:val="0"/>
          <w:caps w:val="0"/>
          <w:color w:val="222222"/>
          <w:spacing w:val="0"/>
          <w:sz w:val="24"/>
          <w:szCs w:val="24"/>
          <w:shd w:val="clear" w:fill="FFFFFF"/>
        </w:rPr>
        <w:t>(15), p.1788.</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Valenzuela, A. (2023) </w:t>
      </w:r>
      <w:r>
        <w:rPr>
          <w:rFonts w:hint="default" w:ascii="Times New Roman" w:hAnsi="Times New Roman" w:cs="Times New Roman"/>
          <w:i/>
          <w:iCs/>
          <w:sz w:val="24"/>
          <w:szCs w:val="24"/>
        </w:rPr>
        <w:t>This is how new consumer-technology interactions are changing shopping behavior</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Forbes</w:t>
      </w:r>
      <w:r>
        <w:rPr>
          <w:rFonts w:hint="default" w:ascii="Times New Roman" w:hAnsi="Times New Roman" w:cs="Times New Roman"/>
          <w:sz w:val="24"/>
          <w:szCs w:val="24"/>
        </w:rPr>
        <w:t xml:space="preserve">. Available at: https://www.forbes.com/sites/esade/2020/12/10/this-is-how-new-consumer-technology-interactions-are-changing-shopping-behavior/?sh=7034c13e4326 (Accessed: 11 March 2024). </w:t>
      </w:r>
    </w:p>
    <w:p>
      <w:pPr>
        <w:keepNext w:val="0"/>
        <w:keepLines w:val="0"/>
        <w:pageBreakBefore w:val="0"/>
        <w:widowControl/>
        <w:kinsoku/>
        <w:wordWrap/>
        <w:overflowPunct/>
        <w:topLinePunct w:val="0"/>
        <w:autoSpaceDE/>
        <w:autoSpaceDN/>
        <w:bidi w:val="0"/>
        <w:adjustRightInd/>
        <w:snapToGrid/>
        <w:spacing w:beforeAutospacing="0"/>
        <w:ind w:firstLine="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Vinci, F. and Licandro, O., 2021. Switching-track after the Great Recession.</w:t>
      </w:r>
    </w:p>
    <w:p>
      <w:pPr>
        <w:pStyle w:val="8"/>
        <w:keepNext w:val="0"/>
        <w:keepLines w:val="0"/>
        <w:pageBreakBefore w:val="0"/>
        <w:widowControl/>
        <w:suppressLineNumbers w:val="0"/>
        <w:kinsoku/>
        <w:wordWrap/>
        <w:overflowPunct/>
        <w:topLinePunct w:val="0"/>
        <w:autoSpaceDE/>
        <w:autoSpaceDN/>
        <w:bidi w:val="0"/>
        <w:adjustRightInd/>
        <w:snapToGrid/>
        <w:spacing w:beforeAutospacing="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Wood, Z. (2011) </w:t>
      </w:r>
      <w:r>
        <w:rPr>
          <w:rFonts w:hint="default" w:ascii="Times New Roman" w:hAnsi="Times New Roman" w:cs="Times New Roman"/>
          <w:i/>
          <w:iCs/>
          <w:sz w:val="24"/>
          <w:szCs w:val="24"/>
        </w:rPr>
        <w:t>Tesco admits defeat and pulls out of Japan</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The Guardian</w:t>
      </w:r>
      <w:r>
        <w:rPr>
          <w:rFonts w:hint="default" w:ascii="Times New Roman" w:hAnsi="Times New Roman" w:cs="Times New Roman"/>
          <w:sz w:val="24"/>
          <w:szCs w:val="24"/>
        </w:rPr>
        <w:t xml:space="preserve">. Available at: https://www.theguardian.com/business/2011/aug/31/tesco-japan-pull-out-philip-clarke (Accessed: 11 March 2024). </w:t>
      </w:r>
    </w:p>
    <w:p>
      <w:pPr>
        <w:keepNext w:val="0"/>
        <w:keepLines w:val="0"/>
        <w:pageBreakBefore w:val="0"/>
        <w:widowControl/>
        <w:kinsoku/>
        <w:wordWrap/>
        <w:overflowPunct/>
        <w:topLinePunct w:val="0"/>
        <w:autoSpaceDE/>
        <w:autoSpaceDN/>
        <w:bidi w:val="0"/>
        <w:adjustRightInd/>
        <w:snapToGrid/>
        <w:spacing w:beforeAutospacing="0"/>
        <w:ind w:firstLine="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Zhang, J., 2020. A systematic review of the use of augmented reality (AR) and virtual reality (VR) in online retailing.</w:t>
      </w:r>
    </w:p>
    <w:p>
      <w:pPr>
        <w:rPr>
          <w:rFonts w:hint="default" w:eastAsia="宋体"/>
          <w:lang w:val="en-US" w:eastAsia="zh-CN"/>
        </w:rPr>
      </w:pPr>
    </w:p>
    <w:p>
      <w:pPr>
        <w:rPr>
          <w:rFonts w:hint="default" w:eastAsia="宋体"/>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8D6D41"/>
    <w:multiLevelType w:val="singleLevel"/>
    <w:tmpl w:val="898D6D41"/>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jZTRhODI3MDEwZjBiOWNhNDBlMWVkNGE1NDQ3YjgifQ=="/>
  </w:docVars>
  <w:rsids>
    <w:rsidRoot w:val="48B745DE"/>
    <w:rsid w:val="008249C8"/>
    <w:rsid w:val="04245B63"/>
    <w:rsid w:val="048C0F42"/>
    <w:rsid w:val="0709400B"/>
    <w:rsid w:val="0874740A"/>
    <w:rsid w:val="0A5C6CC7"/>
    <w:rsid w:val="0B2E13F6"/>
    <w:rsid w:val="0BC27CC0"/>
    <w:rsid w:val="0C6F4206"/>
    <w:rsid w:val="0C873E69"/>
    <w:rsid w:val="0F4D29A5"/>
    <w:rsid w:val="0F576C9E"/>
    <w:rsid w:val="0FFA40C8"/>
    <w:rsid w:val="116350E3"/>
    <w:rsid w:val="1300660A"/>
    <w:rsid w:val="144E75F2"/>
    <w:rsid w:val="15713538"/>
    <w:rsid w:val="15C71A5C"/>
    <w:rsid w:val="17953071"/>
    <w:rsid w:val="17C07EB0"/>
    <w:rsid w:val="18C82B09"/>
    <w:rsid w:val="1A3B6D8A"/>
    <w:rsid w:val="1A6C5716"/>
    <w:rsid w:val="1A763581"/>
    <w:rsid w:val="1C117E61"/>
    <w:rsid w:val="1CB955E8"/>
    <w:rsid w:val="1E2B60B3"/>
    <w:rsid w:val="1E3A0EB7"/>
    <w:rsid w:val="1E4E56F7"/>
    <w:rsid w:val="1F4F48DA"/>
    <w:rsid w:val="1F5601B0"/>
    <w:rsid w:val="1FDE4A64"/>
    <w:rsid w:val="21D65D10"/>
    <w:rsid w:val="25CC1752"/>
    <w:rsid w:val="282F658A"/>
    <w:rsid w:val="28C83C72"/>
    <w:rsid w:val="296D3A2E"/>
    <w:rsid w:val="2A081A92"/>
    <w:rsid w:val="2BE0682F"/>
    <w:rsid w:val="2C760A77"/>
    <w:rsid w:val="2DA36B51"/>
    <w:rsid w:val="2DD81D60"/>
    <w:rsid w:val="2EAE67C3"/>
    <w:rsid w:val="2F25003E"/>
    <w:rsid w:val="30964551"/>
    <w:rsid w:val="31075C6C"/>
    <w:rsid w:val="345077FA"/>
    <w:rsid w:val="355337B6"/>
    <w:rsid w:val="3888400B"/>
    <w:rsid w:val="399D1B88"/>
    <w:rsid w:val="39FB58B0"/>
    <w:rsid w:val="3BFD36D7"/>
    <w:rsid w:val="3C723EA9"/>
    <w:rsid w:val="3D0E5A5B"/>
    <w:rsid w:val="3F98547C"/>
    <w:rsid w:val="404C35FB"/>
    <w:rsid w:val="40EE29AA"/>
    <w:rsid w:val="40F90332"/>
    <w:rsid w:val="41C31BD6"/>
    <w:rsid w:val="41CE7679"/>
    <w:rsid w:val="4383047F"/>
    <w:rsid w:val="45924862"/>
    <w:rsid w:val="45AF0A29"/>
    <w:rsid w:val="46C41E11"/>
    <w:rsid w:val="46CB3641"/>
    <w:rsid w:val="470C0561"/>
    <w:rsid w:val="47513752"/>
    <w:rsid w:val="47A17F80"/>
    <w:rsid w:val="47AB33B2"/>
    <w:rsid w:val="48784892"/>
    <w:rsid w:val="48B745DE"/>
    <w:rsid w:val="48BE5ADA"/>
    <w:rsid w:val="49431BB4"/>
    <w:rsid w:val="4B5272D5"/>
    <w:rsid w:val="4B972D4E"/>
    <w:rsid w:val="4BB85568"/>
    <w:rsid w:val="4BD559F9"/>
    <w:rsid w:val="4C6C27A0"/>
    <w:rsid w:val="4CE87E44"/>
    <w:rsid w:val="4E991945"/>
    <w:rsid w:val="50A13664"/>
    <w:rsid w:val="51D10FD5"/>
    <w:rsid w:val="526E48F5"/>
    <w:rsid w:val="528172AA"/>
    <w:rsid w:val="52B31312"/>
    <w:rsid w:val="5407197E"/>
    <w:rsid w:val="540A691F"/>
    <w:rsid w:val="571E21DB"/>
    <w:rsid w:val="57611F48"/>
    <w:rsid w:val="5988795A"/>
    <w:rsid w:val="59F76B02"/>
    <w:rsid w:val="5A015212"/>
    <w:rsid w:val="5B337CEF"/>
    <w:rsid w:val="5BC850B3"/>
    <w:rsid w:val="5BED1910"/>
    <w:rsid w:val="5C1720C5"/>
    <w:rsid w:val="5C185773"/>
    <w:rsid w:val="5D143C64"/>
    <w:rsid w:val="5EF33445"/>
    <w:rsid w:val="5F3F6522"/>
    <w:rsid w:val="5F6E30BD"/>
    <w:rsid w:val="5FD870F2"/>
    <w:rsid w:val="5FE148EF"/>
    <w:rsid w:val="61A76D2A"/>
    <w:rsid w:val="6445282D"/>
    <w:rsid w:val="649C3EE1"/>
    <w:rsid w:val="66396508"/>
    <w:rsid w:val="66571645"/>
    <w:rsid w:val="69230BE4"/>
    <w:rsid w:val="698E078F"/>
    <w:rsid w:val="698F5BB6"/>
    <w:rsid w:val="69C37676"/>
    <w:rsid w:val="6A77496F"/>
    <w:rsid w:val="6A9D6FC0"/>
    <w:rsid w:val="6B340F05"/>
    <w:rsid w:val="6B5322FB"/>
    <w:rsid w:val="6B9A7E70"/>
    <w:rsid w:val="6C086E0D"/>
    <w:rsid w:val="6C19223A"/>
    <w:rsid w:val="6D6F16B7"/>
    <w:rsid w:val="6FE078AE"/>
    <w:rsid w:val="70927573"/>
    <w:rsid w:val="70AD39C9"/>
    <w:rsid w:val="71B42282"/>
    <w:rsid w:val="72D06EC6"/>
    <w:rsid w:val="73A144B8"/>
    <w:rsid w:val="73FD255D"/>
    <w:rsid w:val="74EC138F"/>
    <w:rsid w:val="76BD4494"/>
    <w:rsid w:val="76BD44A5"/>
    <w:rsid w:val="782642CC"/>
    <w:rsid w:val="7B8140B4"/>
    <w:rsid w:val="7C2C020B"/>
    <w:rsid w:val="7D2456DB"/>
    <w:rsid w:val="7E021FC3"/>
    <w:rsid w:val="7EF05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360" w:lineRule="auto"/>
      <w:jc w:val="both"/>
    </w:pPr>
    <w:rPr>
      <w:rFonts w:ascii="Times New Roman" w:hAnsi="Times New Roman" w:eastAsia="Calibri" w:cs="Arial"/>
      <w:sz w:val="24"/>
      <w:szCs w:val="22"/>
      <w:lang w:val="en-GB" w:eastAsia="en-US" w:bidi="ar-SA"/>
    </w:rPr>
  </w:style>
  <w:style w:type="paragraph" w:styleId="2">
    <w:name w:val="heading 1"/>
    <w:basedOn w:val="1"/>
    <w:next w:val="1"/>
    <w:autoRedefine/>
    <w:qFormat/>
    <w:uiPriority w:val="0"/>
    <w:pPr>
      <w:spacing w:before="0" w:beforeAutospacing="1" w:after="0" w:afterAutospacing="1"/>
      <w:jc w:val="left"/>
      <w:outlineLvl w:val="0"/>
    </w:pPr>
    <w:rPr>
      <w:rFonts w:hint="default" w:ascii="Times New Roman" w:hAnsi="Times New Roman" w:eastAsia="宋体" w:cs="宋体"/>
      <w:b/>
      <w:bCs/>
      <w:kern w:val="44"/>
      <w:sz w:val="24"/>
      <w:szCs w:val="48"/>
      <w:lang w:val="en-US" w:eastAsia="zh-CN" w:bidi="ar"/>
    </w:rPr>
  </w:style>
  <w:style w:type="paragraph" w:styleId="3">
    <w:name w:val="heading 2"/>
    <w:basedOn w:val="1"/>
    <w:next w:val="1"/>
    <w:autoRedefine/>
    <w:semiHidden/>
    <w:unhideWhenUsed/>
    <w:qFormat/>
    <w:uiPriority w:val="0"/>
    <w:pPr>
      <w:spacing w:before="0" w:beforeAutospacing="1" w:after="0" w:afterAutospacing="1"/>
      <w:jc w:val="left"/>
      <w:outlineLvl w:val="1"/>
    </w:pPr>
    <w:rPr>
      <w:rFonts w:hint="default" w:ascii="Times New Roman" w:hAnsi="Times New Roman" w:eastAsia="宋体" w:cs="宋体"/>
      <w:b/>
      <w:bCs/>
      <w:snapToGrid w:val="0"/>
      <w:sz w:val="24"/>
      <w:szCs w:val="36"/>
      <w:lang w:val="en-US" w:eastAsia="zh-CN" w:bidi="ar"/>
    </w:rPr>
  </w:style>
  <w:style w:type="paragraph" w:styleId="4">
    <w:name w:val="heading 3"/>
    <w:basedOn w:val="1"/>
    <w:autoRedefine/>
    <w:semiHidden/>
    <w:unhideWhenUsed/>
    <w:qFormat/>
    <w:uiPriority w:val="0"/>
    <w:pPr>
      <w:spacing w:before="0" w:beforeAutospacing="1" w:after="0" w:afterAutospacing="1"/>
      <w:jc w:val="left"/>
      <w:outlineLvl w:val="2"/>
    </w:pPr>
    <w:rPr>
      <w:rFonts w:hint="default" w:ascii="Times New Roman" w:hAnsi="Times New Roman" w:cs="宋体"/>
      <w:b/>
      <w:bCs/>
      <w:kern w:val="0"/>
      <w:sz w:val="24"/>
      <w:szCs w:val="27"/>
      <w:lang w:bidi="ar"/>
    </w:rPr>
  </w:style>
  <w:style w:type="paragraph" w:styleId="5">
    <w:name w:val="heading 4"/>
    <w:basedOn w:val="1"/>
    <w:next w:val="1"/>
    <w:autoRedefine/>
    <w:semiHidden/>
    <w:unhideWhenUsed/>
    <w:qFormat/>
    <w:uiPriority w:val="0"/>
    <w:pPr>
      <w:keepNext/>
      <w:keepLines/>
      <w:spacing w:before="280" w:beforeLines="0" w:beforeAutospacing="0" w:after="290" w:afterLines="0" w:afterAutospacing="0" w:line="372" w:lineRule="auto"/>
      <w:outlineLvl w:val="3"/>
    </w:pPr>
    <w:rPr>
      <w:rFonts w:ascii="Times New Roman" w:hAnsi="Times New Roman" w:eastAsia="黑体"/>
      <w:sz w:val="24"/>
      <w:lang w:val="en-SG"/>
      <w14:ligatures w14:val="standardContextual"/>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6">
    <w:name w:val="toc 1"/>
    <w:basedOn w:val="1"/>
    <w:next w:val="1"/>
    <w:uiPriority w:val="0"/>
  </w:style>
  <w:style w:type="paragraph" w:styleId="7">
    <w:name w:val="toc 2"/>
    <w:basedOn w:val="1"/>
    <w:next w:val="1"/>
    <w:uiPriority w:val="0"/>
    <w:pPr>
      <w:ind w:left="420" w:leftChars="200"/>
    </w:p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样式1"/>
    <w:basedOn w:val="1"/>
    <w:autoRedefine/>
    <w:qFormat/>
    <w:uiPriority w:val="0"/>
    <w:pPr>
      <w:widowControl w:val="0"/>
      <w:spacing w:line="240" w:lineRule="atLeast"/>
    </w:pPr>
    <w:rPr>
      <w:rFonts w:ascii="Times New Roman" w:hAnsi="Times New Roman"/>
      <w:sz w:val="16"/>
      <w:lang w:eastAsia="zh-Hans"/>
    </w:rPr>
  </w:style>
  <w:style w:type="paragraph" w:customStyle="1" w:styleId="13">
    <w:name w:val="WPSOffice手动目录 1"/>
    <w:uiPriority w:val="0"/>
    <w:pPr>
      <w:ind w:leftChars="0"/>
    </w:pPr>
    <w:rPr>
      <w:rFonts w:ascii="Times New Roman" w:hAnsi="Times New Roman" w:eastAsia="宋体" w:cs="Times New Roman"/>
      <w:sz w:val="20"/>
      <w:szCs w:val="20"/>
    </w:rPr>
  </w:style>
  <w:style w:type="paragraph" w:customStyle="1" w:styleId="14">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2024-03-12T10:44:00Z</dcterms:created>
  <dc:creator>Jenniee</dc:creator>
  <cp:lastModifiedBy>7</cp:lastModifiedBy>
  <dcterms:modified xsi:type="dcterms:W3CDTF">2024-03-22T11:35:13Z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E7F4A81739CB42909F02E63D43FAA23B_13</vt:lpwstr>
  </property>
</Properties>
</file>