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4A5CAE61"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D17128">
        <w:rPr>
          <w:rFonts w:ascii="Times New Roman" w:hAnsi="Times New Roman" w:cs="Times New Roman"/>
          <w:sz w:val="40"/>
          <w:szCs w:val="40"/>
        </w:rPr>
        <w:t>2</w:t>
      </w:r>
      <w:r w:rsidRPr="00280CBE">
        <w:rPr>
          <w:rFonts w:ascii="Times New Roman" w:hAnsi="Times New Roman" w:cs="Times New Roman"/>
          <w:sz w:val="40"/>
          <w:szCs w:val="40"/>
        </w:rPr>
        <w:t xml:space="preserve">_MAHAN </w:t>
      </w:r>
    </w:p>
    <w:p w14:paraId="7DB624C8" w14:textId="175E94D8" w:rsidR="00B85147" w:rsidRPr="00280CBE" w:rsidRDefault="00D17128" w:rsidP="00570741">
      <w:pPr>
        <w:jc w:val="center"/>
        <w:rPr>
          <w:rFonts w:ascii="Times New Roman" w:hAnsi="Times New Roman" w:cs="Times New Roman"/>
          <w:sz w:val="40"/>
          <w:szCs w:val="40"/>
        </w:rPr>
      </w:pPr>
      <w:r w:rsidRPr="00D17128">
        <w:rPr>
          <w:rFonts w:ascii="Times New Roman" w:hAnsi="Times New Roman" w:cs="Times New Roman" w:hint="eastAsia"/>
          <w:sz w:val="40"/>
          <w:szCs w:val="40"/>
        </w:rPr>
        <w:t>Classical</w:t>
      </w:r>
      <w:r w:rsidRPr="00D17128">
        <w:rPr>
          <w:rFonts w:ascii="Times New Roman" w:hAnsi="Times New Roman" w:cs="Times New Roman"/>
          <w:sz w:val="40"/>
          <w:szCs w:val="40"/>
        </w:rPr>
        <w:t xml:space="preserve"> </w:t>
      </w:r>
      <w:r w:rsidRPr="00D17128">
        <w:rPr>
          <w:rFonts w:ascii="Times New Roman" w:hAnsi="Times New Roman" w:cs="Times New Roman" w:hint="eastAsia"/>
          <w:sz w:val="40"/>
          <w:szCs w:val="40"/>
        </w:rPr>
        <w:t>Chinese</w:t>
      </w:r>
    </w:p>
    <w:p w14:paraId="4FAE06F0" w14:textId="3B09C776" w:rsidR="00570741"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Assessment 1</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7C31C815" w14:textId="61379E57" w:rsidR="00D17128" w:rsidRDefault="00D17128" w:rsidP="00280CBE">
            <w:pPr>
              <w:rPr>
                <w:rFonts w:ascii="Times New Roman" w:hAnsi="Times New Roman" w:cs="Times New Roman"/>
                <w:sz w:val="32"/>
                <w:szCs w:val="28"/>
              </w:rPr>
            </w:pPr>
            <w:r>
              <w:rPr>
                <w:rFonts w:ascii="Times New Roman" w:hAnsi="Times New Roman" w:cs="Times New Roman" w:hint="eastAsia"/>
                <w:sz w:val="32"/>
                <w:szCs w:val="28"/>
              </w:rPr>
              <w:t>Li</w:t>
            </w:r>
            <w:r>
              <w:rPr>
                <w:rFonts w:ascii="Times New Roman" w:hAnsi="Times New Roman" w:cs="Times New Roman"/>
                <w:sz w:val="32"/>
                <w:szCs w:val="28"/>
              </w:rPr>
              <w:t xml:space="preserve"> </w:t>
            </w:r>
            <w:r>
              <w:rPr>
                <w:rFonts w:ascii="Times New Roman" w:hAnsi="Times New Roman" w:cs="Times New Roman" w:hint="eastAsia"/>
                <w:sz w:val="32"/>
                <w:szCs w:val="28"/>
              </w:rPr>
              <w:t>Na</w:t>
            </w:r>
          </w:p>
          <w:p w14:paraId="0B5D228B" w14:textId="2DC25AD4" w:rsidR="000B68A4" w:rsidRPr="00D17128" w:rsidRDefault="00D17128" w:rsidP="00280CBE">
            <w:pPr>
              <w:rPr>
                <w:rFonts w:ascii="Times New Roman" w:hAnsi="Times New Roman" w:cs="Times New Roman"/>
                <w:sz w:val="32"/>
                <w:szCs w:val="28"/>
              </w:rPr>
            </w:pPr>
            <w:r>
              <w:rPr>
                <w:rFonts w:ascii="KaiTi" w:eastAsia="KaiTi" w:hAnsi="KaiTi" w:cs="Times New Roman" w:hint="eastAsia"/>
                <w:sz w:val="32"/>
                <w:szCs w:val="28"/>
                <w:lang w:val="en-US"/>
              </w:rPr>
              <w:t>李娜</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17259EA7" w14:textId="46FE2FDA" w:rsidR="00ED0F6B" w:rsidRDefault="00ED0F6B">
            <w:pPr>
              <w:rPr>
                <w:rFonts w:ascii="Times New Roman" w:hAnsi="Times New Roman" w:cs="Times New Roman"/>
                <w:sz w:val="32"/>
                <w:szCs w:val="28"/>
              </w:rPr>
            </w:pPr>
            <w:r>
              <w:rPr>
                <w:rFonts w:ascii="Times New Roman" w:hAnsi="Times New Roman" w:cs="Times New Roman"/>
                <w:sz w:val="32"/>
                <w:szCs w:val="28"/>
              </w:rPr>
              <w:t>Lee Chun Yee</w:t>
            </w:r>
          </w:p>
          <w:p w14:paraId="50820D2B" w14:textId="139B72C0" w:rsidR="000B68A4" w:rsidRPr="000B68A4" w:rsidRDefault="00502E57">
            <w:pPr>
              <w:rPr>
                <w:rFonts w:ascii="KaiTi" w:eastAsia="KaiTi" w:hAnsi="KaiTi" w:cs="Times New Roman"/>
                <w:sz w:val="32"/>
                <w:szCs w:val="28"/>
                <w:lang w:val="en-US"/>
              </w:rPr>
            </w:pPr>
            <w:r>
              <w:rPr>
                <w:rFonts w:ascii="KaiTi" w:eastAsia="KaiTi" w:hAnsi="KaiTi" w:cs="Times New Roman" w:hint="eastAsia"/>
                <w:sz w:val="32"/>
                <w:szCs w:val="28"/>
                <w:lang w:val="en-US"/>
              </w:rPr>
              <w:t>李纯怡</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1E139683" w:rsidR="00280CBE" w:rsidRPr="000B68A4" w:rsidRDefault="00502E57">
            <w:pPr>
              <w:rPr>
                <w:rFonts w:ascii="Times New Roman" w:hAnsi="Times New Roman" w:cs="Times New Roman"/>
                <w:sz w:val="32"/>
                <w:szCs w:val="28"/>
              </w:rPr>
            </w:pPr>
            <w:r>
              <w:rPr>
                <w:rFonts w:ascii="Times New Roman" w:hAnsi="Times New Roman" w:cs="Times New Roman"/>
                <w:sz w:val="32"/>
                <w:szCs w:val="28"/>
              </w:rPr>
              <w:t>2017147</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00A3B854" w:rsidR="00280CBE" w:rsidRPr="000B68A4" w:rsidRDefault="00D17128">
            <w:pPr>
              <w:rPr>
                <w:rFonts w:ascii="Times New Roman" w:hAnsi="Times New Roman" w:cs="Times New Roman"/>
                <w:sz w:val="32"/>
                <w:szCs w:val="28"/>
              </w:rPr>
            </w:pPr>
            <w:r>
              <w:rPr>
                <w:rFonts w:ascii="Times New Roman" w:hAnsi="Times New Roman" w:cs="Times New Roman"/>
                <w:sz w:val="32"/>
                <w:szCs w:val="28"/>
              </w:rPr>
              <w:t>06</w:t>
            </w:r>
            <w:r w:rsidR="00952C21">
              <w:rPr>
                <w:rFonts w:ascii="Times New Roman" w:hAnsi="Times New Roman" w:cs="Times New Roman"/>
                <w:sz w:val="32"/>
                <w:szCs w:val="28"/>
              </w:rPr>
              <w:t>/</w:t>
            </w:r>
            <w:r>
              <w:rPr>
                <w:rFonts w:ascii="Times New Roman" w:hAnsi="Times New Roman" w:cs="Times New Roman"/>
                <w:sz w:val="32"/>
                <w:szCs w:val="28"/>
              </w:rPr>
              <w:t>11</w:t>
            </w:r>
            <w:r w:rsidR="00952C21">
              <w:rPr>
                <w:rFonts w:ascii="Times New Roman" w:hAnsi="Times New Roman" w:cs="Times New Roman"/>
                <w:sz w:val="32"/>
                <w:szCs w:val="28"/>
              </w:rPr>
              <w:t>/2020</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53856BB0" w14:textId="77777777" w:rsidR="00661A35" w:rsidRPr="00661A35" w:rsidRDefault="00661A35" w:rsidP="00765F4D">
      <w:pPr>
        <w:rPr>
          <w:rFonts w:ascii="Times New Roman" w:eastAsia="DFKai-SB" w:hAnsi="Times New Roman" w:cs="Times New Roman"/>
          <w:b/>
          <w:u w:val="single"/>
          <w:lang w:val="en-GB" w:eastAsia="en-GB"/>
        </w:rPr>
      </w:pPr>
    </w:p>
    <w:p w14:paraId="14CDF520" w14:textId="4A143BF8" w:rsidR="00D17128" w:rsidRDefault="00D17128" w:rsidP="00D17128">
      <w:pPr>
        <w:rPr>
          <w:rFonts w:ascii="Times New Roman" w:eastAsia="KaiTi" w:hAnsi="Times New Roman" w:cs="Times New Roman"/>
          <w:lang w:eastAsia="zh-TW"/>
        </w:rPr>
      </w:pPr>
      <w:r>
        <w:rPr>
          <w:rFonts w:ascii="Times New Roman" w:eastAsia="KaiTi" w:hAnsi="Times New Roman" w:cs="Times New Roman" w:hint="eastAsia"/>
        </w:rPr>
        <w:t>Assessment</w:t>
      </w:r>
      <w:r>
        <w:rPr>
          <w:rFonts w:ascii="Times New Roman" w:eastAsia="KaiTi" w:hAnsi="Times New Roman" w:cs="Times New Roman"/>
        </w:rPr>
        <w:t xml:space="preserve"> 1</w:t>
      </w:r>
      <w:r>
        <w:rPr>
          <w:rFonts w:ascii="Times New Roman" w:eastAsia="KaiTi" w:hAnsi="Times New Roman" w:cs="Times New Roman" w:hint="eastAsia"/>
        </w:rPr>
        <w:t>:</w:t>
      </w:r>
      <w:r>
        <w:rPr>
          <w:rFonts w:ascii="Times New Roman" w:eastAsia="KaiTi" w:hAnsi="Times New Roman" w:cs="Times New Roman"/>
        </w:rPr>
        <w:t xml:space="preserve"> Oral Test (English)</w:t>
      </w:r>
    </w:p>
    <w:p w14:paraId="6CC9B8BE" w14:textId="7D12BCEA" w:rsidR="00D17128" w:rsidRDefault="00D17128" w:rsidP="00D17128">
      <w:pPr>
        <w:rPr>
          <w:rFonts w:ascii="Times New Roman" w:eastAsia="KaiTi" w:hAnsi="Times New Roman" w:cs="Times New Roman"/>
          <w:lang w:eastAsia="zh-TW"/>
        </w:rPr>
      </w:pPr>
      <w:r>
        <w:rPr>
          <w:rFonts w:ascii="Times New Roman" w:eastAsia="KaiTi" w:hAnsi="Times New Roman" w:cs="Times New Roman"/>
        </w:rPr>
        <w:t xml:space="preserve">Students need to command the basic knowledge of the </w:t>
      </w:r>
      <w:r w:rsidR="000F5653">
        <w:rPr>
          <w:rFonts w:ascii="Times New Roman" w:eastAsia="KaiTi" w:hAnsi="Times New Roman" w:cs="Times New Roman"/>
        </w:rPr>
        <w:t xml:space="preserve">chosen </w:t>
      </w:r>
      <w:r w:rsidRPr="005B0D78">
        <w:rPr>
          <w:rFonts w:ascii="Times New Roman" w:eastAsia="KaiTi" w:hAnsi="Times New Roman" w:cs="Times New Roman" w:hint="eastAsia"/>
          <w:lang w:eastAsia="zh-TW"/>
        </w:rPr>
        <w:t>c</w:t>
      </w:r>
      <w:r w:rsidRPr="005B0D78">
        <w:rPr>
          <w:rFonts w:ascii="Times New Roman" w:eastAsia="KaiTi" w:hAnsi="Times New Roman" w:cs="Times New Roman"/>
          <w:lang w:eastAsia="zh-TW"/>
        </w:rPr>
        <w:t>lassical</w:t>
      </w:r>
      <w:r>
        <w:rPr>
          <w:rFonts w:ascii="Times New Roman" w:eastAsia="KaiTi" w:hAnsi="Times New Roman" w:cs="Times New Roman"/>
          <w:lang w:eastAsia="zh-TW"/>
        </w:rPr>
        <w:t xml:space="preserve"> </w:t>
      </w:r>
      <w:r w:rsidRPr="005B0D78">
        <w:rPr>
          <w:rFonts w:ascii="Times New Roman" w:eastAsia="KaiTi" w:hAnsi="Times New Roman" w:cs="Times New Roman"/>
          <w:lang w:eastAsia="zh-TW"/>
        </w:rPr>
        <w:t>Chinese text</w:t>
      </w:r>
      <w:r w:rsidR="000F5653">
        <w:rPr>
          <w:rFonts w:ascii="Times New Roman" w:eastAsia="KaiTi" w:hAnsi="Times New Roman" w:cs="Times New Roman"/>
          <w:lang w:eastAsia="zh-TW"/>
        </w:rPr>
        <w:t>.</w:t>
      </w:r>
    </w:p>
    <w:p w14:paraId="7337DDA5" w14:textId="77777777" w:rsidR="00D17128" w:rsidRDefault="00D17128" w:rsidP="00D17128">
      <w:pPr>
        <w:rPr>
          <w:rFonts w:ascii="Times New Roman" w:eastAsia="KaiTi" w:hAnsi="Times New Roman" w:cs="Times New Roman"/>
          <w:lang w:eastAsia="zh-TW"/>
        </w:rPr>
      </w:pPr>
    </w:p>
    <w:p w14:paraId="47BC6B5F" w14:textId="20A625CA"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P</w:t>
      </w:r>
      <w:r>
        <w:rPr>
          <w:rFonts w:ascii="Times New Roman" w:eastAsia="KaiTi" w:hAnsi="Times New Roman" w:cs="Times New Roman"/>
          <w:lang w:eastAsia="zh-TW"/>
        </w:rPr>
        <w:t>art</w:t>
      </w:r>
      <w:r w:rsidRPr="00122F38">
        <w:rPr>
          <w:rFonts w:ascii="Times New Roman" w:eastAsia="KaiTi" w:hAnsi="Times New Roman" w:cs="Times New Roman"/>
          <w:lang w:eastAsia="zh-TW"/>
        </w:rPr>
        <w:t xml:space="preserve"> I: Oral Presentation (50 points) </w:t>
      </w:r>
    </w:p>
    <w:p w14:paraId="226FFFEB" w14:textId="2832387B" w:rsidR="00D17128" w:rsidRDefault="00D17128" w:rsidP="00D17128">
      <w:pPr>
        <w:rPr>
          <w:rFonts w:ascii="Times New Roman" w:eastAsia="KaiTi" w:hAnsi="Times New Roman" w:cs="Times New Roman"/>
          <w:lang w:eastAsia="zh-TW"/>
        </w:rPr>
      </w:pPr>
      <w:r>
        <w:rPr>
          <w:rFonts w:ascii="Times New Roman" w:eastAsia="KaiTi" w:hAnsi="Times New Roman" w:cs="Times New Roman"/>
          <w:lang w:eastAsia="zh-TW"/>
        </w:rPr>
        <w:t>Students will present</w:t>
      </w:r>
      <w:r w:rsidRPr="005B0D78">
        <w:rPr>
          <w:rFonts w:ascii="Times New Roman" w:eastAsia="KaiTi" w:hAnsi="Times New Roman" w:cs="Times New Roman"/>
          <w:lang w:eastAsia="zh-TW"/>
        </w:rPr>
        <w:t xml:space="preserve"> on </w:t>
      </w:r>
      <w:r>
        <w:rPr>
          <w:rFonts w:ascii="Times New Roman" w:eastAsia="KaiTi" w:hAnsi="Times New Roman" w:cs="Times New Roman"/>
          <w:lang w:eastAsia="zh-TW"/>
        </w:rPr>
        <w:t xml:space="preserve">the translation of </w:t>
      </w:r>
      <w:r w:rsidRPr="005B0D78">
        <w:rPr>
          <w:rFonts w:ascii="Times New Roman" w:eastAsia="KaiTi" w:hAnsi="Times New Roman" w:cs="Times New Roman"/>
          <w:lang w:eastAsia="zh-TW"/>
        </w:rPr>
        <w:t>a chosen</w:t>
      </w:r>
      <w:r>
        <w:rPr>
          <w:rFonts w:ascii="Times New Roman" w:eastAsia="KaiTi" w:hAnsi="Times New Roman" w:cs="Times New Roman"/>
          <w:lang w:eastAsia="zh-TW"/>
        </w:rPr>
        <w:t xml:space="preserve"> </w:t>
      </w:r>
      <w:r w:rsidRPr="005B0D78">
        <w:rPr>
          <w:rFonts w:ascii="Times New Roman" w:eastAsia="KaiTi" w:hAnsi="Times New Roman" w:cs="Times New Roman" w:hint="eastAsia"/>
          <w:lang w:eastAsia="zh-TW"/>
        </w:rPr>
        <w:t>c</w:t>
      </w:r>
      <w:r w:rsidRPr="005B0D78">
        <w:rPr>
          <w:rFonts w:ascii="Times New Roman" w:eastAsia="KaiTi" w:hAnsi="Times New Roman" w:cs="Times New Roman"/>
          <w:lang w:eastAsia="zh-TW"/>
        </w:rPr>
        <w:t>lassical</w:t>
      </w:r>
      <w:r>
        <w:rPr>
          <w:rFonts w:ascii="Times New Roman" w:eastAsia="KaiTi" w:hAnsi="Times New Roman" w:cs="Times New Roman"/>
          <w:lang w:eastAsia="zh-TW"/>
        </w:rPr>
        <w:t xml:space="preserve"> </w:t>
      </w:r>
      <w:r w:rsidRPr="005B0D78">
        <w:rPr>
          <w:rFonts w:ascii="Times New Roman" w:eastAsia="KaiTi" w:hAnsi="Times New Roman" w:cs="Times New Roman"/>
          <w:lang w:eastAsia="zh-TW"/>
        </w:rPr>
        <w:t>Chinese text</w:t>
      </w:r>
      <w:r>
        <w:rPr>
          <w:rFonts w:ascii="Times New Roman" w:eastAsia="KaiTi" w:hAnsi="Times New Roman" w:cs="Times New Roman"/>
          <w:lang w:eastAsia="zh-TW"/>
        </w:rPr>
        <w:t>.</w:t>
      </w:r>
    </w:p>
    <w:p w14:paraId="4517400A" w14:textId="77777777" w:rsidR="00D17128" w:rsidRDefault="00D17128" w:rsidP="00D17128">
      <w:pPr>
        <w:rPr>
          <w:rFonts w:ascii="Times New Roman" w:eastAsia="KaiTi" w:hAnsi="Times New Roman" w:cs="Times New Roman"/>
          <w:lang w:eastAsia="zh-TW"/>
        </w:rPr>
      </w:pPr>
    </w:p>
    <w:p w14:paraId="7C344BB5" w14:textId="4658508E"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Part II: Question and Answer (50 points)</w:t>
      </w:r>
    </w:p>
    <w:p w14:paraId="7D495BF5" w14:textId="3EFB4264"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Students will be asked a few questions in English on the chosen text presented in Part I,</w:t>
      </w:r>
      <w:r>
        <w:rPr>
          <w:rFonts w:ascii="Times New Roman" w:eastAsia="KaiTi" w:hAnsi="Times New Roman" w:cs="Times New Roman"/>
          <w:lang w:eastAsia="zh-TW"/>
        </w:rPr>
        <w:t xml:space="preserve"> </w:t>
      </w:r>
      <w:r w:rsidRPr="00122F38">
        <w:rPr>
          <w:rFonts w:ascii="Times New Roman" w:eastAsia="KaiTi" w:hAnsi="Times New Roman" w:cs="Times New Roman"/>
          <w:lang w:eastAsia="zh-TW"/>
        </w:rPr>
        <w:t>students need to answer these question</w:t>
      </w:r>
      <w:r w:rsidR="009B3410">
        <w:rPr>
          <w:rFonts w:ascii="Times New Roman" w:eastAsia="KaiTi" w:hAnsi="Times New Roman" w:cs="Times New Roman" w:hint="eastAsia"/>
        </w:rPr>
        <w:t>s</w:t>
      </w:r>
      <w:r w:rsidRPr="00122F38">
        <w:rPr>
          <w:rFonts w:ascii="Times New Roman" w:eastAsia="KaiTi" w:hAnsi="Times New Roman" w:cs="Times New Roman"/>
          <w:lang w:eastAsia="zh-TW"/>
        </w:rPr>
        <w:t xml:space="preserve"> in English.</w:t>
      </w:r>
    </w:p>
    <w:p w14:paraId="2CE08224" w14:textId="77777777" w:rsidR="00A91688" w:rsidRPr="00D17128" w:rsidRDefault="00A91688" w:rsidP="00C14C6A">
      <w:pPr>
        <w:jc w:val="both"/>
        <w:rPr>
          <w:rFonts w:ascii="Times New Roman" w:eastAsia="DFKai-SB" w:hAnsi="Times New Roman" w:cs="Times New Roman"/>
          <w:lang w:eastAsia="zh-TW"/>
        </w:rPr>
      </w:pPr>
    </w:p>
    <w:p w14:paraId="004FEE3F" w14:textId="29A9059E" w:rsidR="00D17128" w:rsidRDefault="00D17128" w:rsidP="00D17128">
      <w:pPr>
        <w:spacing w:line="360" w:lineRule="exact"/>
        <w:rPr>
          <w:rFonts w:ascii="KaiTi" w:eastAsia="KaiTi" w:hAnsi="KaiTi" w:cs="Times New Roman"/>
          <w:b/>
          <w:sz w:val="28"/>
          <w:szCs w:val="28"/>
          <w:lang w:val="en-GB" w:eastAsia="zh-TW"/>
        </w:rPr>
      </w:pPr>
      <w:r>
        <w:rPr>
          <w:rFonts w:ascii="KaiTi" w:eastAsia="KaiTi" w:hAnsi="KaiTi" w:cs="Times New Roman" w:hint="eastAsia"/>
          <w:b/>
          <w:sz w:val="28"/>
          <w:szCs w:val="28"/>
          <w:lang w:val="en-GB" w:eastAsia="zh-TW"/>
        </w:rPr>
        <w:t>評估</w:t>
      </w:r>
      <w:r>
        <w:rPr>
          <w:rFonts w:ascii="KaiTi" w:eastAsia="KaiTi" w:hAnsi="KaiTi" w:cs="Times New Roman"/>
          <w:b/>
          <w:sz w:val="28"/>
          <w:szCs w:val="28"/>
          <w:lang w:val="en-GB" w:eastAsia="zh-TW"/>
        </w:rPr>
        <w:t>1</w:t>
      </w:r>
      <w:r>
        <w:rPr>
          <w:rFonts w:ascii="KaiTi" w:eastAsia="KaiTi" w:hAnsi="KaiTi" w:cs="Times New Roman" w:hint="eastAsia"/>
          <w:b/>
          <w:sz w:val="28"/>
          <w:szCs w:val="28"/>
          <w:lang w:val="en-US" w:eastAsia="zh-TW"/>
        </w:rPr>
        <w:t>：</w:t>
      </w:r>
      <w:r w:rsidRPr="000B68A4">
        <w:rPr>
          <w:rFonts w:ascii="KaiTi" w:eastAsia="KaiTi" w:hAnsi="KaiTi" w:cs="Times New Roman" w:hint="eastAsia"/>
          <w:b/>
          <w:sz w:val="28"/>
          <w:szCs w:val="28"/>
          <w:lang w:val="en-GB" w:eastAsia="zh-TW"/>
        </w:rPr>
        <w:t>口試(</w:t>
      </w:r>
      <w:r>
        <w:rPr>
          <w:rFonts w:ascii="KaiTi" w:eastAsia="KaiTi" w:hAnsi="KaiTi" w:cs="Times New Roman" w:hint="eastAsia"/>
          <w:b/>
          <w:sz w:val="28"/>
          <w:szCs w:val="28"/>
          <w:lang w:val="en-GB" w:eastAsia="zh-TW"/>
        </w:rPr>
        <w:t>英</w:t>
      </w:r>
      <w:r w:rsidRPr="000B68A4">
        <w:rPr>
          <w:rFonts w:ascii="KaiTi" w:eastAsia="KaiTi" w:hAnsi="KaiTi" w:cs="Times New Roman" w:hint="eastAsia"/>
          <w:b/>
          <w:sz w:val="28"/>
          <w:szCs w:val="28"/>
          <w:lang w:val="en-GB" w:eastAsia="zh-TW"/>
        </w:rPr>
        <w:t xml:space="preserve">文) </w:t>
      </w:r>
    </w:p>
    <w:p w14:paraId="1C43535B" w14:textId="284DEAA7" w:rsidR="00D17128" w:rsidRPr="00D55E4E" w:rsidRDefault="00D17128" w:rsidP="00D17128">
      <w:pPr>
        <w:spacing w:line="360" w:lineRule="exact"/>
        <w:rPr>
          <w:rFonts w:ascii="KaiTi" w:eastAsia="KaiTi" w:hAnsi="KaiTi"/>
          <w:sz w:val="28"/>
          <w:szCs w:val="28"/>
          <w:lang w:eastAsia="zh-TW"/>
        </w:rPr>
      </w:pPr>
      <w:r w:rsidRPr="00D55E4E">
        <w:rPr>
          <w:rFonts w:ascii="KaiTi" w:eastAsia="KaiTi" w:hAnsi="KaiTi" w:hint="eastAsia"/>
          <w:sz w:val="28"/>
          <w:szCs w:val="28"/>
          <w:lang w:eastAsia="zh-TW"/>
        </w:rPr>
        <w:t>要求學生對於古代漢語和文言文知識有初步的了解掌握。</w:t>
      </w:r>
    </w:p>
    <w:p w14:paraId="5CB4A1FE" w14:textId="77777777" w:rsidR="00D17128" w:rsidRDefault="00D17128" w:rsidP="00765F4D">
      <w:pPr>
        <w:rPr>
          <w:rFonts w:ascii="KaiTi" w:eastAsia="KaiTi" w:hAnsi="KaiTi"/>
          <w:sz w:val="28"/>
          <w:szCs w:val="28"/>
          <w:lang w:eastAsia="zh-TW"/>
        </w:rPr>
      </w:pPr>
    </w:p>
    <w:p w14:paraId="0D06B259" w14:textId="5A560D26" w:rsidR="000B68A4" w:rsidRDefault="00D17128" w:rsidP="00765F4D">
      <w:pPr>
        <w:rPr>
          <w:rFonts w:ascii="KaiTi" w:eastAsia="KaiTi" w:hAnsi="KaiTi"/>
          <w:sz w:val="28"/>
          <w:szCs w:val="28"/>
          <w:lang w:eastAsia="zh-TW"/>
        </w:rPr>
      </w:pPr>
      <w:r w:rsidRPr="00D17128">
        <w:rPr>
          <w:rFonts w:ascii="KaiTi" w:eastAsia="KaiTi" w:hAnsi="KaiTi" w:hint="eastAsia"/>
          <w:sz w:val="28"/>
          <w:szCs w:val="28"/>
          <w:lang w:eastAsia="zh-TW"/>
        </w:rPr>
        <w:t>第一部分：</w:t>
      </w:r>
      <w:r>
        <w:rPr>
          <w:rFonts w:ascii="KaiTi" w:eastAsia="KaiTi" w:hAnsi="KaiTi" w:hint="eastAsia"/>
          <w:sz w:val="28"/>
          <w:szCs w:val="28"/>
          <w:lang w:eastAsia="zh-TW"/>
        </w:rPr>
        <w:t>口語（5</w:t>
      </w:r>
      <w:r>
        <w:rPr>
          <w:rFonts w:ascii="KaiTi" w:eastAsia="KaiTi" w:hAnsi="KaiTi"/>
          <w:sz w:val="28"/>
          <w:szCs w:val="28"/>
          <w:lang w:eastAsia="zh-TW"/>
        </w:rPr>
        <w:t>0</w:t>
      </w:r>
      <w:r>
        <w:rPr>
          <w:rFonts w:ascii="KaiTi" w:eastAsia="KaiTi" w:hAnsi="KaiTi" w:hint="eastAsia"/>
          <w:sz w:val="28"/>
          <w:szCs w:val="28"/>
          <w:lang w:eastAsia="zh-TW"/>
        </w:rPr>
        <w:t>分）</w:t>
      </w:r>
    </w:p>
    <w:p w14:paraId="596727C7" w14:textId="54252402" w:rsidR="00D17128" w:rsidRDefault="00D17128" w:rsidP="00765F4D">
      <w:pPr>
        <w:rPr>
          <w:rFonts w:ascii="KaiTi" w:eastAsia="KaiTi" w:hAnsi="KaiTi"/>
          <w:sz w:val="28"/>
          <w:szCs w:val="28"/>
          <w:lang w:eastAsia="zh-TW"/>
        </w:rPr>
      </w:pPr>
      <w:r>
        <w:rPr>
          <w:rFonts w:ascii="KaiTi" w:eastAsia="KaiTi" w:hAnsi="KaiTi" w:hint="eastAsia"/>
          <w:sz w:val="28"/>
          <w:szCs w:val="28"/>
          <w:lang w:eastAsia="zh-TW"/>
        </w:rPr>
        <w:t>學生需要用口語分享某一篇文言文篇章的英文翻譯。</w:t>
      </w:r>
    </w:p>
    <w:p w14:paraId="16FFC68A" w14:textId="77777777" w:rsidR="00D17128" w:rsidRDefault="00D17128" w:rsidP="00765F4D">
      <w:pPr>
        <w:rPr>
          <w:rFonts w:ascii="KaiTi" w:eastAsia="KaiTi" w:hAnsi="KaiTi"/>
          <w:sz w:val="28"/>
          <w:szCs w:val="28"/>
          <w:lang w:eastAsia="zh-TW"/>
        </w:rPr>
      </w:pPr>
    </w:p>
    <w:p w14:paraId="521211A4" w14:textId="095DF163" w:rsidR="00D17128" w:rsidRPr="00D17128" w:rsidRDefault="00D17128" w:rsidP="00765F4D">
      <w:pPr>
        <w:rPr>
          <w:rFonts w:ascii="KaiTi" w:eastAsia="KaiTi" w:hAnsi="KaiTi"/>
          <w:sz w:val="28"/>
          <w:szCs w:val="28"/>
          <w:lang w:eastAsia="zh-TW"/>
        </w:rPr>
      </w:pPr>
      <w:r>
        <w:rPr>
          <w:rFonts w:ascii="KaiTi" w:eastAsia="KaiTi" w:hAnsi="KaiTi" w:hint="eastAsia"/>
          <w:sz w:val="28"/>
          <w:szCs w:val="28"/>
          <w:lang w:eastAsia="zh-TW"/>
        </w:rPr>
        <w:t>第二部分：回答問題（5</w:t>
      </w:r>
      <w:r>
        <w:rPr>
          <w:rFonts w:ascii="KaiTi" w:eastAsia="KaiTi" w:hAnsi="KaiTi"/>
          <w:sz w:val="28"/>
          <w:szCs w:val="28"/>
          <w:lang w:eastAsia="zh-TW"/>
        </w:rPr>
        <w:t>0</w:t>
      </w:r>
      <w:r>
        <w:rPr>
          <w:rFonts w:ascii="KaiTi" w:eastAsia="KaiTi" w:hAnsi="KaiTi" w:hint="eastAsia"/>
          <w:sz w:val="28"/>
          <w:szCs w:val="28"/>
          <w:lang w:eastAsia="zh-TW"/>
        </w:rPr>
        <w:t>分）</w:t>
      </w:r>
    </w:p>
    <w:p w14:paraId="38497234" w14:textId="02BD3138" w:rsidR="00D17128" w:rsidRPr="00D17128" w:rsidRDefault="00D17128" w:rsidP="00765F4D">
      <w:pPr>
        <w:rPr>
          <w:rFonts w:ascii="KaiTi" w:eastAsia="KaiTi" w:hAnsi="KaiTi"/>
          <w:sz w:val="28"/>
          <w:szCs w:val="28"/>
          <w:lang w:eastAsia="zh-TW"/>
        </w:rPr>
      </w:pPr>
      <w:r>
        <w:rPr>
          <w:rFonts w:ascii="KaiTi" w:eastAsia="KaiTi" w:hAnsi="KaiTi" w:hint="eastAsia"/>
          <w:sz w:val="28"/>
          <w:szCs w:val="28"/>
          <w:lang w:eastAsia="zh-TW"/>
        </w:rPr>
        <w:t>老師會針對學生所選的文言文篇章進行提問，學生需要用英文回答。</w:t>
      </w: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A91688" w14:paraId="17F5C797" w14:textId="77777777" w:rsidTr="00A91688">
        <w:trPr>
          <w:jc w:val="center"/>
        </w:trPr>
        <w:tc>
          <w:tcPr>
            <w:tcW w:w="2405" w:type="dxa"/>
            <w:vAlign w:val="center"/>
          </w:tcPr>
          <w:p w14:paraId="1163CC31" w14:textId="77777777" w:rsidR="00A91688" w:rsidRPr="00A91688" w:rsidRDefault="00A91688" w:rsidP="00A91688">
            <w:pPr>
              <w:jc w:val="center"/>
              <w:rPr>
                <w:rFonts w:ascii="Times New Roman" w:eastAsia="DFKai-SB" w:hAnsi="Times New Roman" w:cs="Times New Roman"/>
                <w:b/>
                <w:lang w:val="en-GB" w:eastAsia="zh-TW"/>
              </w:rPr>
            </w:pPr>
          </w:p>
          <w:p w14:paraId="1E440190" w14:textId="0CBB882D" w:rsidR="00A91688" w:rsidRPr="00A91688" w:rsidRDefault="00A91688" w:rsidP="00A91688">
            <w:pPr>
              <w:jc w:val="center"/>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Teacher Name</w:t>
            </w:r>
          </w:p>
          <w:p w14:paraId="2AEC7F62" w14:textId="606F05F2" w:rsidR="00A91688" w:rsidRPr="00A91688" w:rsidRDefault="00A91688" w:rsidP="00A91688">
            <w:pPr>
              <w:jc w:val="center"/>
              <w:rPr>
                <w:rFonts w:ascii="Times New Roman" w:eastAsia="DFKai-SB" w:hAnsi="Times New Roman" w:cs="Times New Roman"/>
                <w:b/>
                <w:lang w:val="en-GB" w:eastAsia="zh-TW"/>
              </w:rPr>
            </w:pPr>
          </w:p>
        </w:tc>
        <w:tc>
          <w:tcPr>
            <w:tcW w:w="6649" w:type="dxa"/>
            <w:vAlign w:val="center"/>
          </w:tcPr>
          <w:p w14:paraId="4DDFA625" w14:textId="014415EB" w:rsidR="00A91688" w:rsidRPr="00A91688" w:rsidRDefault="00A91688" w:rsidP="00A91688">
            <w:pPr>
              <w:jc w:val="center"/>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Overall Comments</w:t>
            </w:r>
          </w:p>
        </w:tc>
      </w:tr>
      <w:tr w:rsidR="00A91688" w14:paraId="38EDABB5" w14:textId="77777777" w:rsidTr="00A91688">
        <w:trPr>
          <w:jc w:val="center"/>
        </w:trPr>
        <w:tc>
          <w:tcPr>
            <w:tcW w:w="2405" w:type="dxa"/>
          </w:tcPr>
          <w:p w14:paraId="4682582B" w14:textId="77777777" w:rsidR="00A91688" w:rsidRDefault="00A91688">
            <w:pPr>
              <w:rPr>
                <w:rFonts w:ascii="Times New Roman" w:eastAsia="DFKai-SB" w:hAnsi="Times New Roman" w:cs="Times New Roman"/>
                <w:lang w:val="en-GB" w:eastAsia="zh-TW"/>
              </w:rPr>
            </w:pPr>
          </w:p>
          <w:p w14:paraId="05CD6B0C" w14:textId="77777777" w:rsidR="00A91688" w:rsidRDefault="00A91688">
            <w:pPr>
              <w:rPr>
                <w:rFonts w:ascii="Times New Roman" w:eastAsia="DFKai-SB" w:hAnsi="Times New Roman" w:cs="Times New Roman"/>
                <w:lang w:val="en-GB" w:eastAsia="zh-TW"/>
              </w:rPr>
            </w:pPr>
          </w:p>
          <w:p w14:paraId="1ACE51EE" w14:textId="77777777" w:rsidR="00A91688" w:rsidRDefault="00A91688">
            <w:pPr>
              <w:rPr>
                <w:rFonts w:ascii="Times New Roman" w:eastAsia="DFKai-SB" w:hAnsi="Times New Roman" w:cs="Times New Roman"/>
                <w:lang w:val="en-GB" w:eastAsia="zh-TW"/>
              </w:rPr>
            </w:pPr>
          </w:p>
          <w:p w14:paraId="592E79B3" w14:textId="68231EA3" w:rsidR="00A91688" w:rsidRDefault="00A91688">
            <w:pPr>
              <w:rPr>
                <w:rFonts w:ascii="Times New Roman" w:eastAsia="DFKai-SB" w:hAnsi="Times New Roman" w:cs="Times New Roman"/>
                <w:lang w:val="en-GB" w:eastAsia="zh-TW"/>
              </w:rPr>
            </w:pPr>
          </w:p>
          <w:p w14:paraId="265B3E37" w14:textId="77777777" w:rsidR="00A91688" w:rsidRDefault="00A91688">
            <w:pPr>
              <w:rPr>
                <w:rFonts w:ascii="Times New Roman" w:eastAsia="DFKai-SB" w:hAnsi="Times New Roman" w:cs="Times New Roman"/>
                <w:lang w:val="en-GB" w:eastAsia="zh-TW"/>
              </w:rPr>
            </w:pPr>
          </w:p>
          <w:p w14:paraId="77ECFA45" w14:textId="19395C6B" w:rsidR="00A91688" w:rsidRDefault="00A91688">
            <w:pPr>
              <w:rPr>
                <w:rFonts w:ascii="Times New Roman" w:eastAsia="DFKai-SB" w:hAnsi="Times New Roman" w:cs="Times New Roman"/>
                <w:lang w:val="en-GB" w:eastAsia="zh-TW"/>
              </w:rPr>
            </w:pPr>
          </w:p>
          <w:p w14:paraId="489B249A" w14:textId="77777777" w:rsidR="00A91688" w:rsidRDefault="00A91688">
            <w:pPr>
              <w:rPr>
                <w:rFonts w:ascii="Times New Roman" w:eastAsia="DFKai-SB" w:hAnsi="Times New Roman" w:cs="Times New Roman"/>
                <w:lang w:val="en-GB" w:eastAsia="zh-TW"/>
              </w:rPr>
            </w:pPr>
          </w:p>
          <w:p w14:paraId="6B7FC58B" w14:textId="77777777" w:rsidR="00A91688" w:rsidRDefault="00A91688">
            <w:pPr>
              <w:rPr>
                <w:rFonts w:ascii="Times New Roman" w:eastAsia="DFKai-SB" w:hAnsi="Times New Roman" w:cs="Times New Roman"/>
                <w:lang w:val="en-GB" w:eastAsia="zh-TW"/>
              </w:rPr>
            </w:pPr>
          </w:p>
          <w:p w14:paraId="6A97D12A" w14:textId="77777777" w:rsidR="00A91688" w:rsidRDefault="00A91688">
            <w:pPr>
              <w:rPr>
                <w:rFonts w:ascii="Times New Roman" w:eastAsia="DFKai-SB" w:hAnsi="Times New Roman" w:cs="Times New Roman"/>
                <w:lang w:val="en-GB" w:eastAsia="zh-TW"/>
              </w:rPr>
            </w:pPr>
          </w:p>
          <w:p w14:paraId="6E7106B2" w14:textId="77777777" w:rsidR="00A91688" w:rsidRDefault="00A91688">
            <w:pPr>
              <w:rPr>
                <w:rFonts w:ascii="Times New Roman" w:eastAsia="DFKai-SB" w:hAnsi="Times New Roman" w:cs="Times New Roman"/>
                <w:lang w:val="en-GB" w:eastAsia="zh-TW"/>
              </w:rPr>
            </w:pPr>
          </w:p>
          <w:p w14:paraId="3095D242" w14:textId="77777777" w:rsidR="00A91688" w:rsidRDefault="00A91688">
            <w:pPr>
              <w:rPr>
                <w:rFonts w:ascii="Times New Roman" w:eastAsia="DFKai-SB" w:hAnsi="Times New Roman" w:cs="Times New Roman"/>
                <w:lang w:val="en-GB" w:eastAsia="zh-TW"/>
              </w:rPr>
            </w:pPr>
          </w:p>
          <w:p w14:paraId="3C577745" w14:textId="77777777" w:rsidR="00A91688" w:rsidRDefault="00A91688">
            <w:pPr>
              <w:rPr>
                <w:rFonts w:ascii="Times New Roman" w:eastAsia="DFKai-SB" w:hAnsi="Times New Roman" w:cs="Times New Roman"/>
                <w:lang w:val="en-GB" w:eastAsia="zh-TW"/>
              </w:rPr>
            </w:pPr>
          </w:p>
          <w:p w14:paraId="29D0B5AF" w14:textId="26664450" w:rsidR="00A91688" w:rsidRDefault="00A91688">
            <w:pPr>
              <w:rPr>
                <w:rFonts w:ascii="Times New Roman" w:eastAsia="DFKai-SB" w:hAnsi="Times New Roman" w:cs="Times New Roman"/>
                <w:lang w:val="en-GB" w:eastAsia="zh-TW"/>
              </w:rPr>
            </w:pPr>
          </w:p>
        </w:tc>
        <w:tc>
          <w:tcPr>
            <w:tcW w:w="6649" w:type="dxa"/>
          </w:tcPr>
          <w:p w14:paraId="46D6C919" w14:textId="77777777" w:rsidR="00A91688" w:rsidRDefault="00A91688">
            <w:pPr>
              <w:rPr>
                <w:rFonts w:ascii="Times New Roman" w:eastAsia="DFKai-SB" w:hAnsi="Times New Roman" w:cs="Times New Roman"/>
                <w:lang w:val="en-GB" w:eastAsia="zh-TW"/>
              </w:rPr>
            </w:pPr>
          </w:p>
        </w:tc>
      </w:tr>
    </w:tbl>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7596732D" w14:textId="2FF5F331" w:rsidR="00502E57" w:rsidRDefault="00502E57" w:rsidP="00DC76C4">
      <w:pPr>
        <w:spacing w:line="276" w:lineRule="auto"/>
        <w:ind w:firstLine="720"/>
        <w:jc w:val="both"/>
        <w:rPr>
          <w:rFonts w:ascii="Times New Roman" w:hAnsi="Times New Roman" w:cs="Times New Roman"/>
        </w:rPr>
      </w:pPr>
      <w:r w:rsidRPr="00C62427">
        <w:rPr>
          <w:rFonts w:ascii="Times New Roman" w:hAnsi="Times New Roman" w:cs="Times New Roman"/>
        </w:rPr>
        <w:lastRenderedPageBreak/>
        <w:t xml:space="preserve">In the conversation of King Hui of Liang with Mencius. King Hui of Liang felt doubt on his management of the kingdom since he had strived to do the best to minimize the famine caused by natural disasters. He removed the people to the safe place, He Dong from </w:t>
      </w:r>
      <w:proofErr w:type="spellStart"/>
      <w:r w:rsidRPr="00C62427">
        <w:rPr>
          <w:rFonts w:ascii="Times New Roman" w:hAnsi="Times New Roman" w:cs="Times New Roman"/>
        </w:rPr>
        <w:t>He</w:t>
      </w:r>
      <w:proofErr w:type="spellEnd"/>
      <w:r w:rsidRPr="00C62427">
        <w:rPr>
          <w:rFonts w:ascii="Times New Roman" w:hAnsi="Times New Roman" w:cs="Times New Roman"/>
        </w:rPr>
        <w:t xml:space="preserve"> </w:t>
      </w:r>
      <w:proofErr w:type="spellStart"/>
      <w:r w:rsidRPr="00C62427">
        <w:rPr>
          <w:rFonts w:ascii="Times New Roman" w:hAnsi="Times New Roman" w:cs="Times New Roman"/>
        </w:rPr>
        <w:t>Nei</w:t>
      </w:r>
      <w:proofErr w:type="spellEnd"/>
      <w:r w:rsidRPr="00C62427">
        <w:rPr>
          <w:rFonts w:ascii="Times New Roman" w:hAnsi="Times New Roman" w:cs="Times New Roman"/>
        </w:rPr>
        <w:t>. He moved the food from </w:t>
      </w:r>
      <w:proofErr w:type="spellStart"/>
      <w:r w:rsidRPr="00C62427">
        <w:rPr>
          <w:rFonts w:ascii="Times New Roman" w:hAnsi="Times New Roman" w:cs="Times New Roman"/>
        </w:rPr>
        <w:t>He</w:t>
      </w:r>
      <w:proofErr w:type="spellEnd"/>
      <w:r w:rsidRPr="00C62427">
        <w:rPr>
          <w:rFonts w:ascii="Times New Roman" w:hAnsi="Times New Roman" w:cs="Times New Roman"/>
        </w:rPr>
        <w:t> Dong to Her </w:t>
      </w:r>
      <w:proofErr w:type="spellStart"/>
      <w:r w:rsidRPr="00C62427">
        <w:rPr>
          <w:rFonts w:ascii="Times New Roman" w:hAnsi="Times New Roman" w:cs="Times New Roman"/>
        </w:rPr>
        <w:t>Nei</w:t>
      </w:r>
      <w:proofErr w:type="spellEnd"/>
      <w:r w:rsidRPr="00C62427">
        <w:rPr>
          <w:rFonts w:ascii="Times New Roman" w:hAnsi="Times New Roman" w:cs="Times New Roman"/>
        </w:rPr>
        <w:t xml:space="preserve"> at the same time. When famine occurred </w:t>
      </w:r>
      <w:proofErr w:type="gramStart"/>
      <w:r w:rsidRPr="00C62427">
        <w:rPr>
          <w:rFonts w:ascii="Times New Roman" w:hAnsi="Times New Roman" w:cs="Times New Roman"/>
        </w:rPr>
        <w:t>in</w:t>
      </w:r>
      <w:proofErr w:type="gramEnd"/>
      <w:r w:rsidRPr="00C62427">
        <w:rPr>
          <w:rFonts w:ascii="Times New Roman" w:hAnsi="Times New Roman" w:cs="Times New Roman"/>
        </w:rPr>
        <w:t xml:space="preserve"> He Dong, he used the same solution to solve the issue as well. Through his observation, he found that the kings of neighbouring kingdoms, doesn’t care of the people as him. However, there’s no change in the number of people between neighbouring kingdoms and his kingdom. He asked Mencius what the explanation is.</w:t>
      </w:r>
    </w:p>
    <w:p w14:paraId="097F5D12" w14:textId="77777777" w:rsidR="00502E57" w:rsidRPr="00C62427" w:rsidRDefault="00502E57" w:rsidP="00DC76C4">
      <w:pPr>
        <w:spacing w:line="276" w:lineRule="auto"/>
        <w:jc w:val="both"/>
        <w:rPr>
          <w:rFonts w:ascii="Times New Roman" w:hAnsi="Times New Roman" w:cs="Times New Roman"/>
        </w:rPr>
      </w:pPr>
    </w:p>
    <w:p w14:paraId="181F21E1" w14:textId="77777777" w:rsidR="00502E57" w:rsidRDefault="00502E57" w:rsidP="00DC76C4">
      <w:pPr>
        <w:spacing w:line="276" w:lineRule="auto"/>
        <w:ind w:firstLine="720"/>
        <w:jc w:val="both"/>
        <w:rPr>
          <w:rFonts w:ascii="Times New Roman" w:hAnsi="Times New Roman" w:cs="Times New Roman"/>
        </w:rPr>
      </w:pPr>
      <w:r w:rsidRPr="00C62427">
        <w:rPr>
          <w:rFonts w:ascii="Times New Roman" w:hAnsi="Times New Roman" w:cs="Times New Roman"/>
        </w:rPr>
        <w:t xml:space="preserve">Mencius answered with an example of war, since he knows the personality of King Hui of Liang is addicted to war.  He said: “When war begins with the sound of the drums. The Soldiers are moving forward with guns. Anyhow, numbers of soldiers abandoned their armours and escaped with weapons. Some of them stopped at hundred footsteps, and some stopped at fifty footsteps. Despite, if those who stopped at fifty footsteps teased at those who stopped at hundred footsteps. What would you think?” </w:t>
      </w:r>
    </w:p>
    <w:p w14:paraId="6A3D10AB" w14:textId="77777777" w:rsidR="00502E57" w:rsidRDefault="00502E57" w:rsidP="00DC76C4">
      <w:pPr>
        <w:spacing w:line="276" w:lineRule="auto"/>
        <w:jc w:val="both"/>
        <w:rPr>
          <w:rFonts w:ascii="Times New Roman" w:hAnsi="Times New Roman" w:cs="Times New Roman"/>
        </w:rPr>
      </w:pPr>
    </w:p>
    <w:p w14:paraId="27CD82A1" w14:textId="43B55127" w:rsidR="00502E57" w:rsidRDefault="00502E57" w:rsidP="00DC76C4">
      <w:pPr>
        <w:spacing w:line="276" w:lineRule="auto"/>
        <w:ind w:firstLine="720"/>
        <w:jc w:val="both"/>
        <w:rPr>
          <w:rFonts w:ascii="Times New Roman" w:hAnsi="Times New Roman" w:cs="Times New Roman"/>
        </w:rPr>
      </w:pPr>
      <w:r w:rsidRPr="00C62427">
        <w:rPr>
          <w:rFonts w:ascii="Times New Roman" w:hAnsi="Times New Roman" w:cs="Times New Roman"/>
        </w:rPr>
        <w:t xml:space="preserve">The king replied, “No, </w:t>
      </w:r>
      <w:proofErr w:type="gramStart"/>
      <w:r w:rsidRPr="00C62427">
        <w:rPr>
          <w:rFonts w:ascii="Times New Roman" w:hAnsi="Times New Roman" w:cs="Times New Roman"/>
        </w:rPr>
        <w:t>They</w:t>
      </w:r>
      <w:proofErr w:type="gramEnd"/>
      <w:r w:rsidRPr="00C62427">
        <w:rPr>
          <w:rFonts w:ascii="Times New Roman" w:hAnsi="Times New Roman" w:cs="Times New Roman"/>
        </w:rPr>
        <w:t xml:space="preserve"> shouldn’t be like that, although they have not passed a hundred footsteps, but they are still running away.”</w:t>
      </w:r>
    </w:p>
    <w:p w14:paraId="1DF727A0" w14:textId="77777777" w:rsidR="00502E57" w:rsidRPr="00C62427" w:rsidRDefault="00502E57" w:rsidP="00DC76C4">
      <w:pPr>
        <w:spacing w:line="276" w:lineRule="auto"/>
        <w:jc w:val="both"/>
        <w:rPr>
          <w:rFonts w:ascii="Times New Roman" w:hAnsi="Times New Roman" w:cs="Times New Roman"/>
        </w:rPr>
      </w:pPr>
    </w:p>
    <w:p w14:paraId="121928F1" w14:textId="59A94EA2" w:rsidR="00502E57" w:rsidRDefault="00502E57" w:rsidP="00DC76C4">
      <w:pPr>
        <w:spacing w:line="276" w:lineRule="auto"/>
        <w:ind w:firstLine="720"/>
        <w:jc w:val="both"/>
        <w:rPr>
          <w:rFonts w:ascii="Times New Roman" w:hAnsi="Times New Roman" w:cs="Times New Roman"/>
        </w:rPr>
      </w:pPr>
      <w:r w:rsidRPr="00C62427">
        <w:rPr>
          <w:rFonts w:ascii="Times New Roman" w:hAnsi="Times New Roman" w:cs="Times New Roman"/>
        </w:rPr>
        <w:t>The intention of Mencius used the war as example is to remind the king indirectly that his management isn’t good enough to draw people from neighbouring kingdom to move to his kingdom. Mencius points out the examples of good governance: If there is no interference in the production of agricultural, peoples will have unlimited grains to supply. If not using the small mesh sizes of the fish nets for fishing, the reproduction of fishes will not be limited. If limited the cutting wood activities in certain period, the woods could be unlimited supply. Once peoples are satisfying their lives and livelihoods that free from famine and suffering until the end of the life. It is the beginning towards to establish benevolent government.</w:t>
      </w:r>
    </w:p>
    <w:p w14:paraId="4F3A70B2" w14:textId="77777777" w:rsidR="000C6FB9" w:rsidRPr="00C62427" w:rsidRDefault="000C6FB9" w:rsidP="00DC76C4">
      <w:pPr>
        <w:spacing w:line="276" w:lineRule="auto"/>
        <w:ind w:firstLine="720"/>
        <w:jc w:val="both"/>
        <w:rPr>
          <w:rFonts w:ascii="Times New Roman" w:hAnsi="Times New Roman" w:cs="Times New Roman"/>
        </w:rPr>
      </w:pPr>
    </w:p>
    <w:p w14:paraId="6A445FD8" w14:textId="77777777" w:rsidR="00502E57" w:rsidRPr="00C62427" w:rsidRDefault="00502E57" w:rsidP="00DC76C4">
      <w:pPr>
        <w:spacing w:line="276" w:lineRule="auto"/>
        <w:ind w:firstLine="720"/>
        <w:jc w:val="both"/>
        <w:rPr>
          <w:rFonts w:ascii="Times New Roman" w:hAnsi="Times New Roman" w:cs="Times New Roman"/>
        </w:rPr>
      </w:pPr>
      <w:r w:rsidRPr="00C62427">
        <w:rPr>
          <w:rFonts w:ascii="Times New Roman" w:hAnsi="Times New Roman" w:cs="Times New Roman"/>
        </w:rPr>
        <w:t xml:space="preserve">Each of the family has five acres land to build a house with mulberry trees for rearing of silkworms, so that people over the age of fifty could be dressed in silk. The adjustment of military services </w:t>
      </w:r>
      <w:proofErr w:type="gramStart"/>
      <w:r w:rsidRPr="00C62427">
        <w:rPr>
          <w:rFonts w:ascii="Times New Roman" w:hAnsi="Times New Roman" w:cs="Times New Roman"/>
        </w:rPr>
        <w:t>do</w:t>
      </w:r>
      <w:proofErr w:type="gramEnd"/>
      <w:r w:rsidRPr="00C62427">
        <w:rPr>
          <w:rFonts w:ascii="Times New Roman" w:hAnsi="Times New Roman" w:cs="Times New Roman"/>
        </w:rPr>
        <w:t xml:space="preserve"> not interfere the time of cultivation of the farm, then the supply of poultry it is enough to sustain the lives of many families that free from hunger. Let concern about the school education, focus on educating people to respect and care to each other, so that senior citizen will not be ignored by assigning hard work. Persons aged seventy and above are able to have enough food and clothing to avoid hunger and cold.  These are the results of benevolent government if the examples given have been achieved, and this thing is yet to occur!</w:t>
      </w:r>
    </w:p>
    <w:p w14:paraId="0EB16610" w14:textId="77777777" w:rsidR="000F5653" w:rsidRDefault="000F5653" w:rsidP="00DC76C4">
      <w:pPr>
        <w:spacing w:line="276" w:lineRule="auto"/>
        <w:jc w:val="both"/>
        <w:rPr>
          <w:rFonts w:ascii="Times New Roman" w:eastAsia="KaiTi" w:hAnsi="Times New Roman" w:cs="Times New Roman"/>
        </w:rPr>
      </w:pPr>
    </w:p>
    <w:p w14:paraId="4BFD4FBB" w14:textId="62E78460" w:rsidR="000F5653" w:rsidRDefault="00A54D19" w:rsidP="00DC76C4">
      <w:pPr>
        <w:spacing w:line="276" w:lineRule="auto"/>
        <w:ind w:firstLine="720"/>
        <w:jc w:val="both"/>
        <w:rPr>
          <w:rFonts w:ascii="Times New Roman" w:eastAsia="KaiTi" w:hAnsi="Times New Roman" w:cs="Times New Roman"/>
        </w:rPr>
      </w:pPr>
      <w:r w:rsidRPr="00A54D19">
        <w:rPr>
          <w:rFonts w:ascii="Times New Roman" w:eastAsia="KaiTi" w:hAnsi="Times New Roman" w:cs="Times New Roman"/>
        </w:rPr>
        <w:t>Nowadays, the government wasted the grains by feeding the poultry unnecessary. Although, many people dying with hunger due to the government do not provide any grains to help the person who is needed.</w:t>
      </w:r>
      <w:r>
        <w:rPr>
          <w:rFonts w:ascii="Times New Roman" w:eastAsia="KaiTi" w:hAnsi="Times New Roman" w:cs="Times New Roman"/>
        </w:rPr>
        <w:t xml:space="preserve"> </w:t>
      </w:r>
      <w:r w:rsidRPr="00A54D19">
        <w:rPr>
          <w:rFonts w:ascii="Times New Roman" w:eastAsia="KaiTi" w:hAnsi="Times New Roman" w:cs="Times New Roman"/>
        </w:rPr>
        <w:t>When people die, you shirked your responsibilities by saying, "It is not owing to me; it is owing to the year." It refers to the same meaning from stabbing a man and kill him with weapon, and then saying - "It was not me; it was the weapon?" The entire nation of people was willing to be subject to you, if your Majesty bears the responsibilities, and do not blame on the lean year.</w:t>
      </w:r>
    </w:p>
    <w:p w14:paraId="753A9804" w14:textId="68486673" w:rsidR="00765F4D" w:rsidRDefault="000F5653" w:rsidP="000F5653">
      <w:pPr>
        <w:rPr>
          <w:rFonts w:ascii="Times New Roman" w:eastAsia="KaiTi" w:hAnsi="Times New Roman" w:cs="Times New Roman"/>
          <w:sz w:val="32"/>
          <w:szCs w:val="32"/>
        </w:rPr>
      </w:pPr>
      <w:r w:rsidRPr="000F5653">
        <w:rPr>
          <w:rFonts w:ascii="Times New Roman" w:eastAsia="KaiTi" w:hAnsi="Times New Roman" w:cs="Times New Roman"/>
          <w:sz w:val="32"/>
          <w:szCs w:val="32"/>
        </w:rPr>
        <w:lastRenderedPageBreak/>
        <w:t>Reference:</w:t>
      </w:r>
    </w:p>
    <w:p w14:paraId="7550A12A" w14:textId="4BE258E1" w:rsidR="00BA64E9" w:rsidRDefault="00BA64E9" w:rsidP="008966AB">
      <w:pPr>
        <w:pStyle w:val="NormalWeb"/>
        <w:rPr>
          <w:color w:val="000000" w:themeColor="text1"/>
        </w:rPr>
      </w:pPr>
      <w:r>
        <w:rPr>
          <w:color w:val="000000" w:themeColor="text1"/>
        </w:rPr>
        <w:t>Website:</w:t>
      </w:r>
    </w:p>
    <w:p w14:paraId="5A0B67BD" w14:textId="02979242" w:rsidR="00DC76C4" w:rsidRDefault="008966AB" w:rsidP="00DC76C4">
      <w:pPr>
        <w:pStyle w:val="NormalWeb"/>
        <w:numPr>
          <w:ilvl w:val="0"/>
          <w:numId w:val="6"/>
        </w:numPr>
      </w:pPr>
      <w:r>
        <w:rPr>
          <w:rFonts w:ascii="Times New Roman,Italic" w:hAnsi="Times New Roman,Italic"/>
        </w:rPr>
        <w:t xml:space="preserve">Mengzi </w:t>
      </w:r>
      <w:r>
        <w:rPr>
          <w:rFonts w:ascii="宋体" w:eastAsia="宋体" w:hAnsi="宋体" w:hint="eastAsia"/>
        </w:rPr>
        <w:t xml:space="preserve">孟子 </w:t>
      </w:r>
      <w:r>
        <w:t xml:space="preserve">(The Works of Mencius), Chinese Text Project ed., </w:t>
      </w:r>
      <w:r w:rsidR="002E5395" w:rsidRPr="002E5395">
        <w:rPr>
          <w:color w:val="0000FF"/>
        </w:rPr>
        <w:t>https://ctext.org/mengzi/liang-hui-wang-i</w:t>
      </w:r>
      <w:r>
        <w:t xml:space="preserve">, accessed </w:t>
      </w:r>
      <w:r w:rsidR="002E5395">
        <w:t>25</w:t>
      </w:r>
      <w:r>
        <w:t xml:space="preserve"> </w:t>
      </w:r>
      <w:r w:rsidR="002E5395">
        <w:t>October</w:t>
      </w:r>
      <w:r>
        <w:t xml:space="preserve"> </w:t>
      </w:r>
      <w:r w:rsidR="002E5395">
        <w:t>2020</w:t>
      </w:r>
      <w:r w:rsidR="00DC76C4">
        <w:br/>
      </w:r>
    </w:p>
    <w:p w14:paraId="05CC92A1" w14:textId="5ACE42F8" w:rsidR="009E4042" w:rsidRDefault="002E5395" w:rsidP="009E4042">
      <w:pPr>
        <w:pStyle w:val="NormalWeb"/>
        <w:numPr>
          <w:ilvl w:val="0"/>
          <w:numId w:val="6"/>
        </w:numPr>
      </w:pPr>
      <w:r w:rsidRPr="00DC76C4">
        <w:t xml:space="preserve">Howard J. </w:t>
      </w:r>
      <w:proofErr w:type="spellStart"/>
      <w:r w:rsidRPr="00DC76C4">
        <w:t>Curzer</w:t>
      </w:r>
      <w:proofErr w:type="spellEnd"/>
      <w:r w:rsidRPr="00DC76C4">
        <w:t>, Benevolent Government Now</w:t>
      </w:r>
      <w:r w:rsidR="00DC76C4" w:rsidRPr="00DC76C4">
        <w:t>, Comparative Philosophy Volume 3, No. 1 (2012): 74-85</w:t>
      </w:r>
      <w:r w:rsidR="00DC76C4">
        <w:t xml:space="preserve">, </w:t>
      </w:r>
      <w:hyperlink r:id="rId11" w:history="1">
        <w:r w:rsidR="00DC76C4" w:rsidRPr="001F16BA">
          <w:rPr>
            <w:rStyle w:val="Hyperlink"/>
          </w:rPr>
          <w:t>https://scholarworks.sjsu.edu/cgi/viewcontent.cgi?article=1042&amp;context=comparativephilosophy</w:t>
        </w:r>
      </w:hyperlink>
      <w:r w:rsidR="00DC76C4">
        <w:t>, accessed 03 November 202</w:t>
      </w:r>
      <w:r w:rsidR="009E4042">
        <w:t>0</w:t>
      </w:r>
      <w:r w:rsidR="009E4042">
        <w:br/>
      </w:r>
    </w:p>
    <w:p w14:paraId="3B343F2F" w14:textId="53EA7112" w:rsidR="009E4042" w:rsidRDefault="009E4042" w:rsidP="009E4042">
      <w:pPr>
        <w:pStyle w:val="NormalWeb"/>
        <w:numPr>
          <w:ilvl w:val="0"/>
          <w:numId w:val="6"/>
        </w:numPr>
      </w:pPr>
      <w:r>
        <w:rPr>
          <w:lang w:val="en-US"/>
        </w:rPr>
        <w:t xml:space="preserve">Li Na, Episode 16-20 of Classical Chinese. </w:t>
      </w:r>
    </w:p>
    <w:p w14:paraId="03A61F6B" w14:textId="1389BAAF" w:rsidR="00DC76C4" w:rsidRPr="00DC76C4" w:rsidRDefault="00DC76C4" w:rsidP="00DC76C4">
      <w:pPr>
        <w:pStyle w:val="NormalWeb"/>
        <w:ind w:left="720"/>
      </w:pPr>
    </w:p>
    <w:sectPr w:rsidR="00DC76C4" w:rsidRPr="00DC76C4" w:rsidSect="000F5653">
      <w:headerReference w:type="even" r:id="rId12"/>
      <w:headerReference w:type="default" r:id="rId13"/>
      <w:footerReference w:type="even" r:id="rId14"/>
      <w:footerReference w:type="default" r:id="rId15"/>
      <w:headerReference w:type="first" r:id="rId16"/>
      <w:footerReference w:type="first" r:id="rId17"/>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F1B2BF" w14:textId="77777777" w:rsidR="00B06712" w:rsidRDefault="00B06712" w:rsidP="000B68A4">
      <w:r>
        <w:separator/>
      </w:r>
    </w:p>
  </w:endnote>
  <w:endnote w:type="continuationSeparator" w:id="0">
    <w:p w14:paraId="4AF554A4" w14:textId="77777777" w:rsidR="00B06712" w:rsidRDefault="00B06712"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Times New Roman,Italic">
    <w:altName w:val="Times New Roman"/>
    <w:charset w:val="00"/>
    <w:family w:val="roman"/>
    <w:pitch w:val="default"/>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altName w:val="KaiTi"/>
    <w:charset w:val="86"/>
    <w:family w:val="modern"/>
    <w:pitch w:val="fixed"/>
    <w:sig w:usb0="800002BF" w:usb1="38CF7CFA" w:usb2="00000016" w:usb3="00000000" w:csb0="00040001" w:csb1="00000000"/>
  </w:font>
  <w:font w:name="DFKai-SB">
    <w:altName w:val="Microsoft JhengHei Light"/>
    <w:charset w:val="88"/>
    <w:family w:val="script"/>
    <w:pitch w:val="fixed"/>
    <w:sig w:usb0="00000003" w:usb1="080E0000" w:usb2="00000016" w:usb3="00000000" w:csb0="00100001"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1DC5E5" w14:textId="77777777" w:rsidR="0076342E" w:rsidRDefault="007634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020B04AF" w14:textId="3A8549CD" w:rsidR="000B68A4" w:rsidRDefault="000B68A4" w:rsidP="0076342E">
        <w:pPr>
          <w:pStyle w:val="Footer"/>
          <w:jc w:val="center"/>
        </w:pPr>
        <w:r>
          <w:fldChar w:fldCharType="begin"/>
        </w:r>
        <w:r>
          <w:instrText xml:space="preserve"> PAGE   \* MERGEFORMAT </w:instrText>
        </w:r>
        <w:r>
          <w:fldChar w:fldCharType="separate"/>
        </w:r>
        <w:r w:rsidR="00374ABC">
          <w:rPr>
            <w:noProof/>
          </w:rPr>
          <w:t>5</w:t>
        </w:r>
        <w:r>
          <w:rPr>
            <w:noProof/>
          </w:rPr>
          <w:fldChar w:fldCharType="end"/>
        </w:r>
      </w:p>
    </w:sdtContent>
  </w:sdt>
  <w:p w14:paraId="7BBF5C67" w14:textId="77777777" w:rsidR="000B68A4" w:rsidRDefault="000B68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2F3ED" w14:textId="77777777" w:rsidR="0076342E" w:rsidRDefault="00763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68DD73" w14:textId="77777777" w:rsidR="00B06712" w:rsidRDefault="00B06712" w:rsidP="000B68A4">
      <w:r>
        <w:separator/>
      </w:r>
    </w:p>
  </w:footnote>
  <w:footnote w:type="continuationSeparator" w:id="0">
    <w:p w14:paraId="013AA543" w14:textId="77777777" w:rsidR="00B06712" w:rsidRDefault="00B06712" w:rsidP="000B68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8B8EC" w14:textId="77777777" w:rsidR="0076342E" w:rsidRDefault="007634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A5DAA" w14:textId="77777777" w:rsidR="0076342E" w:rsidRDefault="007634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FC8D3" w14:textId="77777777" w:rsidR="0076342E" w:rsidRDefault="007634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23407B1B"/>
    <w:multiLevelType w:val="hybridMultilevel"/>
    <w:tmpl w:val="038C5E3A"/>
    <w:lvl w:ilvl="0" w:tplc="B6F2DF02">
      <w:start w:val="1"/>
      <w:numFmt w:val="decimal"/>
      <w:lvlText w:val="%1."/>
      <w:lvlJc w:val="left"/>
      <w:pPr>
        <w:ind w:left="720" w:hanging="360"/>
      </w:pPr>
      <w:rPr>
        <w:rFonts w:ascii="Times New Roman,Italic" w:hAnsi="Times New Roman,Italic"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C42845"/>
    <w:multiLevelType w:val="hybridMultilevel"/>
    <w:tmpl w:val="85A44EA4"/>
    <w:lvl w:ilvl="0" w:tplc="7938C18A">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4"/>
  </w:num>
  <w:num w:numId="2">
    <w:abstractNumId w:val="5"/>
  </w:num>
  <w:num w:numId="3">
    <w:abstractNumId w:val="3"/>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B68A4"/>
    <w:rsid w:val="000C6FB9"/>
    <w:rsid w:val="000F5653"/>
    <w:rsid w:val="00150C7E"/>
    <w:rsid w:val="00170EE4"/>
    <w:rsid w:val="001720AB"/>
    <w:rsid w:val="00175B1F"/>
    <w:rsid w:val="00194823"/>
    <w:rsid w:val="001D0E03"/>
    <w:rsid w:val="00280CBE"/>
    <w:rsid w:val="002A18B5"/>
    <w:rsid w:val="002E5395"/>
    <w:rsid w:val="00374ABC"/>
    <w:rsid w:val="00385D81"/>
    <w:rsid w:val="00395502"/>
    <w:rsid w:val="003E5F5B"/>
    <w:rsid w:val="003F4EB6"/>
    <w:rsid w:val="004323A2"/>
    <w:rsid w:val="004A1416"/>
    <w:rsid w:val="004B2558"/>
    <w:rsid w:val="004D5155"/>
    <w:rsid w:val="00502E57"/>
    <w:rsid w:val="00521A76"/>
    <w:rsid w:val="00567E8D"/>
    <w:rsid w:val="00570741"/>
    <w:rsid w:val="005747C9"/>
    <w:rsid w:val="0060616C"/>
    <w:rsid w:val="00655356"/>
    <w:rsid w:val="00661A35"/>
    <w:rsid w:val="006952DB"/>
    <w:rsid w:val="0076342E"/>
    <w:rsid w:val="0076435F"/>
    <w:rsid w:val="00765F4D"/>
    <w:rsid w:val="007B56FD"/>
    <w:rsid w:val="007F0D05"/>
    <w:rsid w:val="00827741"/>
    <w:rsid w:val="00836C0D"/>
    <w:rsid w:val="00870F0E"/>
    <w:rsid w:val="008966AB"/>
    <w:rsid w:val="0091505B"/>
    <w:rsid w:val="00921FBD"/>
    <w:rsid w:val="00952C21"/>
    <w:rsid w:val="009B3410"/>
    <w:rsid w:val="009E4042"/>
    <w:rsid w:val="00A500B7"/>
    <w:rsid w:val="00A54D19"/>
    <w:rsid w:val="00A91688"/>
    <w:rsid w:val="00AA253E"/>
    <w:rsid w:val="00AA74C8"/>
    <w:rsid w:val="00AC51E2"/>
    <w:rsid w:val="00B06712"/>
    <w:rsid w:val="00B11696"/>
    <w:rsid w:val="00B26EDE"/>
    <w:rsid w:val="00B66066"/>
    <w:rsid w:val="00B7125F"/>
    <w:rsid w:val="00B85147"/>
    <w:rsid w:val="00BA64E9"/>
    <w:rsid w:val="00BE1976"/>
    <w:rsid w:val="00C14C6A"/>
    <w:rsid w:val="00C35AD6"/>
    <w:rsid w:val="00D17128"/>
    <w:rsid w:val="00D422FC"/>
    <w:rsid w:val="00D53B28"/>
    <w:rsid w:val="00D92C90"/>
    <w:rsid w:val="00DC76C4"/>
    <w:rsid w:val="00DE3B1C"/>
    <w:rsid w:val="00E10A68"/>
    <w:rsid w:val="00E207FD"/>
    <w:rsid w:val="00E765E2"/>
    <w:rsid w:val="00E809B5"/>
    <w:rsid w:val="00EA2FEB"/>
    <w:rsid w:val="00ED0F6B"/>
    <w:rsid w:val="00F111B9"/>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DC76C4"/>
    <w:rPr>
      <w:color w:val="0563C1" w:themeColor="hyperlink"/>
      <w:u w:val="single"/>
    </w:rPr>
  </w:style>
  <w:style w:type="character" w:styleId="UnresolvedMention">
    <w:name w:val="Unresolved Mention"/>
    <w:basedOn w:val="DefaultParagraphFont"/>
    <w:uiPriority w:val="99"/>
    <w:semiHidden/>
    <w:unhideWhenUsed/>
    <w:rsid w:val="00DC76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works.sjsu.edu/cgi/viewcontent.cgi?article=1042&amp;context=comparativephilosophy"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37FC0-2105-466F-A8B7-35AE0B111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4</Pages>
  <Words>717</Words>
  <Characters>4087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Franny</cp:lastModifiedBy>
  <cp:revision>7</cp:revision>
  <dcterms:created xsi:type="dcterms:W3CDTF">2020-11-06T00:34:00Z</dcterms:created>
  <dcterms:modified xsi:type="dcterms:W3CDTF">2020-11-06T01:28:00Z</dcterms:modified>
</cp:coreProperties>
</file>