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4CE8B3A3"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A5B66">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16404238"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3A391531"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56004F14"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71D29A11"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A5B6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376D79F5"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8</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7DEC8889"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763EFC7B"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4A7578FA"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17AEF10E"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2D625E95"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3</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75C0BAFB"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5A5B66">
              <w:rPr>
                <w:rFonts w:ascii="Trebuchet MS" w:hAnsi="Trebuchet MS"/>
              </w:rPr>
              <w:t>Lord</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32DC8823"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A5B66">
              <w:rPr>
                <w:rFonts w:ascii="Trebuchet MS" w:hAnsi="Trebuchet MS"/>
                <w:sz w:val="22"/>
                <w:szCs w:val="22"/>
              </w:rPr>
              <w:t>Helen</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57299EF1"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17 December 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5AEB858E" w:rsidR="00231003" w:rsidRPr="001D4457" w:rsidRDefault="005A5B66" w:rsidP="009608F0">
            <w:pPr>
              <w:spacing w:after="0" w:line="259" w:lineRule="auto"/>
              <w:jc w:val="left"/>
              <w:rPr>
                <w:rFonts w:ascii="Trebuchet MS" w:hAnsi="Trebuchet MS"/>
                <w:sz w:val="22"/>
                <w:szCs w:val="22"/>
              </w:rPr>
            </w:pPr>
            <w:r>
              <w:rPr>
                <w:rFonts w:ascii="Trebuchet MS" w:hAnsi="Trebuchet MS"/>
                <w:sz w:val="22"/>
                <w:szCs w:val="22"/>
              </w:rPr>
              <w:t>1955</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 xml:space="preserve">People professionals are faced with complex workplace decisions and need to understand ‘what works’ </w:t>
      </w:r>
      <w:proofErr w:type="gramStart"/>
      <w:r w:rsidRPr="000D2D9B">
        <w:rPr>
          <w:rFonts w:ascii="Trebuchet MS" w:eastAsia="Arial" w:hAnsi="Trebuchet MS" w:cstheme="minorHAnsi"/>
          <w:color w:val="4A0C54"/>
          <w:sz w:val="22"/>
          <w:szCs w:val="22"/>
          <w:lang w:eastAsia="en-US"/>
        </w:rPr>
        <w:t>in order to</w:t>
      </w:r>
      <w:proofErr w:type="gramEnd"/>
      <w:r w:rsidRPr="000D2D9B">
        <w:rPr>
          <w:rFonts w:ascii="Trebuchet MS" w:eastAsia="Arial" w:hAnsi="Trebuchet MS" w:cstheme="minorHAnsi"/>
          <w:color w:val="4A0C54"/>
          <w:sz w:val="22"/>
          <w:szCs w:val="22"/>
          <w:lang w:eastAsia="en-US"/>
        </w:rPr>
        <w:t xml:space="preserve">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 xml:space="preserve">Knowing how to use people data to make sound business decisions is a core knowledge of a CIPD-accredited people professional. Data is one of four types of evidence that people professionals need to be comfortable with </w:t>
      </w:r>
      <w:proofErr w:type="gramStart"/>
      <w:r w:rsidRPr="00D90093">
        <w:rPr>
          <w:rFonts w:ascii="Trebuchet MS" w:eastAsia="Arial" w:hAnsi="Trebuchet MS" w:cstheme="minorHAnsi"/>
          <w:color w:val="4A0C54"/>
          <w:sz w:val="22"/>
          <w:szCs w:val="22"/>
          <w:lang w:eastAsia="en-US"/>
        </w:rPr>
        <w:t>using, and</w:t>
      </w:r>
      <w:proofErr w:type="gramEnd"/>
      <w:r w:rsidRPr="00D90093">
        <w:rPr>
          <w:rFonts w:ascii="Trebuchet MS" w:eastAsia="Arial" w:hAnsi="Trebuchet MS" w:cstheme="minorHAnsi"/>
          <w:color w:val="4A0C54"/>
          <w:sz w:val="22"/>
          <w:szCs w:val="22"/>
          <w:lang w:eastAsia="en-US"/>
        </w:rPr>
        <w:t xml:space="preserve">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5940683"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1D4457">
        <w:rPr>
          <w:rFonts w:ascii="Trebuchet MS" w:eastAsia="Times New Roman" w:hAnsi="Trebuchet MS"/>
          <w:lang w:eastAsia="en-GB"/>
        </w:rPr>
        <w:t>as long as</w:t>
      </w:r>
      <w:proofErr w:type="gramEnd"/>
      <w:r w:rsidRPr="001D4457">
        <w:rPr>
          <w:rFonts w:ascii="Trebuchet MS" w:eastAsia="Times New Roman" w:hAnsi="Trebuchet MS"/>
          <w:lang w:eastAsia="en-GB"/>
        </w:rPr>
        <w:t xml:space="preserve">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0994B430"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5A5B66">
              <w:rPr>
                <w:rFonts w:ascii="Trebuchet MS" w:hAnsi="Trebuchet MS"/>
                <w:sz w:val="22"/>
                <w:szCs w:val="22"/>
              </w:rPr>
              <w:t>Helen Lord</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425A4506"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5A5B66" w:rsidRPr="005B01F0">
              <w:rPr>
                <w:noProof/>
              </w:rPr>
              <w:drawing>
                <wp:inline distT="0" distB="0" distL="0" distR="0" wp14:anchorId="1C16DA9D" wp14:editId="33CD6DF0">
                  <wp:extent cx="1432195" cy="501099"/>
                  <wp:effectExtent l="0" t="0" r="0" b="0"/>
                  <wp:docPr id="189251390" name="Picture 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1390" name="Picture 1" descr="A close-up of a word&#10;&#10;Description automatically generated"/>
                          <pic:cNvPicPr/>
                        </pic:nvPicPr>
                        <pic:blipFill>
                          <a:blip r:embed="rId29"/>
                          <a:stretch>
                            <a:fillRect/>
                          </a:stretch>
                        </pic:blipFill>
                        <pic:spPr>
                          <a:xfrm>
                            <a:off x="0" y="0"/>
                            <a:ext cx="1462848" cy="511824"/>
                          </a:xfrm>
                          <a:prstGeom prst="rect">
                            <a:avLst/>
                          </a:prstGeom>
                        </pic:spPr>
                      </pic:pic>
                    </a:graphicData>
                  </a:graphic>
                </wp:inline>
              </w:drawing>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2518798A"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5A5B66">
              <w:rPr>
                <w:rFonts w:ascii="Trebuchet MS" w:hAnsi="Trebuchet MS"/>
                <w:sz w:val="22"/>
                <w:szCs w:val="22"/>
              </w:rPr>
              <w:t>17 December 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1740B284">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3E8069" w14:textId="77777777" w:rsidR="0073715C" w:rsidRDefault="0073715C" w:rsidP="00754371">
      <w:r>
        <w:separator/>
      </w:r>
    </w:p>
  </w:endnote>
  <w:endnote w:type="continuationSeparator" w:id="0">
    <w:p w14:paraId="6D546F1F" w14:textId="77777777" w:rsidR="0073715C" w:rsidRDefault="0073715C" w:rsidP="00754371">
      <w:r>
        <w:continuationSeparator/>
      </w:r>
    </w:p>
  </w:endnote>
  <w:endnote w:type="continuationNotice" w:id="1">
    <w:p w14:paraId="08FF7020" w14:textId="77777777" w:rsidR="0073715C" w:rsidRDefault="0073715C"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669D2B" w14:textId="77777777" w:rsidR="0073715C" w:rsidRDefault="0073715C" w:rsidP="00754371">
      <w:r>
        <w:separator/>
      </w:r>
    </w:p>
  </w:footnote>
  <w:footnote w:type="continuationSeparator" w:id="0">
    <w:p w14:paraId="6B217480" w14:textId="77777777" w:rsidR="0073715C" w:rsidRDefault="0073715C" w:rsidP="00754371">
      <w:r>
        <w:continuationSeparator/>
      </w:r>
    </w:p>
  </w:footnote>
  <w:footnote w:type="continuationNotice" w:id="1">
    <w:p w14:paraId="16ABEB20" w14:textId="77777777" w:rsidR="0073715C" w:rsidRDefault="0073715C"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030B"/>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A5B66"/>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3715C"/>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6F06"/>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2613</Words>
  <Characters>14897</Characters>
  <Application>Microsoft Office Word</Application>
  <DocSecurity>0</DocSecurity>
  <Lines>124</Lines>
  <Paragraphs>34</Paragraphs>
  <ScaleCrop>false</ScaleCrop>
  <Company/>
  <LinksUpToDate>false</LinksUpToDate>
  <CharactersWithSpaces>17476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Lord</cp:lastModifiedBy>
  <cp:revision>2</cp:revision>
  <dcterms:created xsi:type="dcterms:W3CDTF">2024-12-17T11:38:00Z</dcterms:created>
  <dcterms:modified xsi:type="dcterms:W3CDTF">2024-12-17T11:38:00Z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