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7F67ED" w:rsidRPr="00B36EB1">
      <w:pPr>
        <w:pStyle w:val="Heading1"/>
        <w:jc w:val="center"/>
        <w:rPr>
          <w:color w:val="000000" w:themeColor="text1"/>
          <w:sz w:val="32"/>
          <w:szCs w:val="32"/>
        </w:rPr>
      </w:pPr>
    </w:p>
    <w:p w:rsidR="007F67ED" w:rsidRPr="00B36EB1">
      <w:pPr>
        <w:pStyle w:val="Heading1"/>
        <w:jc w:val="center"/>
        <w:rPr>
          <w:color w:val="000000" w:themeColor="text1"/>
          <w:sz w:val="32"/>
          <w:szCs w:val="32"/>
        </w:rPr>
      </w:pPr>
      <w:bookmarkStart w:id="0" w:name="_GoBack"/>
      <w:bookmarkEnd w:id="0"/>
    </w:p>
    <w:p w:rsidR="007F67ED" w:rsidRPr="00B36EB1">
      <w:pPr>
        <w:pStyle w:val="Heading1"/>
        <w:jc w:val="center"/>
        <w:rPr>
          <w:color w:val="000000" w:themeColor="text1"/>
          <w:sz w:val="32"/>
          <w:szCs w:val="32"/>
        </w:rPr>
      </w:pPr>
    </w:p>
    <w:p w:rsidR="007F67ED" w:rsidRPr="00B36EB1">
      <w:pPr>
        <w:pStyle w:val="Heading1"/>
        <w:jc w:val="center"/>
        <w:rPr>
          <w:color w:val="000000" w:themeColor="text1"/>
          <w:sz w:val="32"/>
          <w:szCs w:val="32"/>
        </w:rPr>
      </w:pPr>
    </w:p>
    <w:p w:rsidR="007F67ED" w:rsidRPr="00B36EB1">
      <w:pPr>
        <w:pStyle w:val="Heading1"/>
        <w:jc w:val="center"/>
        <w:rPr>
          <w:color w:val="000000" w:themeColor="text1"/>
          <w:sz w:val="32"/>
          <w:szCs w:val="32"/>
        </w:rPr>
      </w:pPr>
    </w:p>
    <w:p w:rsidR="007F67ED" w:rsidRPr="00B36EB1">
      <w:pPr>
        <w:pStyle w:val="Heading1"/>
        <w:jc w:val="center"/>
        <w:rPr>
          <w:color w:val="000000" w:themeColor="text1"/>
          <w:sz w:val="32"/>
          <w:szCs w:val="32"/>
          <w:u w:val="single"/>
        </w:rPr>
      </w:pPr>
      <w:r w:rsidRPr="00B36EB1">
        <w:rPr>
          <w:color w:val="000000" w:themeColor="text1"/>
          <w:sz w:val="32"/>
          <w:szCs w:val="32"/>
          <w:u w:val="single"/>
        </w:rPr>
        <w:t xml:space="preserve">COMMUNITY ENGAGEMENT </w:t>
      </w:r>
    </w:p>
    <w:p w:rsidR="007F67ED" w:rsidRPr="00B36EB1">
      <w:pPr>
        <w:pStyle w:val="Heading1"/>
        <w:jc w:val="center"/>
        <w:rPr>
          <w:color w:val="000000" w:themeColor="text1"/>
          <w:sz w:val="32"/>
          <w:szCs w:val="32"/>
        </w:rPr>
      </w:pPr>
      <w:r w:rsidRPr="00B36EB1">
        <w:rPr>
          <w:color w:val="000000" w:themeColor="text1"/>
          <w:sz w:val="32"/>
          <w:szCs w:val="32"/>
        </w:rPr>
        <w:t>ASSIGNMENT 2 – REFLECTIVE REPORT</w:t>
      </w:r>
    </w:p>
    <w:p w:rsidR="007F67ED" w:rsidRPr="00B36EB1">
      <w:pPr>
        <w:rPr>
          <w:color w:val="000000" w:themeColor="text1"/>
          <w:sz w:val="28"/>
          <w:szCs w:val="28"/>
        </w:rPr>
      </w:pPr>
      <w:r w:rsidRPr="00B36EB1">
        <w:rPr>
          <w:color w:val="000000" w:themeColor="text1"/>
        </w:rPr>
        <w:br w:type="page"/>
      </w:r>
    </w:p>
    <w:p w:rsidR="007F67ED" w:rsidRPr="00B36EB1">
      <w:pPr>
        <w:keepNext/>
        <w:keepLines/>
        <w:pBdr>
          <w:top w:val="nil"/>
          <w:left w:val="nil"/>
          <w:bottom w:val="nil"/>
          <w:right w:val="nil"/>
          <w:between w:val="nil"/>
        </w:pBdr>
        <w:spacing w:before="480"/>
        <w:jc w:val="center"/>
        <w:rPr>
          <w:b/>
          <w:color w:val="000000" w:themeColor="text1"/>
        </w:rPr>
      </w:pPr>
      <w:r w:rsidRPr="00B36EB1">
        <w:rPr>
          <w:b/>
          <w:color w:val="000000" w:themeColor="text1"/>
        </w:rPr>
        <w:t>Table of Contents</w:t>
      </w:r>
    </w:p>
    <w:sdt>
      <w:sdtPr>
        <w:rPr>
          <w:color w:val="000000" w:themeColor="text1"/>
        </w:rPr>
        <w:id w:val="-840157128"/>
        <w:docPartObj>
          <w:docPartGallery w:val="Table of Contents"/>
          <w:docPartUnique/>
        </w:docPartObj>
      </w:sdtPr>
      <w:sdtContent>
        <w:p w:rsidR="007F67ED" w:rsidRPr="00B36EB1">
          <w:pPr>
            <w:pBdr>
              <w:top w:val="nil"/>
              <w:left w:val="nil"/>
              <w:bottom w:val="nil"/>
              <w:right w:val="nil"/>
              <w:between w:val="nil"/>
            </w:pBdr>
            <w:tabs>
              <w:tab w:val="right" w:pos="9350"/>
            </w:tabs>
            <w:spacing w:after="100"/>
            <w:rPr>
              <w:color w:val="000000" w:themeColor="text1"/>
            </w:rPr>
          </w:pPr>
          <w:r w:rsidRPr="00B36EB1">
            <w:rPr>
              <w:color w:val="000000" w:themeColor="text1"/>
            </w:rPr>
            <w:fldChar w:fldCharType="begin"/>
          </w:r>
          <w:r w:rsidRPr="00B36EB1">
            <w:rPr>
              <w:color w:val="000000" w:themeColor="text1"/>
            </w:rPr>
            <w:instrText xml:space="preserve"> TOC \h \u \z </w:instrText>
          </w:r>
          <w:r w:rsidRPr="00B36EB1">
            <w:rPr>
              <w:color w:val="000000" w:themeColor="text1"/>
            </w:rPr>
            <w:fldChar w:fldCharType="separate"/>
          </w:r>
          <w:hyperlink w:anchor="_heading=h.30j0zll" w:history="1">
            <w:r w:rsidRPr="00B36EB1">
              <w:rPr>
                <w:color w:val="000000" w:themeColor="text1"/>
              </w:rPr>
              <w:t>Introduction</w:t>
            </w:r>
            <w:r w:rsidRPr="00B36EB1">
              <w:rPr>
                <w:color w:val="000000" w:themeColor="text1"/>
              </w:rPr>
              <w:tab/>
              <w:t>3</w:t>
            </w:r>
          </w:hyperlink>
        </w:p>
        <w:p w:rsidR="007F67ED" w:rsidRPr="00B36EB1">
          <w:pPr>
            <w:pBdr>
              <w:top w:val="nil"/>
              <w:left w:val="nil"/>
              <w:bottom w:val="nil"/>
              <w:right w:val="nil"/>
              <w:between w:val="nil"/>
            </w:pBdr>
            <w:tabs>
              <w:tab w:val="right" w:pos="9350"/>
            </w:tabs>
            <w:spacing w:after="100"/>
            <w:rPr>
              <w:color w:val="000000" w:themeColor="text1"/>
            </w:rPr>
          </w:pPr>
          <w:hyperlink w:anchor="_heading=h.1fob9te" w:history="1">
            <w:r w:rsidRPr="00B36EB1">
              <w:rPr>
                <w:color w:val="000000" w:themeColor="text1"/>
              </w:rPr>
              <w:t>Reflection</w:t>
            </w:r>
            <w:r w:rsidRPr="00B36EB1">
              <w:rPr>
                <w:color w:val="000000" w:themeColor="text1"/>
              </w:rPr>
              <w:tab/>
              <w:t>3</w:t>
            </w:r>
          </w:hyperlink>
        </w:p>
        <w:p w:rsidR="007F67ED" w:rsidRPr="00B36EB1">
          <w:pPr>
            <w:pBdr>
              <w:top w:val="nil"/>
              <w:left w:val="nil"/>
              <w:bottom w:val="nil"/>
              <w:right w:val="nil"/>
              <w:between w:val="nil"/>
            </w:pBdr>
            <w:tabs>
              <w:tab w:val="right" w:pos="9350"/>
            </w:tabs>
            <w:spacing w:after="100"/>
            <w:ind w:left="240"/>
            <w:rPr>
              <w:color w:val="000000" w:themeColor="text1"/>
            </w:rPr>
          </w:pPr>
          <w:hyperlink w:anchor="_heading=h.3znysh7" w:history="1">
            <w:r w:rsidRPr="00B36EB1">
              <w:rPr>
                <w:color w:val="000000" w:themeColor="text1"/>
              </w:rPr>
              <w:t>Demonstrate your understanding of the nature and purpose of reflective practice with reference to one theoretical model of reflection</w:t>
            </w:r>
            <w:r w:rsidRPr="00B36EB1">
              <w:rPr>
                <w:color w:val="000000" w:themeColor="text1"/>
              </w:rPr>
              <w:tab/>
              <w:t>3</w:t>
            </w:r>
          </w:hyperlink>
        </w:p>
        <w:p w:rsidR="007F67ED" w:rsidRPr="00B36EB1">
          <w:pPr>
            <w:pBdr>
              <w:top w:val="nil"/>
              <w:left w:val="nil"/>
              <w:bottom w:val="nil"/>
              <w:right w:val="nil"/>
              <w:between w:val="nil"/>
            </w:pBdr>
            <w:tabs>
              <w:tab w:val="right" w:pos="9350"/>
            </w:tabs>
            <w:spacing w:after="100"/>
            <w:ind w:left="240"/>
            <w:rPr>
              <w:color w:val="000000" w:themeColor="text1"/>
            </w:rPr>
          </w:pPr>
          <w:hyperlink w:anchor="_heading=h.2et92p0" w:history="1">
            <w:r w:rsidRPr="00B36EB1">
              <w:rPr>
                <w:color w:val="000000" w:themeColor="text1"/>
              </w:rPr>
              <w:t>Using your recommended model, provide a detailed reflection of your personal ex</w:t>
            </w:r>
            <w:r w:rsidRPr="00B36EB1">
              <w:rPr>
                <w:color w:val="000000" w:themeColor="text1"/>
              </w:rPr>
              <w:t>perience and learning throughout module</w:t>
            </w:r>
            <w:r w:rsidRPr="00B36EB1">
              <w:rPr>
                <w:color w:val="000000" w:themeColor="text1"/>
              </w:rPr>
              <w:tab/>
              <w:t>5</w:t>
            </w:r>
          </w:hyperlink>
        </w:p>
        <w:p w:rsidR="007F67ED" w:rsidRPr="00B36EB1">
          <w:pPr>
            <w:pBdr>
              <w:top w:val="nil"/>
              <w:left w:val="nil"/>
              <w:bottom w:val="nil"/>
              <w:right w:val="nil"/>
              <w:between w:val="nil"/>
            </w:pBdr>
            <w:tabs>
              <w:tab w:val="right" w:pos="9350"/>
            </w:tabs>
            <w:spacing w:after="100"/>
            <w:ind w:left="240"/>
            <w:rPr>
              <w:color w:val="000000" w:themeColor="text1"/>
            </w:rPr>
          </w:pPr>
          <w:hyperlink w:anchor="_heading=h.tyjcwt" w:history="1">
            <w:r w:rsidRPr="00B36EB1">
              <w:rPr>
                <w:color w:val="000000" w:themeColor="text1"/>
              </w:rPr>
              <w:t>Provide your reflection on the relationship between academic theories and your experience</w:t>
            </w:r>
            <w:r w:rsidRPr="00B36EB1">
              <w:rPr>
                <w:color w:val="000000" w:themeColor="text1"/>
              </w:rPr>
              <w:tab/>
              <w:t>8</w:t>
            </w:r>
          </w:hyperlink>
        </w:p>
        <w:p w:rsidR="007F67ED" w:rsidRPr="00B36EB1">
          <w:pPr>
            <w:pBdr>
              <w:top w:val="nil"/>
              <w:left w:val="nil"/>
              <w:bottom w:val="nil"/>
              <w:right w:val="nil"/>
              <w:between w:val="nil"/>
            </w:pBdr>
            <w:tabs>
              <w:tab w:val="right" w:pos="9350"/>
            </w:tabs>
            <w:spacing w:after="100"/>
            <w:rPr>
              <w:color w:val="000000" w:themeColor="text1"/>
            </w:rPr>
          </w:pPr>
          <w:hyperlink w:anchor="_heading=h.3dy6vkm" w:history="1">
            <w:r w:rsidRPr="00B36EB1">
              <w:rPr>
                <w:color w:val="000000" w:themeColor="text1"/>
              </w:rPr>
              <w:t>Conclusion</w:t>
            </w:r>
            <w:r w:rsidRPr="00B36EB1">
              <w:rPr>
                <w:color w:val="000000" w:themeColor="text1"/>
              </w:rPr>
              <w:tab/>
              <w:t>11</w:t>
            </w:r>
          </w:hyperlink>
        </w:p>
        <w:p w:rsidR="007F67ED" w:rsidRPr="00B36EB1">
          <w:pPr>
            <w:pBdr>
              <w:top w:val="nil"/>
              <w:left w:val="nil"/>
              <w:bottom w:val="nil"/>
              <w:right w:val="nil"/>
              <w:between w:val="nil"/>
            </w:pBdr>
            <w:tabs>
              <w:tab w:val="right" w:pos="9350"/>
            </w:tabs>
            <w:spacing w:after="100"/>
            <w:rPr>
              <w:color w:val="000000" w:themeColor="text1"/>
            </w:rPr>
          </w:pPr>
          <w:hyperlink w:anchor="_heading=h.1t3h5sf" w:history="1">
            <w:r w:rsidRPr="00B36EB1">
              <w:rPr>
                <w:color w:val="000000" w:themeColor="text1"/>
              </w:rPr>
              <w:t>Reference List</w:t>
            </w:r>
            <w:r w:rsidRPr="00B36EB1">
              <w:rPr>
                <w:color w:val="000000" w:themeColor="text1"/>
              </w:rPr>
              <w:tab/>
              <w:t>12</w:t>
            </w:r>
          </w:hyperlink>
        </w:p>
        <w:p w:rsidR="007F67ED" w:rsidRPr="00B36EB1">
          <w:pPr>
            <w:rPr>
              <w:color w:val="000000" w:themeColor="text1"/>
            </w:rPr>
          </w:pPr>
          <w:r w:rsidRPr="00B36EB1">
            <w:rPr>
              <w:color w:val="000000" w:themeColor="text1"/>
            </w:rPr>
            <w:fldChar w:fldCharType="end"/>
          </w:r>
        </w:p>
      </w:sdtContent>
    </w:sdt>
    <w:p w:rsidR="007F67ED" w:rsidRPr="00B36EB1">
      <w:pPr>
        <w:pStyle w:val="Heading1"/>
        <w:rPr>
          <w:color w:val="000000" w:themeColor="text1"/>
        </w:rPr>
      </w:pPr>
    </w:p>
    <w:p w:rsidR="007F67ED" w:rsidRPr="00B36EB1">
      <w:pPr>
        <w:rPr>
          <w:color w:val="000000" w:themeColor="text1"/>
          <w:sz w:val="28"/>
          <w:szCs w:val="28"/>
        </w:rPr>
      </w:pPr>
      <w:bookmarkStart w:id="1" w:name="_heading=h.gjdgxs" w:colFirst="0" w:colLast="0"/>
      <w:bookmarkEnd w:id="1"/>
      <w:r w:rsidRPr="00B36EB1">
        <w:rPr>
          <w:color w:val="000000" w:themeColor="text1"/>
        </w:rPr>
        <w:br w:type="page"/>
      </w:r>
    </w:p>
    <w:p w:rsidR="007F67ED" w:rsidRPr="00B36EB1">
      <w:pPr>
        <w:pStyle w:val="Heading1"/>
        <w:rPr>
          <w:color w:val="000000" w:themeColor="text1"/>
        </w:rPr>
      </w:pPr>
      <w:bookmarkStart w:id="2" w:name="_heading=h.30j0zll" w:colFirst="0" w:colLast="0"/>
      <w:bookmarkEnd w:id="2"/>
      <w:r w:rsidRPr="00B36EB1">
        <w:rPr>
          <w:color w:val="000000" w:themeColor="text1"/>
        </w:rPr>
        <w:t>Introduction</w:t>
      </w:r>
    </w:p>
    <w:p w:rsidR="007F67ED" w:rsidRPr="00B36EB1">
      <w:pPr>
        <w:rPr>
          <w:color w:val="000000" w:themeColor="text1"/>
        </w:rPr>
      </w:pPr>
      <w:r w:rsidRPr="00B36EB1">
        <w:rPr>
          <w:color w:val="000000" w:themeColor="text1"/>
        </w:rPr>
        <w:t>Reflective practice is primarily a way to study one's experience and actions towards improving the person's way of work. It consists of many stages and has numerous benefits in self-improvement. Reflective Practices help people develop self-awareness, buil</w:t>
      </w:r>
      <w:r w:rsidRPr="00B36EB1">
        <w:rPr>
          <w:color w:val="000000" w:themeColor="text1"/>
        </w:rPr>
        <w:t>d emotional intelligence, and develop interpersonal skill sets. This reflective report aims at demonstrating a proper understanding of the nature and purpose of reflective practice. In order to cover this aspect, Gibbs Reflective Cycle is used for providin</w:t>
      </w:r>
      <w:r w:rsidRPr="00B36EB1">
        <w:rPr>
          <w:color w:val="000000" w:themeColor="text1"/>
        </w:rPr>
        <w:t>g a detailed reflection on my personal experience and learning throughout the module. Lastly, it covers my reflection on the relationship between academic theories and my experience.</w:t>
      </w:r>
    </w:p>
    <w:p w:rsidR="007F67ED" w:rsidRPr="00B36EB1">
      <w:pPr>
        <w:pStyle w:val="Heading1"/>
        <w:rPr>
          <w:color w:val="000000" w:themeColor="text1"/>
        </w:rPr>
      </w:pPr>
      <w:bookmarkStart w:id="3" w:name="_heading=h.1fob9te" w:colFirst="0" w:colLast="0"/>
      <w:bookmarkEnd w:id="3"/>
      <w:r w:rsidRPr="00B36EB1">
        <w:rPr>
          <w:color w:val="000000" w:themeColor="text1"/>
        </w:rPr>
        <w:t xml:space="preserve">Reflection </w:t>
      </w:r>
    </w:p>
    <w:p w:rsidR="007F67ED" w:rsidRPr="00B36EB1">
      <w:pPr>
        <w:pStyle w:val="Heading2"/>
        <w:rPr>
          <w:color w:val="000000" w:themeColor="text1"/>
        </w:rPr>
      </w:pPr>
      <w:bookmarkStart w:id="4" w:name="_heading=h.3znysh7" w:colFirst="0" w:colLast="0"/>
      <w:bookmarkEnd w:id="4"/>
      <w:r w:rsidRPr="00B36EB1">
        <w:rPr>
          <w:color w:val="000000" w:themeColor="text1"/>
        </w:rPr>
        <w:t>Demonstrate your understanding of the nature and purpose of r</w:t>
      </w:r>
      <w:r w:rsidRPr="00B36EB1">
        <w:rPr>
          <w:color w:val="000000" w:themeColor="text1"/>
        </w:rPr>
        <w:t>eflective practice with reference to one theoretical model of reflection</w:t>
      </w:r>
    </w:p>
    <w:p w:rsidR="007F67ED" w:rsidRPr="00B36EB1">
      <w:pPr>
        <w:rPr>
          <w:color w:val="000000" w:themeColor="text1"/>
        </w:rPr>
      </w:pPr>
      <w:r w:rsidRPr="00B36EB1">
        <w:rPr>
          <w:color w:val="000000" w:themeColor="text1"/>
        </w:rPr>
        <w:t>Reflective practice is</w:t>
      </w:r>
      <w:r w:rsidRPr="00B36EB1">
        <w:rPr>
          <w:b/>
          <w:color w:val="000000" w:themeColor="text1"/>
        </w:rPr>
        <w:t xml:space="preserve"> </w:t>
      </w:r>
      <w:r w:rsidRPr="00B36EB1">
        <w:rPr>
          <w:color w:val="000000" w:themeColor="text1"/>
        </w:rPr>
        <w:t>one's capability to reflect upon his acts or experience along with engaging oneself in continuous learning procedures. As per the view of Priddis and Rogers (20</w:t>
      </w:r>
      <w:r w:rsidRPr="00B36EB1">
        <w:rPr>
          <w:color w:val="000000" w:themeColor="text1"/>
        </w:rPr>
        <w:t xml:space="preserve">18), it is a method of learning from experience as well as gaining insights on self-behaviours, strengths, weaknesses, personality traits, and a person's way of reacting in different situations. </w:t>
      </w:r>
    </w:p>
    <w:p w:rsidR="007F67ED" w:rsidRPr="00B36EB1">
      <w:pPr>
        <w:rPr>
          <w:color w:val="000000" w:themeColor="text1"/>
        </w:rPr>
      </w:pPr>
      <w:r w:rsidRPr="00B36EB1">
        <w:rPr>
          <w:color w:val="000000" w:themeColor="text1"/>
        </w:rPr>
        <w:t xml:space="preserve">Reflective practice allows an individual to become more aware </w:t>
      </w:r>
      <w:r w:rsidRPr="00B36EB1">
        <w:rPr>
          <w:color w:val="000000" w:themeColor="text1"/>
        </w:rPr>
        <w:t xml:space="preserve">of his emotions, recognize particular needs, and formulate some specific strategies to overcome the weakness as well as regulate the thinking process. </w:t>
      </w:r>
    </w:p>
    <w:p w:rsidR="007F67ED" w:rsidRPr="00B36EB1">
      <w:pPr>
        <w:rPr>
          <w:color w:val="000000" w:themeColor="text1"/>
        </w:rPr>
      </w:pPr>
      <w:r w:rsidRPr="00B36EB1">
        <w:rPr>
          <w:color w:val="000000" w:themeColor="text1"/>
        </w:rPr>
        <w:t xml:space="preserve">There are different models of reflection, and they are geared differently towards different situations. </w:t>
      </w:r>
      <w:r w:rsidRPr="00B36EB1">
        <w:rPr>
          <w:color w:val="000000" w:themeColor="text1"/>
        </w:rPr>
        <w:t xml:space="preserve">One of the famous reflective models was developed by Graham Gibbs, which consists of six distinct stages of reflection (Adeani et al. 2020). The stages of </w:t>
      </w:r>
      <w:r w:rsidRPr="00B36EB1">
        <w:rPr>
          <w:b/>
          <w:i/>
          <w:color w:val="000000" w:themeColor="text1"/>
        </w:rPr>
        <w:t>the Gibbs Reflective Cycle</w:t>
      </w:r>
      <w:r w:rsidRPr="00B36EB1">
        <w:rPr>
          <w:color w:val="000000" w:themeColor="text1"/>
        </w:rPr>
        <w:t xml:space="preserve"> are as follows:</w:t>
      </w:r>
    </w:p>
    <w:p w:rsidR="007F67ED" w:rsidRPr="00B36EB1">
      <w:pPr>
        <w:numPr>
          <w:ilvl w:val="0"/>
          <w:numId w:val="1"/>
        </w:numPr>
        <w:rPr>
          <w:b/>
          <w:color w:val="000000" w:themeColor="text1"/>
        </w:rPr>
      </w:pPr>
      <w:r w:rsidRPr="00B36EB1">
        <w:rPr>
          <w:b/>
          <w:color w:val="000000" w:themeColor="text1"/>
        </w:rPr>
        <w:t xml:space="preserve">Description: </w:t>
      </w:r>
      <w:r w:rsidRPr="00B36EB1">
        <w:rPr>
          <w:color w:val="000000" w:themeColor="text1"/>
        </w:rPr>
        <w:t xml:space="preserve">In the description part, a brief elaboration </w:t>
      </w:r>
      <w:r w:rsidRPr="00B36EB1">
        <w:rPr>
          <w:color w:val="000000" w:themeColor="text1"/>
        </w:rPr>
        <w:t xml:space="preserve">of the experience is given. It provides a detailed overview of the situation. </w:t>
      </w:r>
    </w:p>
    <w:p w:rsidR="007F67ED" w:rsidRPr="00B36EB1">
      <w:pPr>
        <w:numPr>
          <w:ilvl w:val="0"/>
          <w:numId w:val="1"/>
        </w:numPr>
        <w:rPr>
          <w:b/>
          <w:color w:val="000000" w:themeColor="text1"/>
        </w:rPr>
      </w:pPr>
      <w:r w:rsidRPr="00B36EB1">
        <w:rPr>
          <w:b/>
          <w:color w:val="000000" w:themeColor="text1"/>
        </w:rPr>
        <w:t xml:space="preserve">Feelings: </w:t>
      </w:r>
      <w:r w:rsidRPr="00B36EB1">
        <w:rPr>
          <w:color w:val="000000" w:themeColor="text1"/>
        </w:rPr>
        <w:t>In the feelings part, an individual demonstrates his thoughts on the overall situation.</w:t>
      </w:r>
      <w:r w:rsidRPr="00B36EB1">
        <w:rPr>
          <w:b/>
          <w:color w:val="000000" w:themeColor="text1"/>
        </w:rPr>
        <w:t xml:space="preserve"> </w:t>
      </w:r>
    </w:p>
    <w:p w:rsidR="007F67ED" w:rsidRPr="00B36EB1">
      <w:pPr>
        <w:numPr>
          <w:ilvl w:val="0"/>
          <w:numId w:val="1"/>
        </w:numPr>
        <w:rPr>
          <w:b/>
          <w:color w:val="000000" w:themeColor="text1"/>
        </w:rPr>
      </w:pPr>
      <w:r w:rsidRPr="00B36EB1">
        <w:rPr>
          <w:b/>
          <w:color w:val="000000" w:themeColor="text1"/>
        </w:rPr>
        <w:t xml:space="preserve">Evaluation: </w:t>
      </w:r>
      <w:r w:rsidRPr="00B36EB1">
        <w:rPr>
          <w:color w:val="000000" w:themeColor="text1"/>
        </w:rPr>
        <w:t>The evaluation part includes the good and bad sides of the experience.</w:t>
      </w:r>
    </w:p>
    <w:p w:rsidR="007F67ED" w:rsidRPr="00B36EB1">
      <w:pPr>
        <w:numPr>
          <w:ilvl w:val="0"/>
          <w:numId w:val="1"/>
        </w:numPr>
        <w:rPr>
          <w:b/>
          <w:color w:val="000000" w:themeColor="text1"/>
        </w:rPr>
      </w:pPr>
      <w:r w:rsidRPr="00B36EB1">
        <w:rPr>
          <w:b/>
          <w:color w:val="000000" w:themeColor="text1"/>
        </w:rPr>
        <w:t xml:space="preserve">Analysis: </w:t>
      </w:r>
      <w:r w:rsidRPr="00B36EB1">
        <w:rPr>
          <w:color w:val="000000" w:themeColor="text1"/>
        </w:rPr>
        <w:t xml:space="preserve">In the analysis part, a person properly analyzes his overall experience, and makes a sense of the overall situation. </w:t>
      </w:r>
    </w:p>
    <w:p w:rsidR="007F67ED" w:rsidRPr="00B36EB1">
      <w:pPr>
        <w:numPr>
          <w:ilvl w:val="0"/>
          <w:numId w:val="1"/>
        </w:numPr>
        <w:rPr>
          <w:b/>
          <w:color w:val="000000" w:themeColor="text1"/>
        </w:rPr>
      </w:pPr>
      <w:r w:rsidRPr="00B36EB1">
        <w:rPr>
          <w:b/>
          <w:color w:val="000000" w:themeColor="text1"/>
        </w:rPr>
        <w:t xml:space="preserve">Conclusion: </w:t>
      </w:r>
      <w:r w:rsidRPr="00B36EB1">
        <w:rPr>
          <w:color w:val="000000" w:themeColor="text1"/>
        </w:rPr>
        <w:t>The conclusion stage consists of the learning</w:t>
      </w:r>
      <w:r w:rsidRPr="00B36EB1">
        <w:rPr>
          <w:color w:val="000000" w:themeColor="text1"/>
        </w:rPr>
        <w:t xml:space="preserve">s from the experience, and pointing out some acts that could have been differently done.  </w:t>
      </w:r>
    </w:p>
    <w:p w:rsidR="007F67ED" w:rsidRPr="00B36EB1">
      <w:pPr>
        <w:numPr>
          <w:ilvl w:val="0"/>
          <w:numId w:val="1"/>
        </w:numPr>
        <w:rPr>
          <w:color w:val="000000" w:themeColor="text1"/>
        </w:rPr>
      </w:pPr>
      <w:r w:rsidRPr="00B36EB1">
        <w:rPr>
          <w:b/>
          <w:color w:val="000000" w:themeColor="text1"/>
        </w:rPr>
        <w:t>Action plan:</w:t>
      </w:r>
      <w:r w:rsidRPr="00B36EB1">
        <w:rPr>
          <w:color w:val="000000" w:themeColor="text1"/>
        </w:rPr>
        <w:t xml:space="preserve"> An action plan helps people make a proper framework for developing some skill sets to better perform in the future if dealing with the same kind of situ</w:t>
      </w:r>
      <w:r w:rsidRPr="00B36EB1">
        <w:rPr>
          <w:color w:val="000000" w:themeColor="text1"/>
        </w:rPr>
        <w:t>ation (Adeani et al. 2020).</w:t>
      </w:r>
    </w:p>
    <w:p w:rsidR="007F67ED" w:rsidRPr="00B36EB1">
      <w:pPr>
        <w:rPr>
          <w:color w:val="000000" w:themeColor="text1"/>
        </w:rPr>
      </w:pPr>
    </w:p>
    <w:p w:rsidR="007F67ED" w:rsidRPr="00B36EB1">
      <w:pPr>
        <w:jc w:val="center"/>
        <w:rPr>
          <w:color w:val="000000" w:themeColor="text1"/>
        </w:rPr>
      </w:pPr>
      <w:r w:rsidRPr="00B36EB1">
        <w:rPr>
          <w:noProof/>
          <w:color w:val="000000" w:themeColor="text1"/>
          <w:lang w:val="en-IN"/>
        </w:rPr>
        <w:drawing>
          <wp:inline distT="114300" distB="114300" distL="114300" distR="114300">
            <wp:extent cx="3048000" cy="2949439"/>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xmlns:r="http://schemas.openxmlformats.org/officeDocument/2006/relationships" r:embed="rId5"/>
                    <a:stretch>
                      <a:fillRect/>
                    </a:stretch>
                  </pic:blipFill>
                  <pic:spPr>
                    <a:xfrm>
                      <a:off x="0" y="0"/>
                      <a:ext cx="3048000" cy="2949439"/>
                    </a:xfrm>
                    <a:prstGeom prst="rect">
                      <a:avLst/>
                    </a:prstGeom>
                  </pic:spPr>
                </pic:pic>
              </a:graphicData>
            </a:graphic>
          </wp:inline>
        </w:drawing>
      </w:r>
    </w:p>
    <w:p w:rsidR="007F67ED" w:rsidRPr="00B36EB1">
      <w:pPr>
        <w:jc w:val="center"/>
        <w:rPr>
          <w:b/>
          <w:color w:val="000000" w:themeColor="text1"/>
        </w:rPr>
      </w:pPr>
      <w:r w:rsidRPr="00B36EB1">
        <w:rPr>
          <w:b/>
          <w:color w:val="000000" w:themeColor="text1"/>
        </w:rPr>
        <w:t>Figure 1: Gibbs reflective Cycle</w:t>
      </w:r>
    </w:p>
    <w:p w:rsidR="007F67ED" w:rsidRPr="00B36EB1">
      <w:pPr>
        <w:jc w:val="center"/>
        <w:rPr>
          <w:color w:val="000000" w:themeColor="text1"/>
        </w:rPr>
      </w:pPr>
      <w:r w:rsidRPr="00B36EB1">
        <w:rPr>
          <w:color w:val="000000" w:themeColor="text1"/>
        </w:rPr>
        <w:t>(Source: Crowe-associates, 2021)</w:t>
      </w:r>
    </w:p>
    <w:p w:rsidR="007F67ED" w:rsidRPr="00B36EB1">
      <w:pPr>
        <w:rPr>
          <w:color w:val="000000" w:themeColor="text1"/>
        </w:rPr>
      </w:pPr>
      <w:r w:rsidRPr="00B36EB1">
        <w:rPr>
          <w:b/>
          <w:color w:val="000000" w:themeColor="text1"/>
        </w:rPr>
        <w:t>Nature of reflective practice:</w:t>
      </w:r>
      <w:r w:rsidRPr="00B36EB1">
        <w:rPr>
          <w:color w:val="000000" w:themeColor="text1"/>
        </w:rPr>
        <w:t xml:space="preserve"> Reflective practices are used for self-reflection, and consist of some basic elements, such as re-inhabit, reflect, review, and </w:t>
      </w:r>
      <w:r w:rsidRPr="00B36EB1">
        <w:rPr>
          <w:color w:val="000000" w:themeColor="text1"/>
        </w:rPr>
        <w:t xml:space="preserve">reframe (Cipd, 2021). Reflective practices help in self-directed learning, enhance intrinsic motivation, and gaining competencies in the labour market. The six stages of the Gibbs Reflective Cycle </w:t>
      </w:r>
      <w:r w:rsidRPr="00B36EB1" w:rsidR="00B36EB1">
        <w:rPr>
          <w:color w:val="000000" w:themeColor="text1"/>
        </w:rPr>
        <w:t>help</w:t>
      </w:r>
      <w:r w:rsidRPr="00B36EB1">
        <w:rPr>
          <w:color w:val="000000" w:themeColor="text1"/>
        </w:rPr>
        <w:t xml:space="preserve"> in practice-based learning through enhancing the power</w:t>
      </w:r>
      <w:r w:rsidRPr="00B36EB1">
        <w:rPr>
          <w:color w:val="000000" w:themeColor="text1"/>
        </w:rPr>
        <w:t xml:space="preserve"> of deep understanding. </w:t>
      </w:r>
    </w:p>
    <w:p w:rsidR="007F67ED" w:rsidRPr="00B36EB1">
      <w:pPr>
        <w:rPr>
          <w:b/>
          <w:color w:val="000000" w:themeColor="text1"/>
        </w:rPr>
      </w:pPr>
      <w:r w:rsidRPr="00B36EB1">
        <w:rPr>
          <w:b/>
          <w:color w:val="000000" w:themeColor="text1"/>
        </w:rPr>
        <w:t>Purpose of reflective practice</w:t>
      </w:r>
    </w:p>
    <w:p w:rsidR="007F67ED" w:rsidRPr="00B36EB1">
      <w:pPr>
        <w:rPr>
          <w:color w:val="000000" w:themeColor="text1"/>
        </w:rPr>
      </w:pPr>
      <w:r w:rsidRPr="00B36EB1">
        <w:rPr>
          <w:color w:val="000000" w:themeColor="text1"/>
        </w:rPr>
        <w:t>The main purpose of reflective practise is to develop self-awareness. In learning assessment, reflective practise helps the students to reflect upon their practices, and develop necessary skill sets i</w:t>
      </w:r>
      <w:r w:rsidRPr="00B36EB1">
        <w:rPr>
          <w:color w:val="000000" w:themeColor="text1"/>
        </w:rPr>
        <w:t xml:space="preserve">n order to better learn from the experience.  It is an important tool for academic practices, as it allows the students to bring theoretical knowledge into practice, developing an understanding of </w:t>
      </w:r>
      <w:r w:rsidRPr="00B36EB1">
        <w:rPr>
          <w:color w:val="000000" w:themeColor="text1"/>
        </w:rPr>
        <w:t>their learned lesson, and helps in remaining focused on the</w:t>
      </w:r>
      <w:r w:rsidRPr="00B36EB1">
        <w:rPr>
          <w:color w:val="000000" w:themeColor="text1"/>
        </w:rPr>
        <w:t xml:space="preserve"> experience by using relevant theories (Slade </w:t>
      </w:r>
      <w:r w:rsidRPr="00B36EB1">
        <w:rPr>
          <w:i/>
          <w:color w:val="000000" w:themeColor="text1"/>
        </w:rPr>
        <w:t>et al.</w:t>
      </w:r>
      <w:r w:rsidRPr="00B36EB1">
        <w:rPr>
          <w:color w:val="000000" w:themeColor="text1"/>
        </w:rPr>
        <w:t xml:space="preserve">  2019). The purpose of reflective practice is to </w:t>
      </w:r>
    </w:p>
    <w:p w:rsidR="007F67ED" w:rsidRPr="00B36EB1">
      <w:pPr>
        <w:numPr>
          <w:ilvl w:val="0"/>
          <w:numId w:val="4"/>
        </w:numPr>
        <w:rPr>
          <w:color w:val="000000" w:themeColor="text1"/>
        </w:rPr>
      </w:pPr>
      <w:r w:rsidRPr="00B36EB1">
        <w:rPr>
          <w:color w:val="000000" w:themeColor="text1"/>
        </w:rPr>
        <w:t>Make people understand what they already know</w:t>
      </w:r>
    </w:p>
    <w:p w:rsidR="007F67ED" w:rsidRPr="00B36EB1">
      <w:pPr>
        <w:numPr>
          <w:ilvl w:val="0"/>
          <w:numId w:val="4"/>
        </w:numPr>
        <w:rPr>
          <w:color w:val="000000" w:themeColor="text1"/>
        </w:rPr>
      </w:pPr>
      <w:r w:rsidRPr="00B36EB1">
        <w:rPr>
          <w:color w:val="000000" w:themeColor="text1"/>
        </w:rPr>
        <w:t>Identify areas of strengths and weaknesses in personality to focus more on improving.</w:t>
      </w:r>
    </w:p>
    <w:p w:rsidR="007F67ED" w:rsidRPr="00B36EB1">
      <w:pPr>
        <w:numPr>
          <w:ilvl w:val="0"/>
          <w:numId w:val="4"/>
        </w:numPr>
        <w:rPr>
          <w:color w:val="000000" w:themeColor="text1"/>
        </w:rPr>
      </w:pPr>
      <w:r w:rsidRPr="00B36EB1">
        <w:rPr>
          <w:color w:val="000000" w:themeColor="text1"/>
        </w:rPr>
        <w:t>Provide individuals w</w:t>
      </w:r>
      <w:r w:rsidRPr="00B36EB1">
        <w:rPr>
          <w:color w:val="000000" w:themeColor="text1"/>
        </w:rPr>
        <w:t xml:space="preserve">ith the bigger picture of the practical implications of theories so that they can plan better in the future.  </w:t>
      </w:r>
    </w:p>
    <w:p w:rsidR="007F67ED" w:rsidRPr="00B36EB1">
      <w:pPr>
        <w:numPr>
          <w:ilvl w:val="0"/>
          <w:numId w:val="4"/>
        </w:numPr>
        <w:rPr>
          <w:color w:val="000000" w:themeColor="text1"/>
        </w:rPr>
      </w:pPr>
      <w:r w:rsidRPr="00B36EB1">
        <w:rPr>
          <w:color w:val="000000" w:themeColor="text1"/>
        </w:rPr>
        <w:t xml:space="preserve">Assist people in becoming more creative and boost their emotional intelligence. </w:t>
      </w:r>
    </w:p>
    <w:p w:rsidR="007F67ED" w:rsidRPr="00B36EB1">
      <w:pPr>
        <w:numPr>
          <w:ilvl w:val="0"/>
          <w:numId w:val="4"/>
        </w:numPr>
        <w:rPr>
          <w:color w:val="000000" w:themeColor="text1"/>
        </w:rPr>
      </w:pPr>
      <w:r w:rsidRPr="00B36EB1">
        <w:rPr>
          <w:color w:val="000000" w:themeColor="text1"/>
        </w:rPr>
        <w:t>Allow individuals to learn from the experience which helps in pr</w:t>
      </w:r>
      <w:r w:rsidRPr="00B36EB1">
        <w:rPr>
          <w:color w:val="000000" w:themeColor="text1"/>
        </w:rPr>
        <w:t xml:space="preserve">ofessional and personal growth. </w:t>
      </w:r>
    </w:p>
    <w:p w:rsidR="007F67ED" w:rsidRPr="00B36EB1">
      <w:pPr>
        <w:numPr>
          <w:ilvl w:val="0"/>
          <w:numId w:val="4"/>
        </w:numPr>
        <w:rPr>
          <w:color w:val="000000" w:themeColor="text1"/>
        </w:rPr>
      </w:pPr>
      <w:r w:rsidRPr="00B36EB1">
        <w:rPr>
          <w:color w:val="000000" w:themeColor="text1"/>
        </w:rPr>
        <w:t xml:space="preserve">Help in developing interpersonal skill sets, and boost productivity. </w:t>
      </w:r>
    </w:p>
    <w:p w:rsidR="007F67ED" w:rsidRPr="00B36EB1">
      <w:pPr>
        <w:rPr>
          <w:b/>
          <w:color w:val="000000" w:themeColor="text1"/>
        </w:rPr>
      </w:pPr>
      <w:r w:rsidRPr="00B36EB1">
        <w:rPr>
          <w:b/>
          <w:color w:val="000000" w:themeColor="text1"/>
        </w:rPr>
        <w:t>Purpose of Gibbs’s reflective cycle</w:t>
      </w:r>
    </w:p>
    <w:p w:rsidR="007F67ED" w:rsidRPr="00B36EB1">
      <w:pPr>
        <w:rPr>
          <w:color w:val="000000" w:themeColor="text1"/>
        </w:rPr>
      </w:pPr>
      <w:r w:rsidRPr="00B36EB1">
        <w:rPr>
          <w:color w:val="000000" w:themeColor="text1"/>
        </w:rPr>
        <w:t xml:space="preserve">According to Adeani </w:t>
      </w:r>
      <w:r w:rsidRPr="00B36EB1">
        <w:rPr>
          <w:i/>
          <w:color w:val="000000" w:themeColor="text1"/>
        </w:rPr>
        <w:t>et al.</w:t>
      </w:r>
      <w:r w:rsidRPr="00B36EB1">
        <w:rPr>
          <w:color w:val="000000" w:themeColor="text1"/>
        </w:rPr>
        <w:t xml:space="preserve"> (2020), Gibbs's reflective cycle provides a complete framework for transferring one's exper</w:t>
      </w:r>
      <w:r w:rsidRPr="00B36EB1">
        <w:rPr>
          <w:color w:val="000000" w:themeColor="text1"/>
        </w:rPr>
        <w:t xml:space="preserve">ience into practical actions. The main purpose of this model is </w:t>
      </w:r>
    </w:p>
    <w:p w:rsidR="007F67ED" w:rsidRPr="00B36EB1">
      <w:pPr>
        <w:numPr>
          <w:ilvl w:val="0"/>
          <w:numId w:val="3"/>
        </w:numPr>
        <w:rPr>
          <w:color w:val="000000" w:themeColor="text1"/>
        </w:rPr>
      </w:pPr>
      <w:r w:rsidRPr="00B36EB1">
        <w:rPr>
          <w:color w:val="000000" w:themeColor="text1"/>
        </w:rPr>
        <w:t>To offer a framework for properly examining all the events of the experience.</w:t>
      </w:r>
    </w:p>
    <w:p w:rsidR="007F67ED" w:rsidRPr="00B36EB1">
      <w:pPr>
        <w:numPr>
          <w:ilvl w:val="0"/>
          <w:numId w:val="3"/>
        </w:numPr>
        <w:rPr>
          <w:color w:val="000000" w:themeColor="text1"/>
        </w:rPr>
      </w:pPr>
      <w:r w:rsidRPr="00B36EB1">
        <w:rPr>
          <w:color w:val="000000" w:themeColor="text1"/>
        </w:rPr>
        <w:t>To focus more on evaluation and analysis of the experience</w:t>
      </w:r>
    </w:p>
    <w:p w:rsidR="007F67ED" w:rsidRPr="00B36EB1">
      <w:pPr>
        <w:numPr>
          <w:ilvl w:val="0"/>
          <w:numId w:val="3"/>
        </w:numPr>
        <w:rPr>
          <w:color w:val="000000" w:themeColor="text1"/>
        </w:rPr>
      </w:pPr>
      <w:r w:rsidRPr="00B36EB1">
        <w:rPr>
          <w:color w:val="000000" w:themeColor="text1"/>
        </w:rPr>
        <w:t>Help in making a proper action plan to resolve the pro</w:t>
      </w:r>
      <w:r w:rsidRPr="00B36EB1">
        <w:rPr>
          <w:color w:val="000000" w:themeColor="text1"/>
        </w:rPr>
        <w:t xml:space="preserve">blems in the future. </w:t>
      </w:r>
    </w:p>
    <w:p w:rsidR="007F67ED" w:rsidRPr="00B36EB1">
      <w:pPr>
        <w:rPr>
          <w:color w:val="000000" w:themeColor="text1"/>
        </w:rPr>
      </w:pPr>
      <w:r w:rsidRPr="00B36EB1">
        <w:rPr>
          <w:color w:val="000000" w:themeColor="text1"/>
        </w:rPr>
        <w:t xml:space="preserve">However, in contrast, Markkanen </w:t>
      </w:r>
      <w:r w:rsidRPr="00B36EB1">
        <w:rPr>
          <w:i/>
          <w:color w:val="000000" w:themeColor="text1"/>
        </w:rPr>
        <w:t xml:space="preserve">et al. </w:t>
      </w:r>
      <w:r w:rsidRPr="00B36EB1">
        <w:rPr>
          <w:color w:val="000000" w:themeColor="text1"/>
        </w:rPr>
        <w:t xml:space="preserve">(2020) argued that Gibbs's reflective cycle provides a superficial reflection, and does not focus on critical thinking from a different perspective. </w:t>
      </w:r>
    </w:p>
    <w:p w:rsidR="007F67ED" w:rsidRPr="00B36EB1">
      <w:pPr>
        <w:pStyle w:val="Heading2"/>
        <w:rPr>
          <w:color w:val="000000" w:themeColor="text1"/>
        </w:rPr>
      </w:pPr>
      <w:bookmarkStart w:id="5" w:name="_heading=h.2et92p0" w:colFirst="0" w:colLast="0"/>
      <w:bookmarkEnd w:id="5"/>
      <w:r w:rsidRPr="00B36EB1">
        <w:rPr>
          <w:color w:val="000000" w:themeColor="text1"/>
        </w:rPr>
        <w:t>Using your recommended model, provide a detai</w:t>
      </w:r>
      <w:r w:rsidRPr="00B36EB1">
        <w:rPr>
          <w:color w:val="000000" w:themeColor="text1"/>
        </w:rPr>
        <w:t>led reflection of your personal experience and learning throughout the module</w:t>
      </w:r>
    </w:p>
    <w:p w:rsidR="007F67ED" w:rsidRPr="00B36EB1">
      <w:pPr>
        <w:rPr>
          <w:b/>
          <w:color w:val="000000" w:themeColor="text1"/>
        </w:rPr>
      </w:pPr>
      <w:r w:rsidRPr="00B36EB1">
        <w:rPr>
          <w:b/>
          <w:color w:val="000000" w:themeColor="text1"/>
        </w:rPr>
        <w:t>Description</w:t>
      </w:r>
    </w:p>
    <w:p w:rsidR="007F67ED" w:rsidRPr="00B36EB1">
      <w:pPr>
        <w:rPr>
          <w:b/>
          <w:color w:val="000000" w:themeColor="text1"/>
        </w:rPr>
      </w:pPr>
      <w:r w:rsidRPr="00B36EB1">
        <w:rPr>
          <w:color w:val="000000" w:themeColor="text1"/>
        </w:rPr>
        <w:t>I have learned a lot of things through this module. This module consists of various topics related to time management, micro-</w:t>
      </w:r>
      <w:r w:rsidRPr="00B36EB1" w:rsidR="00B36EB1">
        <w:rPr>
          <w:color w:val="000000" w:themeColor="text1"/>
        </w:rPr>
        <w:t>macroeconomics</w:t>
      </w:r>
      <w:r w:rsidRPr="00B36EB1">
        <w:rPr>
          <w:color w:val="000000" w:themeColor="text1"/>
        </w:rPr>
        <w:t xml:space="preserve">, evaluation of external and internal business environment, project management, operations management, and others. </w:t>
      </w:r>
      <w:r w:rsidRPr="00B36EB1">
        <w:rPr>
          <w:color w:val="000000" w:themeColor="text1"/>
        </w:rPr>
        <w:t>I</w:t>
      </w:r>
      <w:r w:rsidRPr="00B36EB1">
        <w:rPr>
          <w:color w:val="000000" w:themeColor="text1"/>
        </w:rPr>
        <w:t xml:space="preserve">n week 1, I learned </w:t>
      </w:r>
      <w:r w:rsidRPr="00B36EB1" w:rsidR="00B36EB1">
        <w:rPr>
          <w:color w:val="000000" w:themeColor="text1"/>
        </w:rPr>
        <w:t>about PESTLE</w:t>
      </w:r>
      <w:r w:rsidRPr="00B36EB1">
        <w:rPr>
          <w:color w:val="000000" w:themeColor="text1"/>
        </w:rPr>
        <w:t xml:space="preserve"> analysis. In week 2, I learned about project management. In week 3, I learned about micro and </w:t>
      </w:r>
      <w:r w:rsidRPr="00B36EB1" w:rsidR="00B36EB1">
        <w:rPr>
          <w:color w:val="000000" w:themeColor="text1"/>
        </w:rPr>
        <w:t>macroeconomics</w:t>
      </w:r>
      <w:r w:rsidRPr="00B36EB1">
        <w:rPr>
          <w:color w:val="000000" w:themeColor="text1"/>
        </w:rPr>
        <w:t xml:space="preserve">. In week </w:t>
      </w:r>
      <w:r w:rsidRPr="00B36EB1" w:rsidR="00B36EB1">
        <w:rPr>
          <w:color w:val="000000" w:themeColor="text1"/>
        </w:rPr>
        <w:t>4, I</w:t>
      </w:r>
      <w:r w:rsidRPr="00B36EB1">
        <w:rPr>
          <w:color w:val="000000" w:themeColor="text1"/>
        </w:rPr>
        <w:t xml:space="preserve"> learned </w:t>
      </w:r>
      <w:r w:rsidRPr="00B36EB1" w:rsidR="00B36EB1">
        <w:rPr>
          <w:color w:val="000000" w:themeColor="text1"/>
        </w:rPr>
        <w:t>about management</w:t>
      </w:r>
      <w:r w:rsidRPr="00B36EB1">
        <w:rPr>
          <w:color w:val="000000" w:themeColor="text1"/>
        </w:rPr>
        <w:t xml:space="preserve"> behaviour. In weeks </w:t>
      </w:r>
      <w:r w:rsidRPr="00B36EB1" w:rsidR="00B36EB1">
        <w:rPr>
          <w:color w:val="000000" w:themeColor="text1"/>
        </w:rPr>
        <w:t>5 and</w:t>
      </w:r>
      <w:r w:rsidRPr="00B36EB1">
        <w:rPr>
          <w:color w:val="000000" w:themeColor="text1"/>
        </w:rPr>
        <w:t xml:space="preserve"> </w:t>
      </w:r>
      <w:r w:rsidRPr="00B36EB1" w:rsidR="00B36EB1">
        <w:rPr>
          <w:color w:val="000000" w:themeColor="text1"/>
        </w:rPr>
        <w:t>6,</w:t>
      </w:r>
      <w:r w:rsidRPr="00B36EB1">
        <w:rPr>
          <w:color w:val="000000" w:themeColor="text1"/>
        </w:rPr>
        <w:t xml:space="preserve"> I learned about problem-solving. In weeks </w:t>
      </w:r>
      <w:r w:rsidRPr="00B36EB1">
        <w:rPr>
          <w:color w:val="000000" w:themeColor="text1"/>
        </w:rPr>
        <w:t>7 and 8, I learned about 'The Six Thinking Hats. I</w:t>
      </w:r>
      <w:r w:rsidRPr="00B36EB1">
        <w:rPr>
          <w:color w:val="000000" w:themeColor="text1"/>
        </w:rPr>
        <w:t xml:space="preserve"> have also learned about different learning styles and</w:t>
      </w:r>
      <w:r w:rsidRPr="00B36EB1">
        <w:rPr>
          <w:color w:val="000000" w:themeColor="text1"/>
        </w:rPr>
        <w:t xml:space="preserve"> reflective practices in </w:t>
      </w:r>
      <w:r w:rsidRPr="00B36EB1" w:rsidR="00B36EB1">
        <w:rPr>
          <w:color w:val="000000" w:themeColor="text1"/>
        </w:rPr>
        <w:t>week 9</w:t>
      </w:r>
      <w:r w:rsidRPr="00B36EB1">
        <w:rPr>
          <w:color w:val="000000" w:themeColor="text1"/>
        </w:rPr>
        <w:t xml:space="preserve">. </w:t>
      </w:r>
      <w:r w:rsidRPr="00B36EB1">
        <w:rPr>
          <w:color w:val="000000" w:themeColor="text1"/>
        </w:rPr>
        <w:t xml:space="preserve">My teachers and educators certainly helped me to properly understand all the topics, and I have asked many questions to clear my doubts during the learning assessment. Some of the topics are easy for me </w:t>
      </w:r>
      <w:r w:rsidRPr="00B36EB1">
        <w:rPr>
          <w:color w:val="000000" w:themeColor="text1"/>
        </w:rPr>
        <w:t>to understand, however, there are certain theoretical</w:t>
      </w:r>
      <w:r w:rsidRPr="00B36EB1">
        <w:rPr>
          <w:color w:val="000000" w:themeColor="text1"/>
        </w:rPr>
        <w:t xml:space="preserve"> models which I could not understand on the first read. I begged for some assistance from one of my classmates but did not get a satisfactory result. Then I took help from the internet and was able to learn those topics in a few weeks. </w:t>
      </w:r>
    </w:p>
    <w:p w:rsidR="007F67ED" w:rsidRPr="00B36EB1">
      <w:pPr>
        <w:rPr>
          <w:b/>
          <w:color w:val="000000" w:themeColor="text1"/>
        </w:rPr>
      </w:pPr>
      <w:r w:rsidRPr="00B36EB1">
        <w:rPr>
          <w:b/>
          <w:color w:val="000000" w:themeColor="text1"/>
        </w:rPr>
        <w:t>Feelings</w:t>
      </w:r>
    </w:p>
    <w:p w:rsidR="007F67ED" w:rsidRPr="00B36EB1">
      <w:pPr>
        <w:rPr>
          <w:color w:val="000000" w:themeColor="text1"/>
        </w:rPr>
      </w:pPr>
      <w:r w:rsidRPr="00B36EB1">
        <w:rPr>
          <w:color w:val="000000" w:themeColor="text1"/>
        </w:rPr>
        <w:t>At the beg</w:t>
      </w:r>
      <w:r w:rsidRPr="00B36EB1">
        <w:rPr>
          <w:color w:val="000000" w:themeColor="text1"/>
        </w:rPr>
        <w:t>inning of this learning journey, I was very nervous and a bit scared by looking at these vast topics. I was not sure if I could learn all of those models, and theories properly or not. I have also faced issues in searching for information while doing PESTL</w:t>
      </w:r>
      <w:r w:rsidRPr="00B36EB1">
        <w:rPr>
          <w:color w:val="000000" w:themeColor="text1"/>
        </w:rPr>
        <w:t xml:space="preserve">E analysis </w:t>
      </w:r>
      <w:r w:rsidRPr="00B36EB1">
        <w:rPr>
          <w:color w:val="000000" w:themeColor="text1"/>
        </w:rPr>
        <w:t xml:space="preserve">in week 1. </w:t>
      </w:r>
      <w:r w:rsidRPr="00B36EB1">
        <w:rPr>
          <w:color w:val="000000" w:themeColor="text1"/>
        </w:rPr>
        <w:t xml:space="preserve"> </w:t>
      </w:r>
      <w:r w:rsidRPr="00B36EB1">
        <w:rPr>
          <w:color w:val="000000" w:themeColor="text1"/>
        </w:rPr>
        <w:t>In the third week of learning,</w:t>
      </w:r>
      <w:r w:rsidRPr="00B36EB1">
        <w:rPr>
          <w:color w:val="000000" w:themeColor="text1"/>
        </w:rPr>
        <w:t xml:space="preserve"> I faced a lot of issues in capturing the difference between macro and microanalysis. However, my classmates found that easy. I was very disappointed at that time as I could not grab the topics as easily</w:t>
      </w:r>
      <w:r w:rsidRPr="00B36EB1">
        <w:rPr>
          <w:color w:val="000000" w:themeColor="text1"/>
        </w:rPr>
        <w:t xml:space="preserve"> as my classmates were doing. I begged for some help from one of my classmates, but he refused to help me.  I thought of talking to my teacher regarding this matter, and he helped me in identifying authentic sources of information for PESTLE analysis. I un</w:t>
      </w:r>
      <w:r w:rsidRPr="00B36EB1">
        <w:rPr>
          <w:color w:val="000000" w:themeColor="text1"/>
        </w:rPr>
        <w:t xml:space="preserve">derstood the topics more clearly after watching videos on the internet and felt satisfied.  </w:t>
      </w:r>
    </w:p>
    <w:p w:rsidR="007F67ED" w:rsidRPr="00B36EB1">
      <w:pPr>
        <w:rPr>
          <w:b/>
          <w:color w:val="000000" w:themeColor="text1"/>
        </w:rPr>
      </w:pPr>
      <w:r w:rsidRPr="00B36EB1">
        <w:rPr>
          <w:b/>
          <w:color w:val="000000" w:themeColor="text1"/>
        </w:rPr>
        <w:t>Evaluation</w:t>
      </w:r>
    </w:p>
    <w:p w:rsidR="007F67ED" w:rsidRPr="00B36EB1">
      <w:pPr>
        <w:rPr>
          <w:color w:val="000000" w:themeColor="text1"/>
        </w:rPr>
      </w:pPr>
      <w:r w:rsidRPr="00B36EB1">
        <w:rPr>
          <w:b/>
          <w:color w:val="000000" w:themeColor="text1"/>
        </w:rPr>
        <w:t xml:space="preserve">The good part: </w:t>
      </w:r>
      <w:r w:rsidRPr="00B36EB1">
        <w:rPr>
          <w:color w:val="000000" w:themeColor="text1"/>
        </w:rPr>
        <w:t>From the experience, I have found out that I have a 'never give up attitude. When my friend refused to help me, I tried different ways t</w:t>
      </w:r>
      <w:r w:rsidRPr="00B36EB1">
        <w:rPr>
          <w:color w:val="000000" w:themeColor="text1"/>
        </w:rPr>
        <w:t xml:space="preserve">o learn those topics. I also did some self-study from the internet and made a good interaction with my teachers which helped me to complete all the modules. </w:t>
      </w:r>
    </w:p>
    <w:p w:rsidR="007F67ED" w:rsidRPr="00B36EB1">
      <w:pPr>
        <w:rPr>
          <w:color w:val="000000" w:themeColor="text1"/>
        </w:rPr>
      </w:pPr>
      <w:r w:rsidRPr="00B36EB1">
        <w:rPr>
          <w:b/>
          <w:color w:val="000000" w:themeColor="text1"/>
        </w:rPr>
        <w:t xml:space="preserve">The bad part: </w:t>
      </w:r>
      <w:r w:rsidRPr="00B36EB1">
        <w:rPr>
          <w:color w:val="000000" w:themeColor="text1"/>
        </w:rPr>
        <w:t>I have found out that I easily get nervous, and lose my temper in difficult situatio</w:t>
      </w:r>
      <w:r w:rsidRPr="00B36EB1">
        <w:rPr>
          <w:color w:val="000000" w:themeColor="text1"/>
        </w:rPr>
        <w:t xml:space="preserve">ns. When my classmate refused to help me, I became so angry at him and lost my focus on my studies for one week. This got me delayed in improving my potential. </w:t>
      </w:r>
    </w:p>
    <w:p w:rsidR="007F67ED" w:rsidRPr="00B36EB1">
      <w:pPr>
        <w:rPr>
          <w:b/>
          <w:color w:val="000000" w:themeColor="text1"/>
        </w:rPr>
      </w:pPr>
      <w:r w:rsidRPr="00B36EB1">
        <w:rPr>
          <w:b/>
          <w:color w:val="000000" w:themeColor="text1"/>
        </w:rPr>
        <w:t>Analysis</w:t>
      </w:r>
    </w:p>
    <w:p w:rsidR="007F67ED" w:rsidRPr="00B36EB1">
      <w:pPr>
        <w:rPr>
          <w:color w:val="000000" w:themeColor="text1"/>
        </w:rPr>
      </w:pPr>
      <w:r w:rsidRPr="00B36EB1">
        <w:rPr>
          <w:color w:val="000000" w:themeColor="text1"/>
        </w:rPr>
        <w:t>By analyzing my learning experience, I have found out that overall I felt very satisfi</w:t>
      </w:r>
      <w:r w:rsidRPr="00B36EB1">
        <w:rPr>
          <w:color w:val="000000" w:themeColor="text1"/>
        </w:rPr>
        <w:t>ed, and got some overwhelming responses from my teachers. Although the poor behaviour of one of my classmates made me angry, and disappointed, my 'never-give-up mentality and positive learning attitude helped me mitigate all the issues, and complete the mo</w:t>
      </w:r>
      <w:r w:rsidRPr="00B36EB1">
        <w:rPr>
          <w:color w:val="000000" w:themeColor="text1"/>
        </w:rPr>
        <w:t xml:space="preserve">dule. </w:t>
      </w:r>
    </w:p>
    <w:p w:rsidR="007F67ED" w:rsidRPr="00B36EB1">
      <w:pPr>
        <w:rPr>
          <w:b/>
          <w:color w:val="000000" w:themeColor="text1"/>
        </w:rPr>
      </w:pPr>
      <w:r w:rsidRPr="00B36EB1">
        <w:rPr>
          <w:b/>
          <w:color w:val="000000" w:themeColor="text1"/>
        </w:rPr>
        <w:t>Conclusion</w:t>
      </w:r>
    </w:p>
    <w:p w:rsidR="007F67ED" w:rsidRPr="00B36EB1">
      <w:pPr>
        <w:rPr>
          <w:color w:val="000000" w:themeColor="text1"/>
        </w:rPr>
      </w:pPr>
      <w:r w:rsidRPr="00B36EB1">
        <w:rPr>
          <w:color w:val="000000" w:themeColor="text1"/>
        </w:rPr>
        <w:t xml:space="preserve">In conclusion, I have found out that although I always act positively, and believe in hard work, I need to work on my patience level, and develop good communication skills to make a healthy relationship with my classmates. I also need to </w:t>
      </w:r>
      <w:r w:rsidRPr="00B36EB1">
        <w:rPr>
          <w:color w:val="000000" w:themeColor="text1"/>
        </w:rPr>
        <w:t xml:space="preserve">work on my self-management skills to not get distracted in difficult situations. </w:t>
      </w:r>
    </w:p>
    <w:p w:rsidR="007F67ED" w:rsidRPr="00B36EB1">
      <w:pPr>
        <w:rPr>
          <w:color w:val="000000" w:themeColor="text1"/>
        </w:rPr>
      </w:pPr>
      <w:r w:rsidRPr="00B36EB1">
        <w:rPr>
          <w:b/>
          <w:color w:val="000000" w:themeColor="text1"/>
        </w:rPr>
        <w:t xml:space="preserve">Action plan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tblPrEx>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Ex>
        <w:trPr>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b/>
                <w:color w:val="000000" w:themeColor="text1"/>
              </w:rPr>
              <w:t>Goals</w:t>
            </w:r>
          </w:p>
        </w:tc>
        <w:tc>
          <w:tcPr>
            <w:tcW w:w="234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b/>
                <w:color w:val="000000" w:themeColor="text1"/>
              </w:rPr>
              <w:t>Ways to achieve</w:t>
            </w:r>
          </w:p>
        </w:tc>
        <w:tc>
          <w:tcPr>
            <w:tcW w:w="2340"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b/>
                <w:color w:val="000000" w:themeColor="text1"/>
              </w:rPr>
              <w:t xml:space="preserve">Resources </w:t>
            </w:r>
          </w:p>
        </w:tc>
        <w:tc>
          <w:tcPr>
            <w:tcW w:w="234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b/>
                <w:color w:val="000000" w:themeColor="text1"/>
              </w:rPr>
              <w:t xml:space="preserve">Time frame </w:t>
            </w:r>
          </w:p>
        </w:tc>
      </w:tr>
      <w:tr>
        <w:tblPrEx>
          <w:tblW w:w="9360" w:type="dxa"/>
          <w:jc w:val="center"/>
          <w:tblLayout w:type="fixed"/>
          <w:tblLook w:val="0600"/>
        </w:tblPrEx>
        <w:trPr>
          <w:jc w:val="center"/>
        </w:trPr>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Developing self-management skill</w:t>
            </w:r>
          </w:p>
        </w:tc>
        <w:tc>
          <w:tcPr>
            <w:tcW w:w="2340" w:type="dxa"/>
            <w:shd w:val="clear" w:color="auto" w:fill="auto"/>
            <w:tcMar>
              <w:top w:w="100" w:type="dxa"/>
              <w:left w:w="100" w:type="dxa"/>
              <w:bottom w:w="100" w:type="dxa"/>
              <w:right w:w="100" w:type="dxa"/>
            </w:tcMar>
          </w:tcPr>
          <w:p w:rsidR="007F67ED" w:rsidRPr="00B36EB1">
            <w:pPr>
              <w:widowControl w:val="0"/>
              <w:numPr>
                <w:ilvl w:val="0"/>
                <w:numId w:val="2"/>
              </w:numPr>
              <w:pBdr>
                <w:top w:val="nil"/>
                <w:left w:val="nil"/>
                <w:bottom w:val="nil"/>
                <w:right w:val="nil"/>
                <w:between w:val="nil"/>
              </w:pBdr>
              <w:rPr>
                <w:color w:val="000000" w:themeColor="text1"/>
              </w:rPr>
            </w:pPr>
            <w:r w:rsidRPr="00B36EB1">
              <w:rPr>
                <w:color w:val="000000" w:themeColor="text1"/>
              </w:rPr>
              <w:t xml:space="preserve">Setting proper goals, planning, organizing, and scheduling plans.  </w:t>
            </w:r>
          </w:p>
          <w:p w:rsidR="007F67ED" w:rsidRPr="00B36EB1">
            <w:pPr>
              <w:widowControl w:val="0"/>
              <w:numPr>
                <w:ilvl w:val="0"/>
                <w:numId w:val="2"/>
              </w:numPr>
              <w:pBdr>
                <w:top w:val="nil"/>
                <w:left w:val="nil"/>
                <w:bottom w:val="nil"/>
                <w:right w:val="nil"/>
                <w:between w:val="nil"/>
              </w:pBdr>
              <w:rPr>
                <w:color w:val="000000" w:themeColor="text1"/>
              </w:rPr>
            </w:pPr>
            <w:r w:rsidRPr="00B36EB1">
              <w:rPr>
                <w:color w:val="000000" w:themeColor="text1"/>
              </w:rPr>
              <w:t xml:space="preserve">Focusing on time management.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Using goal-setting worksheets, time management tools, watching seminars on the internet regarding this topic.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6 months </w:t>
            </w:r>
          </w:p>
        </w:tc>
      </w:tr>
      <w:tr>
        <w:tblPrEx>
          <w:tblW w:w="9360" w:type="dxa"/>
          <w:jc w:val="center"/>
          <w:tblLayout w:type="fixed"/>
          <w:tblLook w:val="0600"/>
        </w:tblPrEx>
        <w:trPr>
          <w:jc w:val="center"/>
        </w:trPr>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Developing effective communication skill </w:t>
            </w:r>
          </w:p>
        </w:tc>
        <w:tc>
          <w:tcPr>
            <w:tcW w:w="2340" w:type="dxa"/>
            <w:shd w:val="clear" w:color="auto" w:fill="auto"/>
            <w:tcMar>
              <w:top w:w="100" w:type="dxa"/>
              <w:left w:w="100" w:type="dxa"/>
              <w:bottom w:w="100" w:type="dxa"/>
              <w:right w:w="100" w:type="dxa"/>
            </w:tcMar>
          </w:tcPr>
          <w:p w:rsidR="007F67ED" w:rsidRPr="00B36EB1">
            <w:pPr>
              <w:widowControl w:val="0"/>
              <w:numPr>
                <w:ilvl w:val="0"/>
                <w:numId w:val="5"/>
              </w:numPr>
              <w:pBdr>
                <w:top w:val="nil"/>
                <w:left w:val="nil"/>
                <w:bottom w:val="nil"/>
                <w:right w:val="nil"/>
                <w:between w:val="nil"/>
              </w:pBdr>
              <w:rPr>
                <w:color w:val="000000" w:themeColor="text1"/>
              </w:rPr>
            </w:pPr>
            <w:r w:rsidRPr="00B36EB1">
              <w:rPr>
                <w:color w:val="000000" w:themeColor="text1"/>
              </w:rPr>
              <w:t xml:space="preserve">Through interacting with people frequently. </w:t>
            </w:r>
          </w:p>
          <w:p w:rsidR="007F67ED" w:rsidRPr="00B36EB1">
            <w:pPr>
              <w:widowControl w:val="0"/>
              <w:numPr>
                <w:ilvl w:val="0"/>
                <w:numId w:val="5"/>
              </w:numPr>
              <w:pBdr>
                <w:top w:val="nil"/>
                <w:left w:val="nil"/>
                <w:bottom w:val="nil"/>
                <w:right w:val="nil"/>
                <w:between w:val="nil"/>
              </w:pBdr>
              <w:rPr>
                <w:color w:val="000000" w:themeColor="text1"/>
              </w:rPr>
            </w:pPr>
            <w:r w:rsidRPr="00B36EB1">
              <w:rPr>
                <w:color w:val="000000" w:themeColor="text1"/>
              </w:rPr>
              <w:t>Recording my speech before talking and listening to it again and ageing to identify flaws.</w:t>
            </w:r>
          </w:p>
          <w:p w:rsidR="007F67ED" w:rsidRPr="00B36EB1">
            <w:pPr>
              <w:widowControl w:val="0"/>
              <w:numPr>
                <w:ilvl w:val="0"/>
                <w:numId w:val="5"/>
              </w:numPr>
              <w:pBdr>
                <w:top w:val="nil"/>
                <w:left w:val="nil"/>
                <w:bottom w:val="nil"/>
                <w:right w:val="nil"/>
                <w:between w:val="nil"/>
              </w:pBdr>
              <w:rPr>
                <w:color w:val="000000" w:themeColor="text1"/>
              </w:rPr>
            </w:pPr>
            <w:r w:rsidRPr="00B36EB1">
              <w:rPr>
                <w:color w:val="000000" w:themeColor="text1"/>
              </w:rPr>
              <w:t>Building understanding ability.</w:t>
            </w:r>
          </w:p>
          <w:p w:rsidR="007F67ED" w:rsidRPr="00B36EB1">
            <w:pPr>
              <w:widowControl w:val="0"/>
              <w:numPr>
                <w:ilvl w:val="0"/>
                <w:numId w:val="5"/>
              </w:numPr>
              <w:pBdr>
                <w:top w:val="nil"/>
                <w:left w:val="nil"/>
                <w:bottom w:val="nil"/>
                <w:right w:val="nil"/>
                <w:between w:val="nil"/>
              </w:pBdr>
              <w:rPr>
                <w:color w:val="000000" w:themeColor="text1"/>
              </w:rPr>
            </w:pPr>
            <w:r w:rsidRPr="00B36EB1">
              <w:rPr>
                <w:color w:val="000000" w:themeColor="text1"/>
              </w:rPr>
              <w:t xml:space="preserve">Developing good listening skills.  </w:t>
            </w:r>
          </w:p>
          <w:p w:rsidR="007F67ED" w:rsidRPr="00B36EB1">
            <w:pPr>
              <w:widowControl w:val="0"/>
              <w:pBdr>
                <w:top w:val="nil"/>
                <w:left w:val="nil"/>
                <w:bottom w:val="nil"/>
                <w:right w:val="nil"/>
                <w:between w:val="nil"/>
              </w:pBdr>
              <w:rPr>
                <w:color w:val="000000" w:themeColor="text1"/>
              </w:rPr>
            </w:pP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Internet connection, books, journals, and an audio recording device.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3 months </w:t>
            </w:r>
          </w:p>
        </w:tc>
      </w:tr>
      <w:tr>
        <w:tblPrEx>
          <w:tblW w:w="9360" w:type="dxa"/>
          <w:jc w:val="center"/>
          <w:tblLayout w:type="fixed"/>
          <w:tblLook w:val="0600"/>
        </w:tblPrEx>
        <w:trPr>
          <w:jc w:val="center"/>
        </w:trPr>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Controlling nerves, and developing a rational mind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Taking help from a professional psychologist.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color w:val="000000" w:themeColor="text1"/>
              </w:rPr>
              <w:t>Yoga, exercise, and reading books.</w:t>
            </w:r>
            <w:r w:rsidRPr="00B36EB1">
              <w:rPr>
                <w:b/>
                <w:color w:val="000000" w:themeColor="text1"/>
              </w:rPr>
              <w:t xml:space="preserve">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4-6 months </w:t>
            </w:r>
          </w:p>
        </w:tc>
      </w:tr>
      <w:tr>
        <w:tblPrEx>
          <w:tblW w:w="9360" w:type="dxa"/>
          <w:jc w:val="center"/>
          <w:tblLayout w:type="fixed"/>
          <w:tblLook w:val="0600"/>
        </w:tblPrEx>
        <w:trPr>
          <w:jc w:val="center"/>
        </w:trPr>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Problem-solving skill</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color w:val="000000" w:themeColor="text1"/>
              </w:rPr>
              <w:t>First identifying the main issue, then thinking of all the possible solutions to it. Identifying the most suitable option by evaluating its pros and cons.</w:t>
            </w:r>
            <w:r w:rsidRPr="00B36EB1">
              <w:rPr>
                <w:b/>
                <w:color w:val="000000" w:themeColor="text1"/>
              </w:rPr>
              <w:t xml:space="preserve">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b/>
                <w:color w:val="000000" w:themeColor="text1"/>
              </w:rPr>
            </w:pPr>
            <w:r w:rsidRPr="00B36EB1">
              <w:rPr>
                <w:color w:val="000000" w:themeColor="text1"/>
              </w:rPr>
              <w:t>Puzzle games, brain games, internet connection, books.</w:t>
            </w:r>
            <w:r w:rsidRPr="00B36EB1">
              <w:rPr>
                <w:b/>
                <w:color w:val="000000" w:themeColor="text1"/>
              </w:rPr>
              <w:t xml:space="preserve"> </w:t>
            </w:r>
          </w:p>
        </w:tc>
        <w:tc>
          <w:tcPr>
            <w:tcW w:w="2340" w:type="dxa"/>
            <w:shd w:val="clear" w:color="auto" w:fill="auto"/>
            <w:tcMar>
              <w:top w:w="100" w:type="dxa"/>
              <w:left w:w="100" w:type="dxa"/>
              <w:bottom w:w="100" w:type="dxa"/>
              <w:right w:w="100" w:type="dxa"/>
            </w:tcMar>
          </w:tcPr>
          <w:p w:rsidR="007F67ED" w:rsidRPr="00B36EB1">
            <w:pPr>
              <w:widowControl w:val="0"/>
              <w:pBdr>
                <w:top w:val="nil"/>
                <w:left w:val="nil"/>
                <w:bottom w:val="nil"/>
                <w:right w:val="nil"/>
                <w:between w:val="nil"/>
              </w:pBdr>
              <w:rPr>
                <w:color w:val="000000" w:themeColor="text1"/>
              </w:rPr>
            </w:pPr>
            <w:r w:rsidRPr="00B36EB1">
              <w:rPr>
                <w:color w:val="000000" w:themeColor="text1"/>
              </w:rPr>
              <w:t xml:space="preserve">5 months </w:t>
            </w:r>
          </w:p>
        </w:tc>
      </w:tr>
    </w:tbl>
    <w:p w:rsidR="007F67ED" w:rsidRPr="00B36EB1">
      <w:pPr>
        <w:jc w:val="center"/>
        <w:rPr>
          <w:b/>
          <w:color w:val="000000" w:themeColor="text1"/>
        </w:rPr>
      </w:pPr>
      <w:r w:rsidRPr="00B36EB1">
        <w:rPr>
          <w:b/>
          <w:color w:val="000000" w:themeColor="text1"/>
        </w:rPr>
        <w:t>Table: Action Plan</w:t>
      </w:r>
    </w:p>
    <w:p w:rsidR="007F67ED" w:rsidRPr="00B36EB1">
      <w:pPr>
        <w:jc w:val="center"/>
        <w:rPr>
          <w:color w:val="000000" w:themeColor="text1"/>
        </w:rPr>
      </w:pPr>
      <w:r w:rsidRPr="00B36EB1">
        <w:rPr>
          <w:color w:val="000000" w:themeColor="text1"/>
        </w:rPr>
        <w:t>(Source: Self-</w:t>
      </w:r>
      <w:r w:rsidRPr="00B36EB1">
        <w:rPr>
          <w:color w:val="000000" w:themeColor="text1"/>
        </w:rPr>
        <w:t>developed)</w:t>
      </w:r>
    </w:p>
    <w:p w:rsidR="007F67ED" w:rsidRPr="00B36EB1">
      <w:pPr>
        <w:pStyle w:val="Heading2"/>
        <w:rPr>
          <w:color w:val="000000" w:themeColor="text1"/>
        </w:rPr>
      </w:pPr>
      <w:bookmarkStart w:id="6" w:name="_heading=h.tyjcwt" w:colFirst="0" w:colLast="0"/>
      <w:bookmarkEnd w:id="6"/>
      <w:r w:rsidRPr="00B36EB1">
        <w:rPr>
          <w:color w:val="000000" w:themeColor="text1"/>
        </w:rPr>
        <w:t>Provide your reflection on the relationship between academic theories and your experience</w:t>
      </w:r>
    </w:p>
    <w:p w:rsidR="007F67ED" w:rsidRPr="00B36EB1">
      <w:pPr>
        <w:rPr>
          <w:color w:val="000000" w:themeColor="text1"/>
        </w:rPr>
      </w:pPr>
      <w:r w:rsidRPr="00B36EB1">
        <w:rPr>
          <w:color w:val="000000" w:themeColor="text1"/>
        </w:rPr>
        <w:t>From the experience I have found out, I need to develop problem-solving skills to get out of a difficult situation more easily. According to Akben (2020), problem-solving skills help the students in brainstorming all the possible solutions and analyzing res</w:t>
      </w:r>
      <w:r w:rsidRPr="00B36EB1">
        <w:rPr>
          <w:color w:val="000000" w:themeColor="text1"/>
        </w:rPr>
        <w:t xml:space="preserve">ults thoroughly. From this module, I have learned about a diagram of a problem. The diagram properly shows the actual performance, expected performance, positive, and negative variance, and opportunities. I have also learned about the </w:t>
      </w:r>
      <w:r w:rsidRPr="00B36EB1">
        <w:rPr>
          <w:b/>
          <w:i/>
          <w:color w:val="000000" w:themeColor="text1"/>
        </w:rPr>
        <w:t xml:space="preserve">Fishbone Diagram </w:t>
      </w:r>
      <w:r w:rsidRPr="00B36EB1">
        <w:rPr>
          <w:color w:val="000000" w:themeColor="text1"/>
        </w:rPr>
        <w:t xml:space="preserve">which states the cause and effect of a problem. </w:t>
      </w:r>
      <w:r w:rsidRPr="00B36EB1">
        <w:rPr>
          <w:color w:val="000000" w:themeColor="text1"/>
        </w:rPr>
        <w:t xml:space="preserve">This diagram helps in tracking down the reasons for variations, failures, as well as defects, and imperfections. </w:t>
      </w:r>
    </w:p>
    <w:p w:rsidR="007F67ED" w:rsidRPr="00B36EB1">
      <w:pPr>
        <w:rPr>
          <w:color w:val="000000" w:themeColor="text1"/>
        </w:rPr>
      </w:pPr>
      <w:r w:rsidRPr="00B36EB1">
        <w:rPr>
          <w:color w:val="000000" w:themeColor="text1"/>
        </w:rPr>
        <w:t xml:space="preserve">However, in practical implication, I have found it irrelevant, and much more complex than the </w:t>
      </w:r>
      <w:r w:rsidRPr="00B36EB1">
        <w:rPr>
          <w:color w:val="000000" w:themeColor="text1"/>
        </w:rPr>
        <w:t xml:space="preserve">theory. When I was facing issues with searching for authentic information </w:t>
      </w:r>
      <w:r w:rsidRPr="00B36EB1" w:rsidR="00B36EB1">
        <w:rPr>
          <w:color w:val="000000" w:themeColor="text1"/>
        </w:rPr>
        <w:t>sources, Fishbone</w:t>
      </w:r>
      <w:r w:rsidRPr="00B36EB1">
        <w:rPr>
          <w:color w:val="000000" w:themeColor="text1"/>
        </w:rPr>
        <w:t xml:space="preserve"> Diagram could not provide me with a particular root cause, and all the possible causes look equally important to me. I think it is a major disadvantage of this mod</w:t>
      </w:r>
      <w:r w:rsidRPr="00B36EB1">
        <w:rPr>
          <w:color w:val="000000" w:themeColor="text1"/>
        </w:rPr>
        <w:t xml:space="preserve">el that I have discovered during practical implications of it. </w:t>
      </w:r>
    </w:p>
    <w:p w:rsidR="007F67ED" w:rsidRPr="00B36EB1">
      <w:pPr>
        <w:jc w:val="center"/>
        <w:rPr>
          <w:b/>
          <w:color w:val="000000" w:themeColor="text1"/>
        </w:rPr>
      </w:pPr>
      <w:r w:rsidRPr="00B36EB1">
        <w:rPr>
          <w:b/>
          <w:noProof/>
          <w:color w:val="000000" w:themeColor="text1"/>
          <w:lang w:val="en-IN"/>
        </w:rPr>
        <w:drawing>
          <wp:inline distT="114300" distB="114300" distL="114300" distR="114300">
            <wp:extent cx="5219700" cy="266986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xmlns:r="http://schemas.openxmlformats.org/officeDocument/2006/relationships" r:embed="rId6"/>
                    <a:stretch>
                      <a:fillRect/>
                    </a:stretch>
                  </pic:blipFill>
                  <pic:spPr>
                    <a:xfrm>
                      <a:off x="0" y="0"/>
                      <a:ext cx="5219700" cy="2669865"/>
                    </a:xfrm>
                    <a:prstGeom prst="rect">
                      <a:avLst/>
                    </a:prstGeom>
                  </pic:spPr>
                </pic:pic>
              </a:graphicData>
            </a:graphic>
          </wp:inline>
        </w:drawing>
      </w:r>
    </w:p>
    <w:p w:rsidR="007F67ED" w:rsidRPr="00B36EB1">
      <w:pPr>
        <w:jc w:val="center"/>
        <w:rPr>
          <w:b/>
          <w:color w:val="000000" w:themeColor="text1"/>
        </w:rPr>
      </w:pPr>
      <w:r w:rsidRPr="00B36EB1">
        <w:rPr>
          <w:b/>
          <w:color w:val="000000" w:themeColor="text1"/>
        </w:rPr>
        <w:t>Figure 2: Fishbone Diagram</w:t>
      </w:r>
    </w:p>
    <w:p w:rsidR="007F67ED" w:rsidRPr="00B36EB1">
      <w:pPr>
        <w:jc w:val="center"/>
        <w:rPr>
          <w:color w:val="000000" w:themeColor="text1"/>
        </w:rPr>
      </w:pPr>
      <w:r w:rsidRPr="00B36EB1">
        <w:rPr>
          <w:color w:val="000000" w:themeColor="text1"/>
        </w:rPr>
        <w:t>(Source: TemplateLab, 2021)</w:t>
      </w:r>
    </w:p>
    <w:p w:rsidR="007F67ED" w:rsidRPr="00B36EB1">
      <w:pPr>
        <w:rPr>
          <w:color w:val="000000" w:themeColor="text1"/>
        </w:rPr>
      </w:pPr>
      <w:r w:rsidRPr="00B36EB1">
        <w:rPr>
          <w:color w:val="000000" w:themeColor="text1"/>
        </w:rPr>
        <w:t>On the other hand, from the experience, I have found out that I need to develop self-management skills. Time management is one of the k</w:t>
      </w:r>
      <w:r w:rsidRPr="00B36EB1">
        <w:rPr>
          <w:color w:val="000000" w:themeColor="text1"/>
        </w:rPr>
        <w:t xml:space="preserve">ey-aspect of self-management (Razali </w:t>
      </w:r>
      <w:r w:rsidRPr="00B36EB1">
        <w:rPr>
          <w:i/>
          <w:color w:val="000000" w:themeColor="text1"/>
        </w:rPr>
        <w:t>et al.</w:t>
      </w:r>
      <w:r w:rsidRPr="00B36EB1">
        <w:rPr>
          <w:color w:val="000000" w:themeColor="text1"/>
        </w:rPr>
        <w:t xml:space="preserve"> 2018). I have learned about an interesting </w:t>
      </w:r>
      <w:r w:rsidRPr="00B36EB1">
        <w:rPr>
          <w:b/>
          <w:i/>
          <w:color w:val="000000" w:themeColor="text1"/>
        </w:rPr>
        <w:t>cross-section planning</w:t>
      </w:r>
      <w:r w:rsidRPr="00B36EB1">
        <w:rPr>
          <w:color w:val="000000" w:themeColor="text1"/>
        </w:rPr>
        <w:t xml:space="preserve"> tool for time management, which helped me in covering the modules successfully. This planning method has some stages, such as operational plans, s</w:t>
      </w:r>
      <w:r w:rsidRPr="00B36EB1">
        <w:rPr>
          <w:color w:val="000000" w:themeColor="text1"/>
        </w:rPr>
        <w:t>tanding plans, single-use plans, tactical plans. Initially, when I faced issues regarding the understanding of some topics, I lost 3-4 weeks on that. Because of this reason I faced challenges in covering the remaining topics in a short time. I have impleme</w:t>
      </w:r>
      <w:r w:rsidRPr="00B36EB1">
        <w:rPr>
          <w:color w:val="000000" w:themeColor="text1"/>
        </w:rPr>
        <w:t xml:space="preserve">nted this planning tool and finished all the modules successfully on time. </w:t>
      </w:r>
    </w:p>
    <w:p w:rsidR="007F67ED" w:rsidRPr="00B36EB1">
      <w:pPr>
        <w:rPr>
          <w:color w:val="000000" w:themeColor="text1"/>
        </w:rPr>
      </w:pPr>
      <w:r w:rsidRPr="00B36EB1">
        <w:rPr>
          <w:color w:val="000000" w:themeColor="text1"/>
        </w:rPr>
        <w:t xml:space="preserve">I have also learned about </w:t>
      </w:r>
      <w:r w:rsidRPr="00B36EB1">
        <w:rPr>
          <w:b/>
          <w:i/>
          <w:color w:val="000000" w:themeColor="text1"/>
        </w:rPr>
        <w:t>the Pareto Principle</w:t>
      </w:r>
      <w:r w:rsidRPr="00B36EB1">
        <w:rPr>
          <w:color w:val="000000" w:themeColor="text1"/>
        </w:rPr>
        <w:t xml:space="preserve"> </w:t>
      </w:r>
      <w:r w:rsidRPr="00B36EB1">
        <w:rPr>
          <w:color w:val="000000" w:themeColor="text1"/>
        </w:rPr>
        <w:t>which states that “20% of people's time can produce 80% of productive outcomes” (Pope, 2021).</w:t>
      </w:r>
      <w:r w:rsidRPr="00B36EB1">
        <w:rPr>
          <w:color w:val="000000" w:themeColor="text1"/>
        </w:rPr>
        <w:t xml:space="preserve"> When I got disappointed and frustrated </w:t>
      </w:r>
      <w:r w:rsidRPr="00B36EB1">
        <w:rPr>
          <w:color w:val="000000" w:themeColor="text1"/>
        </w:rPr>
        <w:t xml:space="preserve">in managing time for the remaining modules, this theory motivated me to keep up my hard work with proper discipline. </w:t>
      </w:r>
    </w:p>
    <w:p w:rsidR="007F67ED" w:rsidRPr="00B36EB1">
      <w:pPr>
        <w:jc w:val="center"/>
        <w:rPr>
          <w:color w:val="000000" w:themeColor="text1"/>
        </w:rPr>
      </w:pPr>
      <w:r w:rsidRPr="00B36EB1">
        <w:rPr>
          <w:noProof/>
          <w:color w:val="000000" w:themeColor="text1"/>
          <w:lang w:val="en-IN"/>
        </w:rPr>
        <w:drawing>
          <wp:inline distT="114300" distB="114300" distL="114300" distR="114300">
            <wp:extent cx="5943600" cy="27305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xmlns:r="http://schemas.openxmlformats.org/officeDocument/2006/relationships" r:embed="rId7"/>
                    <a:stretch>
                      <a:fillRect/>
                    </a:stretch>
                  </pic:blipFill>
                  <pic:spPr>
                    <a:xfrm>
                      <a:off x="0" y="0"/>
                      <a:ext cx="5943600" cy="2730500"/>
                    </a:xfrm>
                    <a:prstGeom prst="rect">
                      <a:avLst/>
                    </a:prstGeom>
                  </pic:spPr>
                </pic:pic>
              </a:graphicData>
            </a:graphic>
          </wp:inline>
        </w:drawing>
      </w:r>
    </w:p>
    <w:p w:rsidR="007F67ED" w:rsidRPr="00B36EB1">
      <w:pPr>
        <w:jc w:val="center"/>
        <w:rPr>
          <w:b/>
          <w:color w:val="000000" w:themeColor="text1"/>
        </w:rPr>
      </w:pPr>
      <w:r w:rsidRPr="00B36EB1">
        <w:rPr>
          <w:b/>
          <w:color w:val="000000" w:themeColor="text1"/>
        </w:rPr>
        <w:t>Figure 3: Pareto Principle</w:t>
      </w:r>
    </w:p>
    <w:p w:rsidR="007F67ED" w:rsidRPr="00B36EB1">
      <w:pPr>
        <w:jc w:val="center"/>
        <w:rPr>
          <w:color w:val="000000" w:themeColor="text1"/>
        </w:rPr>
      </w:pPr>
      <w:r w:rsidRPr="00B36EB1">
        <w:rPr>
          <w:color w:val="000000" w:themeColor="text1"/>
        </w:rPr>
        <w:t>(Source: Pope, 2021)</w:t>
      </w:r>
    </w:p>
    <w:p w:rsidR="007F67ED" w:rsidRPr="00B36EB1">
      <w:pPr>
        <w:rPr>
          <w:color w:val="000000" w:themeColor="text1"/>
        </w:rPr>
      </w:pPr>
      <w:r w:rsidRPr="00B36EB1">
        <w:rPr>
          <w:color w:val="000000" w:themeColor="text1"/>
        </w:rPr>
        <w:t xml:space="preserve">In this module, I have learned about various learning styles, such as visual, auditory, </w:t>
      </w:r>
      <w:r w:rsidRPr="00B36EB1">
        <w:rPr>
          <w:color w:val="000000" w:themeColor="text1"/>
        </w:rPr>
        <w:t>linguistic, kinesthetic, and others.  I have learned about some models of learning, such as the Honey &amp; Mumford model, and VAK learning styles. The</w:t>
      </w:r>
      <w:r w:rsidRPr="00B36EB1">
        <w:rPr>
          <w:b/>
          <w:i/>
          <w:color w:val="000000" w:themeColor="text1"/>
        </w:rPr>
        <w:t xml:space="preserve"> Honey &amp; Mumford model</w:t>
      </w:r>
      <w:r w:rsidRPr="00B36EB1">
        <w:rPr>
          <w:color w:val="000000" w:themeColor="text1"/>
        </w:rPr>
        <w:t xml:space="preserve"> identifies four main learning styles of people, for example, activist, theorist, pragm</w:t>
      </w:r>
      <w:r w:rsidRPr="00B36EB1">
        <w:rPr>
          <w:color w:val="000000" w:themeColor="text1"/>
        </w:rPr>
        <w:t xml:space="preserve">atist, and reflector (Businessballs, 2019). I have found out that I am more of a reflector, and prefer to learn through observation. </w:t>
      </w:r>
    </w:p>
    <w:p w:rsidR="007F67ED" w:rsidRPr="00B36EB1">
      <w:pPr>
        <w:jc w:val="center"/>
        <w:rPr>
          <w:color w:val="000000" w:themeColor="text1"/>
        </w:rPr>
      </w:pPr>
      <w:r w:rsidRPr="00B36EB1">
        <w:rPr>
          <w:noProof/>
          <w:color w:val="000000" w:themeColor="text1"/>
          <w:lang w:val="en-IN"/>
        </w:rPr>
        <w:drawing>
          <wp:inline distT="114300" distB="114300" distL="114300" distR="114300">
            <wp:extent cx="3405188" cy="2352675"/>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xmlns:r="http://schemas.openxmlformats.org/officeDocument/2006/relationships" r:embed="rId8"/>
                    <a:stretch>
                      <a:fillRect/>
                    </a:stretch>
                  </pic:blipFill>
                  <pic:spPr>
                    <a:xfrm>
                      <a:off x="0" y="0"/>
                      <a:ext cx="3405188" cy="2352675"/>
                    </a:xfrm>
                    <a:prstGeom prst="rect">
                      <a:avLst/>
                    </a:prstGeom>
                  </pic:spPr>
                </pic:pic>
              </a:graphicData>
            </a:graphic>
          </wp:inline>
        </w:drawing>
      </w:r>
    </w:p>
    <w:p w:rsidR="007F67ED" w:rsidRPr="00B36EB1">
      <w:pPr>
        <w:jc w:val="center"/>
        <w:rPr>
          <w:b/>
          <w:color w:val="000000" w:themeColor="text1"/>
        </w:rPr>
      </w:pPr>
      <w:r w:rsidRPr="00B36EB1">
        <w:rPr>
          <w:b/>
          <w:color w:val="000000" w:themeColor="text1"/>
        </w:rPr>
        <w:t>Figure 4:  Honey &amp; Mumford model</w:t>
      </w:r>
    </w:p>
    <w:p w:rsidR="007F67ED" w:rsidRPr="00B36EB1">
      <w:pPr>
        <w:jc w:val="center"/>
        <w:rPr>
          <w:color w:val="000000" w:themeColor="text1"/>
        </w:rPr>
      </w:pPr>
      <w:r w:rsidRPr="00B36EB1">
        <w:rPr>
          <w:color w:val="000000" w:themeColor="text1"/>
        </w:rPr>
        <w:t>(Source: Eln, 2021)</w:t>
      </w:r>
    </w:p>
    <w:p w:rsidR="007F67ED" w:rsidRPr="00B36EB1">
      <w:pPr>
        <w:rPr>
          <w:color w:val="000000" w:themeColor="text1"/>
        </w:rPr>
      </w:pPr>
      <w:r w:rsidRPr="00B36EB1">
        <w:rPr>
          <w:color w:val="000000" w:themeColor="text1"/>
        </w:rPr>
        <w:t>From this experience, I have also identified my own learning style,</w:t>
      </w:r>
      <w:r w:rsidRPr="00B36EB1">
        <w:rPr>
          <w:color w:val="000000" w:themeColor="text1"/>
        </w:rPr>
        <w:t xml:space="preserve"> which is visual. When I have faced issues in understanding some topics, my teachers helped me to mitigate these problems by </w:t>
      </w:r>
      <w:r w:rsidRPr="00B36EB1">
        <w:rPr>
          <w:color w:val="000000" w:themeColor="text1"/>
        </w:rPr>
        <w:t>elaborating on all the topics again and again. This process helped me a lot, however, I have discovered that I learned better by wa</w:t>
      </w:r>
      <w:r w:rsidRPr="00B36EB1">
        <w:rPr>
          <w:color w:val="000000" w:themeColor="text1"/>
        </w:rPr>
        <w:t>tching videos on the internet on those topics.</w:t>
      </w:r>
    </w:p>
    <w:p w:rsidR="007F67ED" w:rsidRPr="00B36EB1">
      <w:pPr>
        <w:pStyle w:val="Heading1"/>
        <w:rPr>
          <w:color w:val="000000" w:themeColor="text1"/>
        </w:rPr>
      </w:pPr>
      <w:bookmarkStart w:id="7" w:name="_heading=h.3dy6vkm" w:colFirst="0" w:colLast="0"/>
      <w:bookmarkEnd w:id="7"/>
      <w:r w:rsidRPr="00B36EB1">
        <w:rPr>
          <w:color w:val="000000" w:themeColor="text1"/>
        </w:rPr>
        <w:t>Conclusion</w:t>
      </w:r>
    </w:p>
    <w:p w:rsidR="007F67ED" w:rsidRPr="00B36EB1">
      <w:pPr>
        <w:rPr>
          <w:color w:val="000000" w:themeColor="text1"/>
        </w:rPr>
      </w:pPr>
      <w:r w:rsidRPr="00B36EB1">
        <w:rPr>
          <w:color w:val="000000" w:themeColor="text1"/>
        </w:rPr>
        <w:t>In conclusion, reflective practice is considered one of the key components of human emotional intelligence. It helps people in developing critical-thinking skills, as well as encourages them to acti</w:t>
      </w:r>
      <w:r w:rsidRPr="00B36EB1">
        <w:rPr>
          <w:color w:val="000000" w:themeColor="text1"/>
        </w:rPr>
        <w:t>vely engage in the work process to learn from the previous experience. There are numerous benefits of reflective practices in learning, teaching, professional career, and other aspects of life. The self-reflection process helps people to neutrally judge th</w:t>
      </w:r>
      <w:r w:rsidRPr="00B36EB1">
        <w:rPr>
          <w:color w:val="000000" w:themeColor="text1"/>
        </w:rPr>
        <w:t>eir thoughts, values, feelings, behavioural traits, actions, and emotions. In this reflective report, Gibbs Reflective Cycle has been focused to demonstrate the nature and purpose of reflective practices. Along with that, a detailed reflection on my persona</w:t>
      </w:r>
      <w:r w:rsidRPr="00B36EB1">
        <w:rPr>
          <w:color w:val="000000" w:themeColor="text1"/>
        </w:rPr>
        <w:t xml:space="preserve">l experience as well as learning throughout the module has been highlighted in this report. It has also covered my reflection on the relationship between academic theories and experience. </w:t>
      </w:r>
    </w:p>
    <w:p w:rsidR="007F67ED" w:rsidRPr="00B36EB1">
      <w:pPr>
        <w:rPr>
          <w:color w:val="000000" w:themeColor="text1"/>
        </w:rPr>
      </w:pPr>
    </w:p>
    <w:p w:rsidR="007F67ED" w:rsidRPr="00B36EB1">
      <w:pPr>
        <w:rPr>
          <w:color w:val="000000" w:themeColor="text1"/>
        </w:rPr>
      </w:pPr>
    </w:p>
    <w:p w:rsidR="007F67ED" w:rsidRPr="00B36EB1">
      <w:pPr>
        <w:rPr>
          <w:b/>
          <w:color w:val="000000" w:themeColor="text1"/>
        </w:rPr>
      </w:pPr>
      <w:r w:rsidRPr="00B36EB1">
        <w:rPr>
          <w:color w:val="000000" w:themeColor="text1"/>
        </w:rPr>
        <w:br w:type="page"/>
      </w:r>
    </w:p>
    <w:p w:rsidR="007F67ED" w:rsidRPr="00B36EB1">
      <w:pPr>
        <w:pStyle w:val="Heading1"/>
        <w:rPr>
          <w:color w:val="000000" w:themeColor="text1"/>
        </w:rPr>
      </w:pPr>
      <w:bookmarkStart w:id="8" w:name="_heading=h.1t3h5sf" w:colFirst="0" w:colLast="0"/>
      <w:bookmarkEnd w:id="8"/>
      <w:r w:rsidRPr="00B36EB1">
        <w:rPr>
          <w:color w:val="000000" w:themeColor="text1"/>
        </w:rPr>
        <w:t xml:space="preserve">Reference List </w:t>
      </w:r>
    </w:p>
    <w:p w:rsidR="007F67ED" w:rsidRPr="00B36EB1">
      <w:pPr>
        <w:rPr>
          <w:color w:val="000000" w:themeColor="text1"/>
          <w:highlight w:val="white"/>
        </w:rPr>
      </w:pPr>
      <w:r w:rsidRPr="00B36EB1">
        <w:rPr>
          <w:color w:val="000000" w:themeColor="text1"/>
          <w:highlight w:val="white"/>
        </w:rPr>
        <w:t>Adeani, I.S., Febriani, R.B. and Syafryadin, S.</w:t>
      </w:r>
      <w:r w:rsidRPr="00B36EB1">
        <w:rPr>
          <w:color w:val="000000" w:themeColor="text1"/>
          <w:highlight w:val="white"/>
        </w:rPr>
        <w:t>, 2020. U</w:t>
      </w:r>
      <w:r w:rsidRPr="00B36EB1" w:rsidR="00B36EB1">
        <w:rPr>
          <w:color w:val="000000" w:themeColor="text1"/>
          <w:highlight w:val="white"/>
        </w:rPr>
        <w:t>sing gibbs’reflective cycle in making reflections of literary analysis</w:t>
      </w:r>
      <w:r w:rsidRPr="00B36EB1">
        <w:rPr>
          <w:color w:val="000000" w:themeColor="text1"/>
          <w:highlight w:val="white"/>
        </w:rPr>
        <w:t xml:space="preserve">. </w:t>
      </w:r>
      <w:r w:rsidRPr="00B36EB1">
        <w:rPr>
          <w:i/>
          <w:color w:val="000000" w:themeColor="text1"/>
          <w:highlight w:val="white"/>
        </w:rPr>
        <w:t>Indonesian EFL Journal</w:t>
      </w:r>
      <w:r w:rsidRPr="00B36EB1">
        <w:rPr>
          <w:color w:val="000000" w:themeColor="text1"/>
          <w:highlight w:val="white"/>
        </w:rPr>
        <w:t xml:space="preserve">, </w:t>
      </w:r>
      <w:r w:rsidRPr="00B36EB1">
        <w:rPr>
          <w:i/>
          <w:color w:val="000000" w:themeColor="text1"/>
          <w:highlight w:val="white"/>
        </w:rPr>
        <w:t>6</w:t>
      </w:r>
      <w:r w:rsidRPr="00B36EB1">
        <w:rPr>
          <w:color w:val="000000" w:themeColor="text1"/>
          <w:highlight w:val="white"/>
        </w:rPr>
        <w:t>(2), pp.139-148.</w:t>
      </w:r>
    </w:p>
    <w:p w:rsidR="007F67ED" w:rsidRPr="00B36EB1">
      <w:pPr>
        <w:rPr>
          <w:color w:val="000000" w:themeColor="text1"/>
          <w:highlight w:val="white"/>
        </w:rPr>
      </w:pPr>
      <w:r w:rsidRPr="00B36EB1">
        <w:rPr>
          <w:color w:val="000000" w:themeColor="text1"/>
          <w:highlight w:val="white"/>
        </w:rPr>
        <w:t>Akben, N., 2020. Effects of the problem-posing approach on students’ problem solving skills and metacognitive awareness in science ed</w:t>
      </w:r>
      <w:r w:rsidRPr="00B36EB1">
        <w:rPr>
          <w:color w:val="000000" w:themeColor="text1"/>
          <w:highlight w:val="white"/>
        </w:rPr>
        <w:t xml:space="preserve">ucation. </w:t>
      </w:r>
      <w:r w:rsidRPr="00B36EB1">
        <w:rPr>
          <w:i/>
          <w:color w:val="000000" w:themeColor="text1"/>
          <w:highlight w:val="white"/>
        </w:rPr>
        <w:t>Research in Science Education</w:t>
      </w:r>
      <w:r w:rsidRPr="00B36EB1">
        <w:rPr>
          <w:color w:val="000000" w:themeColor="text1"/>
          <w:highlight w:val="white"/>
        </w:rPr>
        <w:t xml:space="preserve">, </w:t>
      </w:r>
      <w:r w:rsidRPr="00B36EB1">
        <w:rPr>
          <w:i/>
          <w:color w:val="000000" w:themeColor="text1"/>
          <w:highlight w:val="white"/>
        </w:rPr>
        <w:t>50</w:t>
      </w:r>
      <w:r w:rsidRPr="00B36EB1">
        <w:rPr>
          <w:color w:val="000000" w:themeColor="text1"/>
          <w:highlight w:val="white"/>
        </w:rPr>
        <w:t>(3), pp.1143-1165.</w:t>
      </w:r>
    </w:p>
    <w:p w:rsidR="007F67ED" w:rsidRPr="00B36EB1">
      <w:pPr>
        <w:rPr>
          <w:color w:val="000000" w:themeColor="text1"/>
          <w:highlight w:val="white"/>
        </w:rPr>
      </w:pPr>
      <w:r w:rsidRPr="00B36EB1">
        <w:rPr>
          <w:color w:val="000000" w:themeColor="text1"/>
          <w:highlight w:val="white"/>
        </w:rPr>
        <w:t xml:space="preserve">Businessballs, 2019. </w:t>
      </w:r>
      <w:r w:rsidRPr="00B36EB1">
        <w:rPr>
          <w:i/>
          <w:color w:val="000000" w:themeColor="text1"/>
          <w:highlight w:val="white"/>
        </w:rPr>
        <w:t>Honey and Mumford's Learning Styles</w:t>
      </w:r>
      <w:r w:rsidRPr="00B36EB1">
        <w:rPr>
          <w:color w:val="000000" w:themeColor="text1"/>
          <w:highlight w:val="white"/>
        </w:rPr>
        <w:t>. [online] Businessballs.com. Available at: &lt;https://www.businessballs.com/self-awareness/honey-and-mumfords-learning-styles/&gt; [Accessed 12</w:t>
      </w:r>
      <w:r w:rsidRPr="00B36EB1">
        <w:rPr>
          <w:color w:val="000000" w:themeColor="text1"/>
          <w:highlight w:val="white"/>
        </w:rPr>
        <w:t xml:space="preserve"> July 2021].</w:t>
      </w:r>
    </w:p>
    <w:p w:rsidR="007F67ED" w:rsidRPr="00B36EB1">
      <w:pPr>
        <w:rPr>
          <w:color w:val="000000" w:themeColor="text1"/>
          <w:highlight w:val="white"/>
        </w:rPr>
      </w:pPr>
      <w:r w:rsidRPr="00B36EB1">
        <w:rPr>
          <w:color w:val="000000" w:themeColor="text1"/>
          <w:highlight w:val="white"/>
        </w:rPr>
        <w:t xml:space="preserve">Cipd, 2021. </w:t>
      </w:r>
      <w:r w:rsidRPr="00B36EB1">
        <w:rPr>
          <w:i/>
          <w:color w:val="000000" w:themeColor="text1"/>
          <w:highlight w:val="white"/>
        </w:rPr>
        <w:t>What is Reflective Practice</w:t>
      </w:r>
      <w:r w:rsidRPr="00B36EB1">
        <w:rPr>
          <w:color w:val="000000" w:themeColor="text1"/>
          <w:highlight w:val="white"/>
        </w:rPr>
        <w:t>. [online] Cipd.co.uk. Available at: &lt;https://www.cipd.co.uk/Images/reflective-practice-guide_tcm18-12524.pdf&gt; [Accessed 8 July 2021].</w:t>
      </w:r>
    </w:p>
    <w:p w:rsidR="007F67ED" w:rsidRPr="00B36EB1">
      <w:pPr>
        <w:rPr>
          <w:color w:val="000000" w:themeColor="text1"/>
          <w:highlight w:val="white"/>
        </w:rPr>
      </w:pPr>
      <w:r w:rsidRPr="00B36EB1">
        <w:rPr>
          <w:color w:val="000000" w:themeColor="text1"/>
          <w:highlight w:val="white"/>
        </w:rPr>
        <w:t xml:space="preserve">Crowe-associates, 2021. </w:t>
      </w:r>
      <w:r w:rsidRPr="00B36EB1">
        <w:rPr>
          <w:i/>
          <w:color w:val="000000" w:themeColor="text1"/>
          <w:highlight w:val="white"/>
        </w:rPr>
        <w:t>Gibbs Reflective cycle | Crowe Associates</w:t>
      </w:r>
      <w:r w:rsidRPr="00B36EB1">
        <w:rPr>
          <w:color w:val="000000" w:themeColor="text1"/>
          <w:highlight w:val="white"/>
        </w:rPr>
        <w:t>. [online] Crowe Associates | Committed to people development. Available at: &lt;https://www.crowe-associates.co.uk/coaching-tools/gibbs-reflective-cycle/&gt; [Accessed 10 July 2021].</w:t>
      </w:r>
    </w:p>
    <w:p w:rsidR="007F67ED" w:rsidRPr="00B36EB1">
      <w:pPr>
        <w:rPr>
          <w:color w:val="000000" w:themeColor="text1"/>
          <w:highlight w:val="white"/>
        </w:rPr>
      </w:pPr>
      <w:r w:rsidRPr="00B36EB1">
        <w:rPr>
          <w:color w:val="000000" w:themeColor="text1"/>
          <w:highlight w:val="white"/>
        </w:rPr>
        <w:t xml:space="preserve">Eln, 2021. </w:t>
      </w:r>
      <w:r w:rsidRPr="00B36EB1">
        <w:rPr>
          <w:i/>
          <w:color w:val="000000" w:themeColor="text1"/>
          <w:highlight w:val="white"/>
        </w:rPr>
        <w:t>Honey and Mumford Learning Styles</w:t>
      </w:r>
      <w:r w:rsidRPr="00B36EB1">
        <w:rPr>
          <w:color w:val="000000" w:themeColor="text1"/>
          <w:highlight w:val="white"/>
        </w:rPr>
        <w:t>. [online] Eln.co.uk. Available at</w:t>
      </w:r>
      <w:r w:rsidRPr="00B36EB1">
        <w:rPr>
          <w:color w:val="000000" w:themeColor="text1"/>
          <w:highlight w:val="white"/>
        </w:rPr>
        <w:t>: &lt;https://www.eln.co.uk/honey-and-mumford-learning-styles&gt; [Accessed 11 July 2021].</w:t>
      </w:r>
    </w:p>
    <w:p w:rsidR="007F67ED" w:rsidRPr="00B36EB1">
      <w:pPr>
        <w:rPr>
          <w:color w:val="000000" w:themeColor="text1"/>
          <w:highlight w:val="white"/>
        </w:rPr>
      </w:pPr>
      <w:r w:rsidRPr="00B36EB1">
        <w:rPr>
          <w:color w:val="000000" w:themeColor="text1"/>
          <w:highlight w:val="white"/>
        </w:rPr>
        <w:t xml:space="preserve">Markkanen, P., Välimäki, M., Anttila, M. and Kuuskorpi, M., 2020. A reflective cycle: Understanding challenging situations in a school setting. </w:t>
      </w:r>
      <w:r w:rsidRPr="00B36EB1">
        <w:rPr>
          <w:i/>
          <w:color w:val="000000" w:themeColor="text1"/>
          <w:highlight w:val="white"/>
        </w:rPr>
        <w:t>Educational Research</w:t>
      </w:r>
      <w:r w:rsidRPr="00B36EB1">
        <w:rPr>
          <w:color w:val="000000" w:themeColor="text1"/>
          <w:highlight w:val="white"/>
        </w:rPr>
        <w:t xml:space="preserve">, </w:t>
      </w:r>
      <w:r w:rsidRPr="00B36EB1">
        <w:rPr>
          <w:i/>
          <w:color w:val="000000" w:themeColor="text1"/>
          <w:highlight w:val="white"/>
        </w:rPr>
        <w:t>62</w:t>
      </w:r>
      <w:r w:rsidRPr="00B36EB1">
        <w:rPr>
          <w:color w:val="000000" w:themeColor="text1"/>
          <w:highlight w:val="white"/>
        </w:rPr>
        <w:t>(1)</w:t>
      </w:r>
      <w:r w:rsidRPr="00B36EB1">
        <w:rPr>
          <w:color w:val="000000" w:themeColor="text1"/>
          <w:highlight w:val="white"/>
        </w:rPr>
        <w:t>, pp.46-62.</w:t>
      </w:r>
    </w:p>
    <w:p w:rsidR="007F67ED" w:rsidRPr="00B36EB1">
      <w:pPr>
        <w:rPr>
          <w:color w:val="000000" w:themeColor="text1"/>
          <w:highlight w:val="white"/>
        </w:rPr>
      </w:pPr>
      <w:r w:rsidRPr="00B36EB1">
        <w:rPr>
          <w:color w:val="000000" w:themeColor="text1"/>
          <w:highlight w:val="white"/>
        </w:rPr>
        <w:t xml:space="preserve">Pope, L., 2021. </w:t>
      </w:r>
      <w:r w:rsidRPr="00B36EB1">
        <w:rPr>
          <w:i/>
          <w:color w:val="000000" w:themeColor="text1"/>
          <w:highlight w:val="white"/>
        </w:rPr>
        <w:t>How to Waste Less Time at Work With the Pareto Principle</w:t>
      </w:r>
      <w:r w:rsidRPr="00B36EB1">
        <w:rPr>
          <w:color w:val="000000" w:themeColor="text1"/>
          <w:highlight w:val="white"/>
        </w:rPr>
        <w:t>. [online] g2.com. Available at: &lt;https://www.g2.com/articles/pareto-principle&gt; [Accessed 13 July 2021].</w:t>
      </w:r>
    </w:p>
    <w:p w:rsidR="007F67ED" w:rsidRPr="00B36EB1">
      <w:pPr>
        <w:rPr>
          <w:color w:val="000000" w:themeColor="text1"/>
          <w:highlight w:val="white"/>
        </w:rPr>
      </w:pPr>
      <w:r w:rsidRPr="00B36EB1">
        <w:rPr>
          <w:color w:val="000000" w:themeColor="text1"/>
          <w:highlight w:val="white"/>
        </w:rPr>
        <w:t xml:space="preserve">Priddis, L. and Rogers, S.L., 2018. Development of the reflective practice questionnaire: preliminary findings. </w:t>
      </w:r>
      <w:r w:rsidRPr="00B36EB1">
        <w:rPr>
          <w:i/>
          <w:color w:val="000000" w:themeColor="text1"/>
          <w:highlight w:val="white"/>
        </w:rPr>
        <w:t>Reflective Practice</w:t>
      </w:r>
      <w:r w:rsidRPr="00B36EB1">
        <w:rPr>
          <w:color w:val="000000" w:themeColor="text1"/>
          <w:highlight w:val="white"/>
        </w:rPr>
        <w:t xml:space="preserve">, </w:t>
      </w:r>
      <w:r w:rsidRPr="00B36EB1">
        <w:rPr>
          <w:i/>
          <w:color w:val="000000" w:themeColor="text1"/>
          <w:highlight w:val="white"/>
        </w:rPr>
        <w:t>19</w:t>
      </w:r>
      <w:r w:rsidRPr="00B36EB1">
        <w:rPr>
          <w:color w:val="000000" w:themeColor="text1"/>
          <w:highlight w:val="white"/>
        </w:rPr>
        <w:t>(1), pp.89-104.</w:t>
      </w:r>
    </w:p>
    <w:p w:rsidR="007F67ED" w:rsidRPr="00B36EB1">
      <w:pPr>
        <w:rPr>
          <w:color w:val="000000" w:themeColor="text1"/>
          <w:highlight w:val="white"/>
        </w:rPr>
      </w:pPr>
      <w:r w:rsidRPr="00B36EB1">
        <w:rPr>
          <w:color w:val="000000" w:themeColor="text1"/>
          <w:highlight w:val="white"/>
        </w:rPr>
        <w:t>Razali, S.N.A.M., Rusiman, M.S., Gan, W.S. and Arbin, N., 2018, April. The impact of time management on s</w:t>
      </w:r>
      <w:r w:rsidRPr="00B36EB1">
        <w:rPr>
          <w:color w:val="000000" w:themeColor="text1"/>
          <w:highlight w:val="white"/>
        </w:rPr>
        <w:t xml:space="preserve">tudents’ academic achievement. In </w:t>
      </w:r>
      <w:r w:rsidRPr="00B36EB1">
        <w:rPr>
          <w:i/>
          <w:color w:val="000000" w:themeColor="text1"/>
          <w:highlight w:val="white"/>
        </w:rPr>
        <w:t>Journal of Physics: Conference Series</w:t>
      </w:r>
      <w:r w:rsidRPr="00B36EB1">
        <w:rPr>
          <w:color w:val="000000" w:themeColor="text1"/>
          <w:highlight w:val="white"/>
        </w:rPr>
        <w:t xml:space="preserve"> (Vol. 995, No. 1, p. 012042). IOP Publishing.</w:t>
      </w:r>
    </w:p>
    <w:p w:rsidR="007F67ED" w:rsidRPr="00B36EB1">
      <w:pPr>
        <w:rPr>
          <w:color w:val="000000" w:themeColor="text1"/>
          <w:highlight w:val="white"/>
        </w:rPr>
      </w:pPr>
      <w:r w:rsidRPr="00B36EB1">
        <w:rPr>
          <w:color w:val="000000" w:themeColor="text1"/>
          <w:highlight w:val="white"/>
        </w:rPr>
        <w:t xml:space="preserve">Slade, M.L., Burnham, T.J., Catalana, S.M. and Waters, T., 2019. The Impact of Reflective Practice on Teacher Candidates' Learning. </w:t>
      </w:r>
      <w:r w:rsidRPr="00B36EB1">
        <w:rPr>
          <w:i/>
          <w:color w:val="000000" w:themeColor="text1"/>
          <w:highlight w:val="white"/>
        </w:rPr>
        <w:t>Intern</w:t>
      </w:r>
      <w:r w:rsidRPr="00B36EB1">
        <w:rPr>
          <w:i/>
          <w:color w:val="000000" w:themeColor="text1"/>
          <w:highlight w:val="white"/>
        </w:rPr>
        <w:t>ational Journal for the Scholarship of Teaching and Learning</w:t>
      </w:r>
      <w:r w:rsidRPr="00B36EB1">
        <w:rPr>
          <w:color w:val="000000" w:themeColor="text1"/>
          <w:highlight w:val="white"/>
        </w:rPr>
        <w:t xml:space="preserve">, </w:t>
      </w:r>
      <w:r w:rsidRPr="00B36EB1">
        <w:rPr>
          <w:i/>
          <w:color w:val="000000" w:themeColor="text1"/>
          <w:highlight w:val="white"/>
        </w:rPr>
        <w:t>13</w:t>
      </w:r>
      <w:r w:rsidRPr="00B36EB1">
        <w:rPr>
          <w:color w:val="000000" w:themeColor="text1"/>
          <w:highlight w:val="white"/>
        </w:rPr>
        <w:t>(2), p.15.</w:t>
      </w:r>
    </w:p>
    <w:p w:rsidR="007F67ED" w:rsidRPr="00B36EB1">
      <w:pPr>
        <w:rPr>
          <w:color w:val="000000" w:themeColor="text1"/>
          <w:highlight w:val="white"/>
        </w:rPr>
      </w:pPr>
      <w:r w:rsidRPr="00B36EB1">
        <w:rPr>
          <w:color w:val="000000" w:themeColor="text1"/>
          <w:highlight w:val="white"/>
        </w:rPr>
        <w:t xml:space="preserve">TemplateLab, 2021. </w:t>
      </w:r>
      <w:r w:rsidRPr="00B36EB1">
        <w:rPr>
          <w:i/>
          <w:color w:val="000000" w:themeColor="text1"/>
          <w:highlight w:val="white"/>
        </w:rPr>
        <w:t>47 Great Fishbone Diagram Templates &amp; Examples [Word, Excel]</w:t>
      </w:r>
      <w:r w:rsidRPr="00B36EB1">
        <w:rPr>
          <w:color w:val="000000" w:themeColor="text1"/>
          <w:highlight w:val="white"/>
        </w:rPr>
        <w:t xml:space="preserve">. [online] TemplateLab. Available at: &lt;https://templatelab.com/fishbone-diagram-templates/&gt; [Accessed </w:t>
      </w:r>
      <w:r w:rsidRPr="00B36EB1">
        <w:rPr>
          <w:color w:val="000000" w:themeColor="text1"/>
          <w:highlight w:val="white"/>
        </w:rPr>
        <w:t>12 July 2021].</w:t>
      </w:r>
    </w:p>
    <w:sectPr>
      <w:footerReference w:type="default" r:id="rId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0000000000000000000"/>
    <w:charset w:val="00"/>
    <w:family w:val="roman"/>
    <w:notTrueType/>
    <w:pitch w:val="default"/>
  </w:font>
  <w:font w:name="Calibri">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7F67ED">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sidR="00B36EB1">
      <w:rPr>
        <w:color w:val="000000"/>
      </w:rPr>
      <w:fldChar w:fldCharType="separate"/>
    </w:r>
    <w:r w:rsidR="00B36EB1">
      <w:rPr>
        <w:noProof/>
        <w:color w:val="000000"/>
      </w:rPr>
      <w:t>1</w:t>
    </w:r>
    <w:r>
      <w:rPr>
        <w:color w:val="000000"/>
      </w:rPr>
      <w:fldChar w:fldCharType="end"/>
    </w:r>
  </w:p>
  <w:p w:rsidR="007F67ED">
    <w:pPr>
      <w:pBdr>
        <w:top w:val="nil"/>
        <w:left w:val="nil"/>
        <w:bottom w:val="nil"/>
        <w:right w:val="nil"/>
        <w:between w:val="nil"/>
      </w:pBdr>
      <w:tabs>
        <w:tab w:val="center" w:pos="4513"/>
        <w:tab w:val="right" w:pos="9026"/>
      </w:tabs>
      <w:spacing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88D4298"/>
    <w:multiLevelType w:val="multilevel"/>
    <w:tmpl w:val="FB0480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E5A481C"/>
    <w:multiLevelType w:val="multilevel"/>
    <w:tmpl w:val="2A14C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2081788"/>
    <w:multiLevelType w:val="multilevel"/>
    <w:tmpl w:val="E5186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7EE7778"/>
    <w:multiLevelType w:val="multilevel"/>
    <w:tmpl w:val="111CB1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62B203C7"/>
    <w:multiLevelType w:val="multilevel"/>
    <w:tmpl w:val="4F2A7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7ED"/>
    <w:rsid w:val="007F67ED"/>
    <w:rsid w:val="00B36EB1"/>
    <w:rsid w:val="00D40C9B"/>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5:docId w15:val="{C33A8567-4F7D-4DC4-9E0E-AC5AFC393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DB327C"/>
  </w:style>
  <w:style w:type="paragraph" w:styleId="Heading1">
    <w:name w:val="heading 1"/>
    <w:basedOn w:val="Normal"/>
    <w:next w:val="Normal"/>
    <w:rsid w:val="00DB327C"/>
    <w:pPr>
      <w:keepNext/>
      <w:keepLines/>
      <w:spacing w:before="400" w:after="120"/>
      <w:outlineLvl w:val="0"/>
    </w:pPr>
    <w:rPr>
      <w:b/>
      <w:sz w:val="28"/>
      <w:szCs w:val="40"/>
    </w:rPr>
  </w:style>
  <w:style w:type="paragraph" w:styleId="Heading2">
    <w:name w:val="heading 2"/>
    <w:basedOn w:val="Normal"/>
    <w:next w:val="Normal"/>
    <w:rsid w:val="00DB327C"/>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B32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327C"/>
    <w:rPr>
      <w:rFonts w:ascii="Tahoma" w:hAnsi="Tahoma" w:cs="Tahoma"/>
      <w:sz w:val="16"/>
      <w:szCs w:val="16"/>
    </w:rPr>
  </w:style>
  <w:style w:type="paragraph" w:styleId="TOCHeading">
    <w:name w:val="TOC Heading"/>
    <w:basedOn w:val="Heading1"/>
    <w:next w:val="Normal"/>
    <w:uiPriority w:val="39"/>
    <w:semiHidden/>
    <w:unhideWhenUsed/>
    <w:qFormat/>
    <w:rsid w:val="00DB327C"/>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DB327C"/>
    <w:pPr>
      <w:spacing w:after="100"/>
    </w:pPr>
  </w:style>
  <w:style w:type="paragraph" w:styleId="TOC2">
    <w:name w:val="toc 2"/>
    <w:basedOn w:val="Normal"/>
    <w:next w:val="Normal"/>
    <w:autoRedefine/>
    <w:uiPriority w:val="39"/>
    <w:unhideWhenUsed/>
    <w:rsid w:val="00DB327C"/>
    <w:pPr>
      <w:spacing w:after="100"/>
      <w:ind w:left="240"/>
    </w:pPr>
  </w:style>
  <w:style w:type="character" w:styleId="Hyperlink">
    <w:name w:val="Hyperlink"/>
    <w:basedOn w:val="DefaultParagraphFont"/>
    <w:uiPriority w:val="99"/>
    <w:unhideWhenUsed/>
    <w:rsid w:val="00DB327C"/>
    <w:rPr>
      <w:color w:val="0000FF" w:themeColor="hyperlink"/>
      <w:u w:val="single"/>
    </w:rPr>
  </w:style>
  <w:style w:type="paragraph" w:styleId="Header">
    <w:name w:val="header"/>
    <w:basedOn w:val="Normal"/>
    <w:link w:val="HeaderChar"/>
    <w:uiPriority w:val="99"/>
    <w:unhideWhenUsed/>
    <w:rsid w:val="00DB327C"/>
    <w:pPr>
      <w:tabs>
        <w:tab w:val="center" w:pos="4513"/>
        <w:tab w:val="right" w:pos="9026"/>
      </w:tabs>
      <w:spacing w:line="240" w:lineRule="auto"/>
    </w:pPr>
  </w:style>
  <w:style w:type="character" w:customStyle="1" w:styleId="HeaderChar">
    <w:name w:val="Header Char"/>
    <w:basedOn w:val="DefaultParagraphFont"/>
    <w:link w:val="Header"/>
    <w:uiPriority w:val="99"/>
    <w:rsid w:val="00DB327C"/>
    <w:rPr>
      <w:rFonts w:ascii="Times New Roman" w:hAnsi="Times New Roman"/>
      <w:sz w:val="24"/>
    </w:rPr>
  </w:style>
  <w:style w:type="paragraph" w:styleId="Footer">
    <w:name w:val="footer"/>
    <w:basedOn w:val="Normal"/>
    <w:link w:val="FooterChar"/>
    <w:uiPriority w:val="99"/>
    <w:unhideWhenUsed/>
    <w:rsid w:val="00DB327C"/>
    <w:pPr>
      <w:tabs>
        <w:tab w:val="center" w:pos="4513"/>
        <w:tab w:val="right" w:pos="9026"/>
      </w:tabs>
      <w:spacing w:line="240" w:lineRule="auto"/>
    </w:pPr>
  </w:style>
  <w:style w:type="character" w:customStyle="1" w:styleId="FooterChar">
    <w:name w:val="Footer Char"/>
    <w:basedOn w:val="DefaultParagraphFont"/>
    <w:link w:val="Footer"/>
    <w:uiPriority w:val="99"/>
    <w:rsid w:val="00DB327C"/>
    <w:rPr>
      <w:rFonts w:ascii="Times New Roman" w:hAnsi="Times New Roman"/>
      <w:sz w:val="24"/>
    </w:r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theme" Target="theme/theme1.xml" /><Relationship Id="rId11" Type="http://schemas.openxmlformats.org/officeDocument/2006/relationships/numbering" Target="numbering.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ADxDvDajXGmn8c9umP53Ii7zqTw==">AMUW2mVFK0Wb+JulMA8eSi+JmjfugKNQ1zRsqogAXfFxOeOKi+4+BF3xmuKvoRzBUDnmqs2BrjCg0TI/9LPNJXGmrF5voKQCQhVZFNG9TmL1cnw2YCRkucBhuiu6VVXQ1zGVuHvz8n7SQsoo+NykZqFGcziRtEAs8MkYIkJBzLb4FFVdczTc7hMyu8SXbRQO/t3cwxz1ihfSAps76pcGfEWzBwq/LtPvyXAm0075UT8F2w1jbaxH+Js=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2021-07-22T09:16:00Z</dcterms:created>
  <dcterms:modified xsi:type="dcterms:W3CDTF">2021-07-22T09:16:00Z</dcterms:modified>
</cp:coreProperties>
</file>