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F4F861B" w14:textId="29B20DE1" w:rsidR="00C558B0" w:rsidRPr="00B63FD2" w:rsidRDefault="00C558B0" w:rsidP="00C558B0">
      <w:pPr>
        <w:tabs>
          <w:tab w:val="left" w:pos="6540"/>
        </w:tabs>
        <w:spacing w:line="360" w:lineRule="auto"/>
        <w:rPr>
          <w:rFonts w:ascii="Arial" w:hAnsi="Arial" w:cs="Arial"/>
          <w:sz w:val="28"/>
          <w:szCs w:val="28"/>
        </w:rPr>
      </w:pPr>
      <w:r w:rsidRPr="00B63FD2">
        <w:rPr>
          <w:rFonts w:ascii="Arial" w:hAnsi="Arial" w:cs="Arial"/>
          <w:b/>
          <w:bCs/>
          <w:sz w:val="28"/>
          <w:szCs w:val="28"/>
        </w:rPr>
        <w:t>Student name</w:t>
      </w:r>
      <w:r w:rsidRPr="00B63FD2">
        <w:rPr>
          <w:rFonts w:ascii="Arial" w:hAnsi="Arial" w:cs="Arial"/>
          <w:sz w:val="28"/>
          <w:szCs w:val="28"/>
        </w:rPr>
        <w:t>:</w:t>
      </w:r>
      <w:r w:rsidR="00A50C52" w:rsidRPr="00B63FD2">
        <w:rPr>
          <w:rFonts w:ascii="Arial" w:hAnsi="Arial" w:cs="Arial"/>
          <w:sz w:val="28"/>
          <w:szCs w:val="28"/>
        </w:rPr>
        <w:t xml:space="preserve"> Paola Diaz </w:t>
      </w:r>
    </w:p>
    <w:p w14:paraId="18D88AE2" w14:textId="43F4F3ED" w:rsidR="00C558B0" w:rsidRPr="00B63FD2" w:rsidRDefault="00C558B0" w:rsidP="00C558B0">
      <w:pPr>
        <w:tabs>
          <w:tab w:val="left" w:pos="6540"/>
        </w:tabs>
        <w:spacing w:line="360" w:lineRule="auto"/>
        <w:rPr>
          <w:rFonts w:ascii="Arial" w:hAnsi="Arial" w:cs="Arial"/>
          <w:sz w:val="28"/>
          <w:szCs w:val="28"/>
        </w:rPr>
      </w:pPr>
      <w:r w:rsidRPr="00B63FD2">
        <w:rPr>
          <w:rFonts w:ascii="Arial" w:hAnsi="Arial" w:cs="Arial"/>
          <w:b/>
          <w:bCs/>
          <w:sz w:val="28"/>
          <w:szCs w:val="28"/>
        </w:rPr>
        <w:t>Student ID</w:t>
      </w:r>
      <w:r w:rsidRPr="00B63FD2">
        <w:rPr>
          <w:rFonts w:ascii="Arial" w:hAnsi="Arial" w:cs="Arial"/>
          <w:sz w:val="28"/>
          <w:szCs w:val="28"/>
        </w:rPr>
        <w:t>:</w:t>
      </w:r>
      <w:r w:rsidR="00301822">
        <w:rPr>
          <w:rFonts w:ascii="Arial" w:hAnsi="Arial" w:cs="Arial"/>
          <w:sz w:val="28"/>
          <w:szCs w:val="28"/>
        </w:rPr>
        <w:t>2438</w:t>
      </w:r>
      <w:r w:rsidR="00A07B33">
        <w:rPr>
          <w:rFonts w:ascii="Arial" w:hAnsi="Arial" w:cs="Arial"/>
          <w:sz w:val="28"/>
          <w:szCs w:val="28"/>
        </w:rPr>
        <w:t>263</w:t>
      </w:r>
    </w:p>
    <w:p w14:paraId="4654C81C" w14:textId="77777777" w:rsidR="00C558B0" w:rsidRPr="00B63FD2" w:rsidRDefault="00C558B0" w:rsidP="00C558B0">
      <w:pPr>
        <w:tabs>
          <w:tab w:val="left" w:pos="6540"/>
        </w:tabs>
        <w:spacing w:line="360" w:lineRule="auto"/>
        <w:rPr>
          <w:rFonts w:ascii="Arial" w:hAnsi="Arial" w:cs="Arial"/>
          <w:sz w:val="28"/>
          <w:szCs w:val="28"/>
        </w:rPr>
      </w:pPr>
    </w:p>
    <w:p w14:paraId="3D8DA301" w14:textId="7D921B7B" w:rsidR="00C558B0" w:rsidRPr="00A50C52" w:rsidRDefault="00C558B0" w:rsidP="00C558B0">
      <w:pPr>
        <w:tabs>
          <w:tab w:val="left" w:pos="6540"/>
        </w:tabs>
        <w:spacing w:line="360" w:lineRule="auto"/>
        <w:rPr>
          <w:rFonts w:ascii="Arial" w:hAnsi="Arial" w:cs="Arial"/>
          <w:sz w:val="28"/>
          <w:szCs w:val="28"/>
        </w:rPr>
      </w:pPr>
      <w:r w:rsidRPr="00A50C52">
        <w:rPr>
          <w:rFonts w:ascii="Arial" w:hAnsi="Arial" w:cs="Arial"/>
          <w:b/>
          <w:bCs/>
          <w:sz w:val="28"/>
          <w:szCs w:val="28"/>
        </w:rPr>
        <w:t>Module name</w:t>
      </w:r>
      <w:r w:rsidRPr="00A50C52">
        <w:rPr>
          <w:rFonts w:ascii="Arial" w:hAnsi="Arial" w:cs="Arial"/>
          <w:sz w:val="28"/>
          <w:szCs w:val="28"/>
        </w:rPr>
        <w:t xml:space="preserve">: </w:t>
      </w:r>
      <w:r w:rsidR="00A50C52">
        <w:rPr>
          <w:rFonts w:ascii="Arial" w:hAnsi="Arial" w:cs="Arial"/>
          <w:sz w:val="28"/>
          <w:szCs w:val="28"/>
        </w:rPr>
        <w:t>Principles</w:t>
      </w:r>
      <w:r w:rsidR="00437632">
        <w:rPr>
          <w:rFonts w:ascii="Arial" w:hAnsi="Arial" w:cs="Arial"/>
          <w:sz w:val="28"/>
          <w:szCs w:val="28"/>
        </w:rPr>
        <w:t xml:space="preserve"> of </w:t>
      </w:r>
      <w:r w:rsidR="00A50C52">
        <w:rPr>
          <w:rFonts w:ascii="Arial" w:hAnsi="Arial" w:cs="Arial"/>
          <w:sz w:val="28"/>
          <w:szCs w:val="28"/>
        </w:rPr>
        <w:t xml:space="preserve">Health </w:t>
      </w:r>
      <w:r w:rsidR="004534F1">
        <w:rPr>
          <w:rFonts w:ascii="Arial" w:hAnsi="Arial" w:cs="Arial"/>
          <w:sz w:val="28"/>
          <w:szCs w:val="28"/>
        </w:rPr>
        <w:t xml:space="preserve">and </w:t>
      </w:r>
      <w:r w:rsidR="00A50C52">
        <w:rPr>
          <w:rFonts w:ascii="Arial" w:hAnsi="Arial" w:cs="Arial"/>
          <w:sz w:val="28"/>
          <w:szCs w:val="28"/>
        </w:rPr>
        <w:t xml:space="preserve">Social Care </w:t>
      </w:r>
    </w:p>
    <w:p w14:paraId="7DB3261D" w14:textId="1B8DC33E"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Module code</w:t>
      </w:r>
      <w:r>
        <w:rPr>
          <w:rFonts w:ascii="Arial" w:hAnsi="Arial" w:cs="Arial"/>
          <w:sz w:val="28"/>
          <w:szCs w:val="28"/>
        </w:rPr>
        <w:t>:</w:t>
      </w:r>
      <w:r w:rsidR="00A50C52">
        <w:rPr>
          <w:rFonts w:ascii="Arial" w:hAnsi="Arial" w:cs="Arial"/>
          <w:sz w:val="28"/>
          <w:szCs w:val="28"/>
        </w:rPr>
        <w:t xml:space="preserve"> BMHP5016</w:t>
      </w:r>
    </w:p>
    <w:p w14:paraId="5CCA350C" w14:textId="79C0A0E2"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Lecturer name</w:t>
      </w:r>
      <w:r>
        <w:rPr>
          <w:rFonts w:ascii="Arial" w:hAnsi="Arial" w:cs="Arial"/>
          <w:sz w:val="28"/>
          <w:szCs w:val="28"/>
        </w:rPr>
        <w:t>:</w:t>
      </w:r>
      <w:r w:rsidR="00A50C52">
        <w:rPr>
          <w:rFonts w:ascii="Arial" w:hAnsi="Arial" w:cs="Arial"/>
          <w:sz w:val="28"/>
          <w:szCs w:val="28"/>
        </w:rPr>
        <w:t xml:space="preserve"> </w:t>
      </w:r>
      <w:r w:rsidR="00FC3427">
        <w:rPr>
          <w:rFonts w:ascii="Arial" w:hAnsi="Arial" w:cs="Arial"/>
          <w:sz w:val="28"/>
          <w:szCs w:val="28"/>
        </w:rPr>
        <w:t>Sam Parker</w:t>
      </w:r>
    </w:p>
    <w:p w14:paraId="5461F9C8" w14:textId="77777777" w:rsidR="00C558B0" w:rsidRDefault="00C558B0" w:rsidP="00C558B0">
      <w:pPr>
        <w:tabs>
          <w:tab w:val="left" w:pos="6540"/>
        </w:tabs>
        <w:spacing w:line="360" w:lineRule="auto"/>
        <w:rPr>
          <w:rFonts w:ascii="Arial" w:hAnsi="Arial" w:cs="Arial"/>
          <w:sz w:val="28"/>
          <w:szCs w:val="28"/>
        </w:rPr>
      </w:pPr>
    </w:p>
    <w:p w14:paraId="79C715ED" w14:textId="16914D07" w:rsidR="006D2F2D" w:rsidRPr="004A5A64" w:rsidRDefault="006D2F2D" w:rsidP="004A5A64">
      <w:pPr>
        <w:spacing w:line="360" w:lineRule="auto"/>
        <w:rPr>
          <w:sz w:val="23"/>
          <w:szCs w:val="23"/>
        </w:rPr>
      </w:pPr>
      <w:r w:rsidRPr="004A5A64">
        <w:rPr>
          <w:sz w:val="23"/>
          <w:szCs w:val="23"/>
        </w:rPr>
        <w:br w:type="page"/>
      </w:r>
    </w:p>
    <w:p w14:paraId="5F44B964" w14:textId="51CB6178" w:rsidR="00317E3D" w:rsidRDefault="006D2F2D" w:rsidP="004A5A64">
      <w:pPr>
        <w:spacing w:line="360" w:lineRule="auto"/>
        <w:rPr>
          <w:rFonts w:ascii="Arial" w:hAnsi="Arial" w:cs="Arial"/>
          <w:b/>
          <w:bCs/>
          <w:sz w:val="23"/>
          <w:szCs w:val="23"/>
        </w:rPr>
      </w:pPr>
      <w:r w:rsidRPr="004A5A64">
        <w:rPr>
          <w:rFonts w:ascii="Arial" w:hAnsi="Arial" w:cs="Arial"/>
          <w:b/>
          <w:bCs/>
          <w:sz w:val="23"/>
          <w:szCs w:val="23"/>
        </w:rPr>
        <w:t>Introductio</w:t>
      </w:r>
      <w:r w:rsidR="00B63FD2">
        <w:rPr>
          <w:rFonts w:ascii="Arial" w:hAnsi="Arial" w:cs="Arial"/>
          <w:b/>
          <w:bCs/>
          <w:sz w:val="23"/>
          <w:szCs w:val="23"/>
        </w:rPr>
        <w:t>n</w:t>
      </w:r>
    </w:p>
    <w:p w14:paraId="47B9784E" w14:textId="6337B324" w:rsidR="00B63FD2" w:rsidRDefault="00B63FD2" w:rsidP="004A5A64">
      <w:pPr>
        <w:spacing w:line="360" w:lineRule="auto"/>
        <w:rPr>
          <w:rFonts w:ascii="Arial" w:hAnsi="Arial" w:cs="Arial"/>
          <w:sz w:val="22"/>
        </w:rPr>
      </w:pPr>
      <w:r w:rsidRPr="00B63FD2">
        <w:rPr>
          <w:rFonts w:ascii="Arial" w:hAnsi="Arial" w:cs="Arial"/>
          <w:sz w:val="22"/>
        </w:rPr>
        <w:t>Ethics of Care is an ethical theory that emphasises the importance of relationships, empathy, compassion and responsibility when caring for others (Gilligan, 1982). Unlike traditional ethical theories, which mainly focus on rules and justice, Ethics of Care argues that moral decisions should also be based on caring relationships and understanding individual needs (</w:t>
      </w:r>
      <w:r w:rsidR="00F6226A">
        <w:rPr>
          <w:rFonts w:ascii="Arial" w:hAnsi="Arial" w:cs="Arial"/>
          <w:sz w:val="22"/>
        </w:rPr>
        <w:t>N</w:t>
      </w:r>
      <w:r w:rsidR="00F6226A" w:rsidRPr="00B63FD2">
        <w:rPr>
          <w:rFonts w:ascii="Arial" w:hAnsi="Arial" w:cs="Arial"/>
          <w:sz w:val="22"/>
        </w:rPr>
        <w:t>odding’s</w:t>
      </w:r>
      <w:r w:rsidRPr="00B63FD2">
        <w:rPr>
          <w:rFonts w:ascii="Arial" w:hAnsi="Arial" w:cs="Arial"/>
          <w:sz w:val="22"/>
        </w:rPr>
        <w:t>, 2013). I believe this approach is especially important in health and social care because every service user has different needs and deserves to be treated with dignity and respect (NMC, 2018).</w:t>
      </w:r>
    </w:p>
    <w:p w14:paraId="5B3933BB" w14:textId="23CEA60D" w:rsidR="00B63FD2" w:rsidRDefault="00B63FD2" w:rsidP="004A5A64">
      <w:pPr>
        <w:spacing w:line="360" w:lineRule="auto"/>
        <w:rPr>
          <w:rFonts w:ascii="Arial" w:hAnsi="Arial" w:cs="Arial"/>
          <w:sz w:val="22"/>
        </w:rPr>
      </w:pPr>
      <w:r w:rsidRPr="00B63FD2">
        <w:rPr>
          <w:rFonts w:ascii="Arial" w:hAnsi="Arial" w:cs="Arial"/>
          <w:sz w:val="22"/>
        </w:rPr>
        <w:t xml:space="preserve">Gilligan (1982) argued that traditional theories of moral development focused mainly on male perspectives. She suggested that many people make ethical decisions by considering relationships and caring responsibilities rather than simply following rules. </w:t>
      </w:r>
      <w:r w:rsidR="00F6226A" w:rsidRPr="00B63FD2">
        <w:rPr>
          <w:rFonts w:ascii="Arial" w:hAnsi="Arial" w:cs="Arial"/>
          <w:sz w:val="22"/>
        </w:rPr>
        <w:t>nodding</w:t>
      </w:r>
      <w:r w:rsidRPr="00B63FD2">
        <w:rPr>
          <w:rFonts w:ascii="Arial" w:hAnsi="Arial" w:cs="Arial"/>
          <w:sz w:val="22"/>
        </w:rPr>
        <w:t xml:space="preserve"> (2013) later developed this idea by explaining that caring relationships should be at the centre of ethical decision-making.</w:t>
      </w:r>
    </w:p>
    <w:p w14:paraId="6D6A2AB0" w14:textId="02D450CA" w:rsidR="00B63FD2" w:rsidRPr="00B63FD2" w:rsidRDefault="00B63FD2" w:rsidP="004A5A64">
      <w:pPr>
        <w:spacing w:line="360" w:lineRule="auto"/>
        <w:rPr>
          <w:rFonts w:ascii="Arial" w:hAnsi="Arial" w:cs="Arial"/>
          <w:sz w:val="22"/>
        </w:rPr>
      </w:pPr>
      <w:r w:rsidRPr="00B63FD2">
        <w:rPr>
          <w:rFonts w:ascii="Arial" w:hAnsi="Arial" w:cs="Arial"/>
          <w:sz w:val="22"/>
        </w:rPr>
        <w:t>In the UK, Ethics of Care can be seen in person-centred care, where professionals involve service users in decisions about their treatment and respect their preferences (NICE, 2023). The Nursing and Midwifery Council (2018) also states that nurses should treat people with kindness, compassion and respect, which reflects the principles of Ethics of Care.</w:t>
      </w:r>
    </w:p>
    <w:p w14:paraId="7985534D" w14:textId="77777777" w:rsidR="00A50C52" w:rsidRPr="00A50C52" w:rsidRDefault="00A50C52" w:rsidP="00A50C52">
      <w:pPr>
        <w:spacing w:line="360" w:lineRule="auto"/>
        <w:rPr>
          <w:rFonts w:ascii="Arial" w:hAnsi="Arial" w:cs="Arial"/>
          <w:b/>
          <w:bCs/>
          <w:sz w:val="23"/>
          <w:szCs w:val="23"/>
        </w:rPr>
      </w:pPr>
      <w:r w:rsidRPr="00A50C52">
        <w:rPr>
          <w:rFonts w:ascii="Arial" w:hAnsi="Arial" w:cs="Arial"/>
          <w:b/>
          <w:bCs/>
          <w:sz w:val="23"/>
          <w:szCs w:val="23"/>
        </w:rPr>
        <w:t>Development of the Concept</w:t>
      </w:r>
    </w:p>
    <w:p w14:paraId="0AD9AD48" w14:textId="77777777" w:rsidR="00A50C52" w:rsidRPr="00A50C52" w:rsidRDefault="00A50C52" w:rsidP="00A50C52">
      <w:pPr>
        <w:spacing w:line="360" w:lineRule="auto"/>
        <w:rPr>
          <w:rFonts w:ascii="Arial" w:hAnsi="Arial" w:cs="Arial"/>
          <w:sz w:val="23"/>
          <w:szCs w:val="23"/>
        </w:rPr>
      </w:pPr>
      <w:r w:rsidRPr="00A50C52">
        <w:rPr>
          <w:rFonts w:ascii="Arial" w:hAnsi="Arial" w:cs="Arial"/>
          <w:sz w:val="23"/>
          <w:szCs w:val="23"/>
        </w:rPr>
        <w:t>Ethics of Care emerged during the late twentieth century as an alternative to traditional moral theories such as utilitarianism and deontology. These traditional approaches often focused on fairness, justice and universal moral rules, but paid less attention to emotions, relationships and individual circumstances. Ethics of Care challenged this perspective by arguing that moral decisions should also consider compassion, responsibility and human relationships.</w:t>
      </w:r>
    </w:p>
    <w:p w14:paraId="5BD963D1" w14:textId="77777777" w:rsidR="00A50C52" w:rsidRPr="00A50C52" w:rsidRDefault="00A50C52" w:rsidP="00A50C52">
      <w:pPr>
        <w:spacing w:line="360" w:lineRule="auto"/>
        <w:rPr>
          <w:rFonts w:ascii="Arial" w:hAnsi="Arial" w:cs="Arial"/>
          <w:sz w:val="23"/>
          <w:szCs w:val="23"/>
        </w:rPr>
      </w:pPr>
      <w:r w:rsidRPr="00A50C52">
        <w:rPr>
          <w:rFonts w:ascii="Arial" w:hAnsi="Arial" w:cs="Arial"/>
          <w:sz w:val="23"/>
          <w:szCs w:val="23"/>
        </w:rPr>
        <w:t>The theory was first introduced by the psychologist Carol Gilligan in her influential book In a Different Voice (1982). Gilligan argued that previous theories of moral development, particularly those developed by Lawrence Kohlberg, were based mainly on research involving men. She suggested that many women approached moral decision-making differently, placing greater importance on caring, maintaining relationships and responding to the needs of others. Rather than viewing this approach as weaker, Gilligan argued that it represented an equally valuable form of moral reasoning.</w:t>
      </w:r>
    </w:p>
    <w:p w14:paraId="3DD73FC3" w14:textId="77777777" w:rsidR="00A50C52" w:rsidRPr="00A50C52" w:rsidRDefault="00A50C52" w:rsidP="00A50C52">
      <w:pPr>
        <w:spacing w:line="360" w:lineRule="auto"/>
        <w:rPr>
          <w:rFonts w:ascii="Arial" w:hAnsi="Arial" w:cs="Arial"/>
          <w:sz w:val="23"/>
          <w:szCs w:val="23"/>
        </w:rPr>
      </w:pPr>
      <w:r w:rsidRPr="00A50C52">
        <w:rPr>
          <w:rFonts w:ascii="Arial" w:hAnsi="Arial" w:cs="Arial"/>
          <w:sz w:val="23"/>
          <w:szCs w:val="23"/>
        </w:rPr>
        <w:t xml:space="preserve">Following Gilligan's work, philosopher </w:t>
      </w:r>
      <w:proofErr w:type="spellStart"/>
      <w:r w:rsidRPr="00A50C52">
        <w:rPr>
          <w:rFonts w:ascii="Arial" w:hAnsi="Arial" w:cs="Arial"/>
          <w:sz w:val="23"/>
          <w:szCs w:val="23"/>
        </w:rPr>
        <w:t>Nel</w:t>
      </w:r>
      <w:proofErr w:type="spellEnd"/>
      <w:r w:rsidRPr="00A50C52">
        <w:rPr>
          <w:rFonts w:ascii="Arial" w:hAnsi="Arial" w:cs="Arial"/>
          <w:sz w:val="23"/>
          <w:szCs w:val="23"/>
        </w:rPr>
        <w:t xml:space="preserve"> </w:t>
      </w:r>
      <w:proofErr w:type="spellStart"/>
      <w:r w:rsidRPr="00A50C52">
        <w:rPr>
          <w:rFonts w:ascii="Arial" w:hAnsi="Arial" w:cs="Arial"/>
          <w:sz w:val="23"/>
          <w:szCs w:val="23"/>
        </w:rPr>
        <w:t>Noddings</w:t>
      </w:r>
      <w:proofErr w:type="spellEnd"/>
      <w:r w:rsidRPr="00A50C52">
        <w:rPr>
          <w:rFonts w:ascii="Arial" w:hAnsi="Arial" w:cs="Arial"/>
          <w:sz w:val="23"/>
          <w:szCs w:val="23"/>
        </w:rPr>
        <w:t xml:space="preserve"> expanded the theory by explaining that caring should be the foundation of ethical behaviour. </w:t>
      </w:r>
      <w:proofErr w:type="spellStart"/>
      <w:r w:rsidRPr="00A50C52">
        <w:rPr>
          <w:rFonts w:ascii="Arial" w:hAnsi="Arial" w:cs="Arial"/>
          <w:sz w:val="23"/>
          <w:szCs w:val="23"/>
        </w:rPr>
        <w:t>Noddings</w:t>
      </w:r>
      <w:proofErr w:type="spellEnd"/>
      <w:r w:rsidRPr="00A50C52">
        <w:rPr>
          <w:rFonts w:ascii="Arial" w:hAnsi="Arial" w:cs="Arial"/>
          <w:sz w:val="23"/>
          <w:szCs w:val="23"/>
        </w:rPr>
        <w:t xml:space="preserve"> argued that genuine care develops through relationships in which individuals listen, understand and respond to one another's needs. According to her, caring is not simply completing tasks but developing meaningful human connections that promote trust and wellbeing.</w:t>
      </w:r>
    </w:p>
    <w:p w14:paraId="05B5F8D4" w14:textId="77777777" w:rsidR="00A50C52" w:rsidRPr="00A50C52" w:rsidRDefault="00A50C52" w:rsidP="00A50C52">
      <w:pPr>
        <w:spacing w:line="360" w:lineRule="auto"/>
        <w:rPr>
          <w:rFonts w:ascii="Arial" w:hAnsi="Arial" w:cs="Arial"/>
          <w:sz w:val="23"/>
          <w:szCs w:val="23"/>
        </w:rPr>
      </w:pPr>
      <w:r w:rsidRPr="00A50C52">
        <w:rPr>
          <w:rFonts w:ascii="Arial" w:hAnsi="Arial" w:cs="Arial"/>
          <w:sz w:val="23"/>
          <w:szCs w:val="23"/>
        </w:rPr>
        <w:t>Over time, Ethics of Care has developed beyond its original focus on gender. Modern scholars argue that caring is a universal human value that applies to everyone regardless of gender, culture or profession. Today the theory is widely recognised within nursing, social work, mental health services and community care because it promotes holistic, person-centred care that considers physical, emotional, psychological and social needs together.</w:t>
      </w:r>
    </w:p>
    <w:p w14:paraId="3117A074" w14:textId="77777777" w:rsidR="00A50C52" w:rsidRPr="00A50C52" w:rsidRDefault="00A50C52" w:rsidP="00A50C52">
      <w:pPr>
        <w:spacing w:line="360" w:lineRule="auto"/>
        <w:rPr>
          <w:rFonts w:ascii="Arial" w:hAnsi="Arial" w:cs="Arial"/>
          <w:sz w:val="23"/>
          <w:szCs w:val="23"/>
        </w:rPr>
      </w:pPr>
      <w:r w:rsidRPr="00A50C52">
        <w:rPr>
          <w:rFonts w:ascii="Arial" w:hAnsi="Arial" w:cs="Arial"/>
          <w:sz w:val="23"/>
          <w:szCs w:val="23"/>
        </w:rPr>
        <w:t>Despite its strengths, Ethics of Care has received several criticisms. One criticism is that placing too much emphasis on relationships may reduce fairness because professionals might unintentionally treat some people differently depending on their personal connection with them. Another criticism is that caring can be emotionally demanding, leading to compassion fatigue and burnout among healthcare professionals. In addition, some researchers argue that relying heavily on emotions may make ethical decision-making less consistent than approaches based on clear principles or legal standards.</w:t>
      </w:r>
    </w:p>
    <w:p w14:paraId="4FFE8877" w14:textId="727347E5" w:rsidR="00A50C52" w:rsidRPr="00A50C52" w:rsidRDefault="00A50C52" w:rsidP="00A50C52">
      <w:pPr>
        <w:spacing w:line="360" w:lineRule="auto"/>
        <w:rPr>
          <w:rFonts w:ascii="Arial" w:hAnsi="Arial" w:cs="Arial"/>
          <w:sz w:val="23"/>
          <w:szCs w:val="23"/>
        </w:rPr>
      </w:pPr>
      <w:r w:rsidRPr="00A50C52">
        <w:rPr>
          <w:rFonts w:ascii="Arial" w:hAnsi="Arial" w:cs="Arial"/>
          <w:sz w:val="23"/>
          <w:szCs w:val="23"/>
        </w:rPr>
        <w:t>Supporters of Ethics of Care respond that these criticisms do not reduce its value. Instead, they argue that compassionate care should be balanced with professional boundaries, ethical guidelines and evidence-based practice. In modern health and social care, professionals are expected to combine empathy with professional judgement, ensuring that care remains both compassionate and fair. Consequently, Ethics of Care is now viewed as a complementary ethical framework that works alongside legal and professional standards rather than replacing them.</w:t>
      </w:r>
    </w:p>
    <w:p w14:paraId="12390EE4" w14:textId="77777777" w:rsidR="00A50C52" w:rsidRPr="00A50C52" w:rsidRDefault="00A50C52" w:rsidP="004A5A64">
      <w:pPr>
        <w:spacing w:line="360" w:lineRule="auto"/>
        <w:rPr>
          <w:rFonts w:ascii="Arial" w:hAnsi="Arial" w:cs="Arial"/>
          <w:sz w:val="23"/>
          <w:szCs w:val="23"/>
        </w:rPr>
      </w:pPr>
    </w:p>
    <w:p w14:paraId="1C82D8A1" w14:textId="77777777" w:rsidR="00BE4CD8" w:rsidRPr="00BE4CD8" w:rsidRDefault="00BE4CD8" w:rsidP="00BE4CD8">
      <w:pPr>
        <w:spacing w:line="360" w:lineRule="auto"/>
        <w:rPr>
          <w:rFonts w:ascii="Arial" w:hAnsi="Arial" w:cs="Arial"/>
          <w:b/>
          <w:bCs/>
          <w:sz w:val="23"/>
          <w:szCs w:val="23"/>
        </w:rPr>
      </w:pPr>
      <w:r w:rsidRPr="00BE4CD8">
        <w:rPr>
          <w:rFonts w:ascii="Arial" w:hAnsi="Arial" w:cs="Arial"/>
          <w:b/>
          <w:bCs/>
          <w:sz w:val="23"/>
          <w:szCs w:val="23"/>
        </w:rPr>
        <w:t>Application of Ethics of Care in Health and Social Care Practice</w:t>
      </w:r>
    </w:p>
    <w:p w14:paraId="62BD619E" w14:textId="77777777" w:rsidR="00BE4CD8" w:rsidRPr="00BE4CD8" w:rsidRDefault="00BE4CD8" w:rsidP="00BE4CD8">
      <w:pPr>
        <w:spacing w:line="360" w:lineRule="auto"/>
        <w:rPr>
          <w:rFonts w:ascii="Arial" w:hAnsi="Arial" w:cs="Arial"/>
          <w:sz w:val="22"/>
        </w:rPr>
      </w:pPr>
      <w:r w:rsidRPr="00BE4CD8">
        <w:rPr>
          <w:rFonts w:ascii="Arial" w:hAnsi="Arial" w:cs="Arial"/>
          <w:sz w:val="22"/>
        </w:rPr>
        <w:t>Ethics of Care has become one of the most influential approaches in modern health and social care because it supports the delivery of person-centred care. Person-centred care recognises that every individual has unique needs, preferences, beliefs and life experiences. Rather than treating service users as medical cases or focusing only on their illnesses, Ethics of Care encourages professionals to develop trusting relationships, listen actively and involve individuals in decisions about their own care. This approach promotes dignity, respect and autonomy while improving the quality of care and service users' overall wellbeing.</w:t>
      </w:r>
    </w:p>
    <w:p w14:paraId="1656CF08" w14:textId="77777777" w:rsidR="00BE4CD8" w:rsidRPr="00BE4CD8" w:rsidRDefault="00BE4CD8" w:rsidP="00BE4CD8">
      <w:pPr>
        <w:spacing w:line="360" w:lineRule="auto"/>
        <w:rPr>
          <w:rFonts w:ascii="Arial" w:hAnsi="Arial" w:cs="Arial"/>
          <w:sz w:val="22"/>
        </w:rPr>
      </w:pPr>
      <w:r w:rsidRPr="00BE4CD8">
        <w:rPr>
          <w:rFonts w:ascii="Arial" w:hAnsi="Arial" w:cs="Arial"/>
          <w:sz w:val="22"/>
        </w:rPr>
        <w:t>Within healthcare settings, nurses, doctors and other professionals use the principles of Ethics of Care to build therapeutic relationships with patients. For example, a nurse caring for an older adult with dementia should not only administer medication correctly but also communicate calmly, understand the person's emotional needs and involve family members whenever appropriate. Taking time to understand the patient's fears and preferences can reduce anxiety, increase cooperation and improve health outcomes. This demonstrates that compassionate care involves emotional support as well as clinical competence.</w:t>
      </w:r>
    </w:p>
    <w:p w14:paraId="1B511736" w14:textId="77777777" w:rsidR="00BE4CD8" w:rsidRPr="00BE4CD8" w:rsidRDefault="00BE4CD8" w:rsidP="00BE4CD8">
      <w:pPr>
        <w:spacing w:line="360" w:lineRule="auto"/>
        <w:rPr>
          <w:rFonts w:ascii="Arial" w:hAnsi="Arial" w:cs="Arial"/>
          <w:sz w:val="22"/>
        </w:rPr>
      </w:pPr>
      <w:r w:rsidRPr="00BE4CD8">
        <w:rPr>
          <w:rFonts w:ascii="Arial" w:hAnsi="Arial" w:cs="Arial"/>
          <w:sz w:val="22"/>
        </w:rPr>
        <w:t>Ethics of Care is equally important within social care services. Social workers frequently support vulnerable adults, children and families experiencing complex social, emotional and financial difficulties. Applying Ethics of Care means recognising the individual's circumstances rather than making decisions based only on policies or procedures. Social workers who listen carefully, show empathy and involve service users in planning their support are more likely to build trust and encourage positive long-term outcomes. This collaborative approach empowers individuals and promotes independence while respecting their rights and personal choices.</w:t>
      </w:r>
    </w:p>
    <w:p w14:paraId="10F43A07" w14:textId="77777777" w:rsidR="00BE4CD8" w:rsidRPr="00BE4CD8" w:rsidRDefault="00BE4CD8" w:rsidP="00BE4CD8">
      <w:pPr>
        <w:spacing w:line="360" w:lineRule="auto"/>
        <w:rPr>
          <w:rFonts w:ascii="Arial" w:hAnsi="Arial" w:cs="Arial"/>
          <w:sz w:val="22"/>
        </w:rPr>
      </w:pPr>
      <w:r w:rsidRPr="00BE4CD8">
        <w:rPr>
          <w:rFonts w:ascii="Arial" w:hAnsi="Arial" w:cs="Arial"/>
          <w:sz w:val="22"/>
        </w:rPr>
        <w:t>The concept is also reflected in UK health and social care policies that promote person-centred care, equality and respect. Professional standards require practitioners to treat individuals with dignity, maintain effective communication, protect confidentiality and involve service users in decision-making. These principles closely reflect the values promoted by Ethics of Care. In practice, multidisciplinary teams work together to ensure that physical, emotional, psychological and social needs are considered when planning and delivering care.</w:t>
      </w:r>
    </w:p>
    <w:p w14:paraId="0462D5FE" w14:textId="77777777" w:rsidR="00BE4CD8" w:rsidRPr="00BE4CD8" w:rsidRDefault="00BE4CD8" w:rsidP="00BE4CD8">
      <w:pPr>
        <w:spacing w:line="360" w:lineRule="auto"/>
        <w:rPr>
          <w:rFonts w:ascii="Arial" w:hAnsi="Arial" w:cs="Arial"/>
          <w:sz w:val="22"/>
        </w:rPr>
      </w:pPr>
      <w:r w:rsidRPr="00BE4CD8">
        <w:rPr>
          <w:rFonts w:ascii="Arial" w:hAnsi="Arial" w:cs="Arial"/>
          <w:sz w:val="22"/>
        </w:rPr>
        <w:t>One important strength of Ethics of Care is its ability to improve communication between professionals and service users. Effective communication allows individuals to express their concerns, preferences and expectations, enabling professionals to provide care that is more responsive to their needs. Research has shown that when people feel listened to and respected, they are more likely to engage with treatment plans, attend appointments and report higher levels of satisfaction with health and social care services.</w:t>
      </w:r>
    </w:p>
    <w:p w14:paraId="5EB834A2" w14:textId="77777777" w:rsidR="00BE4CD8" w:rsidRPr="00BE4CD8" w:rsidRDefault="00BE4CD8" w:rsidP="00BE4CD8">
      <w:pPr>
        <w:spacing w:line="360" w:lineRule="auto"/>
        <w:rPr>
          <w:rFonts w:ascii="Arial" w:hAnsi="Arial" w:cs="Arial"/>
          <w:sz w:val="22"/>
        </w:rPr>
      </w:pPr>
      <w:r w:rsidRPr="00BE4CD8">
        <w:rPr>
          <w:rFonts w:ascii="Arial" w:hAnsi="Arial" w:cs="Arial"/>
          <w:sz w:val="22"/>
        </w:rPr>
        <w:t>Another significant benefit is the promotion of holistic care. Ethics of Care recognises that health is influenced by many factors, including family relationships, housing, culture, mental wellbeing and social support. By considering all aspects of a person's life, professionals can provide more comprehensive care rather than focusing only on physical symptoms. This holistic approach is particularly valuable when supporting individuals with long-term conditions, disabilities or complex care needs that require ongoing multidisciplinary support.</w:t>
      </w:r>
    </w:p>
    <w:p w14:paraId="5BC81001" w14:textId="77777777" w:rsidR="00BE4CD8" w:rsidRPr="00BE4CD8" w:rsidRDefault="00BE4CD8" w:rsidP="00BE4CD8">
      <w:pPr>
        <w:spacing w:line="360" w:lineRule="auto"/>
        <w:rPr>
          <w:rFonts w:ascii="Arial" w:hAnsi="Arial" w:cs="Arial"/>
          <w:sz w:val="22"/>
        </w:rPr>
      </w:pPr>
      <w:r w:rsidRPr="00BE4CD8">
        <w:rPr>
          <w:rFonts w:ascii="Arial" w:hAnsi="Arial" w:cs="Arial"/>
          <w:sz w:val="22"/>
        </w:rPr>
        <w:t>Ethics of Care also contributes to safeguarding vulnerable individuals. Professionals who develop trusting relationships are often better able to recognise signs of abuse, neglect or emotional distress. Because they understand the person's normal behaviour and circumstances, they may identify concerns earlier and provide appropriate interventions before problems become more serious. Therefore, caring relationships can improve both safety and quality of care.</w:t>
      </w:r>
    </w:p>
    <w:p w14:paraId="251AD872" w14:textId="77777777" w:rsidR="00BE4CD8" w:rsidRPr="00BE4CD8" w:rsidRDefault="00BE4CD8" w:rsidP="00BE4CD8">
      <w:pPr>
        <w:spacing w:line="360" w:lineRule="auto"/>
        <w:rPr>
          <w:rFonts w:ascii="Arial" w:hAnsi="Arial" w:cs="Arial"/>
          <w:sz w:val="22"/>
        </w:rPr>
      </w:pPr>
      <w:r w:rsidRPr="00BE4CD8">
        <w:rPr>
          <w:rFonts w:ascii="Arial" w:hAnsi="Arial" w:cs="Arial"/>
          <w:sz w:val="22"/>
        </w:rPr>
        <w:t>Despite these advantages, applying Ethics of Care in practice presents several challenges. Health and social care professionals often work under significant pressure because of staff shortages, increasing demand for services and limited financial resources. Heavy workloads may reduce the amount of time available to build meaningful relationships with service users. As a result, professionals may focus primarily on completing clinical tasks instead of providing the emotional support promoted by Ethics of Care.</w:t>
      </w:r>
    </w:p>
    <w:p w14:paraId="11EE5E57" w14:textId="77777777" w:rsidR="00BE4CD8" w:rsidRPr="00BE4CD8" w:rsidRDefault="00BE4CD8" w:rsidP="00BE4CD8">
      <w:pPr>
        <w:spacing w:line="360" w:lineRule="auto"/>
        <w:rPr>
          <w:rFonts w:ascii="Arial" w:hAnsi="Arial" w:cs="Arial"/>
          <w:sz w:val="22"/>
        </w:rPr>
      </w:pPr>
      <w:r w:rsidRPr="00BE4CD8">
        <w:rPr>
          <w:rFonts w:ascii="Arial" w:hAnsi="Arial" w:cs="Arial"/>
          <w:sz w:val="22"/>
        </w:rPr>
        <w:t>Another limitation is the risk of emotional exhaustion. Caring for people who experience serious illness, disability or trauma can place considerable emotional demands on healthcare professionals. Without adequate supervision, training and organisational support, repeated exposure to distressing situations may contribute to compassion fatigue and burnout. This can negatively affect both staff wellbeing and the quality of care provided.</w:t>
      </w:r>
    </w:p>
    <w:p w14:paraId="00A5E9AE" w14:textId="07FAFB88" w:rsidR="00BE4CD8" w:rsidRPr="00BE4CD8" w:rsidRDefault="00BE4CD8" w:rsidP="00BE4CD8">
      <w:pPr>
        <w:spacing w:line="360" w:lineRule="auto"/>
        <w:rPr>
          <w:rFonts w:ascii="Arial" w:hAnsi="Arial" w:cs="Arial"/>
          <w:sz w:val="22"/>
        </w:rPr>
      </w:pPr>
      <w:r w:rsidRPr="00BE4CD8">
        <w:rPr>
          <w:rFonts w:ascii="Arial" w:hAnsi="Arial" w:cs="Arial"/>
          <w:sz w:val="22"/>
        </w:rPr>
        <w:t>Cultural diversity also presents challenges. Service users come from different cultural, religious and social backgrounds, meaning that their expectations of care may vary considerably. Professionals must therefore avoid making assumptions and instead demonstrate cultural competence by respecting individual beliefs, traditions and values while ensuring that care remains safe, equitable and evidence based.</w:t>
      </w:r>
    </w:p>
    <w:p w14:paraId="3AEA991C" w14:textId="780262EB" w:rsidR="00BE4CD8" w:rsidRDefault="00BE4CD8" w:rsidP="00BE4CD8">
      <w:pPr>
        <w:spacing w:line="360" w:lineRule="auto"/>
        <w:rPr>
          <w:rFonts w:ascii="Arial" w:hAnsi="Arial" w:cs="Arial"/>
          <w:b/>
          <w:bCs/>
          <w:sz w:val="23"/>
          <w:szCs w:val="23"/>
        </w:rPr>
      </w:pPr>
      <w:r w:rsidRPr="00BE4CD8">
        <w:rPr>
          <w:rFonts w:ascii="Arial" w:hAnsi="Arial" w:cs="Arial"/>
          <w:sz w:val="22"/>
        </w:rPr>
        <w:t>Overall, Ethics of Care has made a significant contribution to modern health and social care by promoting compassion, empathy, trust and collaborative decision-making. However, its successful implementation depends upon sufficient staffing levels, appropriate professional training, effective leadership and organisational support. When these conditions are present, Ethics of Care can significantly improve both service users' experiences and professional practice</w:t>
      </w:r>
      <w:r w:rsidRPr="00BE4CD8">
        <w:rPr>
          <w:rFonts w:ascii="Arial" w:hAnsi="Arial" w:cs="Arial"/>
          <w:b/>
          <w:bCs/>
          <w:sz w:val="23"/>
          <w:szCs w:val="23"/>
        </w:rPr>
        <w:t>.</w:t>
      </w:r>
    </w:p>
    <w:p w14:paraId="27F44598" w14:textId="77777777" w:rsidR="00BE4CD8" w:rsidRPr="00BE4CD8" w:rsidRDefault="00BE4CD8" w:rsidP="00BE4CD8">
      <w:pPr>
        <w:spacing w:line="360" w:lineRule="auto"/>
        <w:rPr>
          <w:rFonts w:ascii="Arial" w:hAnsi="Arial" w:cs="Arial"/>
          <w:b/>
          <w:bCs/>
          <w:sz w:val="23"/>
          <w:szCs w:val="23"/>
        </w:rPr>
      </w:pPr>
      <w:r w:rsidRPr="00BE4CD8">
        <w:rPr>
          <w:rFonts w:ascii="Arial" w:hAnsi="Arial" w:cs="Arial"/>
          <w:b/>
          <w:bCs/>
          <w:sz w:val="23"/>
          <w:szCs w:val="23"/>
        </w:rPr>
        <w:t>Recommendations for Policy and Practice</w:t>
      </w:r>
    </w:p>
    <w:p w14:paraId="611E9A61" w14:textId="77777777" w:rsidR="00BE4CD8" w:rsidRPr="00BE4CD8" w:rsidRDefault="00BE4CD8" w:rsidP="00BE4CD8">
      <w:pPr>
        <w:spacing w:line="360" w:lineRule="auto"/>
        <w:rPr>
          <w:rFonts w:ascii="Arial" w:hAnsi="Arial" w:cs="Arial"/>
          <w:sz w:val="22"/>
        </w:rPr>
      </w:pPr>
      <w:r w:rsidRPr="00BE4CD8">
        <w:rPr>
          <w:rFonts w:ascii="Arial" w:hAnsi="Arial" w:cs="Arial"/>
          <w:sz w:val="22"/>
        </w:rPr>
        <w:t>Although Ethics of Care has significantly improved health and social care practice, there are several ways in which its implementation could be strengthened. One important recommendation is to provide regular training for health and social care professionals on compassionate communication, empathy and relationship-building skills. Continuous professional development would help staff understand how to apply Ethics of Care effectively while maintaining professional boundaries and evidence-based practice.</w:t>
      </w:r>
    </w:p>
    <w:p w14:paraId="6E1563FC" w14:textId="77777777" w:rsidR="00BE4CD8" w:rsidRPr="00BE4CD8" w:rsidRDefault="00BE4CD8" w:rsidP="00BE4CD8">
      <w:pPr>
        <w:spacing w:line="360" w:lineRule="auto"/>
        <w:rPr>
          <w:rFonts w:ascii="Arial" w:hAnsi="Arial" w:cs="Arial"/>
          <w:sz w:val="22"/>
        </w:rPr>
      </w:pPr>
      <w:r w:rsidRPr="00BE4CD8">
        <w:rPr>
          <w:rFonts w:ascii="Arial" w:hAnsi="Arial" w:cs="Arial"/>
          <w:sz w:val="22"/>
        </w:rPr>
        <w:t>A second recommendation is to improve staffing levels and reduce excessive workloads. Many healthcare professionals experience time pressures that limit their ability to provide person-centred care. Increasing workforce capacity would allow professionals to spend more time communicating with service users, understanding their concerns and developing trusting relationships. This would improve both the quality of care and patient satisfaction.</w:t>
      </w:r>
    </w:p>
    <w:p w14:paraId="45A9B834" w14:textId="77777777" w:rsidR="00BE4CD8" w:rsidRPr="00BE4CD8" w:rsidRDefault="00BE4CD8" w:rsidP="00BE4CD8">
      <w:pPr>
        <w:spacing w:line="360" w:lineRule="auto"/>
        <w:rPr>
          <w:rFonts w:ascii="Arial" w:hAnsi="Arial" w:cs="Arial"/>
          <w:sz w:val="22"/>
        </w:rPr>
      </w:pPr>
      <w:r w:rsidRPr="00BE4CD8">
        <w:rPr>
          <w:rFonts w:ascii="Arial" w:hAnsi="Arial" w:cs="Arial"/>
          <w:sz w:val="22"/>
        </w:rPr>
        <w:t>Health and social care organisations should also strengthen support for staff wellbeing. Regular supervision, mental health support services and opportunities for reflective practice can reduce stress, compassion fatigue and burnout. When professionals feel supported by their organisations, they are better able to provide compassionate, high-quality care to service users.</w:t>
      </w:r>
    </w:p>
    <w:p w14:paraId="1B0C6DE5" w14:textId="77777777" w:rsidR="00BE4CD8" w:rsidRPr="00BE4CD8" w:rsidRDefault="00BE4CD8" w:rsidP="00BE4CD8">
      <w:pPr>
        <w:spacing w:line="360" w:lineRule="auto"/>
        <w:rPr>
          <w:rFonts w:ascii="Arial" w:hAnsi="Arial" w:cs="Arial"/>
          <w:sz w:val="22"/>
        </w:rPr>
      </w:pPr>
      <w:r w:rsidRPr="00BE4CD8">
        <w:rPr>
          <w:rFonts w:ascii="Arial" w:hAnsi="Arial" w:cs="Arial"/>
          <w:sz w:val="22"/>
        </w:rPr>
        <w:t>Another recommendation is to promote greater involvement of families and informal carers in care planning. Family members often understand the individual's preferences, routines and emotional needs better than professionals alone. Working collaboratively with families can improve decision-making, continuity of care and overall health outcomes, particularly for older adults, people living with dementia and individuals with long-term conditions.</w:t>
      </w:r>
    </w:p>
    <w:p w14:paraId="34FEB5F6" w14:textId="46E0BD36" w:rsidR="00BE4CD8" w:rsidRPr="00BE4CD8" w:rsidRDefault="00BE4CD8" w:rsidP="00BE4CD8">
      <w:pPr>
        <w:spacing w:line="360" w:lineRule="auto"/>
        <w:rPr>
          <w:rFonts w:ascii="Arial" w:hAnsi="Arial" w:cs="Arial"/>
          <w:sz w:val="22"/>
        </w:rPr>
      </w:pPr>
      <w:r w:rsidRPr="00BE4CD8">
        <w:rPr>
          <w:rFonts w:ascii="Arial" w:hAnsi="Arial" w:cs="Arial"/>
          <w:sz w:val="22"/>
        </w:rPr>
        <w:t>Finally, health and social care services should continue promoting equality, diversity and cultural competence. Professionals should receive training that enables them to understand different cultural beliefs, religious practices and communication styles. Providing culturally sensitive care ensures that every individual feels respected, valued and included regardless of their background. This approach reflects the central principles of Ethics of Care and supports the delivery of equitable, person-centred services.</w:t>
      </w:r>
    </w:p>
    <w:p w14:paraId="5AFE373E" w14:textId="56F6BD90" w:rsidR="00A14675" w:rsidRPr="004A5A64" w:rsidRDefault="00A14675" w:rsidP="004A5A64">
      <w:pPr>
        <w:spacing w:line="360" w:lineRule="auto"/>
        <w:rPr>
          <w:rFonts w:ascii="Arial" w:hAnsi="Arial" w:cs="Arial"/>
          <w:color w:val="FF0000"/>
          <w:sz w:val="23"/>
          <w:szCs w:val="23"/>
        </w:rPr>
      </w:pPr>
    </w:p>
    <w:p w14:paraId="31771861" w14:textId="5ECCB10C" w:rsidR="003467CF" w:rsidRPr="003467CF" w:rsidRDefault="006D2F2D" w:rsidP="003467CF">
      <w:pPr>
        <w:spacing w:line="360" w:lineRule="auto"/>
        <w:rPr>
          <w:rFonts w:ascii="Arial" w:hAnsi="Arial" w:cs="Arial"/>
          <w:b/>
          <w:bCs/>
          <w:sz w:val="23"/>
          <w:szCs w:val="23"/>
        </w:rPr>
      </w:pPr>
      <w:r w:rsidRPr="004A5A64">
        <w:rPr>
          <w:rFonts w:ascii="Arial" w:hAnsi="Arial" w:cs="Arial"/>
          <w:b/>
          <w:bCs/>
          <w:sz w:val="23"/>
          <w:szCs w:val="23"/>
        </w:rPr>
        <w:t>Conclusion</w:t>
      </w:r>
    </w:p>
    <w:p w14:paraId="40EF1A8E" w14:textId="77777777" w:rsidR="003467CF" w:rsidRPr="003467CF" w:rsidRDefault="003467CF" w:rsidP="003467CF">
      <w:pPr>
        <w:spacing w:line="360" w:lineRule="auto"/>
        <w:rPr>
          <w:rFonts w:ascii="Arial" w:hAnsi="Arial" w:cs="Arial"/>
          <w:sz w:val="23"/>
          <w:szCs w:val="23"/>
        </w:rPr>
      </w:pPr>
      <w:r w:rsidRPr="003467CF">
        <w:rPr>
          <w:rFonts w:ascii="Arial" w:hAnsi="Arial" w:cs="Arial"/>
          <w:sz w:val="23"/>
          <w:szCs w:val="23"/>
        </w:rPr>
        <w:t xml:space="preserve">Ethics of Care has become an important ethical framework within modern health and social care because it highlights the importance of empathy, compassion and human relationships. Since its development by Carol Gilligan and later expanded by </w:t>
      </w:r>
      <w:proofErr w:type="spellStart"/>
      <w:r w:rsidRPr="003467CF">
        <w:rPr>
          <w:rFonts w:ascii="Arial" w:hAnsi="Arial" w:cs="Arial"/>
          <w:sz w:val="23"/>
          <w:szCs w:val="23"/>
        </w:rPr>
        <w:t>Nel</w:t>
      </w:r>
      <w:proofErr w:type="spellEnd"/>
      <w:r w:rsidRPr="003467CF">
        <w:rPr>
          <w:rFonts w:ascii="Arial" w:hAnsi="Arial" w:cs="Arial"/>
          <w:sz w:val="23"/>
          <w:szCs w:val="23"/>
        </w:rPr>
        <w:t xml:space="preserve"> </w:t>
      </w:r>
      <w:proofErr w:type="spellStart"/>
      <w:r w:rsidRPr="003467CF">
        <w:rPr>
          <w:rFonts w:ascii="Arial" w:hAnsi="Arial" w:cs="Arial"/>
          <w:sz w:val="23"/>
          <w:szCs w:val="23"/>
        </w:rPr>
        <w:t>Noddings</w:t>
      </w:r>
      <w:proofErr w:type="spellEnd"/>
      <w:r w:rsidRPr="003467CF">
        <w:rPr>
          <w:rFonts w:ascii="Arial" w:hAnsi="Arial" w:cs="Arial"/>
          <w:sz w:val="23"/>
          <w:szCs w:val="23"/>
        </w:rPr>
        <w:t>, the theory has influenced the way professionals understand person-centred care and their responsibilities towards service users.</w:t>
      </w:r>
    </w:p>
    <w:p w14:paraId="2FDA80D8" w14:textId="77777777" w:rsidR="003467CF" w:rsidRPr="003467CF" w:rsidRDefault="003467CF" w:rsidP="003467CF">
      <w:pPr>
        <w:spacing w:line="360" w:lineRule="auto"/>
        <w:rPr>
          <w:rFonts w:ascii="Arial" w:hAnsi="Arial" w:cs="Arial"/>
          <w:sz w:val="23"/>
          <w:szCs w:val="23"/>
        </w:rPr>
      </w:pPr>
      <w:r w:rsidRPr="003467CF">
        <w:rPr>
          <w:rFonts w:ascii="Arial" w:hAnsi="Arial" w:cs="Arial"/>
          <w:sz w:val="23"/>
          <w:szCs w:val="23"/>
        </w:rPr>
        <w:t>The essay has shown that Ethics of Care contributes positively to healthcare by encouraging effective communication, holistic assessment, collaborative decision-making and respect for individual dignity. It also supports safeguarding, improves patient satisfaction and strengthens relationships between professionals, service users and families. However, challenges such as staff shortages, limited resources, emotional exhaustion and cultural diversity demonstrate that the successful application of Ethics of Care requires ongoing organisational support and professional development.</w:t>
      </w:r>
    </w:p>
    <w:p w14:paraId="53E08F83" w14:textId="6C8DAE57" w:rsidR="00A14675" w:rsidRPr="003467CF" w:rsidRDefault="003467CF" w:rsidP="003467CF">
      <w:pPr>
        <w:spacing w:line="360" w:lineRule="auto"/>
        <w:rPr>
          <w:rFonts w:ascii="Arial" w:hAnsi="Arial" w:cs="Arial"/>
          <w:sz w:val="23"/>
          <w:szCs w:val="23"/>
        </w:rPr>
      </w:pPr>
      <w:r w:rsidRPr="003467CF">
        <w:rPr>
          <w:rFonts w:ascii="Arial" w:hAnsi="Arial" w:cs="Arial"/>
          <w:sz w:val="23"/>
          <w:szCs w:val="23"/>
        </w:rPr>
        <w:t>Overall, Ethics of Care remains highly relevant in contemporary health and social care. When combined with professional standards, legislation and evidence-based practice, it enables professionals to deliver compassionate, safe and person-centred care that improves the wellbeing and quality of life of individuals using health and social care services.</w:t>
      </w:r>
    </w:p>
    <w:p w14:paraId="6191299C" w14:textId="77777777" w:rsidR="006524ED" w:rsidRPr="003467CF" w:rsidRDefault="006524ED" w:rsidP="004A5A64">
      <w:pPr>
        <w:pStyle w:val="ListParagraph"/>
        <w:spacing w:line="360" w:lineRule="auto"/>
        <w:ind w:left="0"/>
        <w:rPr>
          <w:rFonts w:ascii="Arial" w:hAnsi="Arial" w:cs="Arial"/>
          <w:sz w:val="23"/>
          <w:szCs w:val="23"/>
        </w:rPr>
      </w:pPr>
    </w:p>
    <w:p w14:paraId="3C5AC4C5" w14:textId="77777777" w:rsidR="003E4ED4" w:rsidRPr="004A5A64" w:rsidRDefault="003E4ED4" w:rsidP="004A5A64">
      <w:pPr>
        <w:spacing w:line="360" w:lineRule="auto"/>
        <w:rPr>
          <w:rFonts w:ascii="Arial" w:hAnsi="Arial" w:cs="Arial"/>
          <w:b/>
          <w:bCs/>
          <w:sz w:val="23"/>
          <w:szCs w:val="23"/>
        </w:rPr>
      </w:pPr>
    </w:p>
    <w:p w14:paraId="5A789721" w14:textId="6FF6B22D" w:rsidR="006D2F2D" w:rsidRDefault="006D2F2D" w:rsidP="004A5A64">
      <w:pPr>
        <w:spacing w:line="360" w:lineRule="auto"/>
        <w:rPr>
          <w:rFonts w:ascii="Arial" w:hAnsi="Arial" w:cs="Arial"/>
          <w:b/>
          <w:bCs/>
          <w:sz w:val="23"/>
          <w:szCs w:val="23"/>
        </w:rPr>
      </w:pPr>
      <w:r w:rsidRPr="004A5A64">
        <w:rPr>
          <w:rFonts w:ascii="Arial" w:hAnsi="Arial" w:cs="Arial"/>
          <w:b/>
          <w:bCs/>
          <w:sz w:val="23"/>
          <w:szCs w:val="23"/>
        </w:rPr>
        <w:t>Reference</w:t>
      </w:r>
      <w:r w:rsidR="003E4ED4" w:rsidRPr="004A5A64">
        <w:rPr>
          <w:rFonts w:ascii="Arial" w:hAnsi="Arial" w:cs="Arial"/>
          <w:b/>
          <w:bCs/>
          <w:sz w:val="23"/>
          <w:szCs w:val="23"/>
        </w:rPr>
        <w:t>s</w:t>
      </w:r>
    </w:p>
    <w:p w14:paraId="43DA1224" w14:textId="77777777" w:rsidR="00455524" w:rsidRDefault="00455524" w:rsidP="00455524">
      <w:pPr>
        <w:spacing w:line="360" w:lineRule="auto"/>
        <w:rPr>
          <w:rFonts w:ascii="Arial" w:hAnsi="Arial" w:cs="Arial"/>
          <w:sz w:val="22"/>
        </w:rPr>
      </w:pPr>
      <w:r w:rsidRPr="003467CF">
        <w:rPr>
          <w:rFonts w:ascii="Arial" w:hAnsi="Arial" w:cs="Arial"/>
          <w:sz w:val="22"/>
        </w:rPr>
        <w:t xml:space="preserve">Banks, S. (2021) </w:t>
      </w:r>
      <w:r w:rsidRPr="00173A04">
        <w:rPr>
          <w:rFonts w:ascii="Arial" w:hAnsi="Arial" w:cs="Arial"/>
          <w:i/>
          <w:iCs/>
          <w:sz w:val="22"/>
        </w:rPr>
        <w:t>Ethics and Values in Social Work</w:t>
      </w:r>
      <w:r w:rsidRPr="003467CF">
        <w:rPr>
          <w:rFonts w:ascii="Arial" w:hAnsi="Arial" w:cs="Arial"/>
          <w:sz w:val="22"/>
        </w:rPr>
        <w:t xml:space="preserve">. 5th </w:t>
      </w:r>
      <w:proofErr w:type="spellStart"/>
      <w:r w:rsidRPr="003467CF">
        <w:rPr>
          <w:rFonts w:ascii="Arial" w:hAnsi="Arial" w:cs="Arial"/>
          <w:sz w:val="22"/>
        </w:rPr>
        <w:t>edn</w:t>
      </w:r>
      <w:proofErr w:type="spellEnd"/>
      <w:r w:rsidRPr="003467CF">
        <w:rPr>
          <w:rFonts w:ascii="Arial" w:hAnsi="Arial" w:cs="Arial"/>
          <w:sz w:val="22"/>
        </w:rPr>
        <w:t>. London: Red Globe Press.</w:t>
      </w:r>
    </w:p>
    <w:p w14:paraId="74585B4C" w14:textId="77777777" w:rsidR="00E65D50" w:rsidRDefault="00E65D50" w:rsidP="00E65D50">
      <w:pPr>
        <w:spacing w:line="360" w:lineRule="auto"/>
        <w:rPr>
          <w:rFonts w:ascii="Arial" w:hAnsi="Arial" w:cs="Arial"/>
          <w:sz w:val="22"/>
        </w:rPr>
      </w:pPr>
      <w:r w:rsidRPr="003467CF">
        <w:rPr>
          <w:rFonts w:ascii="Arial" w:hAnsi="Arial" w:cs="Arial"/>
          <w:sz w:val="22"/>
        </w:rPr>
        <w:t>Beauchamp, T.L. and Childress, J.F. (2019</w:t>
      </w:r>
      <w:r w:rsidRPr="003467CF">
        <w:rPr>
          <w:rFonts w:ascii="Arial" w:hAnsi="Arial" w:cs="Arial"/>
          <w:i/>
          <w:iCs/>
          <w:sz w:val="22"/>
        </w:rPr>
        <w:t>) Principles of Biomedical Ethics</w:t>
      </w:r>
      <w:r w:rsidRPr="003467CF">
        <w:rPr>
          <w:rFonts w:ascii="Arial" w:hAnsi="Arial" w:cs="Arial"/>
          <w:sz w:val="22"/>
        </w:rPr>
        <w:t xml:space="preserve">. 8th </w:t>
      </w:r>
      <w:proofErr w:type="spellStart"/>
      <w:r w:rsidRPr="003467CF">
        <w:rPr>
          <w:rFonts w:ascii="Arial" w:hAnsi="Arial" w:cs="Arial"/>
          <w:sz w:val="22"/>
        </w:rPr>
        <w:t>edn</w:t>
      </w:r>
      <w:proofErr w:type="spellEnd"/>
      <w:r w:rsidRPr="003467CF">
        <w:rPr>
          <w:rFonts w:ascii="Arial" w:hAnsi="Arial" w:cs="Arial"/>
          <w:sz w:val="22"/>
        </w:rPr>
        <w:t>. Oxford: Oxford University Press.</w:t>
      </w:r>
    </w:p>
    <w:p w14:paraId="391C3615" w14:textId="77777777" w:rsidR="00917469" w:rsidRDefault="00917469" w:rsidP="00917469">
      <w:pPr>
        <w:spacing w:line="360" w:lineRule="auto"/>
        <w:rPr>
          <w:rFonts w:ascii="Arial" w:hAnsi="Arial" w:cs="Arial"/>
          <w:sz w:val="22"/>
        </w:rPr>
      </w:pPr>
      <w:r w:rsidRPr="003467CF">
        <w:rPr>
          <w:rFonts w:ascii="Arial" w:hAnsi="Arial" w:cs="Arial"/>
          <w:sz w:val="22"/>
        </w:rPr>
        <w:t xml:space="preserve">British Association of Social Workers (2021) </w:t>
      </w:r>
      <w:r w:rsidRPr="00173A04">
        <w:rPr>
          <w:rFonts w:ascii="Arial" w:hAnsi="Arial" w:cs="Arial"/>
          <w:i/>
          <w:iCs/>
          <w:sz w:val="22"/>
        </w:rPr>
        <w:t>Code of Ethics</w:t>
      </w:r>
      <w:r w:rsidRPr="003467CF">
        <w:rPr>
          <w:rFonts w:ascii="Arial" w:hAnsi="Arial" w:cs="Arial"/>
          <w:sz w:val="22"/>
        </w:rPr>
        <w:t>. Birmingham: BASW.</w:t>
      </w:r>
    </w:p>
    <w:p w14:paraId="543A31AB" w14:textId="77777777" w:rsidR="009337A2" w:rsidRDefault="009337A2" w:rsidP="009337A2">
      <w:pPr>
        <w:spacing w:line="360" w:lineRule="auto"/>
        <w:rPr>
          <w:rFonts w:ascii="Arial" w:hAnsi="Arial" w:cs="Arial"/>
          <w:sz w:val="22"/>
        </w:rPr>
      </w:pPr>
      <w:r w:rsidRPr="003467CF">
        <w:rPr>
          <w:rFonts w:ascii="Arial" w:hAnsi="Arial" w:cs="Arial"/>
          <w:sz w:val="22"/>
        </w:rPr>
        <w:t xml:space="preserve">Care Quality Commission (2023) </w:t>
      </w:r>
      <w:r w:rsidRPr="003467CF">
        <w:rPr>
          <w:rFonts w:ascii="Arial" w:hAnsi="Arial" w:cs="Arial"/>
          <w:i/>
          <w:iCs/>
          <w:sz w:val="22"/>
        </w:rPr>
        <w:t xml:space="preserve">The State of Health Care and Adult Social Care in England. </w:t>
      </w:r>
      <w:r w:rsidRPr="003467CF">
        <w:rPr>
          <w:rFonts w:ascii="Arial" w:hAnsi="Arial" w:cs="Arial"/>
          <w:sz w:val="22"/>
        </w:rPr>
        <w:t>London: CQC.</w:t>
      </w:r>
    </w:p>
    <w:p w14:paraId="207DCB64" w14:textId="4EDA581B" w:rsidR="00671293" w:rsidRPr="003467CF" w:rsidRDefault="00671293" w:rsidP="009337A2">
      <w:pPr>
        <w:spacing w:line="360" w:lineRule="auto"/>
        <w:rPr>
          <w:rFonts w:ascii="Arial" w:hAnsi="Arial" w:cs="Arial"/>
          <w:sz w:val="22"/>
        </w:rPr>
      </w:pPr>
      <w:r w:rsidRPr="003467CF">
        <w:rPr>
          <w:rFonts w:ascii="Arial" w:hAnsi="Arial" w:cs="Arial"/>
          <w:sz w:val="22"/>
        </w:rPr>
        <w:t xml:space="preserve">Department of Health (2014) </w:t>
      </w:r>
      <w:r w:rsidRPr="00173A04">
        <w:rPr>
          <w:rFonts w:ascii="Arial" w:hAnsi="Arial" w:cs="Arial"/>
          <w:i/>
          <w:iCs/>
          <w:sz w:val="22"/>
        </w:rPr>
        <w:t>Care Act</w:t>
      </w:r>
      <w:r w:rsidRPr="003467CF">
        <w:rPr>
          <w:rFonts w:ascii="Arial" w:hAnsi="Arial" w:cs="Arial"/>
          <w:sz w:val="22"/>
        </w:rPr>
        <w:t xml:space="preserve"> 2014. London: HMSO</w:t>
      </w:r>
    </w:p>
    <w:p w14:paraId="1AAC13CD" w14:textId="56806FB8" w:rsidR="003467CF" w:rsidRDefault="003467CF" w:rsidP="003467CF">
      <w:pPr>
        <w:spacing w:line="360" w:lineRule="auto"/>
        <w:rPr>
          <w:rFonts w:ascii="Arial" w:hAnsi="Arial" w:cs="Arial"/>
          <w:sz w:val="22"/>
        </w:rPr>
      </w:pPr>
      <w:r w:rsidRPr="003467CF">
        <w:rPr>
          <w:rFonts w:ascii="Arial" w:hAnsi="Arial" w:cs="Arial"/>
          <w:sz w:val="22"/>
        </w:rPr>
        <w:t xml:space="preserve">Department of Health and Social Care (2021) </w:t>
      </w:r>
      <w:r w:rsidRPr="003467CF">
        <w:rPr>
          <w:rFonts w:ascii="Arial" w:hAnsi="Arial" w:cs="Arial"/>
          <w:i/>
          <w:iCs/>
          <w:sz w:val="22"/>
        </w:rPr>
        <w:t>Health and Care Act</w:t>
      </w:r>
      <w:r w:rsidRPr="003467CF">
        <w:rPr>
          <w:rFonts w:ascii="Arial" w:hAnsi="Arial" w:cs="Arial"/>
          <w:sz w:val="22"/>
        </w:rPr>
        <w:t>. London: DHSC.</w:t>
      </w:r>
    </w:p>
    <w:p w14:paraId="6B194747" w14:textId="77777777" w:rsidR="00761406" w:rsidRPr="003467CF" w:rsidRDefault="00761406" w:rsidP="00761406">
      <w:pPr>
        <w:spacing w:line="360" w:lineRule="auto"/>
        <w:rPr>
          <w:rFonts w:ascii="Arial" w:hAnsi="Arial" w:cs="Arial"/>
          <w:sz w:val="22"/>
        </w:rPr>
      </w:pPr>
      <w:r w:rsidRPr="003467CF">
        <w:rPr>
          <w:rFonts w:ascii="Arial" w:hAnsi="Arial" w:cs="Arial"/>
          <w:sz w:val="22"/>
        </w:rPr>
        <w:t>Equality Act (2010). London: The Stationery Office.</w:t>
      </w:r>
    </w:p>
    <w:p w14:paraId="47710927" w14:textId="77777777" w:rsidR="003467CF" w:rsidRDefault="003467CF" w:rsidP="003467CF">
      <w:pPr>
        <w:spacing w:line="360" w:lineRule="auto"/>
        <w:rPr>
          <w:rFonts w:ascii="Arial" w:hAnsi="Arial" w:cs="Arial"/>
          <w:sz w:val="22"/>
        </w:rPr>
      </w:pPr>
      <w:r w:rsidRPr="003467CF">
        <w:rPr>
          <w:rFonts w:ascii="Arial" w:hAnsi="Arial" w:cs="Arial"/>
          <w:sz w:val="22"/>
        </w:rPr>
        <w:t xml:space="preserve">Gilligan, C. (1982) </w:t>
      </w:r>
      <w:r w:rsidRPr="003467CF">
        <w:rPr>
          <w:rFonts w:ascii="Arial" w:hAnsi="Arial" w:cs="Arial"/>
          <w:i/>
          <w:iCs/>
          <w:sz w:val="22"/>
        </w:rPr>
        <w:t xml:space="preserve">In a Different Voice: Psychological Theory and Women's Development. Cambridge, </w:t>
      </w:r>
      <w:r w:rsidRPr="003467CF">
        <w:rPr>
          <w:rFonts w:ascii="Arial" w:hAnsi="Arial" w:cs="Arial"/>
          <w:sz w:val="22"/>
        </w:rPr>
        <w:t>MA: Harvard University Press.</w:t>
      </w:r>
    </w:p>
    <w:p w14:paraId="1928AA10" w14:textId="77777777" w:rsidR="00DF2952" w:rsidRPr="003467CF" w:rsidRDefault="00DF2952" w:rsidP="00DF2952">
      <w:pPr>
        <w:spacing w:line="360" w:lineRule="auto"/>
        <w:rPr>
          <w:rFonts w:ascii="Arial" w:hAnsi="Arial" w:cs="Arial"/>
          <w:sz w:val="22"/>
        </w:rPr>
      </w:pPr>
      <w:r w:rsidRPr="003467CF">
        <w:rPr>
          <w:rFonts w:ascii="Arial" w:hAnsi="Arial" w:cs="Arial"/>
          <w:sz w:val="22"/>
        </w:rPr>
        <w:t xml:space="preserve">NICE (2023) </w:t>
      </w:r>
      <w:r w:rsidRPr="003467CF">
        <w:rPr>
          <w:rFonts w:ascii="Arial" w:hAnsi="Arial" w:cs="Arial"/>
          <w:i/>
          <w:iCs/>
          <w:sz w:val="22"/>
        </w:rPr>
        <w:t>People's Experience in Adult NHS Services</w:t>
      </w:r>
      <w:r w:rsidRPr="003467CF">
        <w:rPr>
          <w:rFonts w:ascii="Arial" w:hAnsi="Arial" w:cs="Arial"/>
          <w:sz w:val="22"/>
        </w:rPr>
        <w:t>. London: National Institute for Health and Care Excellence.</w:t>
      </w:r>
    </w:p>
    <w:p w14:paraId="5678FDC0" w14:textId="77777777" w:rsidR="003467CF" w:rsidRPr="003467CF" w:rsidRDefault="003467CF" w:rsidP="003467CF">
      <w:pPr>
        <w:spacing w:line="360" w:lineRule="auto"/>
        <w:rPr>
          <w:rFonts w:ascii="Arial" w:hAnsi="Arial" w:cs="Arial"/>
          <w:sz w:val="22"/>
        </w:rPr>
      </w:pPr>
      <w:proofErr w:type="spellStart"/>
      <w:r w:rsidRPr="003467CF">
        <w:rPr>
          <w:rFonts w:ascii="Arial" w:hAnsi="Arial" w:cs="Arial"/>
          <w:sz w:val="22"/>
        </w:rPr>
        <w:t>Noddings</w:t>
      </w:r>
      <w:proofErr w:type="spellEnd"/>
      <w:r w:rsidRPr="003467CF">
        <w:rPr>
          <w:rFonts w:ascii="Arial" w:hAnsi="Arial" w:cs="Arial"/>
          <w:sz w:val="22"/>
        </w:rPr>
        <w:t xml:space="preserve">, N. (2013) </w:t>
      </w:r>
      <w:r w:rsidRPr="003467CF">
        <w:rPr>
          <w:rFonts w:ascii="Arial" w:hAnsi="Arial" w:cs="Arial"/>
          <w:i/>
          <w:iCs/>
          <w:sz w:val="22"/>
        </w:rPr>
        <w:t>Caring: A Relational</w:t>
      </w:r>
      <w:r w:rsidRPr="003467CF">
        <w:rPr>
          <w:rFonts w:ascii="Arial" w:hAnsi="Arial" w:cs="Arial"/>
          <w:sz w:val="22"/>
        </w:rPr>
        <w:t xml:space="preserve"> </w:t>
      </w:r>
      <w:r w:rsidRPr="003467CF">
        <w:rPr>
          <w:rFonts w:ascii="Arial" w:hAnsi="Arial" w:cs="Arial"/>
          <w:i/>
          <w:iCs/>
          <w:sz w:val="22"/>
        </w:rPr>
        <w:t>Approach to Ethics and Moral Education</w:t>
      </w:r>
      <w:r w:rsidRPr="003467CF">
        <w:rPr>
          <w:rFonts w:ascii="Arial" w:hAnsi="Arial" w:cs="Arial"/>
          <w:sz w:val="22"/>
        </w:rPr>
        <w:t xml:space="preserve">. 2nd </w:t>
      </w:r>
      <w:proofErr w:type="spellStart"/>
      <w:r w:rsidRPr="003467CF">
        <w:rPr>
          <w:rFonts w:ascii="Arial" w:hAnsi="Arial" w:cs="Arial"/>
          <w:sz w:val="22"/>
        </w:rPr>
        <w:t>edn</w:t>
      </w:r>
      <w:proofErr w:type="spellEnd"/>
      <w:r w:rsidRPr="003467CF">
        <w:rPr>
          <w:rFonts w:ascii="Arial" w:hAnsi="Arial" w:cs="Arial"/>
          <w:sz w:val="22"/>
        </w:rPr>
        <w:t>. Berkeley: University of California Press.</w:t>
      </w:r>
    </w:p>
    <w:p w14:paraId="226A319B" w14:textId="77777777" w:rsidR="003467CF" w:rsidRDefault="003467CF" w:rsidP="003467CF">
      <w:pPr>
        <w:spacing w:line="360" w:lineRule="auto"/>
        <w:rPr>
          <w:rFonts w:ascii="Arial" w:hAnsi="Arial" w:cs="Arial"/>
          <w:sz w:val="22"/>
        </w:rPr>
      </w:pPr>
      <w:r w:rsidRPr="003467CF">
        <w:rPr>
          <w:rFonts w:ascii="Arial" w:hAnsi="Arial" w:cs="Arial"/>
          <w:sz w:val="22"/>
        </w:rPr>
        <w:t xml:space="preserve">Nursing and Midwifery Council (2018) </w:t>
      </w:r>
      <w:r w:rsidRPr="003467CF">
        <w:rPr>
          <w:rFonts w:ascii="Arial" w:hAnsi="Arial" w:cs="Arial"/>
          <w:i/>
          <w:iCs/>
          <w:sz w:val="22"/>
        </w:rPr>
        <w:t>The Code: Professional Standards of Practice and Behaviour for Nurses, Midwives and Nursing Associates</w:t>
      </w:r>
      <w:r w:rsidRPr="003467CF">
        <w:rPr>
          <w:rFonts w:ascii="Arial" w:hAnsi="Arial" w:cs="Arial"/>
          <w:sz w:val="22"/>
        </w:rPr>
        <w:t>. London: NMC.</w:t>
      </w:r>
    </w:p>
    <w:p w14:paraId="536F4145" w14:textId="34899167" w:rsidR="0025122A" w:rsidRDefault="0025122A" w:rsidP="003467CF">
      <w:pPr>
        <w:spacing w:line="360" w:lineRule="auto"/>
        <w:rPr>
          <w:rFonts w:ascii="Arial" w:hAnsi="Arial" w:cs="Arial"/>
          <w:sz w:val="22"/>
        </w:rPr>
      </w:pPr>
      <w:r w:rsidRPr="003467CF">
        <w:rPr>
          <w:rFonts w:ascii="Arial" w:hAnsi="Arial" w:cs="Arial"/>
          <w:sz w:val="22"/>
        </w:rPr>
        <w:t xml:space="preserve">Royal College of Nursing (2021) </w:t>
      </w:r>
      <w:r w:rsidRPr="00173A04">
        <w:rPr>
          <w:rFonts w:ascii="Arial" w:hAnsi="Arial" w:cs="Arial"/>
          <w:i/>
          <w:iCs/>
          <w:sz w:val="22"/>
        </w:rPr>
        <w:t>Principles of Nursing Practice</w:t>
      </w:r>
      <w:r w:rsidRPr="003467CF">
        <w:rPr>
          <w:rFonts w:ascii="Arial" w:hAnsi="Arial" w:cs="Arial"/>
          <w:sz w:val="22"/>
        </w:rPr>
        <w:t>. London: RCN</w:t>
      </w:r>
    </w:p>
    <w:p w14:paraId="2C5C3056" w14:textId="77777777" w:rsidR="00B312DE" w:rsidRDefault="00B312DE" w:rsidP="00B312DE">
      <w:pPr>
        <w:spacing w:line="360" w:lineRule="auto"/>
        <w:rPr>
          <w:rFonts w:ascii="Arial" w:hAnsi="Arial" w:cs="Arial"/>
          <w:sz w:val="22"/>
        </w:rPr>
      </w:pPr>
      <w:proofErr w:type="spellStart"/>
      <w:r w:rsidRPr="003467CF">
        <w:rPr>
          <w:rFonts w:ascii="Arial" w:hAnsi="Arial" w:cs="Arial"/>
          <w:sz w:val="22"/>
        </w:rPr>
        <w:t>Tronto</w:t>
      </w:r>
      <w:proofErr w:type="spellEnd"/>
      <w:r w:rsidRPr="003467CF">
        <w:rPr>
          <w:rFonts w:ascii="Arial" w:hAnsi="Arial" w:cs="Arial"/>
          <w:sz w:val="22"/>
        </w:rPr>
        <w:t xml:space="preserve">, J.C. (2013) </w:t>
      </w:r>
      <w:r w:rsidRPr="00173A04">
        <w:rPr>
          <w:rFonts w:ascii="Arial" w:hAnsi="Arial" w:cs="Arial"/>
          <w:i/>
          <w:iCs/>
          <w:sz w:val="22"/>
        </w:rPr>
        <w:t>Caring Democracy: Markets, Equality and Justice</w:t>
      </w:r>
      <w:r w:rsidRPr="003467CF">
        <w:rPr>
          <w:rFonts w:ascii="Arial" w:hAnsi="Arial" w:cs="Arial"/>
          <w:sz w:val="22"/>
        </w:rPr>
        <w:t>. New York: New York University Press.</w:t>
      </w:r>
    </w:p>
    <w:p w14:paraId="2EB95ADA" w14:textId="77777777" w:rsidR="00B312DE" w:rsidRPr="003467CF" w:rsidRDefault="00B312DE" w:rsidP="00B312DE">
      <w:pPr>
        <w:spacing w:line="360" w:lineRule="auto"/>
        <w:rPr>
          <w:rFonts w:ascii="Arial" w:hAnsi="Arial" w:cs="Arial"/>
          <w:sz w:val="22"/>
        </w:rPr>
      </w:pPr>
      <w:r w:rsidRPr="003467CF">
        <w:rPr>
          <w:rFonts w:ascii="Arial" w:hAnsi="Arial" w:cs="Arial"/>
          <w:sz w:val="22"/>
        </w:rPr>
        <w:t xml:space="preserve">World Health Organization (2021) </w:t>
      </w:r>
      <w:r w:rsidRPr="00173A04">
        <w:rPr>
          <w:rFonts w:ascii="Arial" w:hAnsi="Arial" w:cs="Arial"/>
          <w:i/>
          <w:iCs/>
          <w:sz w:val="22"/>
        </w:rPr>
        <w:t>Global Strategic Directions for Nursing and Midwifery 2021–2025.</w:t>
      </w:r>
      <w:r w:rsidRPr="003467CF">
        <w:rPr>
          <w:rFonts w:ascii="Arial" w:hAnsi="Arial" w:cs="Arial"/>
          <w:sz w:val="22"/>
        </w:rPr>
        <w:t xml:space="preserve"> Geneva: WHO.</w:t>
      </w:r>
    </w:p>
    <w:p w14:paraId="7560EED8" w14:textId="77777777" w:rsidR="00B312DE" w:rsidRDefault="00B312DE" w:rsidP="00B312DE">
      <w:pPr>
        <w:spacing w:line="360" w:lineRule="auto"/>
        <w:rPr>
          <w:rFonts w:ascii="Arial" w:hAnsi="Arial" w:cs="Arial"/>
          <w:sz w:val="22"/>
        </w:rPr>
      </w:pPr>
    </w:p>
    <w:p w14:paraId="53DE231F" w14:textId="77777777" w:rsidR="00B312DE" w:rsidRPr="003467CF" w:rsidRDefault="00B312DE" w:rsidP="00B312DE">
      <w:pPr>
        <w:spacing w:line="360" w:lineRule="auto"/>
        <w:rPr>
          <w:rFonts w:ascii="Arial" w:hAnsi="Arial" w:cs="Arial"/>
          <w:sz w:val="22"/>
        </w:rPr>
      </w:pPr>
    </w:p>
    <w:p w14:paraId="652DEB66" w14:textId="77777777" w:rsidR="0025122A" w:rsidRPr="003467CF" w:rsidRDefault="0025122A" w:rsidP="003467CF">
      <w:pPr>
        <w:spacing w:line="360" w:lineRule="auto"/>
        <w:rPr>
          <w:rFonts w:ascii="Arial" w:hAnsi="Arial" w:cs="Arial"/>
          <w:sz w:val="22"/>
        </w:rPr>
      </w:pPr>
    </w:p>
    <w:p w14:paraId="3F1FD9A8" w14:textId="582E1248" w:rsidR="004A5A64" w:rsidRPr="004A5A64" w:rsidRDefault="004A5A64" w:rsidP="004A5A64">
      <w:pPr>
        <w:spacing w:line="360" w:lineRule="auto"/>
        <w:rPr>
          <w:rFonts w:ascii="Arial" w:hAnsi="Arial" w:cs="Arial"/>
          <w:color w:val="00B0F0"/>
          <w:sz w:val="23"/>
          <w:szCs w:val="23"/>
        </w:rPr>
      </w:pPr>
    </w:p>
    <w:sectPr w:rsidR="004A5A64" w:rsidRPr="004A5A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94989" w14:textId="77777777" w:rsidR="00203872" w:rsidRDefault="00203872" w:rsidP="00032A5B">
      <w:pPr>
        <w:spacing w:after="0" w:line="240" w:lineRule="auto"/>
      </w:pPr>
      <w:r>
        <w:separator/>
      </w:r>
    </w:p>
  </w:endnote>
  <w:endnote w:type="continuationSeparator" w:id="0">
    <w:p w14:paraId="4FEBDD5E" w14:textId="77777777" w:rsidR="00203872" w:rsidRDefault="00203872"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D11F2" w14:textId="77777777" w:rsidR="00203872" w:rsidRDefault="00203872" w:rsidP="00032A5B">
      <w:pPr>
        <w:spacing w:after="0" w:line="240" w:lineRule="auto"/>
      </w:pPr>
      <w:r>
        <w:separator/>
      </w:r>
    </w:p>
  </w:footnote>
  <w:footnote w:type="continuationSeparator" w:id="0">
    <w:p w14:paraId="210B5417" w14:textId="77777777" w:rsidR="00203872" w:rsidRDefault="00203872"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3"/>
  </w:num>
  <w:num w:numId="2" w16cid:durableId="201140407">
    <w:abstractNumId w:val="1"/>
  </w:num>
  <w:num w:numId="3" w16cid:durableId="490028398">
    <w:abstractNumId w:val="0"/>
  </w:num>
  <w:num w:numId="4" w16cid:durableId="1716658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32A5B"/>
    <w:rsid w:val="00086E4F"/>
    <w:rsid w:val="001333C2"/>
    <w:rsid w:val="00173A04"/>
    <w:rsid w:val="00195228"/>
    <w:rsid w:val="00203872"/>
    <w:rsid w:val="0025122A"/>
    <w:rsid w:val="00301822"/>
    <w:rsid w:val="00302D68"/>
    <w:rsid w:val="00317E3D"/>
    <w:rsid w:val="0032791E"/>
    <w:rsid w:val="003467CF"/>
    <w:rsid w:val="003E4ED4"/>
    <w:rsid w:val="00437632"/>
    <w:rsid w:val="00444B86"/>
    <w:rsid w:val="004534F1"/>
    <w:rsid w:val="00455524"/>
    <w:rsid w:val="004A5A64"/>
    <w:rsid w:val="0058218C"/>
    <w:rsid w:val="006524ED"/>
    <w:rsid w:val="00671293"/>
    <w:rsid w:val="006A3E63"/>
    <w:rsid w:val="006D2F2D"/>
    <w:rsid w:val="006E1FF9"/>
    <w:rsid w:val="00761406"/>
    <w:rsid w:val="00785886"/>
    <w:rsid w:val="007F3A6A"/>
    <w:rsid w:val="00917469"/>
    <w:rsid w:val="009337A2"/>
    <w:rsid w:val="009A1C5E"/>
    <w:rsid w:val="009E71F3"/>
    <w:rsid w:val="00A07B33"/>
    <w:rsid w:val="00A14675"/>
    <w:rsid w:val="00A26930"/>
    <w:rsid w:val="00A50C52"/>
    <w:rsid w:val="00B312DE"/>
    <w:rsid w:val="00B36323"/>
    <w:rsid w:val="00B63FD2"/>
    <w:rsid w:val="00B70259"/>
    <w:rsid w:val="00BB0316"/>
    <w:rsid w:val="00BC08F0"/>
    <w:rsid w:val="00BC79FE"/>
    <w:rsid w:val="00BE4CD8"/>
    <w:rsid w:val="00C558B0"/>
    <w:rsid w:val="00D545BA"/>
    <w:rsid w:val="00DF2952"/>
    <w:rsid w:val="00E56AC1"/>
    <w:rsid w:val="00E65D50"/>
    <w:rsid w:val="00E81204"/>
    <w:rsid w:val="00E90C0B"/>
    <w:rsid w:val="00E9668F"/>
    <w:rsid w:val="00F6226A"/>
    <w:rsid w:val="00F81510"/>
    <w:rsid w:val="00FA1054"/>
    <w:rsid w:val="00FA2DAE"/>
    <w:rsid w:val="00FA6248"/>
    <w:rsid w:val="00FC3427"/>
    <w:rsid w:val="00FC62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2317</Words>
  <Characters>13213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paola diaz</cp:lastModifiedBy>
  <cp:revision>2</cp:revision>
  <dcterms:created xsi:type="dcterms:W3CDTF">2026-08-03T09:44:00Z</dcterms:created>
  <dcterms:modified xsi:type="dcterms:W3CDTF">2026-08-03T09:44:00Z</dcterms:modified>
</cp:coreProperties>
</file>