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CA0795" w14:textId="77777777" w:rsidR="009515D4" w:rsidRDefault="009515D4">
      <w:pPr>
        <w:spacing w:after="165" w:line="360" w:lineRule="auto"/>
        <w:rPr>
          <w:rFonts w:ascii="Tahoma" w:eastAsia="Tahoma" w:hAnsi="Tahoma" w:cs="Tahoma"/>
          <w:color w:val="000000"/>
          <w:sz w:val="40"/>
          <w:szCs w:val="40"/>
        </w:rPr>
      </w:pPr>
    </w:p>
    <w:p w14:paraId="468B1B69" w14:textId="72B23833"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9BD46E4" w:rsidR="00583709" w:rsidRDefault="002268A9">
            <w:pPr>
              <w:spacing w:before="120" w:after="120" w:line="360" w:lineRule="auto"/>
              <w:rPr>
                <w:rFonts w:ascii="Tahoma" w:eastAsia="Tahoma" w:hAnsi="Tahoma" w:cs="Tahoma"/>
                <w:sz w:val="32"/>
                <w:szCs w:val="32"/>
              </w:rPr>
            </w:pPr>
            <w:r>
              <w:rPr>
                <w:rFonts w:ascii="Tahoma" w:eastAsia="Tahoma" w:hAnsi="Tahoma" w:cs="Tahoma"/>
                <w:sz w:val="32"/>
                <w:szCs w:val="32"/>
              </w:rPr>
              <w:t>Lisa Ann James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C6F59F7" w:rsidR="00583709" w:rsidRDefault="002268A9">
            <w:pPr>
              <w:spacing w:before="120" w:after="120" w:line="360" w:lineRule="auto"/>
              <w:rPr>
                <w:rFonts w:ascii="Tahoma" w:eastAsia="Tahoma" w:hAnsi="Tahoma" w:cs="Tahoma"/>
                <w:sz w:val="32"/>
                <w:szCs w:val="32"/>
              </w:rPr>
            </w:pPr>
            <w:r>
              <w:rPr>
                <w:rFonts w:ascii="Tahoma" w:eastAsia="Tahoma" w:hAnsi="Tahoma" w:cs="Tahoma"/>
                <w:sz w:val="32"/>
                <w:szCs w:val="32"/>
              </w:rPr>
              <w:t>2115847</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7AC8B505" w:rsidR="00583709" w:rsidRDefault="00FA75B1">
            <w:pPr>
              <w:spacing w:before="120" w:after="120" w:line="360" w:lineRule="auto"/>
              <w:rPr>
                <w:rFonts w:ascii="Tahoma" w:eastAsia="Tahoma" w:hAnsi="Tahoma" w:cs="Tahoma"/>
                <w:color w:val="FF0000"/>
                <w:sz w:val="32"/>
                <w:szCs w:val="32"/>
              </w:rPr>
            </w:pPr>
            <w:r w:rsidRPr="00FA75B1">
              <w:rPr>
                <w:rFonts w:ascii="Tahoma" w:eastAsia="Tahoma" w:hAnsi="Tahoma" w:cs="Tahoma"/>
                <w:sz w:val="32"/>
                <w:szCs w:val="32"/>
              </w:rPr>
              <w:t>BMSK</w:t>
            </w:r>
            <w:r w:rsidR="002268A9">
              <w:rPr>
                <w:rFonts w:ascii="Tahoma" w:eastAsia="Tahoma" w:hAnsi="Tahoma" w:cs="Tahoma"/>
                <w:sz w:val="32"/>
                <w:szCs w:val="32"/>
              </w:rPr>
              <w:t>5013</w:t>
            </w:r>
          </w:p>
        </w:tc>
      </w:tr>
      <w:tr w:rsidR="00BE34BC" w14:paraId="0A18C513" w14:textId="77777777">
        <w:trPr>
          <w:trHeight w:val="413"/>
        </w:trPr>
        <w:tc>
          <w:tcPr>
            <w:tcW w:w="3438" w:type="dxa"/>
            <w:shd w:val="clear" w:color="auto" w:fill="D9D9D9"/>
          </w:tcPr>
          <w:p w14:paraId="322E8485" w14:textId="77777777" w:rsidR="00BE34BC" w:rsidRDefault="00BE34BC" w:rsidP="00BE34BC">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DC97691" w:rsidR="00BE34BC" w:rsidRPr="00FA75B1" w:rsidRDefault="002268A9" w:rsidP="00BE34BC">
            <w:pPr>
              <w:spacing w:before="120" w:after="120" w:line="360" w:lineRule="auto"/>
              <w:rPr>
                <w:rFonts w:ascii="Tahoma" w:eastAsia="Tahoma" w:hAnsi="Tahoma" w:cs="Tahoma"/>
                <w:sz w:val="32"/>
                <w:szCs w:val="32"/>
              </w:rPr>
            </w:pPr>
            <w:r>
              <w:rPr>
                <w:rFonts w:ascii="Tahoma" w:eastAsia="Tahoma" w:hAnsi="Tahoma" w:cs="Tahoma"/>
                <w:sz w:val="32"/>
                <w:szCs w:val="32"/>
              </w:rPr>
              <w:t>Knowledge and Information Management</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7FEEAF1E" w14:textId="77777777" w:rsidR="001B142C" w:rsidRDefault="008312FD" w:rsidP="001B142C">
      <w:pPr>
        <w:pStyle w:val="Heading1"/>
        <w:numPr>
          <w:ilvl w:val="0"/>
          <w:numId w:val="0"/>
        </w:numPr>
        <w:ind w:left="432" w:hanging="432"/>
      </w:pPr>
      <w:r>
        <w:br w:type="page"/>
      </w:r>
    </w:p>
    <w:sdt>
      <w:sdtPr>
        <w:id w:val="-1847092877"/>
        <w:docPartObj>
          <w:docPartGallery w:val="Table of Contents"/>
          <w:docPartUnique/>
        </w:docPartObj>
      </w:sdtPr>
      <w:sdtEndPr>
        <w:rPr>
          <w:rFonts w:ascii="Calibri" w:eastAsia="Calibri" w:hAnsi="Calibri" w:cs="Calibri"/>
          <w:b/>
          <w:bCs/>
          <w:noProof/>
          <w:color w:val="auto"/>
          <w:sz w:val="22"/>
          <w:szCs w:val="22"/>
          <w:lang w:val="en-GB" w:eastAsia="zh-CN"/>
        </w:rPr>
      </w:sdtEndPr>
      <w:sdtContent>
        <w:p w14:paraId="2D4E53D7" w14:textId="1500561A" w:rsidR="00BB1535" w:rsidRDefault="00BB1535">
          <w:pPr>
            <w:pStyle w:val="TOCHeading"/>
          </w:pPr>
          <w:r>
            <w:t>Contents</w:t>
          </w:r>
        </w:p>
        <w:p w14:paraId="2B5DE124" w14:textId="772A2083" w:rsidR="00FE3205" w:rsidRDefault="00BB153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31773924" w:history="1">
            <w:r w:rsidR="00FE3205" w:rsidRPr="00CF3FCB">
              <w:rPr>
                <w:rStyle w:val="Hyperlink"/>
                <w:noProof/>
              </w:rPr>
              <w:t>Introduction</w:t>
            </w:r>
            <w:r w:rsidR="00FE3205">
              <w:rPr>
                <w:noProof/>
                <w:webHidden/>
              </w:rPr>
              <w:tab/>
            </w:r>
            <w:r w:rsidR="00FE3205">
              <w:rPr>
                <w:noProof/>
                <w:webHidden/>
              </w:rPr>
              <w:fldChar w:fldCharType="begin"/>
            </w:r>
            <w:r w:rsidR="00FE3205">
              <w:rPr>
                <w:noProof/>
                <w:webHidden/>
              </w:rPr>
              <w:instrText xml:space="preserve"> PAGEREF _Toc231773924 \h </w:instrText>
            </w:r>
            <w:r w:rsidR="00FE3205">
              <w:rPr>
                <w:noProof/>
                <w:webHidden/>
              </w:rPr>
            </w:r>
            <w:r w:rsidR="00FE3205">
              <w:rPr>
                <w:noProof/>
                <w:webHidden/>
              </w:rPr>
              <w:fldChar w:fldCharType="separate"/>
            </w:r>
            <w:r w:rsidR="00FE3205">
              <w:rPr>
                <w:noProof/>
                <w:webHidden/>
              </w:rPr>
              <w:t>1</w:t>
            </w:r>
            <w:r w:rsidR="00FE3205">
              <w:rPr>
                <w:noProof/>
                <w:webHidden/>
              </w:rPr>
              <w:fldChar w:fldCharType="end"/>
            </w:r>
          </w:hyperlink>
        </w:p>
        <w:p w14:paraId="4B92FBEB" w14:textId="56E12307" w:rsidR="00FE3205" w:rsidRDefault="00FE3205">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1773925" w:history="1">
            <w:r w:rsidRPr="00CF3FCB">
              <w:rPr>
                <w:rStyle w:val="Hyperlink"/>
                <w:noProof/>
              </w:rPr>
              <w:t>1</w:t>
            </w:r>
            <w:r>
              <w:rPr>
                <w:rFonts w:asciiTheme="minorHAnsi" w:eastAsiaTheme="minorEastAsia" w:hAnsiTheme="minorHAnsi" w:cstheme="minorBidi"/>
                <w:noProof/>
                <w:kern w:val="2"/>
                <w:sz w:val="24"/>
                <w:szCs w:val="24"/>
                <w:lang w:eastAsia="en-GB"/>
                <w14:ligatures w14:val="standardContextual"/>
              </w:rPr>
              <w:tab/>
            </w:r>
            <w:r w:rsidRPr="00CF3FCB">
              <w:rPr>
                <w:rStyle w:val="Hyperlink"/>
                <w:noProof/>
              </w:rPr>
              <w:t>Evaluate Concept of Knowledge Management</w:t>
            </w:r>
            <w:r>
              <w:rPr>
                <w:noProof/>
                <w:webHidden/>
              </w:rPr>
              <w:tab/>
            </w:r>
            <w:r>
              <w:rPr>
                <w:noProof/>
                <w:webHidden/>
              </w:rPr>
              <w:fldChar w:fldCharType="begin"/>
            </w:r>
            <w:r>
              <w:rPr>
                <w:noProof/>
                <w:webHidden/>
              </w:rPr>
              <w:instrText xml:space="preserve"> PAGEREF _Toc231773925 \h </w:instrText>
            </w:r>
            <w:r>
              <w:rPr>
                <w:noProof/>
                <w:webHidden/>
              </w:rPr>
            </w:r>
            <w:r>
              <w:rPr>
                <w:noProof/>
                <w:webHidden/>
              </w:rPr>
              <w:fldChar w:fldCharType="separate"/>
            </w:r>
            <w:r>
              <w:rPr>
                <w:noProof/>
                <w:webHidden/>
              </w:rPr>
              <w:t>2</w:t>
            </w:r>
            <w:r>
              <w:rPr>
                <w:noProof/>
                <w:webHidden/>
              </w:rPr>
              <w:fldChar w:fldCharType="end"/>
            </w:r>
          </w:hyperlink>
        </w:p>
        <w:p w14:paraId="60D7380B" w14:textId="0B65D914" w:rsidR="00FE3205" w:rsidRDefault="00FE3205">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1773926" w:history="1">
            <w:r w:rsidRPr="00CF3FCB">
              <w:rPr>
                <w:rStyle w:val="Hyperlink"/>
                <w:noProof/>
              </w:rPr>
              <w:t>1.1</w:t>
            </w:r>
            <w:r>
              <w:rPr>
                <w:rFonts w:asciiTheme="minorHAnsi" w:eastAsiaTheme="minorEastAsia" w:hAnsiTheme="minorHAnsi" w:cstheme="minorBidi"/>
                <w:noProof/>
                <w:kern w:val="2"/>
                <w:sz w:val="24"/>
                <w:szCs w:val="24"/>
                <w:lang w:eastAsia="en-GB"/>
                <w14:ligatures w14:val="standardContextual"/>
              </w:rPr>
              <w:tab/>
            </w:r>
            <w:r w:rsidRPr="00CF3FCB">
              <w:rPr>
                <w:rStyle w:val="Hyperlink"/>
                <w:noProof/>
              </w:rPr>
              <w:t>Explain the relationship between data, info, knowledge</w:t>
            </w:r>
            <w:r>
              <w:rPr>
                <w:noProof/>
                <w:webHidden/>
              </w:rPr>
              <w:tab/>
            </w:r>
            <w:r>
              <w:rPr>
                <w:noProof/>
                <w:webHidden/>
              </w:rPr>
              <w:fldChar w:fldCharType="begin"/>
            </w:r>
            <w:r>
              <w:rPr>
                <w:noProof/>
                <w:webHidden/>
              </w:rPr>
              <w:instrText xml:space="preserve"> PAGEREF _Toc231773926 \h </w:instrText>
            </w:r>
            <w:r>
              <w:rPr>
                <w:noProof/>
                <w:webHidden/>
              </w:rPr>
            </w:r>
            <w:r>
              <w:rPr>
                <w:noProof/>
                <w:webHidden/>
              </w:rPr>
              <w:fldChar w:fldCharType="separate"/>
            </w:r>
            <w:r>
              <w:rPr>
                <w:noProof/>
                <w:webHidden/>
              </w:rPr>
              <w:t>3</w:t>
            </w:r>
            <w:r>
              <w:rPr>
                <w:noProof/>
                <w:webHidden/>
              </w:rPr>
              <w:fldChar w:fldCharType="end"/>
            </w:r>
          </w:hyperlink>
        </w:p>
        <w:p w14:paraId="3B8DD763" w14:textId="4DBD897B" w:rsidR="00FE3205" w:rsidRDefault="00FE3205">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1773927" w:history="1">
            <w:r w:rsidRPr="00CF3FCB">
              <w:rPr>
                <w:rStyle w:val="Hyperlink"/>
                <w:noProof/>
              </w:rPr>
              <w:t>1.2</w:t>
            </w:r>
            <w:r>
              <w:rPr>
                <w:rFonts w:asciiTheme="minorHAnsi" w:eastAsiaTheme="minorEastAsia" w:hAnsiTheme="minorHAnsi" w:cstheme="minorBidi"/>
                <w:noProof/>
                <w:kern w:val="2"/>
                <w:sz w:val="24"/>
                <w:szCs w:val="24"/>
                <w:lang w:eastAsia="en-GB"/>
                <w14:ligatures w14:val="standardContextual"/>
              </w:rPr>
              <w:tab/>
            </w:r>
            <w:r w:rsidRPr="00CF3FCB">
              <w:rPr>
                <w:rStyle w:val="Hyperlink"/>
                <w:noProof/>
              </w:rPr>
              <w:t>Relationship Between Individual and Organisational Knowledge</w:t>
            </w:r>
            <w:r>
              <w:rPr>
                <w:noProof/>
                <w:webHidden/>
              </w:rPr>
              <w:tab/>
            </w:r>
            <w:r>
              <w:rPr>
                <w:noProof/>
                <w:webHidden/>
              </w:rPr>
              <w:fldChar w:fldCharType="begin"/>
            </w:r>
            <w:r>
              <w:rPr>
                <w:noProof/>
                <w:webHidden/>
              </w:rPr>
              <w:instrText xml:space="preserve"> PAGEREF _Toc231773927 \h </w:instrText>
            </w:r>
            <w:r>
              <w:rPr>
                <w:noProof/>
                <w:webHidden/>
              </w:rPr>
            </w:r>
            <w:r>
              <w:rPr>
                <w:noProof/>
                <w:webHidden/>
              </w:rPr>
              <w:fldChar w:fldCharType="separate"/>
            </w:r>
            <w:r>
              <w:rPr>
                <w:noProof/>
                <w:webHidden/>
              </w:rPr>
              <w:t>4</w:t>
            </w:r>
            <w:r>
              <w:rPr>
                <w:noProof/>
                <w:webHidden/>
              </w:rPr>
              <w:fldChar w:fldCharType="end"/>
            </w:r>
          </w:hyperlink>
        </w:p>
        <w:p w14:paraId="4B8CBF31" w14:textId="4B93634A" w:rsidR="00FE3205" w:rsidRDefault="00FE3205">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1773928" w:history="1">
            <w:r w:rsidRPr="00CF3FCB">
              <w:rPr>
                <w:rStyle w:val="Hyperlink"/>
                <w:noProof/>
              </w:rPr>
              <w:t>2</w:t>
            </w:r>
            <w:r>
              <w:rPr>
                <w:rFonts w:asciiTheme="minorHAnsi" w:eastAsiaTheme="minorEastAsia" w:hAnsiTheme="minorHAnsi" w:cstheme="minorBidi"/>
                <w:noProof/>
                <w:kern w:val="2"/>
                <w:sz w:val="24"/>
                <w:szCs w:val="24"/>
                <w:lang w:eastAsia="en-GB"/>
                <w14:ligatures w14:val="standardContextual"/>
              </w:rPr>
              <w:tab/>
            </w:r>
            <w:r w:rsidRPr="00CF3FCB">
              <w:rPr>
                <w:rStyle w:val="Hyperlink"/>
                <w:noProof/>
              </w:rPr>
              <w:t>Develop a Framework for a Knowledge Management Culture</w:t>
            </w:r>
            <w:r>
              <w:rPr>
                <w:noProof/>
                <w:webHidden/>
              </w:rPr>
              <w:tab/>
            </w:r>
            <w:r>
              <w:rPr>
                <w:noProof/>
                <w:webHidden/>
              </w:rPr>
              <w:fldChar w:fldCharType="begin"/>
            </w:r>
            <w:r>
              <w:rPr>
                <w:noProof/>
                <w:webHidden/>
              </w:rPr>
              <w:instrText xml:space="preserve"> PAGEREF _Toc231773928 \h </w:instrText>
            </w:r>
            <w:r>
              <w:rPr>
                <w:noProof/>
                <w:webHidden/>
              </w:rPr>
            </w:r>
            <w:r>
              <w:rPr>
                <w:noProof/>
                <w:webHidden/>
              </w:rPr>
              <w:fldChar w:fldCharType="separate"/>
            </w:r>
            <w:r>
              <w:rPr>
                <w:noProof/>
                <w:webHidden/>
              </w:rPr>
              <w:t>6</w:t>
            </w:r>
            <w:r>
              <w:rPr>
                <w:noProof/>
                <w:webHidden/>
              </w:rPr>
              <w:fldChar w:fldCharType="end"/>
            </w:r>
          </w:hyperlink>
        </w:p>
        <w:p w14:paraId="718F868D" w14:textId="02730B18" w:rsidR="00FE3205" w:rsidRDefault="00FE3205">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1773929" w:history="1">
            <w:r w:rsidRPr="00CF3FCB">
              <w:rPr>
                <w:rStyle w:val="Hyperlink"/>
                <w:noProof/>
              </w:rPr>
              <w:t>2.1</w:t>
            </w:r>
            <w:r>
              <w:rPr>
                <w:rFonts w:asciiTheme="minorHAnsi" w:eastAsiaTheme="minorEastAsia" w:hAnsiTheme="minorHAnsi" w:cstheme="minorBidi"/>
                <w:noProof/>
                <w:kern w:val="2"/>
                <w:sz w:val="24"/>
                <w:szCs w:val="24"/>
                <w:lang w:eastAsia="en-GB"/>
                <w14:ligatures w14:val="standardContextual"/>
              </w:rPr>
              <w:tab/>
            </w:r>
            <w:r w:rsidRPr="00CF3FCB">
              <w:rPr>
                <w:rStyle w:val="Hyperlink"/>
                <w:noProof/>
              </w:rPr>
              <w:t>Establish a business case for the collection and distribution of knowledge</w:t>
            </w:r>
            <w:r>
              <w:rPr>
                <w:noProof/>
                <w:webHidden/>
              </w:rPr>
              <w:tab/>
            </w:r>
            <w:r>
              <w:rPr>
                <w:noProof/>
                <w:webHidden/>
              </w:rPr>
              <w:fldChar w:fldCharType="begin"/>
            </w:r>
            <w:r>
              <w:rPr>
                <w:noProof/>
                <w:webHidden/>
              </w:rPr>
              <w:instrText xml:space="preserve"> PAGEREF _Toc231773929 \h </w:instrText>
            </w:r>
            <w:r>
              <w:rPr>
                <w:noProof/>
                <w:webHidden/>
              </w:rPr>
            </w:r>
            <w:r>
              <w:rPr>
                <w:noProof/>
                <w:webHidden/>
              </w:rPr>
              <w:fldChar w:fldCharType="separate"/>
            </w:r>
            <w:r>
              <w:rPr>
                <w:noProof/>
                <w:webHidden/>
              </w:rPr>
              <w:t>6</w:t>
            </w:r>
            <w:r>
              <w:rPr>
                <w:noProof/>
                <w:webHidden/>
              </w:rPr>
              <w:fldChar w:fldCharType="end"/>
            </w:r>
          </w:hyperlink>
        </w:p>
        <w:p w14:paraId="2A29C191" w14:textId="697BA8B4" w:rsidR="00FE3205" w:rsidRDefault="00FE3205">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1773930" w:history="1">
            <w:r w:rsidRPr="00CF3FCB">
              <w:rPr>
                <w:rStyle w:val="Hyperlink"/>
                <w:noProof/>
              </w:rPr>
              <w:t>2.2</w:t>
            </w:r>
            <w:r>
              <w:rPr>
                <w:rFonts w:asciiTheme="minorHAnsi" w:eastAsiaTheme="minorEastAsia" w:hAnsiTheme="minorHAnsi" w:cstheme="minorBidi"/>
                <w:noProof/>
                <w:kern w:val="2"/>
                <w:sz w:val="24"/>
                <w:szCs w:val="24"/>
                <w:lang w:eastAsia="en-GB"/>
                <w14:ligatures w14:val="standardContextual"/>
              </w:rPr>
              <w:tab/>
            </w:r>
            <w:r w:rsidRPr="00CF3FCB">
              <w:rPr>
                <w:rStyle w:val="Hyperlink"/>
                <w:noProof/>
              </w:rPr>
              <w:t>Explain what is required to create, store, and implement knowledge</w:t>
            </w:r>
            <w:r>
              <w:rPr>
                <w:noProof/>
                <w:webHidden/>
              </w:rPr>
              <w:tab/>
            </w:r>
            <w:r>
              <w:rPr>
                <w:noProof/>
                <w:webHidden/>
              </w:rPr>
              <w:fldChar w:fldCharType="begin"/>
            </w:r>
            <w:r>
              <w:rPr>
                <w:noProof/>
                <w:webHidden/>
              </w:rPr>
              <w:instrText xml:space="preserve"> PAGEREF _Toc231773930 \h </w:instrText>
            </w:r>
            <w:r>
              <w:rPr>
                <w:noProof/>
                <w:webHidden/>
              </w:rPr>
            </w:r>
            <w:r>
              <w:rPr>
                <w:noProof/>
                <w:webHidden/>
              </w:rPr>
              <w:fldChar w:fldCharType="separate"/>
            </w:r>
            <w:r>
              <w:rPr>
                <w:noProof/>
                <w:webHidden/>
              </w:rPr>
              <w:t>7</w:t>
            </w:r>
            <w:r>
              <w:rPr>
                <w:noProof/>
                <w:webHidden/>
              </w:rPr>
              <w:fldChar w:fldCharType="end"/>
            </w:r>
          </w:hyperlink>
        </w:p>
        <w:p w14:paraId="1EF39259" w14:textId="57689352" w:rsidR="00FE3205" w:rsidRDefault="00FE3205">
          <w:pPr>
            <w:pStyle w:val="TOC3"/>
            <w:tabs>
              <w:tab w:val="left" w:pos="120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1773931" w:history="1">
            <w:r w:rsidRPr="00CF3FCB">
              <w:rPr>
                <w:rStyle w:val="Hyperlink"/>
                <w:noProof/>
              </w:rPr>
              <w:t>2.2.1</w:t>
            </w:r>
            <w:r>
              <w:rPr>
                <w:rFonts w:asciiTheme="minorHAnsi" w:eastAsiaTheme="minorEastAsia" w:hAnsiTheme="minorHAnsi" w:cstheme="minorBidi"/>
                <w:noProof/>
                <w:kern w:val="2"/>
                <w:sz w:val="24"/>
                <w:szCs w:val="24"/>
                <w:lang w:eastAsia="en-GB"/>
                <w14:ligatures w14:val="standardContextual"/>
              </w:rPr>
              <w:tab/>
            </w:r>
            <w:r w:rsidRPr="00CF3FCB">
              <w:rPr>
                <w:rStyle w:val="Hyperlink"/>
                <w:noProof/>
              </w:rPr>
              <w:t>Identify current systems for storage of information.</w:t>
            </w:r>
            <w:r>
              <w:rPr>
                <w:noProof/>
                <w:webHidden/>
              </w:rPr>
              <w:tab/>
            </w:r>
            <w:r>
              <w:rPr>
                <w:noProof/>
                <w:webHidden/>
              </w:rPr>
              <w:fldChar w:fldCharType="begin"/>
            </w:r>
            <w:r>
              <w:rPr>
                <w:noProof/>
                <w:webHidden/>
              </w:rPr>
              <w:instrText xml:space="preserve"> PAGEREF _Toc231773931 \h </w:instrText>
            </w:r>
            <w:r>
              <w:rPr>
                <w:noProof/>
                <w:webHidden/>
              </w:rPr>
            </w:r>
            <w:r>
              <w:rPr>
                <w:noProof/>
                <w:webHidden/>
              </w:rPr>
              <w:fldChar w:fldCharType="separate"/>
            </w:r>
            <w:r>
              <w:rPr>
                <w:noProof/>
                <w:webHidden/>
              </w:rPr>
              <w:t>8</w:t>
            </w:r>
            <w:r>
              <w:rPr>
                <w:noProof/>
                <w:webHidden/>
              </w:rPr>
              <w:fldChar w:fldCharType="end"/>
            </w:r>
          </w:hyperlink>
        </w:p>
        <w:p w14:paraId="01421C6E" w14:textId="312F3342" w:rsidR="00FE3205" w:rsidRDefault="00FE3205">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1773932" w:history="1">
            <w:r w:rsidRPr="00CF3FCB">
              <w:rPr>
                <w:rStyle w:val="Hyperlink"/>
                <w:noProof/>
              </w:rPr>
              <w:t>2.3</w:t>
            </w:r>
            <w:r>
              <w:rPr>
                <w:rFonts w:asciiTheme="minorHAnsi" w:eastAsiaTheme="minorEastAsia" w:hAnsiTheme="minorHAnsi" w:cstheme="minorBidi"/>
                <w:noProof/>
                <w:kern w:val="2"/>
                <w:sz w:val="24"/>
                <w:szCs w:val="24"/>
                <w:lang w:eastAsia="en-GB"/>
                <w14:ligatures w14:val="standardContextual"/>
              </w:rPr>
              <w:tab/>
            </w:r>
            <w:r w:rsidRPr="00CF3FCB">
              <w:rPr>
                <w:rStyle w:val="Hyperlink"/>
                <w:noProof/>
              </w:rPr>
              <w:t>Define current knowledge assets within the workplace.</w:t>
            </w:r>
            <w:r>
              <w:rPr>
                <w:noProof/>
                <w:webHidden/>
              </w:rPr>
              <w:tab/>
            </w:r>
            <w:r>
              <w:rPr>
                <w:noProof/>
                <w:webHidden/>
              </w:rPr>
              <w:fldChar w:fldCharType="begin"/>
            </w:r>
            <w:r>
              <w:rPr>
                <w:noProof/>
                <w:webHidden/>
              </w:rPr>
              <w:instrText xml:space="preserve"> PAGEREF _Toc231773932 \h </w:instrText>
            </w:r>
            <w:r>
              <w:rPr>
                <w:noProof/>
                <w:webHidden/>
              </w:rPr>
            </w:r>
            <w:r>
              <w:rPr>
                <w:noProof/>
                <w:webHidden/>
              </w:rPr>
              <w:fldChar w:fldCharType="separate"/>
            </w:r>
            <w:r>
              <w:rPr>
                <w:noProof/>
                <w:webHidden/>
              </w:rPr>
              <w:t>9</w:t>
            </w:r>
            <w:r>
              <w:rPr>
                <w:noProof/>
                <w:webHidden/>
              </w:rPr>
              <w:fldChar w:fldCharType="end"/>
            </w:r>
          </w:hyperlink>
        </w:p>
        <w:p w14:paraId="60494EFF" w14:textId="51CEEA2A" w:rsidR="00FE3205" w:rsidRDefault="00FE3205">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1773933" w:history="1">
            <w:r w:rsidRPr="00CF3FCB">
              <w:rPr>
                <w:rStyle w:val="Hyperlink"/>
                <w:noProof/>
              </w:rPr>
              <w:t>2.4</w:t>
            </w:r>
            <w:r>
              <w:rPr>
                <w:rFonts w:asciiTheme="minorHAnsi" w:eastAsiaTheme="minorEastAsia" w:hAnsiTheme="minorHAnsi" w:cstheme="minorBidi"/>
                <w:noProof/>
                <w:kern w:val="2"/>
                <w:sz w:val="24"/>
                <w:szCs w:val="24"/>
                <w:lang w:eastAsia="en-GB"/>
                <w14:ligatures w14:val="standardContextual"/>
              </w:rPr>
              <w:tab/>
            </w:r>
            <w:r w:rsidRPr="00CF3FCB">
              <w:rPr>
                <w:rStyle w:val="Hyperlink"/>
                <w:noProof/>
              </w:rPr>
              <w:t>Create a series of Key Performance Indicators for your workplace.</w:t>
            </w:r>
            <w:r>
              <w:rPr>
                <w:noProof/>
                <w:webHidden/>
              </w:rPr>
              <w:tab/>
            </w:r>
            <w:r>
              <w:rPr>
                <w:noProof/>
                <w:webHidden/>
              </w:rPr>
              <w:fldChar w:fldCharType="begin"/>
            </w:r>
            <w:r>
              <w:rPr>
                <w:noProof/>
                <w:webHidden/>
              </w:rPr>
              <w:instrText xml:space="preserve"> PAGEREF _Toc231773933 \h </w:instrText>
            </w:r>
            <w:r>
              <w:rPr>
                <w:noProof/>
                <w:webHidden/>
              </w:rPr>
            </w:r>
            <w:r>
              <w:rPr>
                <w:noProof/>
                <w:webHidden/>
              </w:rPr>
              <w:fldChar w:fldCharType="separate"/>
            </w:r>
            <w:r>
              <w:rPr>
                <w:noProof/>
                <w:webHidden/>
              </w:rPr>
              <w:t>10</w:t>
            </w:r>
            <w:r>
              <w:rPr>
                <w:noProof/>
                <w:webHidden/>
              </w:rPr>
              <w:fldChar w:fldCharType="end"/>
            </w:r>
          </w:hyperlink>
        </w:p>
        <w:p w14:paraId="77687ED3" w14:textId="5CAF3C45" w:rsidR="00FE3205" w:rsidRDefault="00FE3205">
          <w:pPr>
            <w:pStyle w:val="TOC3"/>
            <w:tabs>
              <w:tab w:val="left" w:pos="120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1773934" w:history="1">
            <w:r w:rsidRPr="00CF3FCB">
              <w:rPr>
                <w:rStyle w:val="Hyperlink"/>
                <w:noProof/>
              </w:rPr>
              <w:t>2.4.1</w:t>
            </w:r>
            <w:r>
              <w:rPr>
                <w:rFonts w:asciiTheme="minorHAnsi" w:eastAsiaTheme="minorEastAsia" w:hAnsiTheme="minorHAnsi" w:cstheme="minorBidi"/>
                <w:noProof/>
                <w:kern w:val="2"/>
                <w:sz w:val="24"/>
                <w:szCs w:val="24"/>
                <w:lang w:eastAsia="en-GB"/>
                <w14:ligatures w14:val="standardContextual"/>
              </w:rPr>
              <w:tab/>
            </w:r>
            <w:r w:rsidRPr="00CF3FCB">
              <w:rPr>
                <w:rStyle w:val="Hyperlink"/>
                <w:noProof/>
              </w:rPr>
              <w:t>What information is required by the business</w:t>
            </w:r>
            <w:r>
              <w:rPr>
                <w:noProof/>
                <w:webHidden/>
              </w:rPr>
              <w:tab/>
            </w:r>
            <w:r>
              <w:rPr>
                <w:noProof/>
                <w:webHidden/>
              </w:rPr>
              <w:fldChar w:fldCharType="begin"/>
            </w:r>
            <w:r>
              <w:rPr>
                <w:noProof/>
                <w:webHidden/>
              </w:rPr>
              <w:instrText xml:space="preserve"> PAGEREF _Toc231773934 \h </w:instrText>
            </w:r>
            <w:r>
              <w:rPr>
                <w:noProof/>
                <w:webHidden/>
              </w:rPr>
            </w:r>
            <w:r>
              <w:rPr>
                <w:noProof/>
                <w:webHidden/>
              </w:rPr>
              <w:fldChar w:fldCharType="separate"/>
            </w:r>
            <w:r>
              <w:rPr>
                <w:noProof/>
                <w:webHidden/>
              </w:rPr>
              <w:t>11</w:t>
            </w:r>
            <w:r>
              <w:rPr>
                <w:noProof/>
                <w:webHidden/>
              </w:rPr>
              <w:fldChar w:fldCharType="end"/>
            </w:r>
          </w:hyperlink>
        </w:p>
        <w:p w14:paraId="7ED6696C" w14:textId="4F054647" w:rsidR="00FE3205" w:rsidRDefault="00FE3205">
          <w:pPr>
            <w:pStyle w:val="TOC3"/>
            <w:tabs>
              <w:tab w:val="left" w:pos="120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1773935" w:history="1">
            <w:r w:rsidRPr="00CF3FCB">
              <w:rPr>
                <w:rStyle w:val="Hyperlink"/>
                <w:noProof/>
              </w:rPr>
              <w:t>2.4.2</w:t>
            </w:r>
            <w:r>
              <w:rPr>
                <w:rFonts w:asciiTheme="minorHAnsi" w:eastAsiaTheme="minorEastAsia" w:hAnsiTheme="minorHAnsi" w:cstheme="minorBidi"/>
                <w:noProof/>
                <w:kern w:val="2"/>
                <w:sz w:val="24"/>
                <w:szCs w:val="24"/>
                <w:lang w:eastAsia="en-GB"/>
                <w14:ligatures w14:val="standardContextual"/>
              </w:rPr>
              <w:tab/>
            </w:r>
            <w:r w:rsidRPr="00CF3FCB">
              <w:rPr>
                <w:rStyle w:val="Hyperlink"/>
                <w:noProof/>
              </w:rPr>
              <w:t>Systems to protect confidentiality, integrity and availability of information</w:t>
            </w:r>
            <w:r>
              <w:rPr>
                <w:noProof/>
                <w:webHidden/>
              </w:rPr>
              <w:tab/>
            </w:r>
            <w:r>
              <w:rPr>
                <w:noProof/>
                <w:webHidden/>
              </w:rPr>
              <w:fldChar w:fldCharType="begin"/>
            </w:r>
            <w:r>
              <w:rPr>
                <w:noProof/>
                <w:webHidden/>
              </w:rPr>
              <w:instrText xml:space="preserve"> PAGEREF _Toc231773935 \h </w:instrText>
            </w:r>
            <w:r>
              <w:rPr>
                <w:noProof/>
                <w:webHidden/>
              </w:rPr>
            </w:r>
            <w:r>
              <w:rPr>
                <w:noProof/>
                <w:webHidden/>
              </w:rPr>
              <w:fldChar w:fldCharType="separate"/>
            </w:r>
            <w:r>
              <w:rPr>
                <w:noProof/>
                <w:webHidden/>
              </w:rPr>
              <w:t>11</w:t>
            </w:r>
            <w:r>
              <w:rPr>
                <w:noProof/>
                <w:webHidden/>
              </w:rPr>
              <w:fldChar w:fldCharType="end"/>
            </w:r>
          </w:hyperlink>
        </w:p>
        <w:p w14:paraId="02974F58" w14:textId="190D7787" w:rsidR="00FE3205" w:rsidRDefault="00FE3205">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1773936" w:history="1">
            <w:r w:rsidRPr="00CF3FCB">
              <w:rPr>
                <w:rStyle w:val="Hyperlink"/>
                <w:noProof/>
              </w:rPr>
              <w:t>3</w:t>
            </w:r>
            <w:r>
              <w:rPr>
                <w:rFonts w:asciiTheme="minorHAnsi" w:eastAsiaTheme="minorEastAsia" w:hAnsiTheme="minorHAnsi" w:cstheme="minorBidi"/>
                <w:noProof/>
                <w:kern w:val="2"/>
                <w:sz w:val="24"/>
                <w:szCs w:val="24"/>
                <w:lang w:eastAsia="en-GB"/>
                <w14:ligatures w14:val="standardContextual"/>
              </w:rPr>
              <w:tab/>
            </w:r>
            <w:r w:rsidRPr="00CF3FCB">
              <w:rPr>
                <w:rStyle w:val="Hyperlink"/>
                <w:noProof/>
              </w:rPr>
              <w:t>Conclusion</w:t>
            </w:r>
            <w:r>
              <w:rPr>
                <w:noProof/>
                <w:webHidden/>
              </w:rPr>
              <w:tab/>
            </w:r>
            <w:r>
              <w:rPr>
                <w:noProof/>
                <w:webHidden/>
              </w:rPr>
              <w:fldChar w:fldCharType="begin"/>
            </w:r>
            <w:r>
              <w:rPr>
                <w:noProof/>
                <w:webHidden/>
              </w:rPr>
              <w:instrText xml:space="preserve"> PAGEREF _Toc231773936 \h </w:instrText>
            </w:r>
            <w:r>
              <w:rPr>
                <w:noProof/>
                <w:webHidden/>
              </w:rPr>
            </w:r>
            <w:r>
              <w:rPr>
                <w:noProof/>
                <w:webHidden/>
              </w:rPr>
              <w:fldChar w:fldCharType="separate"/>
            </w:r>
            <w:r>
              <w:rPr>
                <w:noProof/>
                <w:webHidden/>
              </w:rPr>
              <w:t>12</w:t>
            </w:r>
            <w:r>
              <w:rPr>
                <w:noProof/>
                <w:webHidden/>
              </w:rPr>
              <w:fldChar w:fldCharType="end"/>
            </w:r>
          </w:hyperlink>
        </w:p>
        <w:p w14:paraId="01CBA73C" w14:textId="3EC765C4" w:rsidR="00FE3205" w:rsidRDefault="00FE320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1773937" w:history="1">
            <w:r w:rsidRPr="00CF3FCB">
              <w:rPr>
                <w:rStyle w:val="Hyperlink"/>
                <w:noProof/>
              </w:rPr>
              <w:t>References (APA 7)</w:t>
            </w:r>
            <w:r>
              <w:rPr>
                <w:noProof/>
                <w:webHidden/>
              </w:rPr>
              <w:tab/>
            </w:r>
            <w:r>
              <w:rPr>
                <w:noProof/>
                <w:webHidden/>
              </w:rPr>
              <w:fldChar w:fldCharType="begin"/>
            </w:r>
            <w:r>
              <w:rPr>
                <w:noProof/>
                <w:webHidden/>
              </w:rPr>
              <w:instrText xml:space="preserve"> PAGEREF _Toc231773937 \h </w:instrText>
            </w:r>
            <w:r>
              <w:rPr>
                <w:noProof/>
                <w:webHidden/>
              </w:rPr>
            </w:r>
            <w:r>
              <w:rPr>
                <w:noProof/>
                <w:webHidden/>
              </w:rPr>
              <w:fldChar w:fldCharType="separate"/>
            </w:r>
            <w:r>
              <w:rPr>
                <w:noProof/>
                <w:webHidden/>
              </w:rPr>
              <w:t>13</w:t>
            </w:r>
            <w:r>
              <w:rPr>
                <w:noProof/>
                <w:webHidden/>
              </w:rPr>
              <w:fldChar w:fldCharType="end"/>
            </w:r>
          </w:hyperlink>
        </w:p>
        <w:p w14:paraId="7CDB481E" w14:textId="16DE11FC" w:rsidR="00FE3205" w:rsidRDefault="00FE320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1773938" w:history="1">
            <w:r w:rsidRPr="00CF3FCB">
              <w:rPr>
                <w:rStyle w:val="Hyperlink"/>
                <w:noProof/>
              </w:rPr>
              <w:t>Appendix 1</w:t>
            </w:r>
            <w:r>
              <w:rPr>
                <w:noProof/>
                <w:webHidden/>
              </w:rPr>
              <w:tab/>
            </w:r>
            <w:r>
              <w:rPr>
                <w:noProof/>
                <w:webHidden/>
              </w:rPr>
              <w:fldChar w:fldCharType="begin"/>
            </w:r>
            <w:r>
              <w:rPr>
                <w:noProof/>
                <w:webHidden/>
              </w:rPr>
              <w:instrText xml:space="preserve"> PAGEREF _Toc231773938 \h </w:instrText>
            </w:r>
            <w:r>
              <w:rPr>
                <w:noProof/>
                <w:webHidden/>
              </w:rPr>
            </w:r>
            <w:r>
              <w:rPr>
                <w:noProof/>
                <w:webHidden/>
              </w:rPr>
              <w:fldChar w:fldCharType="separate"/>
            </w:r>
            <w:r>
              <w:rPr>
                <w:noProof/>
                <w:webHidden/>
              </w:rPr>
              <w:t>1</w:t>
            </w:r>
            <w:r>
              <w:rPr>
                <w:noProof/>
                <w:webHidden/>
              </w:rPr>
              <w:fldChar w:fldCharType="end"/>
            </w:r>
          </w:hyperlink>
        </w:p>
        <w:p w14:paraId="036A94E4" w14:textId="110396B3" w:rsidR="00FE3205" w:rsidRDefault="00FE320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1773939" w:history="1">
            <w:r w:rsidRPr="00CF3FCB">
              <w:rPr>
                <w:rStyle w:val="Hyperlink"/>
                <w:noProof/>
              </w:rPr>
              <w:t>Appendix 2</w:t>
            </w:r>
            <w:r>
              <w:rPr>
                <w:noProof/>
                <w:webHidden/>
              </w:rPr>
              <w:tab/>
            </w:r>
            <w:r>
              <w:rPr>
                <w:noProof/>
                <w:webHidden/>
              </w:rPr>
              <w:fldChar w:fldCharType="begin"/>
            </w:r>
            <w:r>
              <w:rPr>
                <w:noProof/>
                <w:webHidden/>
              </w:rPr>
              <w:instrText xml:space="preserve"> PAGEREF _Toc231773939 \h </w:instrText>
            </w:r>
            <w:r>
              <w:rPr>
                <w:noProof/>
                <w:webHidden/>
              </w:rPr>
            </w:r>
            <w:r>
              <w:rPr>
                <w:noProof/>
                <w:webHidden/>
              </w:rPr>
              <w:fldChar w:fldCharType="separate"/>
            </w:r>
            <w:r>
              <w:rPr>
                <w:noProof/>
                <w:webHidden/>
              </w:rPr>
              <w:t>2</w:t>
            </w:r>
            <w:r>
              <w:rPr>
                <w:noProof/>
                <w:webHidden/>
              </w:rPr>
              <w:fldChar w:fldCharType="end"/>
            </w:r>
          </w:hyperlink>
        </w:p>
        <w:p w14:paraId="30F323BE" w14:textId="2ADEB3B0" w:rsidR="00BB1535" w:rsidRDefault="00BB1535">
          <w:pPr>
            <w:rPr>
              <w:b/>
              <w:bCs/>
              <w:noProof/>
            </w:rPr>
          </w:pPr>
          <w:r>
            <w:rPr>
              <w:b/>
              <w:bCs/>
              <w:noProof/>
            </w:rPr>
            <w:fldChar w:fldCharType="end"/>
          </w:r>
        </w:p>
      </w:sdtContent>
    </w:sdt>
    <w:p w14:paraId="5717DAD6" w14:textId="77777777" w:rsidR="00DB3906" w:rsidRDefault="00DB3906">
      <w:pPr>
        <w:rPr>
          <w:b/>
          <w:bCs/>
          <w:noProof/>
        </w:rPr>
      </w:pPr>
    </w:p>
    <w:p w14:paraId="09CB2B5E" w14:textId="77777777" w:rsidR="00DB3906" w:rsidRDefault="00DB3906">
      <w:pPr>
        <w:rPr>
          <w:b/>
          <w:bCs/>
          <w:noProof/>
        </w:rPr>
      </w:pPr>
    </w:p>
    <w:p w14:paraId="535E348F" w14:textId="77777777" w:rsidR="00DB3906" w:rsidRDefault="00DB3906">
      <w:pPr>
        <w:rPr>
          <w:b/>
          <w:bCs/>
          <w:noProof/>
        </w:rPr>
      </w:pPr>
    </w:p>
    <w:p w14:paraId="74088570" w14:textId="77777777" w:rsidR="00DB3906" w:rsidRDefault="00DB3906">
      <w:pPr>
        <w:rPr>
          <w:b/>
          <w:bCs/>
          <w:noProof/>
        </w:rPr>
      </w:pPr>
    </w:p>
    <w:p w14:paraId="3F9D5B84" w14:textId="77777777" w:rsidR="00DB3906" w:rsidRDefault="00DB3906">
      <w:pPr>
        <w:rPr>
          <w:b/>
          <w:bCs/>
          <w:noProof/>
        </w:rPr>
      </w:pPr>
    </w:p>
    <w:p w14:paraId="3C29DD16" w14:textId="77777777" w:rsidR="00DB3906" w:rsidRDefault="00DB3906">
      <w:pPr>
        <w:rPr>
          <w:b/>
          <w:bCs/>
          <w:noProof/>
        </w:rPr>
      </w:pPr>
    </w:p>
    <w:p w14:paraId="10157151" w14:textId="77777777" w:rsidR="00DB3906" w:rsidRDefault="00DB3906">
      <w:pPr>
        <w:rPr>
          <w:b/>
          <w:bCs/>
          <w:noProof/>
        </w:rPr>
      </w:pPr>
    </w:p>
    <w:p w14:paraId="6C4770E5" w14:textId="77777777" w:rsidR="00DB3906" w:rsidRDefault="00DB3906">
      <w:pPr>
        <w:rPr>
          <w:b/>
          <w:bCs/>
          <w:noProof/>
        </w:rPr>
      </w:pPr>
    </w:p>
    <w:p w14:paraId="0619A802" w14:textId="77777777" w:rsidR="00DB3906" w:rsidRDefault="00DB3906">
      <w:pPr>
        <w:rPr>
          <w:b/>
          <w:bCs/>
          <w:noProof/>
        </w:rPr>
      </w:pPr>
    </w:p>
    <w:p w14:paraId="3EB00938" w14:textId="77777777" w:rsidR="00DB3906" w:rsidRDefault="00DB3906">
      <w:pPr>
        <w:rPr>
          <w:b/>
          <w:bCs/>
          <w:noProof/>
        </w:rPr>
      </w:pPr>
    </w:p>
    <w:p w14:paraId="72B46880" w14:textId="77777777" w:rsidR="00DB3906" w:rsidRDefault="00DB3906">
      <w:pPr>
        <w:rPr>
          <w:b/>
          <w:bCs/>
          <w:noProof/>
        </w:rPr>
      </w:pPr>
    </w:p>
    <w:p w14:paraId="22AC7DC4" w14:textId="77777777" w:rsidR="00DB3906" w:rsidRDefault="00DB3906">
      <w:pPr>
        <w:rPr>
          <w:b/>
          <w:bCs/>
          <w:noProof/>
        </w:rPr>
      </w:pPr>
    </w:p>
    <w:p w14:paraId="2749BF47" w14:textId="77777777" w:rsidR="00DB3906" w:rsidRDefault="00DB3906">
      <w:pPr>
        <w:rPr>
          <w:b/>
          <w:bCs/>
          <w:noProof/>
        </w:rPr>
      </w:pPr>
    </w:p>
    <w:p w14:paraId="4BA0065A" w14:textId="77777777" w:rsidR="00DB3906" w:rsidRDefault="00DB3906">
      <w:pPr>
        <w:rPr>
          <w:b/>
          <w:bCs/>
          <w:noProof/>
        </w:rPr>
      </w:pPr>
    </w:p>
    <w:p w14:paraId="47B79641" w14:textId="77777777" w:rsidR="00DB3906" w:rsidRDefault="00DB3906">
      <w:pPr>
        <w:rPr>
          <w:b/>
          <w:bCs/>
          <w:noProof/>
        </w:rPr>
      </w:pPr>
    </w:p>
    <w:p w14:paraId="2953B576" w14:textId="77777777" w:rsidR="00337A1D" w:rsidRDefault="00337A1D" w:rsidP="001B142C">
      <w:pPr>
        <w:pStyle w:val="Heading1"/>
        <w:numPr>
          <w:ilvl w:val="0"/>
          <w:numId w:val="0"/>
        </w:numPr>
        <w:ind w:left="432" w:hanging="432"/>
        <w:sectPr w:rsidR="00337A1D" w:rsidSect="009E5358">
          <w:footerReference w:type="default" r:id="rId9"/>
          <w:pgSz w:w="11906" w:h="16838"/>
          <w:pgMar w:top="1440" w:right="1440" w:bottom="1440" w:left="1440" w:header="708" w:footer="708" w:gutter="0"/>
          <w:pgNumType w:start="1"/>
          <w:cols w:space="708"/>
          <w:docGrid w:linePitch="360"/>
        </w:sectPr>
      </w:pPr>
      <w:bookmarkStart w:id="0" w:name="_Toc231772383"/>
    </w:p>
    <w:p w14:paraId="602E9EA3" w14:textId="61208985" w:rsidR="001B142C" w:rsidRDefault="001B142C" w:rsidP="001B142C">
      <w:pPr>
        <w:pStyle w:val="Heading1"/>
        <w:numPr>
          <w:ilvl w:val="0"/>
          <w:numId w:val="0"/>
        </w:numPr>
        <w:ind w:left="432" w:hanging="432"/>
      </w:pPr>
      <w:bookmarkStart w:id="1" w:name="_Toc231773924"/>
      <w:r>
        <w:lastRenderedPageBreak/>
        <w:t>Introduction</w:t>
      </w:r>
      <w:bookmarkEnd w:id="0"/>
      <w:bookmarkEnd w:id="1"/>
    </w:p>
    <w:p w14:paraId="7788C720" w14:textId="77777777" w:rsidR="001B142C" w:rsidRDefault="001B142C" w:rsidP="001B142C">
      <w:r>
        <w:t>In modern organisations, the ability to think critically and manage knowledge effectively has become a game changing factor in operational success, regulatory compliance, and service quality. As workplaces grow increasingly complex, data</w:t>
      </w:r>
      <w:r>
        <w:rPr>
          <w:rFonts w:ascii="Cambria Math" w:hAnsi="Cambria Math" w:cs="Cambria Math"/>
        </w:rPr>
        <w:t>‑</w:t>
      </w:r>
      <w:r>
        <w:t>driven, and interconnected, staff are required not only to perform tasks accurately but also to interpret information, question assumptions, and make sound judgements in environments characterised by uncertainty and risk. Critical thinking and Knowledge Management (KM) therefore operate as helpful disciplines, critical thinking enables individuals to analyse information and challenge cognitive biases (Kahneman, 2011), while KM ensures that organisational knowledge is captured, shared, and applied consistently. Together, they form the foundation of safe, ethical, and evidence</w:t>
      </w:r>
      <w:r>
        <w:rPr>
          <w:rFonts w:ascii="Cambria Math" w:hAnsi="Cambria Math" w:cs="Cambria Math"/>
        </w:rPr>
        <w:t>‑</w:t>
      </w:r>
      <w:r>
        <w:t>based practice.</w:t>
      </w:r>
    </w:p>
    <w:p w14:paraId="554C16C0" w14:textId="77777777" w:rsidR="001B142C" w:rsidRDefault="001B142C" w:rsidP="001B142C">
      <w:r>
        <w:t>Critical thinking is widely understood as the process of analysing, evaluating, and synthesising information to guide decision</w:t>
      </w:r>
      <w:r>
        <w:rPr>
          <w:rFonts w:ascii="Cambria Math" w:hAnsi="Cambria Math" w:cs="Cambria Math"/>
        </w:rPr>
        <w:t>‑</w:t>
      </w:r>
      <w:r>
        <w:t>making. It involves questioning assumptions, recognising biases, and applying structured reasoning rather than relying on intuition alone. Scholars such as Kahneman (2011) highlight how cognitive shortcuts and confirmation bias can distort judgement, particularly in high</w:t>
      </w:r>
      <w:r>
        <w:rPr>
          <w:rFonts w:ascii="Cambria Math" w:hAnsi="Cambria Math" w:cs="Cambria Math"/>
        </w:rPr>
        <w:t>‑</w:t>
      </w:r>
      <w:r>
        <w:t>pressure environments. Models such as the Ladder of Inference (</w:t>
      </w:r>
      <w:proofErr w:type="spellStart"/>
      <w:r>
        <w:t>Toolshero</w:t>
      </w:r>
      <w:proofErr w:type="spellEnd"/>
      <w:r>
        <w:t>, 2023) see appendix 2, further illustrate how individuals can move rapidly from observable data to assumptions and actions without fully examining the evidence. In organisational settings, these tendencies can lead to errors, misinterpretation of information, and inconsistent practice. Developing critical thinking skills is therefore essential for ensuring that decisions are grounded in evidence, reflective reasoning, and professional accountability.</w:t>
      </w:r>
    </w:p>
    <w:p w14:paraId="6311B4F7" w14:textId="77777777" w:rsidR="001B142C" w:rsidRDefault="001B142C" w:rsidP="001B142C">
      <w:r>
        <w:t>Knowledge Management provides the organisational infrastructure that supports this reflective and analytical approach. KM encompasses the processes through which organisations create, store, share, and apply knowledge to improve performance and achieve strategic objectives. It includes both explicit knowledge, such as documented procedures and policies, and tacit knowledge, which is rooted in personal experience, intuition, and professional judgement. The DIKW hierarchy (</w:t>
      </w:r>
      <w:proofErr w:type="spellStart"/>
      <w:r>
        <w:t>Ackoff</w:t>
      </w:r>
      <w:proofErr w:type="spellEnd"/>
      <w:r>
        <w:t>, 1989) refer to appendix 1, offers a useful framework for understanding how raw data is transformed into meaningful knowledge, while Nonaka and Takeuchi’s (1995) SECI model explains how knowledge is continuously created and exchanged within organisations. Effective KM ensures that staff have access to accurate, timely, and relevant information, reducing reliance on individual memory and preventing knowledge loss when staff leave or change roles.</w:t>
      </w:r>
    </w:p>
    <w:p w14:paraId="0C7BD153" w14:textId="77777777" w:rsidR="001B142C" w:rsidRDefault="001B142C" w:rsidP="001B142C">
      <w:r>
        <w:t>For organisations such as Cartrefi Cymru, which holds significant responsibility for financial safeguarding and the wellbeing of vulnerable adults, the integration of critical thinking and KM is particularly vital. Staff must interpret financial data, identify risks, and make decisions that have direct consequences for client safety. Errors or inconsistencies can lead to safeguarding breaches, financial mismanagement, or regulatory non</w:t>
      </w:r>
      <w:r>
        <w:rPr>
          <w:rFonts w:ascii="Cambria Math" w:hAnsi="Cambria Math" w:cs="Cambria Math"/>
        </w:rPr>
        <w:t>‑</w:t>
      </w:r>
      <w:r>
        <w:t>compliance. A strong KM culture supported by organisational values such as trust, honesty, respect, wellbeing, and kindness ensures that knowledge flows effectively across teams, enabling staff to collaborate, learn from experience, and maintain high standards of practice. Systems such as the Money Carer platform further support this by providing structured workflows, audit trails, and secure information storage.</w:t>
      </w:r>
    </w:p>
    <w:p w14:paraId="051A06D1" w14:textId="3D719E15" w:rsidR="001B142C" w:rsidRDefault="001B142C" w:rsidP="001B142C">
      <w:r>
        <w:t>Overall, critical thinking and Knowledge Management are not optional skills but strategic necessities. They enable organisations to navigate complexity, enhance decision</w:t>
      </w:r>
      <w:r>
        <w:rPr>
          <w:rFonts w:ascii="Cambria Math" w:hAnsi="Cambria Math" w:cs="Cambria Math"/>
        </w:rPr>
        <w:t>‑</w:t>
      </w:r>
      <w:r>
        <w:t>making, strengthen safeguarding, and deliver consistent, high</w:t>
      </w:r>
      <w:r>
        <w:rPr>
          <w:rFonts w:ascii="Cambria Math" w:hAnsi="Cambria Math" w:cs="Cambria Math"/>
        </w:rPr>
        <w:t>‑</w:t>
      </w:r>
      <w:r>
        <w:t>quality support. This assignment explores these themes in depth, evaluating KM concepts, analysing the relationship between data and knowledge, and developing a framework for a sustainable KM culture within Cartrefi Cymru.</w:t>
      </w:r>
    </w:p>
    <w:p w14:paraId="5284331A" w14:textId="77777777" w:rsidR="001B142C" w:rsidRDefault="001B142C" w:rsidP="001B142C"/>
    <w:p w14:paraId="4E51B43C" w14:textId="77777777" w:rsidR="001B142C" w:rsidRDefault="001B142C" w:rsidP="001B142C">
      <w:pPr>
        <w:pStyle w:val="Heading1"/>
        <w:spacing w:before="360" w:after="80" w:line="278" w:lineRule="auto"/>
      </w:pPr>
      <w:bookmarkStart w:id="2" w:name="_Toc231772384"/>
      <w:bookmarkStart w:id="3" w:name="_Toc231773925"/>
      <w:r>
        <w:t>Evaluate Concept of Knowledge Management</w:t>
      </w:r>
      <w:bookmarkEnd w:id="2"/>
      <w:bookmarkEnd w:id="3"/>
    </w:p>
    <w:p w14:paraId="4EA94FA0" w14:textId="77777777" w:rsidR="001B142C" w:rsidRDefault="001B142C" w:rsidP="001B142C">
      <w:r>
        <w:t>Knowledge Management (KM) is widely defined as the systematic process through which organisations capture, organise, share, and apply knowledge to improve performance and achieve strategic objectives. At its core, KM ensures that the right knowledge reaches the right people at the right time, enabling informed decision</w:t>
      </w:r>
      <w:r>
        <w:rPr>
          <w:rFonts w:ascii="Cambria Math" w:hAnsi="Cambria Math" w:cs="Cambria Math"/>
        </w:rPr>
        <w:t>‑</w:t>
      </w:r>
      <w:r>
        <w:t>making, reducing errors, and supporting organisational learning. It is not simply about storing information, it is about creating the conditions in which knowledge can flow effectively across teams, departments, and systems. This includes both explicit knowledge such as documented processes and tacit knowledge, which tends to be deeply rooted in personal experience, intuition, and judgement.</w:t>
      </w:r>
    </w:p>
    <w:p w14:paraId="50608145" w14:textId="77777777" w:rsidR="001B142C" w:rsidRDefault="001B142C" w:rsidP="001B142C">
      <w:r>
        <w:t>In general terms, KM plays a critical role in modern organisations because work environments have become increasingly complicated, regulated, and data</w:t>
      </w:r>
      <w:r>
        <w:rPr>
          <w:rFonts w:ascii="Cambria Math" w:hAnsi="Cambria Math" w:cs="Cambria Math"/>
        </w:rPr>
        <w:t>‑</w:t>
      </w:r>
      <w:r>
        <w:t>driven. Organisations must navigate mounting expectations around compliance, transparency, and accountability, particularly in sectors involving vulnerable individuals or financial safeguarding. KM supports these demands by ensuring that knowledge is not lost when staff leave, that processes remain consistent, and that decisions are based on shared understanding rather than individual interpretation. Effective KM also fosters innovation by encouraging staff to question assumptions, share ideas, and learn from mistakes. This aligns with contemporary organisational learning theories, such as Senge’s (1990) systems thinking, which stresses that organisations function as interconnected systems where knowledge must be shared to create meaningful improvement.</w:t>
      </w:r>
    </w:p>
    <w:p w14:paraId="214C0D3C" w14:textId="77777777" w:rsidR="001B142C" w:rsidRDefault="001B142C" w:rsidP="001B142C">
      <w:r>
        <w:t>KM also supports cultural development. A strong KM culture encourages psychological safety, where staff feel comfortable sharing ideas, raising concerns, and admitting mistakes without fear of blame. This is reinforced by models such as Next Jump model (Next Jump, n.d.) which highlight the importance of high</w:t>
      </w:r>
      <w:r>
        <w:rPr>
          <w:rFonts w:ascii="Cambria Math" w:hAnsi="Cambria Math" w:cs="Cambria Math"/>
        </w:rPr>
        <w:t>‑</w:t>
      </w:r>
      <w:r>
        <w:t>trust environments and continuous learning. When staff feel valued and supported, they are more likely to contribute to organisational knowledge, participate in constructive feedback practice, and collaborate across teams.</w:t>
      </w:r>
    </w:p>
    <w:p w14:paraId="7DA4701D" w14:textId="77777777" w:rsidR="001B142C" w:rsidRDefault="001B142C" w:rsidP="001B142C">
      <w:r>
        <w:t>In the context of Cartrefi Cymru, KM is essential due to the organisation’s responsibility for managing financial safeguarding for vulnerable adults. Staff must interpret financial data, identify risks, and make decisions that directly affect client wellbeing. Without effective KM, knowledge may remain isolated within individuals, leading to irregularities, delays, or safeguarding risks. For example, if one finance officer has developed an efficient method for identifying unusual spending patterns but does not share this knowledge, other staff may miss early warning signs of financial exploitation.</w:t>
      </w:r>
    </w:p>
    <w:p w14:paraId="200FEF4F" w14:textId="77777777" w:rsidR="001B142C" w:rsidRDefault="001B142C" w:rsidP="001B142C">
      <w:r>
        <w:t>KM ensures that critical knowledge such as safeguarding procedures, financial workflows, audit requirements, and case</w:t>
      </w:r>
      <w:r>
        <w:rPr>
          <w:rFonts w:ascii="Cambria Math" w:hAnsi="Cambria Math" w:cs="Cambria Math"/>
        </w:rPr>
        <w:t>‑</w:t>
      </w:r>
      <w:r>
        <w:t>specific insights is documented, shared, and common practice in an organisational system. The Money Carer platform plays a central role in this, acting as a storage place for financial data, audit trails, and decision</w:t>
      </w:r>
      <w:r>
        <w:rPr>
          <w:rFonts w:ascii="Cambria Math" w:hAnsi="Cambria Math" w:cs="Cambria Math"/>
        </w:rPr>
        <w:t>‑</w:t>
      </w:r>
      <w:r>
        <w:t>making records. Staff can access consistent guidance, follow structured workflows, and review historical decisions, reducing reliance on individual memory or interpretation.</w:t>
      </w:r>
    </w:p>
    <w:p w14:paraId="1E5C6EC9" w14:textId="77777777" w:rsidR="001B142C" w:rsidRPr="00AC01C4" w:rsidRDefault="001B142C" w:rsidP="001B142C">
      <w:r w:rsidRPr="00AC01C4">
        <w:t xml:space="preserve">Furthermore, Cartrefi Cymru’s organisational values trust, honesty, respect, wellbeing, and kindness create a cultural foundation that supports KM. These values encourage staff to share knowledge openly, support one another, and collaborate to improve service quality. The organisation’s “kudos” </w:t>
      </w:r>
      <w:r w:rsidRPr="00AC01C4">
        <w:lastRenderedPageBreak/>
        <w:t>recognition system reinforces this by rewarding helpfulness and contribution, aligning with Next Jump’s emphasis on continuous learning and collective improvement.</w:t>
      </w:r>
    </w:p>
    <w:p w14:paraId="5B12DAA0" w14:textId="77777777" w:rsidR="001B142C" w:rsidRPr="00AC01C4" w:rsidRDefault="001B142C" w:rsidP="001B142C">
      <w:r w:rsidRPr="00AC01C4">
        <w:t>Overall, KM is not an optional extra for Cartrefi Cymru it is a strategic necessity. It strengthens safeguarding, improves financial accuracy, supports compliance, and ensures that vulnerable clients receive consistent, high</w:t>
      </w:r>
      <w:r w:rsidRPr="00AC01C4">
        <w:rPr>
          <w:rFonts w:ascii="Cambria Math" w:hAnsi="Cambria Math" w:cs="Cambria Math"/>
        </w:rPr>
        <w:t>‑</w:t>
      </w:r>
      <w:r w:rsidRPr="00AC01C4">
        <w:t>quality support</w:t>
      </w:r>
    </w:p>
    <w:p w14:paraId="7D5A2282" w14:textId="77777777" w:rsidR="001B142C" w:rsidRPr="00AC01C4" w:rsidRDefault="001B142C" w:rsidP="001B142C">
      <w:pPr>
        <w:pStyle w:val="Heading2"/>
        <w:spacing w:before="160" w:after="80" w:line="278" w:lineRule="auto"/>
      </w:pPr>
      <w:bookmarkStart w:id="4" w:name="_Toc231772385"/>
      <w:bookmarkStart w:id="5" w:name="_Toc231773926"/>
      <w:r w:rsidRPr="00AC01C4">
        <w:t>Explain the relationship between data, info, knowledge</w:t>
      </w:r>
      <w:bookmarkEnd w:id="4"/>
      <w:bookmarkEnd w:id="5"/>
    </w:p>
    <w:p w14:paraId="05EAD522" w14:textId="77777777" w:rsidR="001B142C" w:rsidRPr="00AC01C4" w:rsidRDefault="001B142C" w:rsidP="001B142C">
      <w:r w:rsidRPr="00AC01C4">
        <w:t>The relationship between data, information, and knowledge is commonly explained through the DIKW hierarchy (Data–Information–Knowledge–Wisdom), a foundational model in Knowledge Management</w:t>
      </w:r>
      <w:r>
        <w:t>, see appendix 1</w:t>
      </w:r>
      <w:r w:rsidRPr="00AC01C4">
        <w:t>. This model provides a structured way of understanding how raw facts are transformed into meaningful awareness that support decision</w:t>
      </w:r>
      <w:r w:rsidRPr="00AC01C4">
        <w:rPr>
          <w:rFonts w:ascii="Cambria Math" w:hAnsi="Cambria Math" w:cs="Cambria Math"/>
        </w:rPr>
        <w:t>‑</w:t>
      </w:r>
      <w:r w:rsidRPr="00AC01C4">
        <w:t>making.</w:t>
      </w:r>
    </w:p>
    <w:p w14:paraId="1CFF2F3A" w14:textId="77777777" w:rsidR="001B142C" w:rsidRPr="00AC01C4" w:rsidRDefault="001B142C" w:rsidP="001B142C">
      <w:r w:rsidRPr="00AC01C4">
        <w:t>Data represents the most basic level of the hierarchy. It consists of raw, unprocessed facts that have no essential meaning on their own. Examples include numbers, dates, names. Data is essential, but without context it cannot guide decisions. Information is created when data is organised, categorised, or interpreted in a way that gives it meaning. For example, a list of transactions becomes information when it is summarised into a financial report showing spending patterns or account balances. Knowledge emerges when information is combined with experience, judgement, and contextual understanding. Knowledge enables individuals to interpret information, identify patterns, and make informed decisions.</w:t>
      </w:r>
    </w:p>
    <w:p w14:paraId="04C38E8E" w14:textId="77777777" w:rsidR="001B142C" w:rsidRPr="00AC01C4" w:rsidRDefault="001B142C" w:rsidP="001B142C">
      <w:r w:rsidRPr="00AC01C4">
        <w:t xml:space="preserve">In general terms, the DIKW model helps organisations understand how to transform raw data into actionable knowledge. It supports consistent processes for data handling, reduces errors, and ensures that decisions are based on evidence rather than assumptions. However, critics such as </w:t>
      </w:r>
      <w:proofErr w:type="spellStart"/>
      <w:r w:rsidRPr="00AC01C4">
        <w:t>Frické</w:t>
      </w:r>
      <w:proofErr w:type="spellEnd"/>
      <w:r w:rsidRPr="00AC01C4">
        <w:t xml:space="preserve"> (2019) argue that the model oversimplifies the complexity of human understanding. Tacit knowledge that is intuitive, experiential, and difficult to articulate does not always follow a linear progression from data to information to knowledge. Despite this, DIKW remains a useful framework for structuring KM processes.</w:t>
      </w:r>
    </w:p>
    <w:p w14:paraId="5D407FD4" w14:textId="77777777" w:rsidR="001B142C" w:rsidRPr="00AC01C4" w:rsidRDefault="001B142C" w:rsidP="001B142C">
      <w:r w:rsidRPr="00AC01C4">
        <w:t>In the context of Cartrefi Cymru, the DIKW model is highly relevant due to the organisation’s reliance on financial data to safeguard vulnerable adults. The Money Carer platform collects large amounts of data, such as transaction amounts, dates, merchant names, benefit allowances and client personal information. On its own, this data has limited value. It becomes information when it is processed into financial summaries, spending reports, benefit or safeguarding alerts. For example, a series of small cash withdrawals may be flagged as unusual when viewed collectively, transforming raw data into meaningful information.</w:t>
      </w:r>
    </w:p>
    <w:p w14:paraId="0E74C23C" w14:textId="77777777" w:rsidR="001B142C" w:rsidRPr="00AC01C4" w:rsidRDefault="001B142C" w:rsidP="001B142C">
      <w:r w:rsidRPr="00AC01C4">
        <w:t>Knowledge is created when staff interpret this information using their professional judgement and experience. A finance officer may recognise that a pattern of withdrawals indicates potential financial exploitation, or that a missed payment suggests a client is at risk of arrears. This requires contextual understanding, such as knowledge of the client’s usual spending habits, their vulnerabilities, and relevant safeguarding procedures.</w:t>
      </w:r>
    </w:p>
    <w:p w14:paraId="304C1F96" w14:textId="77777777" w:rsidR="001B142C" w:rsidRPr="00AC01C4" w:rsidRDefault="001B142C" w:rsidP="001B142C">
      <w:r w:rsidRPr="00AC01C4">
        <w:t xml:space="preserve">The Ladder of Inference </w:t>
      </w:r>
      <w:r w:rsidRPr="001C382F">
        <w:t>(</w:t>
      </w:r>
      <w:proofErr w:type="spellStart"/>
      <w:r w:rsidRPr="001C382F">
        <w:t>Toolshero</w:t>
      </w:r>
      <w:proofErr w:type="spellEnd"/>
      <w:r w:rsidRPr="001C382F">
        <w:t>, 2023)</w:t>
      </w:r>
      <w:r w:rsidRPr="00AC01C4">
        <w:t xml:space="preserve"> further explains how individuals move from visible data to assumptions and actions. Staff may unconsciously select certain data, interpret it through personal mental models, and reach conclusions that may not be fully evidence</w:t>
      </w:r>
      <w:r w:rsidRPr="00AC01C4">
        <w:rPr>
          <w:rFonts w:ascii="Cambria Math" w:hAnsi="Cambria Math" w:cs="Cambria Math"/>
        </w:rPr>
        <w:t>‑</w:t>
      </w:r>
      <w:r w:rsidRPr="00AC01C4">
        <w:t>based. This highlights the importance of KM processes such as peer review, feedback and cross</w:t>
      </w:r>
      <w:r w:rsidRPr="00AC01C4">
        <w:rPr>
          <w:rFonts w:ascii="Cambria Math" w:hAnsi="Cambria Math" w:cs="Cambria Math"/>
        </w:rPr>
        <w:t>‑</w:t>
      </w:r>
      <w:r w:rsidRPr="00AC01C4">
        <w:t>checking. Kahneman</w:t>
      </w:r>
      <w:r w:rsidRPr="00AC01C4">
        <w:rPr>
          <w:rFonts w:ascii="Aptos" w:hAnsi="Aptos" w:cs="Aptos"/>
        </w:rPr>
        <w:t>’</w:t>
      </w:r>
      <w:r w:rsidRPr="00AC01C4">
        <w:t>s (2011) work on confirmation bias reinforces this, showing how individuals may favour information that supports their existing beliefs.</w:t>
      </w:r>
    </w:p>
    <w:p w14:paraId="73648246" w14:textId="77777777" w:rsidR="001B142C" w:rsidRPr="00AC01C4" w:rsidRDefault="001B142C" w:rsidP="001B142C">
      <w:r w:rsidRPr="00AC01C4">
        <w:lastRenderedPageBreak/>
        <w:t>By embedding structured workflows, audit trails, and collaborative decision</w:t>
      </w:r>
      <w:r w:rsidRPr="00AC01C4">
        <w:rPr>
          <w:rFonts w:ascii="Cambria Math" w:hAnsi="Cambria Math" w:cs="Cambria Math"/>
        </w:rPr>
        <w:t>‑</w:t>
      </w:r>
      <w:r w:rsidRPr="00AC01C4">
        <w:t>making processes, Cartrefi Cymru ensures that data is interpreted consistently and accurately. This reduces the risk of misinterpretation, strengthens safeguarding, and supports compliance with regulatory standards.</w:t>
      </w:r>
    </w:p>
    <w:p w14:paraId="71E6ADE3" w14:textId="77777777" w:rsidR="001B142C" w:rsidRPr="00AC01C4" w:rsidRDefault="001B142C" w:rsidP="001B142C">
      <w:pPr>
        <w:pStyle w:val="Heading2"/>
        <w:spacing w:before="160" w:after="80" w:line="278" w:lineRule="auto"/>
      </w:pPr>
      <w:bookmarkStart w:id="6" w:name="_Toc231772386"/>
      <w:bookmarkStart w:id="7" w:name="_Toc231773927"/>
      <w:r w:rsidRPr="00AC01C4">
        <w:t>Relationship Between Individual and Organisational Knowledge</w:t>
      </w:r>
      <w:bookmarkEnd w:id="6"/>
      <w:bookmarkEnd w:id="7"/>
    </w:p>
    <w:p w14:paraId="39A9E469" w14:textId="77777777" w:rsidR="001B142C" w:rsidRPr="00AC01C4" w:rsidRDefault="001B142C" w:rsidP="001B142C">
      <w:pPr>
        <w:tabs>
          <w:tab w:val="num" w:pos="720"/>
        </w:tabs>
      </w:pPr>
      <w:r w:rsidRPr="00AC01C4">
        <w:t>The distinction between individual and organisational knowledge is a central theme in Knowledge Management. Individual knowledge refers to the skills, experience, intuition, and tacit understanding held by each person. Organisational knowledge, by contrast, is the collective knowledge embedded in systems, processes, culture, and shared practices. Nonaka and Takeuchi’s (1995) SECI model explains how organisations create knowledge through the interaction between tacit and explicit knowledge, emphasising the importance of socialisation, externalisation, combination, and internalisation.</w:t>
      </w:r>
    </w:p>
    <w:p w14:paraId="45AC6F3A" w14:textId="77777777" w:rsidR="001B142C" w:rsidRPr="00AC01C4" w:rsidRDefault="001B142C" w:rsidP="001B142C">
      <w:pPr>
        <w:tabs>
          <w:tab w:val="num" w:pos="720"/>
        </w:tabs>
      </w:pPr>
      <w:r w:rsidRPr="00AC01C4">
        <w:t>In general terms, organisations must convert individual knowledge into organisational knowledge to ensure consistency, reduce risk, and maintain performance even when staff leave. Systems thinking (Senge, 1990) reinforces this by highlighting that organisations function as interconnected systems. Knowledge becomes organisational only when it is shared, documented, and embedded into processes. A growth mindset (Dweck, 2006) supports this by encouraging individuals to learn from mistakes, seek feedback, and share knowledge openly. Belbin’s team role theory (2010) further demonstrates that diverse roles such as creative thinkers, evaluators, implementers, and collaborators contribute to knowledge creation and sharing.</w:t>
      </w:r>
    </w:p>
    <w:p w14:paraId="0333F12C" w14:textId="77777777" w:rsidR="001B142C" w:rsidRPr="00AC01C4" w:rsidRDefault="001B142C" w:rsidP="001B142C">
      <w:pPr>
        <w:tabs>
          <w:tab w:val="num" w:pos="720"/>
        </w:tabs>
      </w:pPr>
      <w:r w:rsidRPr="00AC01C4">
        <w:t>In Cartrefi Cymru, individual knowledge includes staff expertise in safeguarding, benefits systems, financial processes, and interpreting client behaviours. This knowledge is essential but can become a risk if it remains isolated within individuals. For example, if one staff member understands how to identify early signs of financial exploitation but does not share this knowledge, other staff may miss critical warning signs.</w:t>
      </w:r>
    </w:p>
    <w:p w14:paraId="7AB7C414" w14:textId="77777777" w:rsidR="001B142C" w:rsidRPr="00AC01C4" w:rsidRDefault="001B142C" w:rsidP="001B142C">
      <w:pPr>
        <w:tabs>
          <w:tab w:val="num" w:pos="720"/>
        </w:tabs>
      </w:pPr>
      <w:r w:rsidRPr="00AC01C4">
        <w:t>Organisational knowledge at Cartrefi Cymru is embedded in policies, procedures, training materials, case management systems, and the Money Carer platform. These systems act as vessels for explicit knowledge, ensuring that staff have access to consistent guidance and structured workflows. For example, Money Carer provides audit trails, decision</w:t>
      </w:r>
      <w:r w:rsidRPr="00AC01C4">
        <w:rPr>
          <w:rFonts w:ascii="Cambria Math" w:hAnsi="Cambria Math" w:cs="Cambria Math"/>
        </w:rPr>
        <w:t>‑</w:t>
      </w:r>
      <w:r w:rsidRPr="00AC01C4">
        <w:t>making records, and financial summaries that support consistent practice across the organisation.</w:t>
      </w:r>
      <w:r w:rsidRPr="00AC01C4">
        <w:br/>
      </w:r>
      <w:r w:rsidRPr="00AC01C4">
        <w:br/>
        <w:t>The organisation’s values trust, honesty, respect, wellbeing, and kindness create a culture that supports knowledge sharing. Staff are encouraged to collaborate, shadow one another, and learn through experience. The “kudos” recognition system reinforces this by rewarding helpfulness and contribution, aligning with Next Jump’s emphasis on psychological safety and continuous learning.</w:t>
      </w:r>
    </w:p>
    <w:p w14:paraId="76EA1BB7" w14:textId="77777777" w:rsidR="001B142C" w:rsidRPr="00AC01C4" w:rsidRDefault="001B142C" w:rsidP="001B142C">
      <w:pPr>
        <w:tabs>
          <w:tab w:val="num" w:pos="720"/>
        </w:tabs>
      </w:pPr>
      <w:r w:rsidRPr="00AC01C4">
        <w:t>Cross</w:t>
      </w:r>
      <w:r w:rsidRPr="00AC01C4">
        <w:noBreakHyphen/>
        <w:t>functional collaboration further strengthens organisational knowledge. Finance staff may explain complex processes to support workers, helping them understand how to submit transfer requests or annotate invoices correctly. Safeguarding discussions after incidents allow staff to reflect on what happened, what assumptions were made, and how to prevent recurrence. These practices convert individual insights into shared organisational knowledge.</w:t>
      </w:r>
    </w:p>
    <w:p w14:paraId="2A9AC9C9" w14:textId="77777777" w:rsidR="001B142C" w:rsidRDefault="001B142C" w:rsidP="001B142C">
      <w:pPr>
        <w:tabs>
          <w:tab w:val="num" w:pos="720"/>
        </w:tabs>
      </w:pPr>
    </w:p>
    <w:p w14:paraId="08817563" w14:textId="77777777" w:rsidR="001B142C" w:rsidRDefault="001B142C" w:rsidP="001B142C">
      <w:pPr>
        <w:tabs>
          <w:tab w:val="num" w:pos="720"/>
        </w:tabs>
      </w:pPr>
    </w:p>
    <w:p w14:paraId="15D0CA5B" w14:textId="77777777" w:rsidR="001B142C" w:rsidRDefault="001B142C" w:rsidP="001B142C">
      <w:pPr>
        <w:tabs>
          <w:tab w:val="num" w:pos="720"/>
        </w:tabs>
      </w:pPr>
    </w:p>
    <w:p w14:paraId="0E363458" w14:textId="05EFC50D" w:rsidR="001B142C" w:rsidRPr="00AC01C4" w:rsidRDefault="001B142C" w:rsidP="001B142C">
      <w:pPr>
        <w:tabs>
          <w:tab w:val="num" w:pos="720"/>
        </w:tabs>
      </w:pPr>
      <w:r w:rsidRPr="00AC01C4">
        <w:lastRenderedPageBreak/>
        <w:t>However, challenges remain. Tacit knowledge can be difficult to capture, and staff may resist knowledge</w:t>
      </w:r>
      <w:r w:rsidRPr="00AC01C4">
        <w:noBreakHyphen/>
        <w:t>sharing initiatives if they fear losing independence or job security. Over</w:t>
      </w:r>
      <w:r w:rsidRPr="00AC01C4">
        <w:noBreakHyphen/>
        <w:t>standardisation may also reduce flexibility. Effective KM requires balancing structure with independence, ensuring that staff feel valued and supported while maintaining consistent practice.</w:t>
      </w:r>
    </w:p>
    <w:p w14:paraId="5082C6FF" w14:textId="77777777" w:rsidR="001B142C" w:rsidRDefault="001B142C" w:rsidP="001B142C">
      <w:pPr>
        <w:tabs>
          <w:tab w:val="num" w:pos="720"/>
        </w:tabs>
      </w:pPr>
      <w:r w:rsidRPr="00AC01C4">
        <w:t>Overall, the relationship between individual and organisational knowledge is critical for Cartrefi Cymru. By converting personal expertise into shared organisational capability, the organisation strengthens safeguarding, improves financial accuracy, and ensures consistent, high</w:t>
      </w:r>
      <w:r w:rsidRPr="00AC01C4">
        <w:noBreakHyphen/>
        <w:t>quality support for vulnerable adults.</w:t>
      </w:r>
    </w:p>
    <w:p w14:paraId="58A20D36" w14:textId="77777777" w:rsidR="001B142C" w:rsidRDefault="001B142C" w:rsidP="001B142C">
      <w:pPr>
        <w:tabs>
          <w:tab w:val="num" w:pos="720"/>
        </w:tabs>
      </w:pPr>
    </w:p>
    <w:p w14:paraId="7D4945AB" w14:textId="77777777" w:rsidR="001B142C" w:rsidRDefault="001B142C" w:rsidP="001B142C">
      <w:pPr>
        <w:tabs>
          <w:tab w:val="num" w:pos="720"/>
        </w:tabs>
      </w:pPr>
    </w:p>
    <w:p w14:paraId="69C3A5FE" w14:textId="77777777" w:rsidR="001B142C" w:rsidRDefault="001B142C" w:rsidP="001B142C">
      <w:pPr>
        <w:tabs>
          <w:tab w:val="num" w:pos="720"/>
        </w:tabs>
      </w:pPr>
    </w:p>
    <w:p w14:paraId="3755D20C" w14:textId="77777777" w:rsidR="001B142C" w:rsidRDefault="001B142C" w:rsidP="001B142C">
      <w:pPr>
        <w:tabs>
          <w:tab w:val="num" w:pos="720"/>
        </w:tabs>
      </w:pPr>
    </w:p>
    <w:p w14:paraId="2243B300" w14:textId="77777777" w:rsidR="001B142C" w:rsidRDefault="001B142C" w:rsidP="001B142C">
      <w:pPr>
        <w:tabs>
          <w:tab w:val="num" w:pos="720"/>
        </w:tabs>
      </w:pPr>
    </w:p>
    <w:p w14:paraId="456534E6" w14:textId="77777777" w:rsidR="001B142C" w:rsidRDefault="001B142C" w:rsidP="001B142C">
      <w:pPr>
        <w:tabs>
          <w:tab w:val="num" w:pos="720"/>
        </w:tabs>
      </w:pPr>
    </w:p>
    <w:p w14:paraId="0279A65E" w14:textId="77777777" w:rsidR="001B142C" w:rsidRDefault="001B142C" w:rsidP="001B142C">
      <w:pPr>
        <w:tabs>
          <w:tab w:val="num" w:pos="720"/>
        </w:tabs>
      </w:pPr>
    </w:p>
    <w:p w14:paraId="060F861A" w14:textId="77777777" w:rsidR="001B142C" w:rsidRDefault="001B142C" w:rsidP="001B142C">
      <w:pPr>
        <w:tabs>
          <w:tab w:val="num" w:pos="720"/>
        </w:tabs>
      </w:pPr>
    </w:p>
    <w:p w14:paraId="168158F5" w14:textId="77777777" w:rsidR="001B142C" w:rsidRDefault="001B142C" w:rsidP="001B142C">
      <w:pPr>
        <w:tabs>
          <w:tab w:val="num" w:pos="720"/>
        </w:tabs>
      </w:pPr>
    </w:p>
    <w:p w14:paraId="22944306" w14:textId="77777777" w:rsidR="001B142C" w:rsidRDefault="001B142C" w:rsidP="001B142C">
      <w:pPr>
        <w:tabs>
          <w:tab w:val="num" w:pos="720"/>
        </w:tabs>
      </w:pPr>
    </w:p>
    <w:p w14:paraId="0DC0224B" w14:textId="77777777" w:rsidR="001B142C" w:rsidRDefault="001B142C" w:rsidP="001B142C">
      <w:pPr>
        <w:tabs>
          <w:tab w:val="num" w:pos="720"/>
        </w:tabs>
      </w:pPr>
    </w:p>
    <w:p w14:paraId="0192425A" w14:textId="77777777" w:rsidR="001B142C" w:rsidRDefault="001B142C" w:rsidP="001B142C">
      <w:pPr>
        <w:tabs>
          <w:tab w:val="num" w:pos="720"/>
        </w:tabs>
      </w:pPr>
    </w:p>
    <w:p w14:paraId="4A3E378E" w14:textId="77777777" w:rsidR="001B142C" w:rsidRDefault="001B142C" w:rsidP="001B142C">
      <w:pPr>
        <w:tabs>
          <w:tab w:val="num" w:pos="720"/>
        </w:tabs>
      </w:pPr>
    </w:p>
    <w:p w14:paraId="4AD76805" w14:textId="77777777" w:rsidR="001B142C" w:rsidRDefault="001B142C" w:rsidP="001B142C">
      <w:pPr>
        <w:tabs>
          <w:tab w:val="num" w:pos="720"/>
        </w:tabs>
      </w:pPr>
    </w:p>
    <w:p w14:paraId="54A7335E" w14:textId="77777777" w:rsidR="001B142C" w:rsidRDefault="001B142C" w:rsidP="001B142C">
      <w:pPr>
        <w:tabs>
          <w:tab w:val="num" w:pos="720"/>
        </w:tabs>
      </w:pPr>
    </w:p>
    <w:p w14:paraId="6C1B0EC6" w14:textId="77777777" w:rsidR="001B142C" w:rsidRDefault="001B142C" w:rsidP="001B142C">
      <w:pPr>
        <w:tabs>
          <w:tab w:val="num" w:pos="720"/>
        </w:tabs>
      </w:pPr>
    </w:p>
    <w:p w14:paraId="1869E9A9" w14:textId="77777777" w:rsidR="001B142C" w:rsidRDefault="001B142C" w:rsidP="001B142C">
      <w:pPr>
        <w:tabs>
          <w:tab w:val="num" w:pos="720"/>
        </w:tabs>
      </w:pPr>
    </w:p>
    <w:p w14:paraId="517C6B42" w14:textId="77777777" w:rsidR="001B142C" w:rsidRDefault="001B142C" w:rsidP="001B142C">
      <w:pPr>
        <w:tabs>
          <w:tab w:val="num" w:pos="720"/>
        </w:tabs>
      </w:pPr>
    </w:p>
    <w:p w14:paraId="7F2898B4" w14:textId="77777777" w:rsidR="001B142C" w:rsidRDefault="001B142C" w:rsidP="001B142C">
      <w:pPr>
        <w:tabs>
          <w:tab w:val="num" w:pos="720"/>
        </w:tabs>
      </w:pPr>
    </w:p>
    <w:p w14:paraId="1E9107B9" w14:textId="77777777" w:rsidR="001B142C" w:rsidRDefault="001B142C" w:rsidP="001B142C">
      <w:pPr>
        <w:tabs>
          <w:tab w:val="num" w:pos="720"/>
        </w:tabs>
      </w:pPr>
    </w:p>
    <w:p w14:paraId="4834B4B7" w14:textId="77777777" w:rsidR="001B142C" w:rsidRDefault="001B142C" w:rsidP="001B142C">
      <w:pPr>
        <w:tabs>
          <w:tab w:val="num" w:pos="720"/>
        </w:tabs>
      </w:pPr>
    </w:p>
    <w:p w14:paraId="5880C7AD" w14:textId="77777777" w:rsidR="001B142C" w:rsidRDefault="001B142C" w:rsidP="001B142C">
      <w:pPr>
        <w:tabs>
          <w:tab w:val="num" w:pos="720"/>
        </w:tabs>
      </w:pPr>
    </w:p>
    <w:p w14:paraId="4562DF2F" w14:textId="77777777" w:rsidR="001B142C" w:rsidRPr="00AC01C4" w:rsidRDefault="001B142C" w:rsidP="001B142C">
      <w:pPr>
        <w:tabs>
          <w:tab w:val="num" w:pos="720"/>
        </w:tabs>
      </w:pPr>
    </w:p>
    <w:p w14:paraId="4418F2DD" w14:textId="77777777" w:rsidR="001B142C" w:rsidRDefault="001B142C" w:rsidP="001B142C">
      <w:pPr>
        <w:pStyle w:val="Heading1"/>
        <w:spacing w:before="360" w:after="80" w:line="278" w:lineRule="auto"/>
      </w:pPr>
      <w:bookmarkStart w:id="8" w:name="_Toc231772387"/>
      <w:bookmarkStart w:id="9" w:name="_Toc231773928"/>
      <w:r w:rsidRPr="00AC01C4">
        <w:lastRenderedPageBreak/>
        <w:t>Develop a Framework for a Knowledge Management Culture</w:t>
      </w:r>
      <w:bookmarkEnd w:id="8"/>
      <w:bookmarkEnd w:id="9"/>
    </w:p>
    <w:p w14:paraId="0C29D40B" w14:textId="77777777" w:rsidR="001B142C" w:rsidRDefault="001B142C" w:rsidP="001B142C">
      <w:r>
        <w:t>Developing a framework for a knowledge management culture involves establishing the processes, behaviours, technologies, and governance structures that enable knowledge to be effectively created, shared, captured, and applied across an organisation. A strong knowledge management culture encourages collaboration, continuous learning, innovation, and the systematic exchange of information, ensuring that valuable expertise is retained and accessible to those who need it.</w:t>
      </w:r>
    </w:p>
    <w:p w14:paraId="3BB84F9C" w14:textId="77777777" w:rsidR="001B142C" w:rsidRDefault="001B142C" w:rsidP="001B142C">
      <w:r>
        <w:t>In today's dynamic business environment, knowledge is increasingly recognised as a strategic asset. Organisations that successfully cultivate a knowledge management culture are better positioned to improve decision-making, enhance operational efficiency, reduce duplication of effort, and accelerate problem-solving. By facilitating the flow of knowledge across teams and functions, businesses can impact collective experience and insights to achieve better outcomes.</w:t>
      </w:r>
    </w:p>
    <w:p w14:paraId="28D2F48E" w14:textId="77777777" w:rsidR="001B142C" w:rsidRDefault="001B142C" w:rsidP="001B142C">
      <w:r>
        <w:t>A well-defined framework provides the foundation for embedding knowledge management into everyday business practices. It helps align people, processes, and technology with organisational objectives while promoting accountability for knowledge sharing and continuous improvement. Furthermore, it supports organisational resilience by reducing the risks associated with knowledge loss due to employee turnover, organisational change, or evolving market conditions.</w:t>
      </w:r>
    </w:p>
    <w:p w14:paraId="3FFCC01B" w14:textId="77777777" w:rsidR="001B142C" w:rsidRPr="00F71A24" w:rsidRDefault="001B142C" w:rsidP="001B142C">
      <w:r>
        <w:t>Ultimately, a knowledge management culture enables organisations to transform individual knowledge into organisational capability, creating a sustainable competitive advantage and fostering long-term business success.</w:t>
      </w:r>
    </w:p>
    <w:p w14:paraId="5E62A173" w14:textId="77777777" w:rsidR="001B142C" w:rsidRDefault="001B142C" w:rsidP="001B142C">
      <w:pPr>
        <w:pStyle w:val="Heading2"/>
        <w:spacing w:before="160" w:after="80" w:line="278" w:lineRule="auto"/>
      </w:pPr>
      <w:bookmarkStart w:id="10" w:name="_Toc231772388"/>
      <w:bookmarkStart w:id="11" w:name="_Toc231773929"/>
      <w:r w:rsidRPr="00AC01C4">
        <w:t>Establish a business case for the collection and distribution of knowledge</w:t>
      </w:r>
      <w:bookmarkEnd w:id="10"/>
      <w:bookmarkEnd w:id="11"/>
    </w:p>
    <w:p w14:paraId="08D8AA39" w14:textId="77777777" w:rsidR="001B142C" w:rsidRDefault="001B142C" w:rsidP="001B142C">
      <w:r>
        <w:t>A strong business case for Knowledge Management (KM) demonstrates why organisations must invest in capturing, sharing, and applying knowledge to improve performance, reduce risk, and enhance service quality. KM is not simply an administrative exercise, it is a strategic model that supports operational consistency, safeguarding, compliance, and organisational learning. For organisations working with vulnerable adults, such as Cartrefi Cymru, KM is essential for ensuring safe, accurate, and ethical decision</w:t>
      </w:r>
      <w:r>
        <w:rPr>
          <w:rFonts w:ascii="Cambria Math" w:hAnsi="Cambria Math" w:cs="Cambria Math"/>
        </w:rPr>
        <w:t>‑</w:t>
      </w:r>
      <w:r>
        <w:t>making.</w:t>
      </w:r>
    </w:p>
    <w:p w14:paraId="7B070054" w14:textId="77777777" w:rsidR="001B142C" w:rsidRDefault="001B142C" w:rsidP="001B142C">
      <w:r>
        <w:t>In general terms, KM strengthens organisational capability by ensuring that knowledge does not remain isolated within individuals but becomes embedded in shared systems, processes, and culture. This reduces the risk of errors, supports regulatory compliance, and ensures continuity when staff leave or change roles. The Pareto Principle (Koch, 2011) reinforces the value of KM by suggesting that a small proportion of well</w:t>
      </w:r>
      <w:r>
        <w:rPr>
          <w:rFonts w:ascii="Cambria Math" w:hAnsi="Cambria Math" w:cs="Cambria Math"/>
        </w:rPr>
        <w:t>‑</w:t>
      </w:r>
      <w:r>
        <w:t>structured knowledge assets can resolve many operational challenges. By identifying the 20% of knowledge that drives 80% of outcomes, organisations can prioritise critical procedures, high</w:t>
      </w:r>
      <w:r>
        <w:rPr>
          <w:rFonts w:ascii="Cambria Math" w:hAnsi="Cambria Math" w:cs="Cambria Math"/>
        </w:rPr>
        <w:t>‑</w:t>
      </w:r>
      <w:r>
        <w:t>risk areas, and essential training.</w:t>
      </w:r>
    </w:p>
    <w:p w14:paraId="56A49C7D" w14:textId="77777777" w:rsidR="001B142C" w:rsidRDefault="001B142C" w:rsidP="001B142C">
      <w:r>
        <w:t>The Next Jump organisational learning model further strengthens the business case by emphasising psychological safety, continuous learning, and high</w:t>
      </w:r>
      <w:r>
        <w:rPr>
          <w:rFonts w:ascii="Cambria Math" w:hAnsi="Cambria Math" w:cs="Cambria Math"/>
        </w:rPr>
        <w:t>‑</w:t>
      </w:r>
      <w:r>
        <w:t xml:space="preserve">trust cultures. Their ethos of </w:t>
      </w:r>
      <w:r>
        <w:rPr>
          <w:rFonts w:ascii="Aptos" w:hAnsi="Aptos" w:cs="Aptos"/>
        </w:rPr>
        <w:t>“</w:t>
      </w:r>
      <w:r>
        <w:t>Better me + Better you = Better us</w:t>
      </w:r>
      <w:r>
        <w:rPr>
          <w:rFonts w:ascii="Aptos" w:hAnsi="Aptos" w:cs="Aptos"/>
        </w:rPr>
        <w:t xml:space="preserve">” </w:t>
      </w:r>
      <w:r>
        <w:t>aligns closely with Cartrefi Cymru</w:t>
      </w:r>
      <w:r>
        <w:rPr>
          <w:rFonts w:ascii="Aptos" w:hAnsi="Aptos" w:cs="Aptos"/>
        </w:rPr>
        <w:t>’</w:t>
      </w:r>
      <w:r>
        <w:t>s values of trust, honesty, respect, wellbeing, and kindness. When staff feel safe to share ideas, admit mistakes, and ask questions, knowledge flows more freely across the organisation. This reduces reliance on individual expertise and supports collective problem</w:t>
      </w:r>
      <w:r>
        <w:rPr>
          <w:rFonts w:ascii="Cambria Math" w:hAnsi="Cambria Math" w:cs="Cambria Math"/>
        </w:rPr>
        <w:t>‑</w:t>
      </w:r>
      <w:r>
        <w:t>solving.</w:t>
      </w:r>
    </w:p>
    <w:p w14:paraId="04143890" w14:textId="77777777" w:rsidR="001B142C" w:rsidRDefault="001B142C" w:rsidP="001B142C">
      <w:r>
        <w:t xml:space="preserve">In the context of Cartrefi Cymru, the business case for KM is particularly strong due to the organisation’s responsibility for financial safeguarding. Staff must interpret financial data, identify risks, and make decisions that directly affect vulnerable adults. KM ensures that safeguarding </w:t>
      </w:r>
      <w:r>
        <w:lastRenderedPageBreak/>
        <w:t>knowledge, financial procedures, and case</w:t>
      </w:r>
      <w:r>
        <w:rPr>
          <w:rFonts w:ascii="Cambria Math" w:hAnsi="Cambria Math" w:cs="Cambria Math"/>
        </w:rPr>
        <w:t>‑</w:t>
      </w:r>
      <w:r>
        <w:t>specific insights are documented, shared, and accessible. This reduces the likelihood of errors, strengthens compliance with regulatory standards, and ensures that clients receive consistent, high</w:t>
      </w:r>
      <w:r>
        <w:rPr>
          <w:rFonts w:ascii="Cambria Math" w:hAnsi="Cambria Math" w:cs="Cambria Math"/>
        </w:rPr>
        <w:t>‑</w:t>
      </w:r>
      <w:r>
        <w:t>quality support.</w:t>
      </w:r>
    </w:p>
    <w:p w14:paraId="16CA94ED" w14:textId="77777777" w:rsidR="001B142C" w:rsidRDefault="001B142C" w:rsidP="001B142C">
      <w:r>
        <w:t>KM also supports onboarding and staff development. New staff can access clear guidance, structured workflows, and documented best practice, reducing the time required to become competent in their roles. This is especially important in social care and financial safeguarding, where errors can have significant consequences for client wellbeing.</w:t>
      </w:r>
    </w:p>
    <w:p w14:paraId="74C00CCE" w14:textId="77777777" w:rsidR="001B142C" w:rsidRPr="00B42DD8" w:rsidRDefault="001B142C" w:rsidP="001B142C">
      <w:r>
        <w:t>However, implementing KM can be costly and time</w:t>
      </w:r>
      <w:r>
        <w:rPr>
          <w:rFonts w:ascii="Cambria Math" w:hAnsi="Cambria Math" w:cs="Cambria Math"/>
        </w:rPr>
        <w:t>‑</w:t>
      </w:r>
      <w:r>
        <w:t>consuming. Organisations may face resistance from staff who fear losing independence or job security. There is also a risk of information overload if knowledge is not organised effectively. Despite these challenges, the benefits of KM improved accuracy, reduced risk, enhanced compliance, and stronger organisational learning far outweigh the costs.</w:t>
      </w:r>
    </w:p>
    <w:p w14:paraId="06B82A55" w14:textId="77777777" w:rsidR="001B142C" w:rsidRDefault="001B142C" w:rsidP="001B142C">
      <w:pPr>
        <w:pStyle w:val="Heading2"/>
        <w:spacing w:before="160" w:after="80" w:line="278" w:lineRule="auto"/>
      </w:pPr>
      <w:bookmarkStart w:id="12" w:name="_Toc231772389"/>
      <w:bookmarkStart w:id="13" w:name="_Toc231773930"/>
      <w:r w:rsidRPr="00AC01C4">
        <w:t>Explain what is required to create, store, and implement knowledge</w:t>
      </w:r>
      <w:bookmarkEnd w:id="12"/>
      <w:bookmarkEnd w:id="13"/>
      <w:r w:rsidRPr="00AC01C4">
        <w:t xml:space="preserve"> </w:t>
      </w:r>
    </w:p>
    <w:p w14:paraId="623CBD24" w14:textId="77777777" w:rsidR="001B142C" w:rsidRDefault="001B142C" w:rsidP="001B142C">
      <w:r>
        <w:t>Creating, storing, and implementing knowledge requires a combination of people, processes, technology, and culture working together to ensure that knowledge flows effectively across the organisation. KM is not simply about collecting information, it is about enabling people to make better decisions, reduce errors, and improve service quality through shared understanding.</w:t>
      </w:r>
    </w:p>
    <w:p w14:paraId="4F310C1B" w14:textId="77777777" w:rsidR="001B142C" w:rsidRPr="0006488E" w:rsidRDefault="001B142C" w:rsidP="001B142C">
      <w:pPr>
        <w:rPr>
          <w:b/>
          <w:bCs/>
        </w:rPr>
      </w:pPr>
      <w:r w:rsidRPr="0006488E">
        <w:rPr>
          <w:b/>
          <w:bCs/>
        </w:rPr>
        <w:t>Knowledge Creation</w:t>
      </w:r>
    </w:p>
    <w:p w14:paraId="27AA5595" w14:textId="77777777" w:rsidR="001B142C" w:rsidRDefault="001B142C" w:rsidP="001B142C">
      <w:r>
        <w:t>Knowledge creation requires conditions that allow individuals and teams to generate new insights, challenge assumptions, and learn from experience. Psychological safety is essential, staff must feel comfortable sharing ideas, admit mistakes, and question existing practices. This aligns with Senge’s (1990) concept of mental models, which emphasises the need to surface and challenge assumptions. The Ladder of Inference (</w:t>
      </w:r>
      <w:proofErr w:type="spellStart"/>
      <w:r>
        <w:t>Toolshero</w:t>
      </w:r>
      <w:proofErr w:type="spellEnd"/>
      <w:r>
        <w:t>, 2023) further highlights how individuals move from data to assumptions and actions, often reinforcing biases. Awareness of this process helps staff reflect on their reasoning and avoid jumping to conclusions.</w:t>
      </w:r>
    </w:p>
    <w:p w14:paraId="4CA1EC93" w14:textId="77777777" w:rsidR="001B142C" w:rsidRDefault="001B142C" w:rsidP="001B142C">
      <w:r>
        <w:t>In practice, knowledge is often created through reflective discussions after incidents. For example, if a client’s direct payment is delayed, the team may meet to discuss what happened, what assumptions were made, and how to prevent recurrence. Similarly, safeguarding alerts prompt discussions about early warning signs and how to improve awareness. Cross</w:t>
      </w:r>
      <w:r>
        <w:rPr>
          <w:rFonts w:ascii="Cambria Math" w:hAnsi="Cambria Math" w:cs="Cambria Math"/>
        </w:rPr>
        <w:t>‑</w:t>
      </w:r>
      <w:r>
        <w:t>functional problem</w:t>
      </w:r>
      <w:r>
        <w:rPr>
          <w:rFonts w:ascii="Cambria Math" w:hAnsi="Cambria Math" w:cs="Cambria Math"/>
        </w:rPr>
        <w:t>‑</w:t>
      </w:r>
      <w:r>
        <w:t>solving also supports knowledge creation. Finance, operations, and support staff may collaborate to streamline workflows or address recurring issues.</w:t>
      </w:r>
    </w:p>
    <w:p w14:paraId="7AFDAD1F" w14:textId="77777777" w:rsidR="001B142C" w:rsidRPr="00BD6501" w:rsidRDefault="001B142C" w:rsidP="001B142C">
      <w:pPr>
        <w:rPr>
          <w:b/>
          <w:bCs/>
        </w:rPr>
      </w:pPr>
      <w:r w:rsidRPr="00BD6501">
        <w:rPr>
          <w:b/>
          <w:bCs/>
        </w:rPr>
        <w:t>Knowledge Storage</w:t>
      </w:r>
    </w:p>
    <w:p w14:paraId="70E789C7" w14:textId="77777777" w:rsidR="001B142C" w:rsidRPr="00BD6501" w:rsidRDefault="001B142C" w:rsidP="001B142C">
      <w:r w:rsidRPr="00BD6501">
        <w:t>Knowledge must be captured in ways that make it accessible, secure, and usable. This requires structured documentation processes and reliable technology systems. Without consistent documentation, knowledge remains tacit and vulnerable to loss when staff leave.</w:t>
      </w:r>
    </w:p>
    <w:p w14:paraId="7D9D7985" w14:textId="77777777" w:rsidR="001B142C" w:rsidRDefault="001B142C" w:rsidP="001B142C">
      <w:r w:rsidRPr="003419A6">
        <w:t>Knowledge storage systems must comply with the General Data Protection Regulation (GDPR, 2016), particularly Article 5, which outlines the principles of data processing:</w:t>
      </w:r>
    </w:p>
    <w:p w14:paraId="1D4BE89E" w14:textId="77777777" w:rsidR="001B142C" w:rsidRPr="00C81B42" w:rsidRDefault="001B142C" w:rsidP="001B142C">
      <w:pPr>
        <w:pStyle w:val="ListParagraph"/>
        <w:numPr>
          <w:ilvl w:val="0"/>
          <w:numId w:val="33"/>
        </w:numPr>
        <w:spacing w:line="278" w:lineRule="auto"/>
      </w:pPr>
      <w:r w:rsidRPr="00C81B42">
        <w:t>Lawfulness, fairness, transparency</w:t>
      </w:r>
    </w:p>
    <w:p w14:paraId="0427AE46" w14:textId="77777777" w:rsidR="001B142C" w:rsidRPr="00C81B42" w:rsidRDefault="001B142C" w:rsidP="001B142C">
      <w:pPr>
        <w:pStyle w:val="ListParagraph"/>
        <w:numPr>
          <w:ilvl w:val="0"/>
          <w:numId w:val="33"/>
        </w:numPr>
        <w:spacing w:line="278" w:lineRule="auto"/>
      </w:pPr>
      <w:r w:rsidRPr="00C81B42">
        <w:t>Purpose limitation</w:t>
      </w:r>
    </w:p>
    <w:p w14:paraId="015561BD" w14:textId="77777777" w:rsidR="001B142C" w:rsidRPr="00C81B42" w:rsidRDefault="001B142C" w:rsidP="001B142C">
      <w:pPr>
        <w:pStyle w:val="ListParagraph"/>
        <w:numPr>
          <w:ilvl w:val="0"/>
          <w:numId w:val="33"/>
        </w:numPr>
        <w:spacing w:line="278" w:lineRule="auto"/>
      </w:pPr>
      <w:r w:rsidRPr="00C81B42">
        <w:t>Data minimisation</w:t>
      </w:r>
    </w:p>
    <w:p w14:paraId="43934CE0" w14:textId="77777777" w:rsidR="001B142C" w:rsidRPr="00C81B42" w:rsidRDefault="001B142C" w:rsidP="001B142C">
      <w:pPr>
        <w:pStyle w:val="ListParagraph"/>
        <w:numPr>
          <w:ilvl w:val="0"/>
          <w:numId w:val="33"/>
        </w:numPr>
        <w:spacing w:line="278" w:lineRule="auto"/>
      </w:pPr>
      <w:r w:rsidRPr="00C81B42">
        <w:t>Accuracy</w:t>
      </w:r>
    </w:p>
    <w:p w14:paraId="04F91694" w14:textId="77777777" w:rsidR="001B142C" w:rsidRPr="00C81B42" w:rsidRDefault="001B142C" w:rsidP="001B142C">
      <w:pPr>
        <w:pStyle w:val="ListParagraph"/>
        <w:numPr>
          <w:ilvl w:val="0"/>
          <w:numId w:val="33"/>
        </w:numPr>
        <w:spacing w:line="278" w:lineRule="auto"/>
      </w:pPr>
      <w:r w:rsidRPr="00C81B42">
        <w:lastRenderedPageBreak/>
        <w:t>Storage limitation</w:t>
      </w:r>
    </w:p>
    <w:p w14:paraId="62E3EB9A" w14:textId="77777777" w:rsidR="001B142C" w:rsidRPr="00C81B42" w:rsidRDefault="001B142C" w:rsidP="001B142C">
      <w:pPr>
        <w:pStyle w:val="ListParagraph"/>
        <w:numPr>
          <w:ilvl w:val="0"/>
          <w:numId w:val="33"/>
        </w:numPr>
        <w:spacing w:line="278" w:lineRule="auto"/>
      </w:pPr>
      <w:r w:rsidRPr="00C81B42">
        <w:t>Integrity and confidentiality</w:t>
      </w:r>
    </w:p>
    <w:p w14:paraId="5CD269DB" w14:textId="77777777" w:rsidR="001B142C" w:rsidRPr="00C81B42" w:rsidRDefault="001B142C" w:rsidP="001B142C">
      <w:r w:rsidRPr="00C81B42">
        <w:t>These principles ensure that personal data</w:t>
      </w:r>
      <w:r>
        <w:t xml:space="preserve"> </w:t>
      </w:r>
      <w:r w:rsidRPr="00C81B42">
        <w:t>especially sensitive information relating to vulnerable adults</w:t>
      </w:r>
      <w:r>
        <w:t xml:space="preserve"> </w:t>
      </w:r>
      <w:r w:rsidRPr="00C81B42">
        <w:t>is handled responsibly and securely.</w:t>
      </w:r>
    </w:p>
    <w:p w14:paraId="0F33DA84" w14:textId="77777777" w:rsidR="001B142C" w:rsidRDefault="001B142C" w:rsidP="001B142C">
      <w:r>
        <w:t>Article 6 further requires that all processing of personal data has a lawful basis, such as consent, legitimate interest, or legal obligation (GDPR, 2016). For Cartrefi Cymru, the lawful basis typically relates to safeguarding duties, contractual obligations, and compliance with regulatory requirements.</w:t>
      </w:r>
    </w:p>
    <w:p w14:paraId="665048F7" w14:textId="77777777" w:rsidR="001B142C" w:rsidRDefault="001B142C" w:rsidP="001B142C">
      <w:r>
        <w:t>Knowledge storage must therefore include:</w:t>
      </w:r>
    </w:p>
    <w:p w14:paraId="310C0EC9" w14:textId="77777777" w:rsidR="001B142C" w:rsidRDefault="001B142C" w:rsidP="001B142C">
      <w:pPr>
        <w:pStyle w:val="ListParagraph"/>
        <w:numPr>
          <w:ilvl w:val="0"/>
          <w:numId w:val="34"/>
        </w:numPr>
        <w:spacing w:line="278" w:lineRule="auto"/>
      </w:pPr>
      <w:r>
        <w:t>Access controls</w:t>
      </w:r>
    </w:p>
    <w:p w14:paraId="36A013CE" w14:textId="77777777" w:rsidR="001B142C" w:rsidRDefault="001B142C" w:rsidP="001B142C">
      <w:pPr>
        <w:pStyle w:val="ListParagraph"/>
        <w:numPr>
          <w:ilvl w:val="0"/>
          <w:numId w:val="34"/>
        </w:numPr>
        <w:spacing w:line="278" w:lineRule="auto"/>
      </w:pPr>
      <w:r>
        <w:t>Encryption</w:t>
      </w:r>
    </w:p>
    <w:p w14:paraId="3624970F" w14:textId="77777777" w:rsidR="001B142C" w:rsidRDefault="001B142C" w:rsidP="001B142C">
      <w:pPr>
        <w:pStyle w:val="ListParagraph"/>
        <w:numPr>
          <w:ilvl w:val="0"/>
          <w:numId w:val="34"/>
        </w:numPr>
        <w:spacing w:line="278" w:lineRule="auto"/>
      </w:pPr>
      <w:r>
        <w:t>Version control</w:t>
      </w:r>
    </w:p>
    <w:p w14:paraId="34C3F065" w14:textId="77777777" w:rsidR="001B142C" w:rsidRDefault="001B142C" w:rsidP="001B142C">
      <w:pPr>
        <w:pStyle w:val="ListParagraph"/>
        <w:numPr>
          <w:ilvl w:val="0"/>
          <w:numId w:val="34"/>
        </w:numPr>
        <w:spacing w:line="278" w:lineRule="auto"/>
      </w:pPr>
      <w:r>
        <w:t>Secure backups</w:t>
      </w:r>
    </w:p>
    <w:p w14:paraId="5BEA1347" w14:textId="77777777" w:rsidR="001B142C" w:rsidRDefault="001B142C" w:rsidP="001B142C">
      <w:pPr>
        <w:pStyle w:val="ListParagraph"/>
        <w:numPr>
          <w:ilvl w:val="0"/>
          <w:numId w:val="34"/>
        </w:numPr>
        <w:spacing w:line="278" w:lineRule="auto"/>
      </w:pPr>
      <w:r>
        <w:t>Audit trails</w:t>
      </w:r>
    </w:p>
    <w:p w14:paraId="3DF27AA9" w14:textId="77777777" w:rsidR="001B142C" w:rsidRDefault="001B142C" w:rsidP="001B142C">
      <w:pPr>
        <w:pStyle w:val="ListParagraph"/>
        <w:numPr>
          <w:ilvl w:val="0"/>
          <w:numId w:val="34"/>
        </w:numPr>
        <w:spacing w:line="278" w:lineRule="auto"/>
      </w:pPr>
      <w:r>
        <w:t>Clear retention and deletion policies</w:t>
      </w:r>
    </w:p>
    <w:p w14:paraId="1A588681" w14:textId="77777777" w:rsidR="001B142C" w:rsidRDefault="001B142C" w:rsidP="001B142C">
      <w:r>
        <w:t>These measures protect confidentiality, integrity, and availability of information.</w:t>
      </w:r>
    </w:p>
    <w:p w14:paraId="512CC5EC" w14:textId="77777777" w:rsidR="001B142C" w:rsidRPr="006F1798" w:rsidRDefault="001B142C" w:rsidP="001B142C">
      <w:pPr>
        <w:rPr>
          <w:b/>
          <w:bCs/>
        </w:rPr>
      </w:pPr>
      <w:r w:rsidRPr="006F1798">
        <w:rPr>
          <w:b/>
          <w:bCs/>
        </w:rPr>
        <w:t>Knowledge Implementation</w:t>
      </w:r>
    </w:p>
    <w:p w14:paraId="3DB1DE61" w14:textId="77777777" w:rsidR="001B142C" w:rsidRDefault="001B142C" w:rsidP="001B142C">
      <w:r>
        <w:t>Knowledge only becomes valuable when it is applied to improve performance. Implementation requires embedding knowledge into daily practice through:</w:t>
      </w:r>
    </w:p>
    <w:p w14:paraId="6BACFB70" w14:textId="77777777" w:rsidR="001B142C" w:rsidRDefault="001B142C" w:rsidP="001B142C">
      <w:pPr>
        <w:pStyle w:val="ListParagraph"/>
        <w:numPr>
          <w:ilvl w:val="0"/>
          <w:numId w:val="35"/>
        </w:numPr>
        <w:spacing w:line="278" w:lineRule="auto"/>
      </w:pPr>
      <w:r>
        <w:t>Induction and training</w:t>
      </w:r>
    </w:p>
    <w:p w14:paraId="6636ED79" w14:textId="77777777" w:rsidR="001B142C" w:rsidRDefault="001B142C" w:rsidP="001B142C">
      <w:pPr>
        <w:pStyle w:val="ListParagraph"/>
        <w:numPr>
          <w:ilvl w:val="0"/>
          <w:numId w:val="35"/>
        </w:numPr>
        <w:spacing w:line="278" w:lineRule="auto"/>
      </w:pPr>
      <w:r>
        <w:t>Supervision and feedback</w:t>
      </w:r>
    </w:p>
    <w:p w14:paraId="64412979" w14:textId="77777777" w:rsidR="001B142C" w:rsidRDefault="001B142C" w:rsidP="001B142C">
      <w:pPr>
        <w:pStyle w:val="ListParagraph"/>
        <w:numPr>
          <w:ilvl w:val="0"/>
          <w:numId w:val="35"/>
        </w:numPr>
        <w:spacing w:line="278" w:lineRule="auto"/>
      </w:pPr>
      <w:r>
        <w:t>Decision</w:t>
      </w:r>
      <w:r w:rsidRPr="0098616D">
        <w:rPr>
          <w:rFonts w:ascii="Cambria Math" w:hAnsi="Cambria Math" w:cs="Cambria Math"/>
        </w:rPr>
        <w:t>‑</w:t>
      </w:r>
      <w:r>
        <w:t>making frameworks</w:t>
      </w:r>
    </w:p>
    <w:p w14:paraId="32E10417" w14:textId="77777777" w:rsidR="001B142C" w:rsidRDefault="001B142C" w:rsidP="001B142C">
      <w:pPr>
        <w:pStyle w:val="ListParagraph"/>
        <w:numPr>
          <w:ilvl w:val="0"/>
          <w:numId w:val="35"/>
        </w:numPr>
        <w:spacing w:line="278" w:lineRule="auto"/>
      </w:pPr>
      <w:r>
        <w:t>Quality assurance processes</w:t>
      </w:r>
    </w:p>
    <w:p w14:paraId="7D66A6DE" w14:textId="77777777" w:rsidR="001B142C" w:rsidRDefault="001B142C" w:rsidP="001B142C">
      <w:pPr>
        <w:pStyle w:val="ListParagraph"/>
        <w:numPr>
          <w:ilvl w:val="0"/>
          <w:numId w:val="35"/>
        </w:numPr>
        <w:spacing w:line="278" w:lineRule="auto"/>
      </w:pPr>
      <w:r>
        <w:t>Visual aids such as flowcharts, checklists, and mind maps</w:t>
      </w:r>
    </w:p>
    <w:p w14:paraId="661C7B8C" w14:textId="77777777" w:rsidR="001B142C" w:rsidRDefault="001B142C" w:rsidP="001B142C">
      <w:r>
        <w:t>These tools reduce cognitive load and support consistent practice. Staff must be trained, motivated, and supported. Processes must be clear and regularly reviewed and technology must be reliable, user</w:t>
      </w:r>
      <w:r>
        <w:rPr>
          <w:rFonts w:ascii="Cambria Math" w:hAnsi="Cambria Math" w:cs="Cambria Math"/>
        </w:rPr>
        <w:t>‑</w:t>
      </w:r>
      <w:r>
        <w:t>friendly, and secure.</w:t>
      </w:r>
    </w:p>
    <w:p w14:paraId="6DBC8F16" w14:textId="77777777" w:rsidR="001B142C" w:rsidRPr="00023F4F" w:rsidRDefault="001B142C" w:rsidP="001B142C">
      <w:r>
        <w:t>A growth mindset (Dweck, 2006) encourages staff to seek feedback, learn from mistakes, and adapt to change. This supports sustained KM by fostering a culture of continuous improvement.</w:t>
      </w:r>
    </w:p>
    <w:p w14:paraId="75CA280A" w14:textId="77777777" w:rsidR="001B142C" w:rsidRPr="00B81E99" w:rsidRDefault="001B142C" w:rsidP="00B81E99">
      <w:pPr>
        <w:pStyle w:val="Heading3"/>
      </w:pPr>
      <w:bookmarkStart w:id="14" w:name="_Toc231772390"/>
      <w:bookmarkStart w:id="15" w:name="_Toc231773931"/>
      <w:r w:rsidRPr="00B81E99">
        <w:t>Identify current systems for storage of information.</w:t>
      </w:r>
      <w:bookmarkEnd w:id="14"/>
      <w:bookmarkEnd w:id="15"/>
    </w:p>
    <w:p w14:paraId="676EFAF2" w14:textId="77777777" w:rsidR="001B142C" w:rsidRDefault="001B142C" w:rsidP="001B142C">
      <w:r>
        <w:t>Cartrefi Cymru uses a combination of document management systems and operational systems to store information.</w:t>
      </w:r>
    </w:p>
    <w:p w14:paraId="279E04BC" w14:textId="77777777" w:rsidR="001B142C" w:rsidRDefault="001B142C" w:rsidP="001B142C">
      <w:r>
        <w:t>Document Management Systems include:</w:t>
      </w:r>
    </w:p>
    <w:p w14:paraId="74286C92" w14:textId="77777777" w:rsidR="001B142C" w:rsidRDefault="001B142C" w:rsidP="001B142C">
      <w:pPr>
        <w:pStyle w:val="ListParagraph"/>
        <w:numPr>
          <w:ilvl w:val="0"/>
          <w:numId w:val="36"/>
        </w:numPr>
        <w:spacing w:line="278" w:lineRule="auto"/>
      </w:pPr>
      <w:r>
        <w:t>SharePoint</w:t>
      </w:r>
    </w:p>
    <w:p w14:paraId="4DDA19CB" w14:textId="77777777" w:rsidR="001B142C" w:rsidRDefault="001B142C" w:rsidP="001B142C">
      <w:pPr>
        <w:pStyle w:val="ListParagraph"/>
        <w:numPr>
          <w:ilvl w:val="0"/>
          <w:numId w:val="36"/>
        </w:numPr>
        <w:spacing w:line="278" w:lineRule="auto"/>
      </w:pPr>
      <w:r>
        <w:t>OneDrive</w:t>
      </w:r>
    </w:p>
    <w:p w14:paraId="431C6B38" w14:textId="77777777" w:rsidR="001B142C" w:rsidRDefault="001B142C" w:rsidP="001B142C">
      <w:pPr>
        <w:pStyle w:val="ListParagraph"/>
        <w:numPr>
          <w:ilvl w:val="0"/>
          <w:numId w:val="36"/>
        </w:numPr>
        <w:spacing w:line="278" w:lineRule="auto"/>
      </w:pPr>
      <w:r>
        <w:t>Internal intranet</w:t>
      </w:r>
    </w:p>
    <w:p w14:paraId="344A2174" w14:textId="77777777" w:rsidR="001B142C" w:rsidRDefault="001B142C" w:rsidP="001B142C">
      <w:pPr>
        <w:pStyle w:val="ListParagraph"/>
        <w:numPr>
          <w:ilvl w:val="0"/>
          <w:numId w:val="36"/>
        </w:numPr>
        <w:spacing w:line="278" w:lineRule="auto"/>
      </w:pPr>
      <w:r>
        <w:t>Teams’ channels</w:t>
      </w:r>
    </w:p>
    <w:p w14:paraId="41C3FF1A" w14:textId="77777777" w:rsidR="001B142C" w:rsidRDefault="001B142C" w:rsidP="001B142C">
      <w:r>
        <w:lastRenderedPageBreak/>
        <w:t>These systems store:</w:t>
      </w:r>
    </w:p>
    <w:p w14:paraId="171E6330" w14:textId="77777777" w:rsidR="001B142C" w:rsidRDefault="001B142C" w:rsidP="001B142C">
      <w:pPr>
        <w:pStyle w:val="ListParagraph"/>
        <w:numPr>
          <w:ilvl w:val="0"/>
          <w:numId w:val="37"/>
        </w:numPr>
        <w:spacing w:line="278" w:lineRule="auto"/>
      </w:pPr>
      <w:r>
        <w:t>Policies</w:t>
      </w:r>
    </w:p>
    <w:p w14:paraId="03CFDAA5" w14:textId="77777777" w:rsidR="001B142C" w:rsidRDefault="001B142C" w:rsidP="001B142C">
      <w:pPr>
        <w:pStyle w:val="ListParagraph"/>
        <w:numPr>
          <w:ilvl w:val="0"/>
          <w:numId w:val="37"/>
        </w:numPr>
        <w:spacing w:line="278" w:lineRule="auto"/>
      </w:pPr>
      <w:r>
        <w:t>Procedures</w:t>
      </w:r>
    </w:p>
    <w:p w14:paraId="580393E1" w14:textId="77777777" w:rsidR="001B142C" w:rsidRDefault="001B142C" w:rsidP="001B142C">
      <w:pPr>
        <w:pStyle w:val="ListParagraph"/>
        <w:numPr>
          <w:ilvl w:val="0"/>
          <w:numId w:val="37"/>
        </w:numPr>
        <w:spacing w:line="278" w:lineRule="auto"/>
      </w:pPr>
      <w:r>
        <w:t>Templates</w:t>
      </w:r>
    </w:p>
    <w:p w14:paraId="1C4CF176" w14:textId="77777777" w:rsidR="001B142C" w:rsidRDefault="001B142C" w:rsidP="001B142C">
      <w:pPr>
        <w:pStyle w:val="ListParagraph"/>
        <w:numPr>
          <w:ilvl w:val="0"/>
          <w:numId w:val="37"/>
        </w:numPr>
        <w:spacing w:line="278" w:lineRule="auto"/>
      </w:pPr>
      <w:r>
        <w:t>Governance documents</w:t>
      </w:r>
    </w:p>
    <w:p w14:paraId="4ED803B9" w14:textId="77777777" w:rsidR="001B142C" w:rsidRDefault="001B142C" w:rsidP="001B142C">
      <w:pPr>
        <w:pStyle w:val="ListParagraph"/>
        <w:numPr>
          <w:ilvl w:val="0"/>
          <w:numId w:val="37"/>
        </w:numPr>
        <w:spacing w:line="278" w:lineRule="auto"/>
      </w:pPr>
      <w:r>
        <w:t>Training materials</w:t>
      </w:r>
    </w:p>
    <w:p w14:paraId="5013B177" w14:textId="77777777" w:rsidR="001B142C" w:rsidRDefault="001B142C" w:rsidP="001B142C">
      <w:r>
        <w:t>They act as organisational memory, ensuring that staff have access to consistent guidance.</w:t>
      </w:r>
    </w:p>
    <w:p w14:paraId="1E8BF33B" w14:textId="77777777" w:rsidR="001B142C" w:rsidRPr="00840600" w:rsidRDefault="001B142C" w:rsidP="001B142C">
      <w:pPr>
        <w:rPr>
          <w:b/>
          <w:bCs/>
        </w:rPr>
      </w:pPr>
      <w:r w:rsidRPr="00840600">
        <w:rPr>
          <w:b/>
          <w:bCs/>
        </w:rPr>
        <w:t>Operational Systems</w:t>
      </w:r>
    </w:p>
    <w:p w14:paraId="79FEDF78" w14:textId="77777777" w:rsidR="001B142C" w:rsidRDefault="001B142C" w:rsidP="001B142C">
      <w:r>
        <w:t>The primary operational system is the Money Carer Foundation platform, which provides:</w:t>
      </w:r>
    </w:p>
    <w:p w14:paraId="41CFF1E9" w14:textId="77777777" w:rsidR="001B142C" w:rsidRDefault="001B142C" w:rsidP="001B142C">
      <w:r>
        <w:t>Secure financial management</w:t>
      </w:r>
    </w:p>
    <w:p w14:paraId="61804019" w14:textId="77777777" w:rsidR="001B142C" w:rsidRDefault="001B142C" w:rsidP="001B142C">
      <w:pPr>
        <w:pStyle w:val="ListParagraph"/>
        <w:numPr>
          <w:ilvl w:val="0"/>
          <w:numId w:val="38"/>
        </w:numPr>
        <w:spacing w:line="278" w:lineRule="auto"/>
      </w:pPr>
      <w:r>
        <w:t>Audit trails</w:t>
      </w:r>
    </w:p>
    <w:p w14:paraId="1027F1BA" w14:textId="77777777" w:rsidR="001B142C" w:rsidRDefault="001B142C" w:rsidP="001B142C">
      <w:pPr>
        <w:pStyle w:val="ListParagraph"/>
        <w:numPr>
          <w:ilvl w:val="0"/>
          <w:numId w:val="38"/>
        </w:numPr>
        <w:spacing w:line="278" w:lineRule="auto"/>
      </w:pPr>
      <w:r>
        <w:t>Decision</w:t>
      </w:r>
      <w:r w:rsidRPr="000A372C">
        <w:rPr>
          <w:rFonts w:ascii="Cambria Math" w:hAnsi="Cambria Math" w:cs="Cambria Math"/>
        </w:rPr>
        <w:t>‑</w:t>
      </w:r>
      <w:r>
        <w:t>making records</w:t>
      </w:r>
    </w:p>
    <w:p w14:paraId="67711C99" w14:textId="77777777" w:rsidR="001B142C" w:rsidRDefault="001B142C" w:rsidP="001B142C">
      <w:pPr>
        <w:pStyle w:val="ListParagraph"/>
        <w:numPr>
          <w:ilvl w:val="0"/>
          <w:numId w:val="38"/>
        </w:numPr>
        <w:spacing w:line="278" w:lineRule="auto"/>
      </w:pPr>
      <w:r>
        <w:t>Safeguarding alerts</w:t>
      </w:r>
    </w:p>
    <w:p w14:paraId="796303FA" w14:textId="77777777" w:rsidR="001B142C" w:rsidRDefault="001B142C" w:rsidP="001B142C">
      <w:pPr>
        <w:pStyle w:val="ListParagraph"/>
        <w:numPr>
          <w:ilvl w:val="0"/>
          <w:numId w:val="38"/>
        </w:numPr>
        <w:spacing w:line="278" w:lineRule="auto"/>
      </w:pPr>
      <w:r>
        <w:t>Structured workflows</w:t>
      </w:r>
    </w:p>
    <w:p w14:paraId="669C8B53" w14:textId="77777777" w:rsidR="001B142C" w:rsidRDefault="001B142C" w:rsidP="001B142C">
      <w:r>
        <w:t>These systems support compliance with GDPR (2016) and financial governance standards by ensuring that data is accurate, secure, and accessible only to authorised staff.</w:t>
      </w:r>
    </w:p>
    <w:p w14:paraId="1E99D296" w14:textId="77777777" w:rsidR="001B142C" w:rsidRDefault="001B142C" w:rsidP="001B142C">
      <w:pPr>
        <w:pStyle w:val="Heading2"/>
        <w:spacing w:before="160" w:after="80" w:line="278" w:lineRule="auto"/>
      </w:pPr>
      <w:bookmarkStart w:id="16" w:name="_Toc231772391"/>
      <w:bookmarkStart w:id="17" w:name="_Toc231773932"/>
      <w:r w:rsidRPr="00AC01C4">
        <w:t>Define current knowledge assets within the workplace.</w:t>
      </w:r>
      <w:bookmarkEnd w:id="16"/>
      <w:bookmarkEnd w:id="17"/>
    </w:p>
    <w:p w14:paraId="0E307965" w14:textId="77777777" w:rsidR="001B142C" w:rsidRDefault="001B142C" w:rsidP="001B142C">
      <w:r>
        <w:t>Knowledge assets are the resources that hold or represent organisational knowledge. At Cartrefi Cymru, these include:</w:t>
      </w:r>
    </w:p>
    <w:p w14:paraId="74ADD44E" w14:textId="77777777" w:rsidR="001B142C" w:rsidRDefault="001B142C" w:rsidP="001B142C">
      <w:pPr>
        <w:pStyle w:val="ListParagraph"/>
        <w:numPr>
          <w:ilvl w:val="0"/>
          <w:numId w:val="39"/>
        </w:numPr>
        <w:spacing w:line="278" w:lineRule="auto"/>
      </w:pPr>
      <w:r>
        <w:t>Policies and procedures</w:t>
      </w:r>
    </w:p>
    <w:p w14:paraId="4BB6B284" w14:textId="77777777" w:rsidR="001B142C" w:rsidRDefault="001B142C" w:rsidP="001B142C">
      <w:pPr>
        <w:pStyle w:val="ListParagraph"/>
        <w:numPr>
          <w:ilvl w:val="0"/>
          <w:numId w:val="39"/>
        </w:numPr>
        <w:spacing w:line="278" w:lineRule="auto"/>
      </w:pPr>
      <w:r>
        <w:t>Safeguarding frameworks</w:t>
      </w:r>
    </w:p>
    <w:p w14:paraId="3AEB474C" w14:textId="77777777" w:rsidR="001B142C" w:rsidRDefault="001B142C" w:rsidP="001B142C">
      <w:pPr>
        <w:pStyle w:val="ListParagraph"/>
        <w:numPr>
          <w:ilvl w:val="0"/>
          <w:numId w:val="39"/>
        </w:numPr>
        <w:spacing w:line="278" w:lineRule="auto"/>
      </w:pPr>
      <w:r>
        <w:t>Financial workflows</w:t>
      </w:r>
    </w:p>
    <w:p w14:paraId="6F1B042D" w14:textId="77777777" w:rsidR="001B142C" w:rsidRDefault="001B142C" w:rsidP="001B142C">
      <w:pPr>
        <w:pStyle w:val="ListParagraph"/>
        <w:numPr>
          <w:ilvl w:val="0"/>
          <w:numId w:val="39"/>
        </w:numPr>
        <w:spacing w:line="278" w:lineRule="auto"/>
      </w:pPr>
      <w:r>
        <w:t>Case notes and audit trails</w:t>
      </w:r>
    </w:p>
    <w:p w14:paraId="7A7C1CD1" w14:textId="77777777" w:rsidR="001B142C" w:rsidRDefault="001B142C" w:rsidP="001B142C">
      <w:pPr>
        <w:pStyle w:val="ListParagraph"/>
        <w:numPr>
          <w:ilvl w:val="0"/>
          <w:numId w:val="39"/>
        </w:numPr>
        <w:spacing w:line="278" w:lineRule="auto"/>
      </w:pPr>
      <w:r>
        <w:t>Training materials</w:t>
      </w:r>
    </w:p>
    <w:p w14:paraId="066A827A" w14:textId="77777777" w:rsidR="001B142C" w:rsidRDefault="001B142C" w:rsidP="001B142C">
      <w:pPr>
        <w:pStyle w:val="ListParagraph"/>
        <w:numPr>
          <w:ilvl w:val="0"/>
          <w:numId w:val="39"/>
        </w:numPr>
        <w:spacing w:line="278" w:lineRule="auto"/>
      </w:pPr>
      <w:r>
        <w:t>Staff expertise</w:t>
      </w:r>
    </w:p>
    <w:p w14:paraId="3F1C423C" w14:textId="77777777" w:rsidR="001B142C" w:rsidRDefault="001B142C" w:rsidP="001B142C">
      <w:pPr>
        <w:pStyle w:val="ListParagraph"/>
        <w:numPr>
          <w:ilvl w:val="0"/>
          <w:numId w:val="39"/>
        </w:numPr>
        <w:spacing w:line="278" w:lineRule="auto"/>
      </w:pPr>
      <w:r>
        <w:t>Organisational values</w:t>
      </w:r>
    </w:p>
    <w:p w14:paraId="3A25CF50" w14:textId="77777777" w:rsidR="001B142C" w:rsidRDefault="001B142C" w:rsidP="001B142C">
      <w:pPr>
        <w:pStyle w:val="ListParagraph"/>
        <w:numPr>
          <w:ilvl w:val="0"/>
          <w:numId w:val="39"/>
        </w:numPr>
        <w:spacing w:line="278" w:lineRule="auto"/>
      </w:pPr>
      <w:r>
        <w:t>Reflective practice records</w:t>
      </w:r>
    </w:p>
    <w:p w14:paraId="578F0FE5" w14:textId="77777777" w:rsidR="001B142C" w:rsidRDefault="001B142C" w:rsidP="001B142C">
      <w:pPr>
        <w:pStyle w:val="ListParagraph"/>
        <w:numPr>
          <w:ilvl w:val="0"/>
          <w:numId w:val="39"/>
        </w:numPr>
        <w:spacing w:line="278" w:lineRule="auto"/>
      </w:pPr>
      <w:r>
        <w:t>Templates and checklists</w:t>
      </w:r>
    </w:p>
    <w:p w14:paraId="2661AA3F" w14:textId="77777777" w:rsidR="001B142C" w:rsidRDefault="001B142C" w:rsidP="001B142C">
      <w:pPr>
        <w:pStyle w:val="ListParagraph"/>
        <w:numPr>
          <w:ilvl w:val="0"/>
          <w:numId w:val="39"/>
        </w:numPr>
        <w:spacing w:line="278" w:lineRule="auto"/>
      </w:pPr>
      <w:r>
        <w:t>Money Carer guidance</w:t>
      </w:r>
    </w:p>
    <w:p w14:paraId="13BAA2CF" w14:textId="77777777" w:rsidR="001B142C" w:rsidRPr="00B25740" w:rsidRDefault="001B142C" w:rsidP="001B142C">
      <w:pPr>
        <w:rPr>
          <w:b/>
          <w:bCs/>
        </w:rPr>
      </w:pPr>
      <w:r w:rsidRPr="00B25740">
        <w:rPr>
          <w:b/>
          <w:bCs/>
        </w:rPr>
        <w:t>Tacit and Explicit Knowledge</w:t>
      </w:r>
    </w:p>
    <w:p w14:paraId="7A04AC5F" w14:textId="77777777" w:rsidR="001B142C" w:rsidRDefault="001B142C" w:rsidP="001B142C">
      <w:r>
        <w:t>Tacit knowledge is personal, experiential, and difficult to articulate. Examples include intuition, judgement, and practical know</w:t>
      </w:r>
      <w:r>
        <w:rPr>
          <w:rFonts w:ascii="Cambria Math" w:hAnsi="Cambria Math" w:cs="Cambria Math"/>
        </w:rPr>
        <w:t>‑</w:t>
      </w:r>
      <w:r>
        <w:t>how.</w:t>
      </w:r>
    </w:p>
    <w:p w14:paraId="2055BC2A" w14:textId="77777777" w:rsidR="001B142C" w:rsidRDefault="001B142C" w:rsidP="001B142C">
      <w:r>
        <w:t>Explicit knowledge is documented, structured, and easily shared. Examples include policies, procedures, and training materials.</w:t>
      </w:r>
    </w:p>
    <w:p w14:paraId="14205048" w14:textId="77777777" w:rsidR="001B142C" w:rsidRDefault="001B142C" w:rsidP="001B142C">
      <w:r>
        <w:t>Both forms of knowledge are essential. Tacit knowledge supports professional judgement, while explicit knowledge ensures consistency and compliance.</w:t>
      </w:r>
    </w:p>
    <w:p w14:paraId="050A6ADF" w14:textId="77777777" w:rsidR="00B81E99" w:rsidRDefault="00B81E99" w:rsidP="001B142C"/>
    <w:p w14:paraId="36B49666" w14:textId="60F07D79" w:rsidR="001B142C" w:rsidRDefault="001B142C" w:rsidP="001B142C">
      <w:r>
        <w:lastRenderedPageBreak/>
        <w:t>This SWOT analysis further outlines the analysis more clearly of knowledge assets.</w:t>
      </w:r>
    </w:p>
    <w:p w14:paraId="48FAA264" w14:textId="77777777" w:rsidR="001B142C" w:rsidRDefault="001B142C" w:rsidP="001B142C"/>
    <w:tbl>
      <w:tblPr>
        <w:tblStyle w:val="TableGrid"/>
        <w:tblW w:w="0" w:type="auto"/>
        <w:tblLook w:val="04A0" w:firstRow="1" w:lastRow="0" w:firstColumn="1" w:lastColumn="0" w:noHBand="0" w:noVBand="1"/>
      </w:tblPr>
      <w:tblGrid>
        <w:gridCol w:w="4508"/>
        <w:gridCol w:w="4508"/>
      </w:tblGrid>
      <w:tr w:rsidR="001B142C" w:rsidRPr="00840204" w14:paraId="1349E110" w14:textId="77777777" w:rsidTr="00A60605">
        <w:tc>
          <w:tcPr>
            <w:tcW w:w="4508" w:type="dxa"/>
          </w:tcPr>
          <w:p w14:paraId="5234C047" w14:textId="77777777" w:rsidR="001B142C" w:rsidRPr="00840204" w:rsidRDefault="001B142C" w:rsidP="00A60605">
            <w:pPr>
              <w:jc w:val="center"/>
              <w:rPr>
                <w:rFonts w:asciiTheme="majorHAnsi" w:hAnsiTheme="majorHAnsi" w:cstheme="majorHAnsi"/>
                <w:b/>
                <w:bCs/>
                <w:sz w:val="22"/>
                <w:szCs w:val="22"/>
              </w:rPr>
            </w:pPr>
            <w:r w:rsidRPr="00840204">
              <w:rPr>
                <w:rFonts w:asciiTheme="majorHAnsi" w:hAnsiTheme="majorHAnsi" w:cstheme="majorHAnsi"/>
                <w:b/>
                <w:bCs/>
                <w:sz w:val="22"/>
                <w:szCs w:val="22"/>
              </w:rPr>
              <w:t>Strengths</w:t>
            </w:r>
          </w:p>
          <w:p w14:paraId="4CC1377D" w14:textId="77777777" w:rsidR="001B142C" w:rsidRPr="00840204" w:rsidRDefault="001B142C" w:rsidP="00A60605">
            <w:pPr>
              <w:rPr>
                <w:rFonts w:asciiTheme="majorHAnsi" w:hAnsiTheme="majorHAnsi" w:cstheme="majorHAnsi"/>
                <w:sz w:val="22"/>
                <w:szCs w:val="22"/>
              </w:rPr>
            </w:pPr>
          </w:p>
          <w:p w14:paraId="2B7A8C21" w14:textId="77777777" w:rsidR="001B142C" w:rsidRPr="00840204" w:rsidRDefault="001B142C" w:rsidP="00A60605">
            <w:pPr>
              <w:rPr>
                <w:rFonts w:asciiTheme="majorHAnsi" w:hAnsiTheme="majorHAnsi" w:cstheme="majorHAnsi"/>
                <w:sz w:val="22"/>
                <w:szCs w:val="22"/>
              </w:rPr>
            </w:pPr>
            <w:r w:rsidRPr="00840204">
              <w:rPr>
                <w:rFonts w:asciiTheme="majorHAnsi" w:hAnsiTheme="majorHAnsi" w:cstheme="majorHAnsi"/>
                <w:sz w:val="22"/>
                <w:szCs w:val="22"/>
              </w:rPr>
              <w:t>Strong organisational values supporting knowledge sharing</w:t>
            </w:r>
          </w:p>
          <w:p w14:paraId="175EA00A" w14:textId="77777777" w:rsidR="001B142C" w:rsidRPr="00840204" w:rsidRDefault="001B142C" w:rsidP="00A60605">
            <w:pPr>
              <w:rPr>
                <w:rFonts w:asciiTheme="majorHAnsi" w:hAnsiTheme="majorHAnsi" w:cstheme="majorHAnsi"/>
                <w:sz w:val="22"/>
                <w:szCs w:val="22"/>
              </w:rPr>
            </w:pPr>
          </w:p>
          <w:p w14:paraId="242E4F24" w14:textId="77777777" w:rsidR="001B142C" w:rsidRPr="00840204" w:rsidRDefault="001B142C" w:rsidP="00A60605">
            <w:pPr>
              <w:rPr>
                <w:rFonts w:asciiTheme="majorHAnsi" w:hAnsiTheme="majorHAnsi" w:cstheme="majorHAnsi"/>
                <w:sz w:val="22"/>
                <w:szCs w:val="22"/>
              </w:rPr>
            </w:pPr>
            <w:r w:rsidRPr="00840204">
              <w:rPr>
                <w:rFonts w:asciiTheme="majorHAnsi" w:hAnsiTheme="majorHAnsi" w:cstheme="majorHAnsi"/>
                <w:sz w:val="22"/>
                <w:szCs w:val="22"/>
              </w:rPr>
              <w:t>Secure digital systems (Money Carer, SharePoint)</w:t>
            </w:r>
          </w:p>
          <w:p w14:paraId="1F9ED1B3" w14:textId="77777777" w:rsidR="001B142C" w:rsidRPr="00840204" w:rsidRDefault="001B142C" w:rsidP="00A60605">
            <w:pPr>
              <w:rPr>
                <w:rFonts w:asciiTheme="majorHAnsi" w:hAnsiTheme="majorHAnsi" w:cstheme="majorHAnsi"/>
                <w:sz w:val="22"/>
                <w:szCs w:val="22"/>
              </w:rPr>
            </w:pPr>
          </w:p>
          <w:p w14:paraId="2ADF8DA8" w14:textId="77777777" w:rsidR="001B142C" w:rsidRPr="00840204" w:rsidRDefault="001B142C" w:rsidP="00A60605">
            <w:pPr>
              <w:rPr>
                <w:rFonts w:asciiTheme="majorHAnsi" w:hAnsiTheme="majorHAnsi" w:cstheme="majorHAnsi"/>
                <w:sz w:val="22"/>
                <w:szCs w:val="22"/>
              </w:rPr>
            </w:pPr>
            <w:r w:rsidRPr="00840204">
              <w:rPr>
                <w:rFonts w:asciiTheme="majorHAnsi" w:hAnsiTheme="majorHAnsi" w:cstheme="majorHAnsi"/>
                <w:sz w:val="22"/>
                <w:szCs w:val="22"/>
              </w:rPr>
              <w:t>Clear safeguarding and financial procedures</w:t>
            </w:r>
          </w:p>
          <w:p w14:paraId="5D4A2066" w14:textId="77777777" w:rsidR="001B142C" w:rsidRPr="00840204" w:rsidRDefault="001B142C" w:rsidP="00A60605">
            <w:pPr>
              <w:rPr>
                <w:rFonts w:asciiTheme="majorHAnsi" w:hAnsiTheme="majorHAnsi" w:cstheme="majorHAnsi"/>
                <w:sz w:val="22"/>
                <w:szCs w:val="22"/>
              </w:rPr>
            </w:pPr>
          </w:p>
          <w:p w14:paraId="7FC9D5FF" w14:textId="77777777" w:rsidR="001B142C" w:rsidRPr="00840204" w:rsidRDefault="001B142C" w:rsidP="00A60605">
            <w:pPr>
              <w:rPr>
                <w:rFonts w:asciiTheme="majorHAnsi" w:hAnsiTheme="majorHAnsi" w:cstheme="majorHAnsi"/>
                <w:sz w:val="22"/>
                <w:szCs w:val="22"/>
              </w:rPr>
            </w:pPr>
            <w:r w:rsidRPr="00840204">
              <w:rPr>
                <w:rFonts w:asciiTheme="majorHAnsi" w:hAnsiTheme="majorHAnsi" w:cstheme="majorHAnsi"/>
                <w:sz w:val="22"/>
                <w:szCs w:val="22"/>
              </w:rPr>
              <w:t>Collaborative culture reinforced by the “kudos” system</w:t>
            </w:r>
          </w:p>
          <w:p w14:paraId="7D239BE2" w14:textId="77777777" w:rsidR="001B142C" w:rsidRPr="00840204" w:rsidRDefault="001B142C" w:rsidP="00A60605">
            <w:pPr>
              <w:rPr>
                <w:rFonts w:asciiTheme="majorHAnsi" w:hAnsiTheme="majorHAnsi" w:cstheme="majorHAnsi"/>
                <w:sz w:val="22"/>
                <w:szCs w:val="22"/>
              </w:rPr>
            </w:pPr>
          </w:p>
        </w:tc>
        <w:tc>
          <w:tcPr>
            <w:tcW w:w="4508" w:type="dxa"/>
          </w:tcPr>
          <w:p w14:paraId="5A201DDE" w14:textId="77777777" w:rsidR="001B142C" w:rsidRPr="00840204" w:rsidRDefault="001B142C" w:rsidP="00A60605">
            <w:pPr>
              <w:jc w:val="center"/>
              <w:rPr>
                <w:rFonts w:asciiTheme="majorHAnsi" w:hAnsiTheme="majorHAnsi" w:cstheme="majorHAnsi"/>
                <w:b/>
                <w:bCs/>
                <w:sz w:val="22"/>
                <w:szCs w:val="22"/>
              </w:rPr>
            </w:pPr>
            <w:r w:rsidRPr="00840204">
              <w:rPr>
                <w:rFonts w:asciiTheme="majorHAnsi" w:hAnsiTheme="majorHAnsi" w:cstheme="majorHAnsi"/>
                <w:b/>
                <w:bCs/>
                <w:sz w:val="22"/>
                <w:szCs w:val="22"/>
              </w:rPr>
              <w:t>Weakness</w:t>
            </w:r>
          </w:p>
          <w:p w14:paraId="1D26B5BA" w14:textId="77777777" w:rsidR="001B142C" w:rsidRPr="00840204" w:rsidRDefault="001B142C" w:rsidP="00A60605">
            <w:pPr>
              <w:jc w:val="center"/>
              <w:rPr>
                <w:rFonts w:asciiTheme="majorHAnsi" w:hAnsiTheme="majorHAnsi" w:cstheme="majorHAnsi"/>
                <w:b/>
                <w:bCs/>
                <w:sz w:val="22"/>
                <w:szCs w:val="22"/>
              </w:rPr>
            </w:pPr>
          </w:p>
          <w:p w14:paraId="71165F82" w14:textId="77777777" w:rsidR="001B142C" w:rsidRPr="00840204" w:rsidRDefault="001B142C" w:rsidP="00A60605">
            <w:pPr>
              <w:rPr>
                <w:rFonts w:asciiTheme="majorHAnsi" w:hAnsiTheme="majorHAnsi" w:cstheme="majorHAnsi"/>
                <w:sz w:val="22"/>
                <w:szCs w:val="22"/>
              </w:rPr>
            </w:pPr>
            <w:r w:rsidRPr="00840204">
              <w:rPr>
                <w:rFonts w:asciiTheme="majorHAnsi" w:hAnsiTheme="majorHAnsi" w:cstheme="majorHAnsi"/>
                <w:sz w:val="22"/>
                <w:szCs w:val="22"/>
              </w:rPr>
              <w:t>Tacit knowledge difficult to capture</w:t>
            </w:r>
          </w:p>
          <w:p w14:paraId="025AEE40" w14:textId="77777777" w:rsidR="001B142C" w:rsidRPr="00840204" w:rsidRDefault="001B142C" w:rsidP="00A60605">
            <w:pPr>
              <w:rPr>
                <w:rFonts w:asciiTheme="majorHAnsi" w:hAnsiTheme="majorHAnsi" w:cstheme="majorHAnsi"/>
                <w:sz w:val="22"/>
                <w:szCs w:val="22"/>
              </w:rPr>
            </w:pPr>
          </w:p>
          <w:p w14:paraId="7572AFA4" w14:textId="77777777" w:rsidR="001B142C" w:rsidRPr="00840204" w:rsidRDefault="001B142C" w:rsidP="00A60605">
            <w:pPr>
              <w:rPr>
                <w:rFonts w:asciiTheme="majorHAnsi" w:hAnsiTheme="majorHAnsi" w:cstheme="majorHAnsi"/>
                <w:sz w:val="22"/>
                <w:szCs w:val="22"/>
              </w:rPr>
            </w:pPr>
            <w:r w:rsidRPr="00840204">
              <w:rPr>
                <w:rFonts w:asciiTheme="majorHAnsi" w:hAnsiTheme="majorHAnsi" w:cstheme="majorHAnsi"/>
                <w:sz w:val="22"/>
                <w:szCs w:val="22"/>
              </w:rPr>
              <w:t>Staff may rely on personal methods rather than documented processes</w:t>
            </w:r>
          </w:p>
          <w:p w14:paraId="4BC90EBB" w14:textId="77777777" w:rsidR="001B142C" w:rsidRPr="00840204" w:rsidRDefault="001B142C" w:rsidP="00A60605">
            <w:pPr>
              <w:rPr>
                <w:rFonts w:asciiTheme="majorHAnsi" w:hAnsiTheme="majorHAnsi" w:cstheme="majorHAnsi"/>
                <w:sz w:val="22"/>
                <w:szCs w:val="22"/>
              </w:rPr>
            </w:pPr>
          </w:p>
          <w:p w14:paraId="7B46F8EB" w14:textId="77777777" w:rsidR="001B142C" w:rsidRPr="00840204" w:rsidRDefault="001B142C" w:rsidP="00A60605">
            <w:pPr>
              <w:rPr>
                <w:rFonts w:asciiTheme="majorHAnsi" w:hAnsiTheme="majorHAnsi" w:cstheme="majorHAnsi"/>
                <w:sz w:val="22"/>
                <w:szCs w:val="22"/>
              </w:rPr>
            </w:pPr>
            <w:r w:rsidRPr="00840204">
              <w:rPr>
                <w:rFonts w:asciiTheme="majorHAnsi" w:hAnsiTheme="majorHAnsi" w:cstheme="majorHAnsi"/>
                <w:sz w:val="22"/>
                <w:szCs w:val="22"/>
              </w:rPr>
              <w:t>Inconsistent documentation across teams</w:t>
            </w:r>
          </w:p>
          <w:p w14:paraId="6CC8392B" w14:textId="77777777" w:rsidR="001B142C" w:rsidRPr="00840204" w:rsidRDefault="001B142C" w:rsidP="00A60605">
            <w:pPr>
              <w:rPr>
                <w:rFonts w:asciiTheme="majorHAnsi" w:hAnsiTheme="majorHAnsi" w:cstheme="majorHAnsi"/>
                <w:sz w:val="22"/>
                <w:szCs w:val="22"/>
              </w:rPr>
            </w:pPr>
          </w:p>
          <w:p w14:paraId="584612BE" w14:textId="77777777" w:rsidR="001B142C" w:rsidRPr="00840204" w:rsidRDefault="001B142C" w:rsidP="00A60605">
            <w:pPr>
              <w:rPr>
                <w:rFonts w:asciiTheme="majorHAnsi" w:hAnsiTheme="majorHAnsi" w:cstheme="majorHAnsi"/>
                <w:b/>
                <w:bCs/>
                <w:sz w:val="22"/>
                <w:szCs w:val="22"/>
              </w:rPr>
            </w:pPr>
            <w:r w:rsidRPr="00840204">
              <w:rPr>
                <w:rFonts w:asciiTheme="majorHAnsi" w:hAnsiTheme="majorHAnsi" w:cstheme="majorHAnsi"/>
                <w:sz w:val="22"/>
                <w:szCs w:val="22"/>
              </w:rPr>
              <w:t>Opportunities</w:t>
            </w:r>
          </w:p>
        </w:tc>
      </w:tr>
      <w:tr w:rsidR="001B142C" w:rsidRPr="00840204" w14:paraId="7D3540EA" w14:textId="77777777" w:rsidTr="00A60605">
        <w:tc>
          <w:tcPr>
            <w:tcW w:w="4508" w:type="dxa"/>
          </w:tcPr>
          <w:p w14:paraId="144BD4B8" w14:textId="77777777" w:rsidR="001B142C" w:rsidRPr="00840204" w:rsidRDefault="001B142C" w:rsidP="00A60605">
            <w:pPr>
              <w:jc w:val="center"/>
              <w:rPr>
                <w:rFonts w:asciiTheme="majorHAnsi" w:hAnsiTheme="majorHAnsi" w:cstheme="majorHAnsi"/>
                <w:b/>
                <w:bCs/>
                <w:sz w:val="22"/>
                <w:szCs w:val="22"/>
              </w:rPr>
            </w:pPr>
            <w:r w:rsidRPr="00840204">
              <w:rPr>
                <w:rFonts w:asciiTheme="majorHAnsi" w:hAnsiTheme="majorHAnsi" w:cstheme="majorHAnsi"/>
                <w:b/>
                <w:bCs/>
                <w:sz w:val="22"/>
                <w:szCs w:val="22"/>
              </w:rPr>
              <w:t>Opportunities</w:t>
            </w:r>
          </w:p>
          <w:p w14:paraId="3C2C4945" w14:textId="77777777" w:rsidR="001B142C" w:rsidRPr="00840204" w:rsidRDefault="001B142C" w:rsidP="00A60605">
            <w:pPr>
              <w:rPr>
                <w:rFonts w:asciiTheme="majorHAnsi" w:hAnsiTheme="majorHAnsi" w:cstheme="majorHAnsi"/>
                <w:sz w:val="22"/>
                <w:szCs w:val="22"/>
              </w:rPr>
            </w:pPr>
          </w:p>
          <w:p w14:paraId="0A03BF46" w14:textId="77777777" w:rsidR="001B142C" w:rsidRPr="00840204" w:rsidRDefault="001B142C" w:rsidP="00A60605">
            <w:pPr>
              <w:rPr>
                <w:rFonts w:asciiTheme="majorHAnsi" w:hAnsiTheme="majorHAnsi" w:cstheme="majorHAnsi"/>
                <w:sz w:val="22"/>
                <w:szCs w:val="22"/>
              </w:rPr>
            </w:pPr>
            <w:r w:rsidRPr="00840204">
              <w:rPr>
                <w:rFonts w:asciiTheme="majorHAnsi" w:hAnsiTheme="majorHAnsi" w:cstheme="majorHAnsi"/>
                <w:sz w:val="22"/>
                <w:szCs w:val="22"/>
              </w:rPr>
              <w:t>Develop more visual guides and quick</w:t>
            </w:r>
            <w:r w:rsidRPr="00840204">
              <w:rPr>
                <w:rFonts w:ascii="Cambria Math" w:hAnsi="Cambria Math" w:cs="Cambria Math"/>
                <w:sz w:val="22"/>
                <w:szCs w:val="22"/>
              </w:rPr>
              <w:t>‑</w:t>
            </w:r>
            <w:r w:rsidRPr="00840204">
              <w:rPr>
                <w:rFonts w:asciiTheme="majorHAnsi" w:hAnsiTheme="majorHAnsi" w:cstheme="majorHAnsi"/>
                <w:sz w:val="22"/>
                <w:szCs w:val="22"/>
              </w:rPr>
              <w:t>reference tools</w:t>
            </w:r>
          </w:p>
          <w:p w14:paraId="4CCDA6C9" w14:textId="77777777" w:rsidR="001B142C" w:rsidRPr="00840204" w:rsidRDefault="001B142C" w:rsidP="00A60605">
            <w:pPr>
              <w:rPr>
                <w:rFonts w:asciiTheme="majorHAnsi" w:hAnsiTheme="majorHAnsi" w:cstheme="majorHAnsi"/>
                <w:sz w:val="22"/>
                <w:szCs w:val="22"/>
              </w:rPr>
            </w:pPr>
          </w:p>
          <w:p w14:paraId="08845C5E" w14:textId="77777777" w:rsidR="001B142C" w:rsidRPr="00840204" w:rsidRDefault="001B142C" w:rsidP="00A60605">
            <w:pPr>
              <w:rPr>
                <w:rFonts w:asciiTheme="majorHAnsi" w:hAnsiTheme="majorHAnsi" w:cstheme="majorHAnsi"/>
                <w:sz w:val="22"/>
                <w:szCs w:val="22"/>
              </w:rPr>
            </w:pPr>
            <w:r w:rsidRPr="00840204">
              <w:rPr>
                <w:rFonts w:asciiTheme="majorHAnsi" w:hAnsiTheme="majorHAnsi" w:cstheme="majorHAnsi"/>
                <w:sz w:val="22"/>
                <w:szCs w:val="22"/>
              </w:rPr>
              <w:t>Strengthen cross</w:t>
            </w:r>
            <w:r w:rsidRPr="00840204">
              <w:rPr>
                <w:rFonts w:ascii="Cambria Math" w:hAnsi="Cambria Math" w:cs="Cambria Math"/>
                <w:sz w:val="22"/>
                <w:szCs w:val="22"/>
              </w:rPr>
              <w:t>‑</w:t>
            </w:r>
            <w:r w:rsidRPr="00840204">
              <w:rPr>
                <w:rFonts w:asciiTheme="majorHAnsi" w:hAnsiTheme="majorHAnsi" w:cstheme="majorHAnsi"/>
                <w:sz w:val="22"/>
                <w:szCs w:val="22"/>
              </w:rPr>
              <w:t>functional learning</w:t>
            </w:r>
          </w:p>
          <w:p w14:paraId="58D8327A" w14:textId="77777777" w:rsidR="001B142C" w:rsidRPr="00840204" w:rsidRDefault="001B142C" w:rsidP="00A60605">
            <w:pPr>
              <w:rPr>
                <w:rFonts w:asciiTheme="majorHAnsi" w:hAnsiTheme="majorHAnsi" w:cstheme="majorHAnsi"/>
                <w:sz w:val="22"/>
                <w:szCs w:val="22"/>
              </w:rPr>
            </w:pPr>
          </w:p>
          <w:p w14:paraId="7915523A" w14:textId="77777777" w:rsidR="001B142C" w:rsidRPr="00840204" w:rsidRDefault="001B142C" w:rsidP="00A60605">
            <w:pPr>
              <w:rPr>
                <w:rFonts w:asciiTheme="majorHAnsi" w:hAnsiTheme="majorHAnsi" w:cstheme="majorHAnsi"/>
                <w:sz w:val="22"/>
                <w:szCs w:val="22"/>
              </w:rPr>
            </w:pPr>
            <w:r w:rsidRPr="00840204">
              <w:rPr>
                <w:rFonts w:asciiTheme="majorHAnsi" w:hAnsiTheme="majorHAnsi" w:cstheme="majorHAnsi"/>
                <w:sz w:val="22"/>
                <w:szCs w:val="22"/>
              </w:rPr>
              <w:t>Expand reflective practice sessions</w:t>
            </w:r>
          </w:p>
          <w:p w14:paraId="42006817" w14:textId="77777777" w:rsidR="001B142C" w:rsidRPr="00840204" w:rsidRDefault="001B142C" w:rsidP="00A60605">
            <w:pPr>
              <w:rPr>
                <w:rFonts w:asciiTheme="majorHAnsi" w:hAnsiTheme="majorHAnsi" w:cstheme="majorHAnsi"/>
                <w:sz w:val="22"/>
                <w:szCs w:val="22"/>
              </w:rPr>
            </w:pPr>
          </w:p>
          <w:p w14:paraId="24A61F49" w14:textId="77777777" w:rsidR="001B142C" w:rsidRPr="00840204" w:rsidRDefault="001B142C" w:rsidP="00A60605">
            <w:pPr>
              <w:rPr>
                <w:rFonts w:asciiTheme="majorHAnsi" w:hAnsiTheme="majorHAnsi" w:cstheme="majorHAnsi"/>
                <w:sz w:val="22"/>
                <w:szCs w:val="22"/>
              </w:rPr>
            </w:pPr>
            <w:r w:rsidRPr="00840204">
              <w:rPr>
                <w:rFonts w:asciiTheme="majorHAnsi" w:hAnsiTheme="majorHAnsi" w:cstheme="majorHAnsi"/>
                <w:sz w:val="22"/>
                <w:szCs w:val="22"/>
              </w:rPr>
              <w:t>Improve onboarding through structured KM resources</w:t>
            </w:r>
          </w:p>
          <w:p w14:paraId="140B00B3" w14:textId="77777777" w:rsidR="001B142C" w:rsidRPr="00840204" w:rsidRDefault="001B142C" w:rsidP="00A60605">
            <w:pPr>
              <w:rPr>
                <w:rFonts w:asciiTheme="majorHAnsi" w:hAnsiTheme="majorHAnsi" w:cstheme="majorHAnsi"/>
                <w:sz w:val="22"/>
                <w:szCs w:val="22"/>
              </w:rPr>
            </w:pPr>
          </w:p>
          <w:p w14:paraId="052689F4" w14:textId="77777777" w:rsidR="001B142C" w:rsidRPr="00840204" w:rsidRDefault="001B142C" w:rsidP="00A60605">
            <w:pPr>
              <w:rPr>
                <w:rFonts w:asciiTheme="majorHAnsi" w:hAnsiTheme="majorHAnsi" w:cstheme="majorHAnsi"/>
                <w:sz w:val="22"/>
                <w:szCs w:val="22"/>
              </w:rPr>
            </w:pPr>
          </w:p>
        </w:tc>
        <w:tc>
          <w:tcPr>
            <w:tcW w:w="4508" w:type="dxa"/>
          </w:tcPr>
          <w:p w14:paraId="32870E96" w14:textId="77777777" w:rsidR="001B142C" w:rsidRPr="00840204" w:rsidRDefault="001B142C" w:rsidP="00A60605">
            <w:pPr>
              <w:jc w:val="center"/>
              <w:rPr>
                <w:rFonts w:asciiTheme="majorHAnsi" w:hAnsiTheme="majorHAnsi" w:cstheme="majorHAnsi"/>
                <w:b/>
                <w:bCs/>
                <w:sz w:val="22"/>
                <w:szCs w:val="22"/>
              </w:rPr>
            </w:pPr>
            <w:r w:rsidRPr="00840204">
              <w:rPr>
                <w:rFonts w:asciiTheme="majorHAnsi" w:hAnsiTheme="majorHAnsi" w:cstheme="majorHAnsi"/>
                <w:b/>
                <w:bCs/>
                <w:sz w:val="22"/>
                <w:szCs w:val="22"/>
              </w:rPr>
              <w:t>Threats</w:t>
            </w:r>
          </w:p>
          <w:p w14:paraId="02476C22" w14:textId="77777777" w:rsidR="001B142C" w:rsidRPr="00840204" w:rsidRDefault="001B142C" w:rsidP="00A60605">
            <w:pPr>
              <w:jc w:val="center"/>
              <w:rPr>
                <w:rFonts w:asciiTheme="majorHAnsi" w:hAnsiTheme="majorHAnsi" w:cstheme="majorHAnsi"/>
                <w:b/>
                <w:bCs/>
                <w:sz w:val="22"/>
                <w:szCs w:val="22"/>
              </w:rPr>
            </w:pPr>
          </w:p>
          <w:p w14:paraId="090C0D73" w14:textId="77777777" w:rsidR="001B142C" w:rsidRPr="00840204" w:rsidRDefault="001B142C" w:rsidP="00A60605">
            <w:pPr>
              <w:rPr>
                <w:rFonts w:asciiTheme="majorHAnsi" w:hAnsiTheme="majorHAnsi" w:cstheme="majorHAnsi"/>
                <w:sz w:val="22"/>
                <w:szCs w:val="22"/>
              </w:rPr>
            </w:pPr>
            <w:r w:rsidRPr="00840204">
              <w:rPr>
                <w:rFonts w:asciiTheme="majorHAnsi" w:hAnsiTheme="majorHAnsi" w:cstheme="majorHAnsi"/>
                <w:sz w:val="22"/>
                <w:szCs w:val="22"/>
              </w:rPr>
              <w:t>Staff turnover leading to loss of tacit knowledge</w:t>
            </w:r>
          </w:p>
          <w:p w14:paraId="2E6CB7FE" w14:textId="77777777" w:rsidR="001B142C" w:rsidRPr="00840204" w:rsidRDefault="001B142C" w:rsidP="00A60605">
            <w:pPr>
              <w:rPr>
                <w:rFonts w:asciiTheme="majorHAnsi" w:hAnsiTheme="majorHAnsi" w:cstheme="majorHAnsi"/>
                <w:sz w:val="22"/>
                <w:szCs w:val="22"/>
              </w:rPr>
            </w:pPr>
          </w:p>
          <w:p w14:paraId="1BDB531F" w14:textId="77777777" w:rsidR="001B142C" w:rsidRPr="00840204" w:rsidRDefault="001B142C" w:rsidP="00A60605">
            <w:pPr>
              <w:rPr>
                <w:rFonts w:asciiTheme="majorHAnsi" w:hAnsiTheme="majorHAnsi" w:cstheme="majorHAnsi"/>
                <w:sz w:val="22"/>
                <w:szCs w:val="22"/>
              </w:rPr>
            </w:pPr>
            <w:r w:rsidRPr="00840204">
              <w:rPr>
                <w:rFonts w:asciiTheme="majorHAnsi" w:hAnsiTheme="majorHAnsi" w:cstheme="majorHAnsi"/>
                <w:sz w:val="22"/>
                <w:szCs w:val="22"/>
              </w:rPr>
              <w:t>GDPR breaches if data is mishandled</w:t>
            </w:r>
          </w:p>
          <w:p w14:paraId="48109E45" w14:textId="77777777" w:rsidR="001B142C" w:rsidRPr="00840204" w:rsidRDefault="001B142C" w:rsidP="00A60605">
            <w:pPr>
              <w:rPr>
                <w:rFonts w:asciiTheme="majorHAnsi" w:hAnsiTheme="majorHAnsi" w:cstheme="majorHAnsi"/>
                <w:sz w:val="22"/>
                <w:szCs w:val="22"/>
              </w:rPr>
            </w:pPr>
          </w:p>
          <w:p w14:paraId="4094A2A2" w14:textId="77777777" w:rsidR="001B142C" w:rsidRPr="00840204" w:rsidRDefault="001B142C" w:rsidP="00A60605">
            <w:pPr>
              <w:rPr>
                <w:rFonts w:asciiTheme="majorHAnsi" w:hAnsiTheme="majorHAnsi" w:cstheme="majorHAnsi"/>
                <w:sz w:val="22"/>
                <w:szCs w:val="22"/>
              </w:rPr>
            </w:pPr>
            <w:r w:rsidRPr="00840204">
              <w:rPr>
                <w:rFonts w:asciiTheme="majorHAnsi" w:hAnsiTheme="majorHAnsi" w:cstheme="majorHAnsi"/>
                <w:sz w:val="22"/>
                <w:szCs w:val="22"/>
              </w:rPr>
              <w:t>Resistance to change or knowledge</w:t>
            </w:r>
            <w:r w:rsidRPr="00840204">
              <w:rPr>
                <w:rFonts w:ascii="Cambria Math" w:hAnsi="Cambria Math" w:cs="Cambria Math"/>
                <w:sz w:val="22"/>
                <w:szCs w:val="22"/>
              </w:rPr>
              <w:t>‑</w:t>
            </w:r>
            <w:r w:rsidRPr="00840204">
              <w:rPr>
                <w:rFonts w:asciiTheme="majorHAnsi" w:hAnsiTheme="majorHAnsi" w:cstheme="majorHAnsi"/>
                <w:sz w:val="22"/>
                <w:szCs w:val="22"/>
              </w:rPr>
              <w:t>sharing initiatives</w:t>
            </w:r>
          </w:p>
          <w:p w14:paraId="212FEFAE" w14:textId="77777777" w:rsidR="001B142C" w:rsidRPr="00840204" w:rsidRDefault="001B142C" w:rsidP="00A60605">
            <w:pPr>
              <w:rPr>
                <w:rFonts w:asciiTheme="majorHAnsi" w:hAnsiTheme="majorHAnsi" w:cstheme="majorHAnsi"/>
                <w:sz w:val="22"/>
                <w:szCs w:val="22"/>
              </w:rPr>
            </w:pPr>
          </w:p>
          <w:p w14:paraId="470A9CFC" w14:textId="77777777" w:rsidR="001B142C" w:rsidRPr="00840204" w:rsidRDefault="001B142C" w:rsidP="00A60605">
            <w:pPr>
              <w:rPr>
                <w:rFonts w:asciiTheme="majorHAnsi" w:hAnsiTheme="majorHAnsi" w:cstheme="majorHAnsi"/>
                <w:b/>
                <w:bCs/>
                <w:sz w:val="22"/>
                <w:szCs w:val="22"/>
              </w:rPr>
            </w:pPr>
            <w:r w:rsidRPr="00840204">
              <w:rPr>
                <w:rFonts w:asciiTheme="majorHAnsi" w:hAnsiTheme="majorHAnsi" w:cstheme="majorHAnsi"/>
                <w:sz w:val="22"/>
                <w:szCs w:val="22"/>
              </w:rPr>
              <w:t>Over</w:t>
            </w:r>
            <w:r w:rsidRPr="00840204">
              <w:rPr>
                <w:rFonts w:ascii="Cambria Math" w:hAnsi="Cambria Math" w:cs="Cambria Math"/>
                <w:sz w:val="22"/>
                <w:szCs w:val="22"/>
              </w:rPr>
              <w:t>‑</w:t>
            </w:r>
            <w:r w:rsidRPr="00840204">
              <w:rPr>
                <w:rFonts w:asciiTheme="majorHAnsi" w:hAnsiTheme="majorHAnsi" w:cstheme="majorHAnsi"/>
                <w:sz w:val="22"/>
                <w:szCs w:val="22"/>
              </w:rPr>
              <w:t xml:space="preserve">standardisation reducing </w:t>
            </w:r>
            <w:proofErr w:type="spellStart"/>
            <w:r w:rsidRPr="00840204">
              <w:rPr>
                <w:rFonts w:asciiTheme="majorHAnsi" w:hAnsiTheme="majorHAnsi" w:cstheme="majorHAnsi"/>
                <w:sz w:val="22"/>
                <w:szCs w:val="22"/>
              </w:rPr>
              <w:t>indepence</w:t>
            </w:r>
            <w:proofErr w:type="spellEnd"/>
          </w:p>
        </w:tc>
      </w:tr>
    </w:tbl>
    <w:p w14:paraId="7F085B3F" w14:textId="77777777" w:rsidR="001B142C" w:rsidRDefault="001B142C" w:rsidP="001B142C"/>
    <w:p w14:paraId="6A51AB31" w14:textId="77777777" w:rsidR="001B142C" w:rsidRDefault="001B142C" w:rsidP="001B142C">
      <w:pPr>
        <w:pStyle w:val="Heading2"/>
        <w:spacing w:before="160" w:after="80" w:line="278" w:lineRule="auto"/>
      </w:pPr>
      <w:bookmarkStart w:id="18" w:name="_Toc231772392"/>
      <w:bookmarkStart w:id="19" w:name="_Toc231773933"/>
      <w:r w:rsidRPr="00AC01C4">
        <w:t>Create a series of Key Performance Indicators for your workplace.</w:t>
      </w:r>
      <w:bookmarkEnd w:id="18"/>
      <w:bookmarkEnd w:id="19"/>
    </w:p>
    <w:p w14:paraId="5A2162EC" w14:textId="77777777" w:rsidR="001B142C" w:rsidRDefault="001B142C" w:rsidP="001B142C">
      <w:r>
        <w:t>Effective KPIs help measure the success of KM initiatives and ensure that knowledge is being used to improve performance.</w:t>
      </w:r>
    </w:p>
    <w:p w14:paraId="4DDCD5B2" w14:textId="77777777" w:rsidR="001B142C" w:rsidRPr="00697737" w:rsidRDefault="001B142C" w:rsidP="001B142C">
      <w:pPr>
        <w:rPr>
          <w:b/>
          <w:bCs/>
        </w:rPr>
      </w:pPr>
      <w:r w:rsidRPr="00697737">
        <w:rPr>
          <w:b/>
          <w:bCs/>
        </w:rPr>
        <w:t>Suggested KM KPIs for Cartrefi Cymru</w:t>
      </w:r>
    </w:p>
    <w:p w14:paraId="2BFEDEF6" w14:textId="77777777" w:rsidR="001B142C" w:rsidRDefault="001B142C" w:rsidP="001B142C">
      <w:pPr>
        <w:pStyle w:val="ListParagraph"/>
        <w:numPr>
          <w:ilvl w:val="0"/>
          <w:numId w:val="40"/>
        </w:numPr>
        <w:spacing w:line="278" w:lineRule="auto"/>
      </w:pPr>
      <w:r>
        <w:t>Accuracy of financial transactions (error rate per month)</w:t>
      </w:r>
    </w:p>
    <w:p w14:paraId="6BBC6047" w14:textId="77777777" w:rsidR="001B142C" w:rsidRDefault="001B142C" w:rsidP="001B142C">
      <w:pPr>
        <w:pStyle w:val="ListParagraph"/>
        <w:numPr>
          <w:ilvl w:val="0"/>
          <w:numId w:val="40"/>
        </w:numPr>
        <w:spacing w:line="278" w:lineRule="auto"/>
      </w:pPr>
      <w:r>
        <w:t>Safeguarding response times</w:t>
      </w:r>
    </w:p>
    <w:p w14:paraId="34C666A0" w14:textId="77777777" w:rsidR="001B142C" w:rsidRDefault="001B142C" w:rsidP="001B142C">
      <w:pPr>
        <w:pStyle w:val="ListParagraph"/>
        <w:numPr>
          <w:ilvl w:val="0"/>
          <w:numId w:val="40"/>
        </w:numPr>
        <w:spacing w:line="278" w:lineRule="auto"/>
      </w:pPr>
      <w:r>
        <w:t>Completion rate of mandatory training</w:t>
      </w:r>
    </w:p>
    <w:p w14:paraId="3A5BD214" w14:textId="77777777" w:rsidR="001B142C" w:rsidRDefault="001B142C" w:rsidP="001B142C">
      <w:pPr>
        <w:pStyle w:val="ListParagraph"/>
        <w:numPr>
          <w:ilvl w:val="0"/>
          <w:numId w:val="40"/>
        </w:numPr>
        <w:spacing w:line="278" w:lineRule="auto"/>
      </w:pPr>
      <w:r>
        <w:t>Quality of documentation (audit scores)</w:t>
      </w:r>
    </w:p>
    <w:p w14:paraId="6F972DD1" w14:textId="77777777" w:rsidR="001B142C" w:rsidRDefault="001B142C" w:rsidP="001B142C">
      <w:pPr>
        <w:pStyle w:val="ListParagraph"/>
        <w:numPr>
          <w:ilvl w:val="0"/>
          <w:numId w:val="40"/>
        </w:numPr>
        <w:spacing w:line="278" w:lineRule="auto"/>
      </w:pPr>
      <w:r>
        <w:t>Staff confidence in using Money Carer</w:t>
      </w:r>
    </w:p>
    <w:p w14:paraId="15C5A1FD" w14:textId="77777777" w:rsidR="001B142C" w:rsidRDefault="001B142C" w:rsidP="001B142C">
      <w:pPr>
        <w:pStyle w:val="ListParagraph"/>
        <w:numPr>
          <w:ilvl w:val="0"/>
          <w:numId w:val="40"/>
        </w:numPr>
        <w:spacing w:line="278" w:lineRule="auto"/>
      </w:pPr>
      <w:r>
        <w:t>Number of cross</w:t>
      </w:r>
      <w:r w:rsidRPr="00697737">
        <w:rPr>
          <w:rFonts w:ascii="Cambria Math" w:hAnsi="Cambria Math" w:cs="Cambria Math"/>
        </w:rPr>
        <w:t>‑</w:t>
      </w:r>
      <w:r>
        <w:t>functional learning sessions held</w:t>
      </w:r>
    </w:p>
    <w:p w14:paraId="59E43283" w14:textId="77777777" w:rsidR="001B142C" w:rsidRDefault="001B142C" w:rsidP="001B142C">
      <w:pPr>
        <w:pStyle w:val="ListParagraph"/>
        <w:numPr>
          <w:ilvl w:val="0"/>
          <w:numId w:val="40"/>
        </w:numPr>
        <w:spacing w:line="278" w:lineRule="auto"/>
      </w:pPr>
      <w:r>
        <w:t>Staff engagement with KM tools</w:t>
      </w:r>
    </w:p>
    <w:p w14:paraId="2272AFFF" w14:textId="77777777" w:rsidR="001B142C" w:rsidRDefault="001B142C" w:rsidP="001B142C">
      <w:pPr>
        <w:pStyle w:val="ListParagraph"/>
        <w:numPr>
          <w:ilvl w:val="0"/>
          <w:numId w:val="40"/>
        </w:numPr>
        <w:spacing w:line="278" w:lineRule="auto"/>
      </w:pPr>
      <w:r>
        <w:t>Reduction in repeated incidents</w:t>
      </w:r>
    </w:p>
    <w:p w14:paraId="24D68C66" w14:textId="77777777" w:rsidR="001B142C" w:rsidRDefault="001B142C" w:rsidP="001B142C">
      <w:pPr>
        <w:pStyle w:val="ListParagraph"/>
        <w:numPr>
          <w:ilvl w:val="0"/>
          <w:numId w:val="40"/>
        </w:numPr>
        <w:spacing w:line="278" w:lineRule="auto"/>
      </w:pPr>
      <w:r>
        <w:t>Compliance with GDPR principles</w:t>
      </w:r>
    </w:p>
    <w:p w14:paraId="55D4F8D3" w14:textId="77777777" w:rsidR="001B142C" w:rsidRDefault="001B142C" w:rsidP="001B142C">
      <w:pPr>
        <w:pStyle w:val="ListParagraph"/>
        <w:numPr>
          <w:ilvl w:val="0"/>
          <w:numId w:val="40"/>
        </w:numPr>
        <w:spacing w:line="278" w:lineRule="auto"/>
      </w:pPr>
      <w:r>
        <w:t>Timeliness of case note updates</w:t>
      </w:r>
    </w:p>
    <w:p w14:paraId="665A9356" w14:textId="77777777" w:rsidR="001B142C" w:rsidRPr="00404321" w:rsidRDefault="001B142C" w:rsidP="001B142C">
      <w:r>
        <w:t>These KPIs support continuous improvement and ensure that KM contributes to safer, more consistent practice.</w:t>
      </w:r>
    </w:p>
    <w:p w14:paraId="3BD33E88" w14:textId="77777777" w:rsidR="001B142C" w:rsidRDefault="001B142C" w:rsidP="001B142C">
      <w:pPr>
        <w:pStyle w:val="Heading3"/>
        <w:spacing w:before="160" w:line="278" w:lineRule="auto"/>
      </w:pPr>
      <w:bookmarkStart w:id="20" w:name="_Toc231772393"/>
      <w:bookmarkStart w:id="21" w:name="_Toc231773934"/>
      <w:r w:rsidRPr="00AC01C4">
        <w:lastRenderedPageBreak/>
        <w:t>What information is required by the business</w:t>
      </w:r>
      <w:bookmarkEnd w:id="20"/>
      <w:bookmarkEnd w:id="21"/>
    </w:p>
    <w:p w14:paraId="3212BDA6" w14:textId="77777777" w:rsidR="001B142C" w:rsidRDefault="001B142C" w:rsidP="001B142C">
      <w:r>
        <w:t>Cartrefi Cymru requires accurate, timely, and secure information relating to:</w:t>
      </w:r>
    </w:p>
    <w:p w14:paraId="140265C5" w14:textId="77777777" w:rsidR="001B142C" w:rsidRDefault="001B142C" w:rsidP="001B142C">
      <w:pPr>
        <w:pStyle w:val="ListParagraph"/>
        <w:numPr>
          <w:ilvl w:val="0"/>
          <w:numId w:val="41"/>
        </w:numPr>
        <w:spacing w:line="278" w:lineRule="auto"/>
      </w:pPr>
      <w:r>
        <w:t>Client finances</w:t>
      </w:r>
    </w:p>
    <w:p w14:paraId="3B06EF96" w14:textId="77777777" w:rsidR="001B142C" w:rsidRDefault="001B142C" w:rsidP="001B142C">
      <w:pPr>
        <w:pStyle w:val="ListParagraph"/>
        <w:numPr>
          <w:ilvl w:val="0"/>
          <w:numId w:val="41"/>
        </w:numPr>
        <w:spacing w:line="278" w:lineRule="auto"/>
      </w:pPr>
      <w:r>
        <w:t>Safeguarding concerns</w:t>
      </w:r>
    </w:p>
    <w:p w14:paraId="1422301A" w14:textId="77777777" w:rsidR="001B142C" w:rsidRDefault="001B142C" w:rsidP="001B142C">
      <w:pPr>
        <w:pStyle w:val="ListParagraph"/>
        <w:numPr>
          <w:ilvl w:val="0"/>
          <w:numId w:val="41"/>
        </w:numPr>
        <w:spacing w:line="278" w:lineRule="auto"/>
      </w:pPr>
      <w:r>
        <w:t>Benefits and income</w:t>
      </w:r>
    </w:p>
    <w:p w14:paraId="7E9C0A6B" w14:textId="77777777" w:rsidR="001B142C" w:rsidRDefault="001B142C" w:rsidP="001B142C">
      <w:pPr>
        <w:pStyle w:val="ListParagraph"/>
        <w:numPr>
          <w:ilvl w:val="0"/>
          <w:numId w:val="41"/>
        </w:numPr>
        <w:spacing w:line="278" w:lineRule="auto"/>
      </w:pPr>
      <w:r>
        <w:t>Risk assessments</w:t>
      </w:r>
    </w:p>
    <w:p w14:paraId="434894D2" w14:textId="77777777" w:rsidR="001B142C" w:rsidRDefault="001B142C" w:rsidP="001B142C">
      <w:pPr>
        <w:pStyle w:val="ListParagraph"/>
        <w:numPr>
          <w:ilvl w:val="0"/>
          <w:numId w:val="41"/>
        </w:numPr>
        <w:spacing w:line="278" w:lineRule="auto"/>
      </w:pPr>
      <w:r>
        <w:t>Case notes</w:t>
      </w:r>
    </w:p>
    <w:p w14:paraId="52821022" w14:textId="77777777" w:rsidR="001B142C" w:rsidRDefault="001B142C" w:rsidP="001B142C">
      <w:pPr>
        <w:pStyle w:val="ListParagraph"/>
        <w:numPr>
          <w:ilvl w:val="0"/>
          <w:numId w:val="41"/>
        </w:numPr>
        <w:spacing w:line="278" w:lineRule="auto"/>
      </w:pPr>
      <w:r>
        <w:t>Audit trails</w:t>
      </w:r>
    </w:p>
    <w:p w14:paraId="62B1CC01" w14:textId="77777777" w:rsidR="001B142C" w:rsidRDefault="001B142C" w:rsidP="001B142C">
      <w:pPr>
        <w:pStyle w:val="ListParagraph"/>
        <w:numPr>
          <w:ilvl w:val="0"/>
          <w:numId w:val="41"/>
        </w:numPr>
        <w:spacing w:line="278" w:lineRule="auto"/>
      </w:pPr>
      <w:r>
        <w:t>Staff training records</w:t>
      </w:r>
    </w:p>
    <w:p w14:paraId="59EC3288" w14:textId="77777777" w:rsidR="001B142C" w:rsidRDefault="001B142C" w:rsidP="001B142C">
      <w:pPr>
        <w:pStyle w:val="ListParagraph"/>
        <w:numPr>
          <w:ilvl w:val="0"/>
          <w:numId w:val="41"/>
        </w:numPr>
        <w:spacing w:line="278" w:lineRule="auto"/>
      </w:pPr>
      <w:r>
        <w:t>Policies and procedures</w:t>
      </w:r>
    </w:p>
    <w:p w14:paraId="555B6206" w14:textId="77777777" w:rsidR="001B142C" w:rsidRDefault="001B142C" w:rsidP="001B142C">
      <w:pPr>
        <w:pStyle w:val="ListParagraph"/>
        <w:numPr>
          <w:ilvl w:val="0"/>
          <w:numId w:val="41"/>
        </w:numPr>
        <w:spacing w:line="278" w:lineRule="auto"/>
      </w:pPr>
      <w:r>
        <w:t>Compliance requirements</w:t>
      </w:r>
    </w:p>
    <w:p w14:paraId="2DCC591F" w14:textId="77777777" w:rsidR="001B142C" w:rsidRDefault="001B142C" w:rsidP="001B142C">
      <w:r>
        <w:t>This information supports decision</w:t>
      </w:r>
      <w:r>
        <w:rPr>
          <w:rFonts w:ascii="Cambria Math" w:hAnsi="Cambria Math" w:cs="Cambria Math"/>
        </w:rPr>
        <w:t>‑</w:t>
      </w:r>
      <w:r>
        <w:t>making, safeguarding, financial accuracy, and regulatory compliance.</w:t>
      </w:r>
    </w:p>
    <w:p w14:paraId="280A2344" w14:textId="77777777" w:rsidR="001B142C" w:rsidRPr="00AC01C4" w:rsidRDefault="001B142C" w:rsidP="001B142C">
      <w:pPr>
        <w:pStyle w:val="Heading3"/>
        <w:spacing w:before="160" w:line="278" w:lineRule="auto"/>
      </w:pPr>
      <w:bookmarkStart w:id="22" w:name="_Toc231772394"/>
      <w:bookmarkStart w:id="23" w:name="_Toc231773935"/>
      <w:r w:rsidRPr="00AC01C4">
        <w:t>Systems to protect confidentiality, integrity and availability of information</w:t>
      </w:r>
      <w:bookmarkEnd w:id="22"/>
      <w:bookmarkEnd w:id="23"/>
    </w:p>
    <w:p w14:paraId="27F7B75B" w14:textId="77777777" w:rsidR="001B142C" w:rsidRDefault="001B142C" w:rsidP="001B142C">
      <w:r>
        <w:t>The CIA Triad, Confidentiality, Integrity, and Availability is essential for protecting sensitive information.</w:t>
      </w:r>
    </w:p>
    <w:p w14:paraId="6541D4C1" w14:textId="77777777" w:rsidR="001B142C" w:rsidRPr="00D0176A" w:rsidRDefault="001B142C" w:rsidP="001B142C">
      <w:pPr>
        <w:rPr>
          <w:b/>
          <w:bCs/>
        </w:rPr>
      </w:pPr>
      <w:r w:rsidRPr="00D0176A">
        <w:rPr>
          <w:b/>
          <w:bCs/>
        </w:rPr>
        <w:t>Confidentiality</w:t>
      </w:r>
    </w:p>
    <w:p w14:paraId="298BE0E2" w14:textId="77777777" w:rsidR="001B142C" w:rsidRDefault="001B142C" w:rsidP="001B142C">
      <w:pPr>
        <w:pStyle w:val="ListParagraph"/>
        <w:numPr>
          <w:ilvl w:val="0"/>
          <w:numId w:val="42"/>
        </w:numPr>
        <w:spacing w:line="278" w:lineRule="auto"/>
      </w:pPr>
      <w:r>
        <w:t>Access controls</w:t>
      </w:r>
    </w:p>
    <w:p w14:paraId="763EFFBC" w14:textId="77777777" w:rsidR="001B142C" w:rsidRDefault="001B142C" w:rsidP="001B142C">
      <w:pPr>
        <w:pStyle w:val="ListParagraph"/>
        <w:numPr>
          <w:ilvl w:val="0"/>
          <w:numId w:val="42"/>
        </w:numPr>
        <w:spacing w:line="278" w:lineRule="auto"/>
      </w:pPr>
      <w:r>
        <w:t>Encryption</w:t>
      </w:r>
    </w:p>
    <w:p w14:paraId="69E5D3FE" w14:textId="77777777" w:rsidR="001B142C" w:rsidRDefault="001B142C" w:rsidP="001B142C">
      <w:pPr>
        <w:pStyle w:val="ListParagraph"/>
        <w:numPr>
          <w:ilvl w:val="0"/>
          <w:numId w:val="42"/>
        </w:numPr>
        <w:spacing w:line="278" w:lineRule="auto"/>
      </w:pPr>
      <w:r>
        <w:t>Role</w:t>
      </w:r>
      <w:r w:rsidRPr="00BE192D">
        <w:rPr>
          <w:rFonts w:ascii="Cambria Math" w:hAnsi="Cambria Math" w:cs="Cambria Math"/>
        </w:rPr>
        <w:t>‑</w:t>
      </w:r>
      <w:r>
        <w:t>based permissions</w:t>
      </w:r>
    </w:p>
    <w:p w14:paraId="3102AB7D" w14:textId="77777777" w:rsidR="001B142C" w:rsidRDefault="001B142C" w:rsidP="001B142C">
      <w:pPr>
        <w:pStyle w:val="ListParagraph"/>
        <w:numPr>
          <w:ilvl w:val="0"/>
          <w:numId w:val="42"/>
        </w:numPr>
        <w:spacing w:line="278" w:lineRule="auto"/>
      </w:pPr>
      <w:r>
        <w:t>GDPR compliance (Articles 5 and 6)</w:t>
      </w:r>
    </w:p>
    <w:p w14:paraId="4E79A9AF" w14:textId="77777777" w:rsidR="001B142C" w:rsidRPr="00D0176A" w:rsidRDefault="001B142C" w:rsidP="001B142C">
      <w:pPr>
        <w:rPr>
          <w:b/>
          <w:bCs/>
        </w:rPr>
      </w:pPr>
      <w:r w:rsidRPr="00D0176A">
        <w:rPr>
          <w:b/>
          <w:bCs/>
        </w:rPr>
        <w:t>Integrity</w:t>
      </w:r>
    </w:p>
    <w:p w14:paraId="2C6F7F29" w14:textId="77777777" w:rsidR="001B142C" w:rsidRDefault="001B142C" w:rsidP="001B142C">
      <w:pPr>
        <w:pStyle w:val="ListParagraph"/>
        <w:numPr>
          <w:ilvl w:val="0"/>
          <w:numId w:val="42"/>
        </w:numPr>
        <w:spacing w:line="278" w:lineRule="auto"/>
      </w:pPr>
      <w:r>
        <w:t>Audit trails</w:t>
      </w:r>
    </w:p>
    <w:p w14:paraId="4C6E008A" w14:textId="77777777" w:rsidR="001B142C" w:rsidRDefault="001B142C" w:rsidP="001B142C">
      <w:pPr>
        <w:pStyle w:val="ListParagraph"/>
        <w:numPr>
          <w:ilvl w:val="0"/>
          <w:numId w:val="42"/>
        </w:numPr>
        <w:spacing w:line="278" w:lineRule="auto"/>
      </w:pPr>
      <w:r>
        <w:t>Version control</w:t>
      </w:r>
    </w:p>
    <w:p w14:paraId="33179443" w14:textId="77777777" w:rsidR="001B142C" w:rsidRDefault="001B142C" w:rsidP="001B142C">
      <w:pPr>
        <w:pStyle w:val="ListParagraph"/>
        <w:numPr>
          <w:ilvl w:val="0"/>
          <w:numId w:val="42"/>
        </w:numPr>
        <w:spacing w:line="278" w:lineRule="auto"/>
      </w:pPr>
      <w:r>
        <w:t>Data validation</w:t>
      </w:r>
    </w:p>
    <w:p w14:paraId="2A9F97EC" w14:textId="77777777" w:rsidR="001B142C" w:rsidRPr="00AC01C4" w:rsidRDefault="001B142C" w:rsidP="001B142C">
      <w:pPr>
        <w:pStyle w:val="ListParagraph"/>
        <w:numPr>
          <w:ilvl w:val="0"/>
          <w:numId w:val="42"/>
        </w:numPr>
        <w:spacing w:line="278" w:lineRule="auto"/>
      </w:pPr>
      <w:r>
        <w:t>Regular reviews</w:t>
      </w:r>
    </w:p>
    <w:p w14:paraId="4793FA72" w14:textId="77777777" w:rsidR="001B142C" w:rsidRPr="00523A10" w:rsidRDefault="001B142C" w:rsidP="001B142C">
      <w:pPr>
        <w:rPr>
          <w:b/>
          <w:bCs/>
        </w:rPr>
      </w:pPr>
      <w:r w:rsidRPr="00523A10">
        <w:rPr>
          <w:b/>
          <w:bCs/>
        </w:rPr>
        <w:t>Availability</w:t>
      </w:r>
    </w:p>
    <w:p w14:paraId="12FBCCB8" w14:textId="77777777" w:rsidR="001B142C" w:rsidRPr="00523A10" w:rsidRDefault="001B142C" w:rsidP="001B142C">
      <w:pPr>
        <w:pStyle w:val="ListParagraph"/>
        <w:numPr>
          <w:ilvl w:val="0"/>
          <w:numId w:val="43"/>
        </w:numPr>
        <w:spacing w:line="278" w:lineRule="auto"/>
        <w:ind w:left="851"/>
      </w:pPr>
      <w:r w:rsidRPr="00523A10">
        <w:t>Reliable systems</w:t>
      </w:r>
    </w:p>
    <w:p w14:paraId="60E9787F" w14:textId="77777777" w:rsidR="001B142C" w:rsidRPr="00523A10" w:rsidRDefault="001B142C" w:rsidP="001B142C">
      <w:pPr>
        <w:pStyle w:val="ListParagraph"/>
        <w:numPr>
          <w:ilvl w:val="0"/>
          <w:numId w:val="43"/>
        </w:numPr>
        <w:spacing w:line="278" w:lineRule="auto"/>
        <w:ind w:left="851"/>
      </w:pPr>
      <w:r w:rsidRPr="00523A10">
        <w:t>Secure backups</w:t>
      </w:r>
    </w:p>
    <w:p w14:paraId="77C08F2D" w14:textId="77777777" w:rsidR="001B142C" w:rsidRPr="00523A10" w:rsidRDefault="001B142C" w:rsidP="001B142C">
      <w:pPr>
        <w:pStyle w:val="ListParagraph"/>
        <w:numPr>
          <w:ilvl w:val="0"/>
          <w:numId w:val="43"/>
        </w:numPr>
        <w:spacing w:line="278" w:lineRule="auto"/>
        <w:ind w:left="851"/>
      </w:pPr>
      <w:r w:rsidRPr="00523A10">
        <w:t>Disaster recovery plans</w:t>
      </w:r>
    </w:p>
    <w:p w14:paraId="3141B8E5" w14:textId="77777777" w:rsidR="001B142C" w:rsidRPr="00523A10" w:rsidRDefault="001B142C" w:rsidP="001B142C">
      <w:pPr>
        <w:pStyle w:val="ListParagraph"/>
        <w:numPr>
          <w:ilvl w:val="0"/>
          <w:numId w:val="43"/>
        </w:numPr>
        <w:spacing w:line="278" w:lineRule="auto"/>
        <w:ind w:left="851"/>
      </w:pPr>
      <w:r w:rsidRPr="00523A10">
        <w:t>Clear documentation</w:t>
      </w:r>
    </w:p>
    <w:p w14:paraId="415EF34C" w14:textId="77777777" w:rsidR="001B142C" w:rsidRDefault="001B142C" w:rsidP="001B142C">
      <w:r w:rsidRPr="00523A10">
        <w:t>These systems ensure that information is protected, accurate, and accessible when needed, supporting safe and effective practice.</w:t>
      </w:r>
    </w:p>
    <w:p w14:paraId="72A876BC" w14:textId="77777777" w:rsidR="001B142C" w:rsidRDefault="001B142C" w:rsidP="001B142C"/>
    <w:p w14:paraId="37F2C227" w14:textId="77777777" w:rsidR="001B142C" w:rsidRDefault="001B142C" w:rsidP="001B142C">
      <w:pPr>
        <w:pStyle w:val="Heading1"/>
        <w:spacing w:before="360" w:after="80" w:line="278" w:lineRule="auto"/>
      </w:pPr>
      <w:bookmarkStart w:id="24" w:name="_Toc231772395"/>
      <w:bookmarkStart w:id="25" w:name="_Toc231773936"/>
      <w:r>
        <w:lastRenderedPageBreak/>
        <w:t>Conclusion</w:t>
      </w:r>
      <w:bookmarkEnd w:id="24"/>
      <w:bookmarkEnd w:id="25"/>
    </w:p>
    <w:p w14:paraId="770F1108" w14:textId="77777777" w:rsidR="001B142C" w:rsidRDefault="001B142C" w:rsidP="001B142C">
      <w:r>
        <w:t>The analysis presented throughout this assignment demonstrates that critical thinking and Knowledge Management (KM) are not isolated organisational functions but interdependent capabilities that shape the quality, safety, and consistency of practice. In contemporary workplaces particularly those operating within regulated, high</w:t>
      </w:r>
      <w:r>
        <w:rPr>
          <w:rFonts w:ascii="Cambria Math" w:hAnsi="Cambria Math" w:cs="Cambria Math"/>
        </w:rPr>
        <w:t>‑</w:t>
      </w:r>
      <w:r>
        <w:t>risk environments such as financial safeguarding for vulnerable adults the ability to interpret information accurately, challenge assumptions, and apply shared organisational knowledge is fundamental to operational excellence. Critical thinking provides the cognitive discipline required to evaluate evidence, recognise bias, and make reasoned decisions, while KM ensures that the knowledge underpinning those decisions is accessible, reliable, and embedded within organisational systems.</w:t>
      </w:r>
    </w:p>
    <w:p w14:paraId="180D48F5" w14:textId="77777777" w:rsidR="001B142C" w:rsidRDefault="001B142C" w:rsidP="001B142C">
      <w:r>
        <w:t>The evaluation of KM concepts has shown that effective KM requires more than the collection of documents or the implementation of digital systems. It demands a strategic, cultural, and structural approach that supports the creation, storage, and application of knowledge across the organisation. Models such as DIKW, SECI, systems thinking, and the Ladder of Inference illustrate how knowledge is formed, interpreted, and shared, highlighting the risks that arise when assumptions go unchallenged or when knowledge remains tacit and individualised. These risks are particularly relevant for Cartrefi Cymru, where financial decisions have direct implications for client wellbeing and safeguarding outcomes.</w:t>
      </w:r>
    </w:p>
    <w:p w14:paraId="50B4ABF4" w14:textId="77777777" w:rsidR="001B142C" w:rsidRDefault="001B142C" w:rsidP="001B142C">
      <w:r>
        <w:t>The assignment has also emphasised the importance of organisational culture in enabling KM. Values such as trust, honesty, respect, wellbeing, and kindness create the psychological safety required for staff to share insights, admit mistakes, and engage in reflective practice. This cultural foundation, supported by systems such as Money Carer, ensures that knowledge is not only captured but actively used to guide decision</w:t>
      </w:r>
      <w:r>
        <w:rPr>
          <w:rFonts w:ascii="Cambria Math" w:hAnsi="Cambria Math" w:cs="Cambria Math"/>
        </w:rPr>
        <w:t>‑</w:t>
      </w:r>
      <w:r>
        <w:t>making. The distinction between individual and organisational knowledge reinforces the need to convert personal expertise into shared organisational capability, reducing reliance on individuals and strengthening resilience in the face of staff turnover or operational change.</w:t>
      </w:r>
    </w:p>
    <w:p w14:paraId="3E359E63" w14:textId="77777777" w:rsidR="001B142C" w:rsidRDefault="001B142C" w:rsidP="001B142C">
      <w:r>
        <w:t>Furthermore, the development of KPIs and the identification of current knowledge assets demonstrate how KM can be measured, monitored, and improved. These indicators provide a practical mechanism for ensuring that KM contributes to safer practice, stronger compliance, and more effective service delivery. They also support continuous improvement by highlighting areas where knowledge flow may be restricted or where additional training, documentation, or cross</w:t>
      </w:r>
      <w:r>
        <w:rPr>
          <w:rFonts w:ascii="Cambria Math" w:hAnsi="Cambria Math" w:cs="Cambria Math"/>
        </w:rPr>
        <w:t>‑</w:t>
      </w:r>
      <w:r>
        <w:t>functional collaboration is required.</w:t>
      </w:r>
    </w:p>
    <w:p w14:paraId="2A0A0146" w14:textId="77777777" w:rsidR="001B142C" w:rsidRDefault="001B142C" w:rsidP="001B142C">
      <w:r>
        <w:t>Overall, the integration of critical thinking and KM offers Cartrefi Cymru a robust framework for sustainable organisational development. By embedding reflective reasoning, structured knowledge processes, and a culture of openness and learning, the organisation can continue to enhance safeguarding, strengthen financial governance, and deliver consistent, high</w:t>
      </w:r>
      <w:r>
        <w:rPr>
          <w:rFonts w:ascii="Cambria Math" w:hAnsi="Cambria Math" w:cs="Cambria Math"/>
        </w:rPr>
        <w:t>‑</w:t>
      </w:r>
      <w:r>
        <w:t>quality support to vulnerable adults. The evidence presented throughout this report makes clear that investing in KM is not only beneficial but essential for ensuring ethical, safe, and effective practice across the organisation.</w:t>
      </w:r>
    </w:p>
    <w:p w14:paraId="5CDFB4F1" w14:textId="77777777" w:rsidR="001B142C" w:rsidRDefault="001B142C" w:rsidP="001B142C"/>
    <w:p w14:paraId="0D2D6B94" w14:textId="77777777" w:rsidR="001B142C" w:rsidRDefault="001B142C" w:rsidP="001B142C"/>
    <w:p w14:paraId="2284C111" w14:textId="77777777" w:rsidR="001B142C" w:rsidRDefault="001B142C" w:rsidP="001B142C"/>
    <w:p w14:paraId="2FE049F5" w14:textId="289D1F91" w:rsidR="001B142C" w:rsidRDefault="00B81E99" w:rsidP="00B81E99">
      <w:pPr>
        <w:pStyle w:val="Heading1"/>
        <w:numPr>
          <w:ilvl w:val="0"/>
          <w:numId w:val="0"/>
        </w:numPr>
        <w:ind w:left="432" w:hanging="432"/>
      </w:pPr>
      <w:bookmarkStart w:id="26" w:name="_Toc231772396"/>
      <w:bookmarkStart w:id="27" w:name="_Toc231773937"/>
      <w:r>
        <w:lastRenderedPageBreak/>
        <w:t>R</w:t>
      </w:r>
      <w:r w:rsidR="001B142C" w:rsidRPr="006C2596">
        <w:t>eferences (APA 7)</w:t>
      </w:r>
      <w:bookmarkEnd w:id="26"/>
      <w:bookmarkEnd w:id="27"/>
    </w:p>
    <w:p w14:paraId="2637D43A" w14:textId="77777777" w:rsidR="00B81E99" w:rsidRPr="00B81E99" w:rsidRDefault="00B81E99" w:rsidP="00B81E99"/>
    <w:p w14:paraId="4A8215D8" w14:textId="77777777" w:rsidR="001B142C" w:rsidRPr="009A4C6D" w:rsidRDefault="001B142C" w:rsidP="001B142C">
      <w:r w:rsidRPr="009A4C6D">
        <w:t xml:space="preserve">Ackoff, R. L. (1989). </w:t>
      </w:r>
      <w:r w:rsidRPr="009A4C6D">
        <w:rPr>
          <w:i/>
          <w:iCs/>
        </w:rPr>
        <w:t>From data to wisdom</w:t>
      </w:r>
      <w:r w:rsidRPr="009A4C6D">
        <w:t xml:space="preserve">. </w:t>
      </w:r>
      <w:r w:rsidRPr="009A4C6D">
        <w:rPr>
          <w:i/>
          <w:iCs/>
        </w:rPr>
        <w:t>Journal of Applied Systems Analysis, 16</w:t>
      </w:r>
      <w:r w:rsidRPr="009A4C6D">
        <w:t>, 3–9.</w:t>
      </w:r>
    </w:p>
    <w:p w14:paraId="7B8CD123" w14:textId="77777777" w:rsidR="001B142C" w:rsidRPr="009A4C6D" w:rsidRDefault="001B142C" w:rsidP="001B142C">
      <w:r w:rsidRPr="009A4C6D">
        <w:t xml:space="preserve">Belbin, R. M. (2010). </w:t>
      </w:r>
      <w:r w:rsidRPr="009A4C6D">
        <w:rPr>
          <w:i/>
          <w:iCs/>
        </w:rPr>
        <w:t>Team roles at work</w:t>
      </w:r>
      <w:r w:rsidRPr="009A4C6D">
        <w:t xml:space="preserve"> (2nd ed.). Routledge.</w:t>
      </w:r>
    </w:p>
    <w:p w14:paraId="64402B77" w14:textId="77777777" w:rsidR="001B142C" w:rsidRPr="009A4C6D" w:rsidRDefault="001B142C" w:rsidP="001B142C">
      <w:r w:rsidRPr="009A4C6D">
        <w:t xml:space="preserve">Dweck, C. S. (2006). </w:t>
      </w:r>
      <w:r w:rsidRPr="009A4C6D">
        <w:rPr>
          <w:i/>
          <w:iCs/>
        </w:rPr>
        <w:t>Mindset: The new psychology of success</w:t>
      </w:r>
      <w:r w:rsidRPr="009A4C6D">
        <w:t>. Random House.</w:t>
      </w:r>
    </w:p>
    <w:p w14:paraId="0CD068E6" w14:textId="77777777" w:rsidR="001B142C" w:rsidRPr="009A4C6D" w:rsidRDefault="001B142C" w:rsidP="001B142C">
      <w:proofErr w:type="spellStart"/>
      <w:r w:rsidRPr="009A4C6D">
        <w:t>Frické</w:t>
      </w:r>
      <w:proofErr w:type="spellEnd"/>
      <w:r w:rsidRPr="009A4C6D">
        <w:t xml:space="preserve">, M. (2019). The knowledge pyramid: A critique of the DIKW hierarchy. </w:t>
      </w:r>
      <w:r w:rsidRPr="009A4C6D">
        <w:rPr>
          <w:i/>
          <w:iCs/>
        </w:rPr>
        <w:t>Journal of Information Science, 45</w:t>
      </w:r>
      <w:r w:rsidRPr="009A4C6D">
        <w:t xml:space="preserve">(1), 1–18. https://doi.org/10.1177/0165551516677947 </w:t>
      </w:r>
      <w:hyperlink r:id="rId10" w:tgtFrame="_blank" w:tooltip="www.bing.com" w:history="1">
        <w:r w:rsidRPr="009A4C6D">
          <w:rPr>
            <w:rStyle w:val="Hyperlink"/>
          </w:rPr>
          <w:t>(doi.org in Bing)</w:t>
        </w:r>
      </w:hyperlink>
    </w:p>
    <w:p w14:paraId="3254EBEA" w14:textId="77777777" w:rsidR="001B142C" w:rsidRPr="009A4C6D" w:rsidRDefault="001B142C" w:rsidP="001B142C">
      <w:r w:rsidRPr="009A4C6D">
        <w:t xml:space="preserve">Kahneman, D. (2011). </w:t>
      </w:r>
      <w:r w:rsidRPr="009A4C6D">
        <w:rPr>
          <w:i/>
          <w:iCs/>
        </w:rPr>
        <w:t>Thinking, fast and slow</w:t>
      </w:r>
      <w:r w:rsidRPr="009A4C6D">
        <w:t>. Farrar, Straus and Giroux.</w:t>
      </w:r>
    </w:p>
    <w:p w14:paraId="7EEB37DC" w14:textId="77777777" w:rsidR="001B142C" w:rsidRPr="009A4C6D" w:rsidRDefault="001B142C" w:rsidP="001B142C">
      <w:r w:rsidRPr="009A4C6D">
        <w:t xml:space="preserve">Koch, R. (2011). </w:t>
      </w:r>
      <w:r w:rsidRPr="009A4C6D">
        <w:rPr>
          <w:i/>
          <w:iCs/>
        </w:rPr>
        <w:t>The 80/20 principle: The secret to achieving more with less</w:t>
      </w:r>
      <w:r w:rsidRPr="009A4C6D">
        <w:t xml:space="preserve"> (3rd ed.). Nicholas Brealey Publishing.</w:t>
      </w:r>
    </w:p>
    <w:p w14:paraId="20CAFA8B" w14:textId="77777777" w:rsidR="001B142C" w:rsidRPr="009A4C6D" w:rsidRDefault="001B142C" w:rsidP="001B142C">
      <w:r w:rsidRPr="009A4C6D">
        <w:t xml:space="preserve">Next Jump. (n.d.). </w:t>
      </w:r>
      <w:r w:rsidRPr="009A4C6D">
        <w:rPr>
          <w:i/>
          <w:iCs/>
        </w:rPr>
        <w:t>About us</w:t>
      </w:r>
      <w:r w:rsidRPr="009A4C6D">
        <w:t xml:space="preserve">. </w:t>
      </w:r>
      <w:hyperlink r:id="rId11" w:tgtFrame="_blank" w:tooltip="www.nextjump.com" w:history="1">
        <w:r w:rsidRPr="009A4C6D">
          <w:rPr>
            <w:rStyle w:val="Hyperlink"/>
          </w:rPr>
          <w:t>https://www.nextjump.com</w:t>
        </w:r>
      </w:hyperlink>
    </w:p>
    <w:p w14:paraId="25FA77A5" w14:textId="77777777" w:rsidR="001B142C" w:rsidRPr="009A4C6D" w:rsidRDefault="001B142C" w:rsidP="001B142C">
      <w:r w:rsidRPr="009A4C6D">
        <w:t xml:space="preserve">Nonaka, I., &amp; Takeuchi, H. (1995). </w:t>
      </w:r>
      <w:r w:rsidRPr="009A4C6D">
        <w:rPr>
          <w:i/>
          <w:iCs/>
        </w:rPr>
        <w:t>The knowledge</w:t>
      </w:r>
      <w:r w:rsidRPr="009A4C6D">
        <w:rPr>
          <w:i/>
          <w:iCs/>
        </w:rPr>
        <w:noBreakHyphen/>
        <w:t>creating company: How Japanese companies create the dynamics of innovation</w:t>
      </w:r>
      <w:r w:rsidRPr="009A4C6D">
        <w:t>. Oxford University Press.</w:t>
      </w:r>
    </w:p>
    <w:p w14:paraId="14CCC3EB" w14:textId="77777777" w:rsidR="001B142C" w:rsidRPr="009A4C6D" w:rsidRDefault="001B142C" w:rsidP="001B142C">
      <w:r w:rsidRPr="009A4C6D">
        <w:t xml:space="preserve">Peterson, R. (2023). </w:t>
      </w:r>
      <w:r w:rsidRPr="009A4C6D">
        <w:rPr>
          <w:i/>
          <w:iCs/>
        </w:rPr>
        <w:t>Ladder of inference</w:t>
      </w:r>
      <w:r w:rsidRPr="009A4C6D">
        <w:t xml:space="preserve">. </w:t>
      </w:r>
      <w:proofErr w:type="spellStart"/>
      <w:r w:rsidRPr="009A4C6D">
        <w:t>Toolshero</w:t>
      </w:r>
      <w:proofErr w:type="spellEnd"/>
      <w:r w:rsidRPr="009A4C6D">
        <w:t xml:space="preserve">. https://www.toolshero.com/decision-making/ladder-of-inference/ </w:t>
      </w:r>
      <w:hyperlink r:id="rId12" w:tgtFrame="_blank" w:tooltip="www.bing.com" w:history="1">
        <w:r w:rsidRPr="009A4C6D">
          <w:rPr>
            <w:rStyle w:val="Hyperlink"/>
          </w:rPr>
          <w:t>(toolshero.com in Bing)</w:t>
        </w:r>
      </w:hyperlink>
    </w:p>
    <w:p w14:paraId="0E84D315" w14:textId="77777777" w:rsidR="001B142C" w:rsidRPr="009A4C6D" w:rsidRDefault="001B142C" w:rsidP="001B142C">
      <w:r w:rsidRPr="009A4C6D">
        <w:t xml:space="preserve">Senge, P. M. (1990). </w:t>
      </w:r>
      <w:r w:rsidRPr="009A4C6D">
        <w:rPr>
          <w:i/>
          <w:iCs/>
        </w:rPr>
        <w:t>The fifth discipline: The art and practice of the learning organization</w:t>
      </w:r>
      <w:r w:rsidRPr="009A4C6D">
        <w:t>. Doubleday.</w:t>
      </w:r>
    </w:p>
    <w:p w14:paraId="18A295C3" w14:textId="77777777" w:rsidR="001B142C" w:rsidRDefault="001B142C" w:rsidP="001B142C">
      <w:proofErr w:type="spellStart"/>
      <w:r w:rsidRPr="009A4C6D">
        <w:t>Toolshero</w:t>
      </w:r>
      <w:proofErr w:type="spellEnd"/>
      <w:r w:rsidRPr="009A4C6D">
        <w:t xml:space="preserve">. (n.d.). </w:t>
      </w:r>
      <w:r w:rsidRPr="009A4C6D">
        <w:rPr>
          <w:i/>
          <w:iCs/>
        </w:rPr>
        <w:t>DIKW pyramid</w:t>
      </w:r>
      <w:r w:rsidRPr="009A4C6D">
        <w:t xml:space="preserve">. https://www.jeffwinterinsights.com/insights/dikw-pyramid </w:t>
      </w:r>
      <w:hyperlink r:id="rId13" w:tgtFrame="_blank" w:tooltip="www.bing.com" w:history="1">
        <w:r w:rsidRPr="009A4C6D">
          <w:rPr>
            <w:rStyle w:val="Hyperlink"/>
          </w:rPr>
          <w:t>(jeffwinterinsights.com in Bing)</w:t>
        </w:r>
      </w:hyperlink>
    </w:p>
    <w:p w14:paraId="3058181B" w14:textId="77777777" w:rsidR="001B142C" w:rsidRPr="00AC01C4" w:rsidRDefault="001B142C" w:rsidP="001B142C"/>
    <w:p w14:paraId="3EA19B7A" w14:textId="77777777" w:rsidR="001B142C" w:rsidRPr="00AC01C4" w:rsidRDefault="001B142C" w:rsidP="001B142C"/>
    <w:p w14:paraId="58D65EBA" w14:textId="77777777" w:rsidR="001B142C" w:rsidRPr="00AC01C4" w:rsidRDefault="001B142C" w:rsidP="001B142C"/>
    <w:p w14:paraId="32FCE362" w14:textId="77777777" w:rsidR="001B142C" w:rsidRPr="00AC01C4" w:rsidRDefault="001B142C" w:rsidP="001B142C"/>
    <w:p w14:paraId="2AABE9F7" w14:textId="77777777" w:rsidR="001B142C" w:rsidRPr="00AC01C4" w:rsidRDefault="001B142C" w:rsidP="001B142C"/>
    <w:p w14:paraId="203B6786" w14:textId="77777777" w:rsidR="001B142C" w:rsidRPr="00AC01C4" w:rsidRDefault="001B142C" w:rsidP="001B142C"/>
    <w:p w14:paraId="21FF3B66" w14:textId="77777777" w:rsidR="001B142C" w:rsidRPr="00AC01C4" w:rsidRDefault="001B142C" w:rsidP="001B142C"/>
    <w:p w14:paraId="579688FA" w14:textId="77777777" w:rsidR="001B142C" w:rsidRPr="00AC01C4" w:rsidRDefault="001B142C" w:rsidP="001B142C"/>
    <w:p w14:paraId="4511BF41" w14:textId="77777777" w:rsidR="001B142C" w:rsidRPr="00AC01C4" w:rsidRDefault="001B142C" w:rsidP="001B142C"/>
    <w:p w14:paraId="54E2F1AF" w14:textId="77777777" w:rsidR="001B142C" w:rsidRPr="00AC01C4" w:rsidRDefault="001B142C" w:rsidP="001B142C"/>
    <w:p w14:paraId="73502111" w14:textId="77777777" w:rsidR="00016019" w:rsidRDefault="00016019" w:rsidP="001B142C">
      <w:pPr>
        <w:pStyle w:val="Heading1"/>
        <w:numPr>
          <w:ilvl w:val="0"/>
          <w:numId w:val="0"/>
        </w:numPr>
        <w:ind w:left="432" w:hanging="432"/>
        <w:sectPr w:rsidR="00016019" w:rsidSect="00F6344D">
          <w:headerReference w:type="default" r:id="rId14"/>
          <w:footerReference w:type="default" r:id="rId15"/>
          <w:type w:val="continuous"/>
          <w:pgSz w:w="11906" w:h="16838"/>
          <w:pgMar w:top="1440" w:right="1440" w:bottom="1440" w:left="1440" w:header="708" w:footer="708" w:gutter="0"/>
          <w:pgNumType w:start="1"/>
          <w:cols w:space="708"/>
          <w:docGrid w:linePitch="360"/>
        </w:sectPr>
      </w:pPr>
    </w:p>
    <w:p w14:paraId="215EB4F2" w14:textId="77777777" w:rsidR="001B142C" w:rsidRPr="00AC01C4" w:rsidRDefault="001B142C" w:rsidP="001B142C">
      <w:pPr>
        <w:pStyle w:val="Heading1"/>
        <w:numPr>
          <w:ilvl w:val="0"/>
          <w:numId w:val="0"/>
        </w:numPr>
        <w:ind w:left="432" w:hanging="432"/>
        <w:sectPr w:rsidR="001B142C" w:rsidRPr="00AC01C4" w:rsidSect="00F6344D">
          <w:type w:val="continuous"/>
          <w:pgSz w:w="11906" w:h="16838"/>
          <w:pgMar w:top="1440" w:right="1440" w:bottom="1440" w:left="1440" w:header="708" w:footer="708" w:gutter="0"/>
          <w:pgNumType w:start="1"/>
          <w:cols w:space="708"/>
          <w:docGrid w:linePitch="360"/>
        </w:sectPr>
      </w:pPr>
    </w:p>
    <w:p w14:paraId="495070BE" w14:textId="77777777" w:rsidR="001B142C" w:rsidRPr="00AC01C4" w:rsidRDefault="001B142C" w:rsidP="001B142C">
      <w:pPr>
        <w:pStyle w:val="Heading1"/>
        <w:numPr>
          <w:ilvl w:val="0"/>
          <w:numId w:val="0"/>
        </w:numPr>
        <w:ind w:left="432" w:hanging="432"/>
      </w:pPr>
      <w:bookmarkStart w:id="28" w:name="_Toc231772397"/>
      <w:bookmarkStart w:id="29" w:name="_Toc231773938"/>
      <w:r w:rsidRPr="00AC01C4">
        <w:lastRenderedPageBreak/>
        <w:t>Appendix 1</w:t>
      </w:r>
      <w:bookmarkEnd w:id="28"/>
      <w:bookmarkEnd w:id="29"/>
    </w:p>
    <w:p w14:paraId="2E021825" w14:textId="77777777" w:rsidR="001B142C" w:rsidRPr="00AC01C4" w:rsidRDefault="001B142C" w:rsidP="001B142C"/>
    <w:p w14:paraId="35ABC45F" w14:textId="5644413C" w:rsidR="0054538E" w:rsidRDefault="001B142C" w:rsidP="00CC6B88">
      <w:r w:rsidRPr="00AC01C4">
        <w:rPr>
          <w:noProof/>
        </w:rPr>
        <w:drawing>
          <wp:inline distT="0" distB="0" distL="0" distR="0" wp14:anchorId="702F0BB1" wp14:editId="57E072B2">
            <wp:extent cx="7711609" cy="4362450"/>
            <wp:effectExtent l="76200" t="76200" r="137160" b="133350"/>
            <wp:docPr id="1404615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615982" name="Picture 1404615982"/>
                    <pic:cNvPicPr/>
                  </pic:nvPicPr>
                  <pic:blipFill>
                    <a:blip r:embed="rId16">
                      <a:extLst>
                        <a:ext uri="{28A0092B-C50C-407E-A947-70E740481C1C}">
                          <a14:useLocalDpi xmlns:a14="http://schemas.microsoft.com/office/drawing/2010/main" val="0"/>
                        </a:ext>
                      </a:extLst>
                    </a:blip>
                    <a:stretch>
                      <a:fillRect/>
                    </a:stretch>
                  </pic:blipFill>
                  <pic:spPr>
                    <a:xfrm>
                      <a:off x="0" y="0"/>
                      <a:ext cx="7724654" cy="43698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66C24C" w14:textId="77777777" w:rsidR="00CC6B88" w:rsidRPr="00AC01C4" w:rsidRDefault="00CC6B88" w:rsidP="00CC6B88"/>
    <w:p w14:paraId="3B866E58" w14:textId="4FECF307" w:rsidR="001B142C" w:rsidRPr="00AC01C4" w:rsidRDefault="001B142C" w:rsidP="001B142C">
      <w:pPr>
        <w:pStyle w:val="Heading1"/>
        <w:numPr>
          <w:ilvl w:val="0"/>
          <w:numId w:val="0"/>
        </w:numPr>
        <w:ind w:left="432" w:hanging="432"/>
      </w:pPr>
      <w:bookmarkStart w:id="30" w:name="_Toc231772398"/>
      <w:bookmarkStart w:id="31" w:name="_Toc231773939"/>
      <w:r w:rsidRPr="00AC01C4">
        <w:lastRenderedPageBreak/>
        <w:t>Appendix 2</w:t>
      </w:r>
      <w:bookmarkEnd w:id="30"/>
      <w:bookmarkEnd w:id="31"/>
    </w:p>
    <w:p w14:paraId="2F43EB81" w14:textId="77777777" w:rsidR="001B142C" w:rsidRPr="00AC01C4" w:rsidRDefault="001B142C" w:rsidP="001B142C"/>
    <w:p w14:paraId="5BAE7CEB" w14:textId="77777777" w:rsidR="001B142C" w:rsidRPr="0056758E" w:rsidRDefault="001B142C" w:rsidP="001B142C">
      <w:pPr>
        <w:ind w:left="720" w:firstLine="720"/>
      </w:pPr>
      <w:r w:rsidRPr="00AC01C4">
        <w:rPr>
          <w:noProof/>
        </w:rPr>
        <w:drawing>
          <wp:inline distT="0" distB="0" distL="0" distR="0" wp14:anchorId="589CF7FF" wp14:editId="18E2C99B">
            <wp:extent cx="6534150" cy="4757637"/>
            <wp:effectExtent l="0" t="0" r="0" b="5080"/>
            <wp:docPr id="19712211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221103" name="Picture 1971221103"/>
                    <pic:cNvPicPr/>
                  </pic:nvPicPr>
                  <pic:blipFill>
                    <a:blip r:embed="rId17">
                      <a:extLst>
                        <a:ext uri="{28A0092B-C50C-407E-A947-70E740481C1C}">
                          <a14:useLocalDpi xmlns:a14="http://schemas.microsoft.com/office/drawing/2010/main" val="0"/>
                        </a:ext>
                      </a:extLst>
                    </a:blip>
                    <a:stretch>
                      <a:fillRect/>
                    </a:stretch>
                  </pic:blipFill>
                  <pic:spPr>
                    <a:xfrm>
                      <a:off x="0" y="0"/>
                      <a:ext cx="6550524" cy="4769560"/>
                    </a:xfrm>
                    <a:prstGeom prst="rect">
                      <a:avLst/>
                    </a:prstGeom>
                  </pic:spPr>
                </pic:pic>
              </a:graphicData>
            </a:graphic>
          </wp:inline>
        </w:drawing>
      </w:r>
    </w:p>
    <w:sectPr w:rsidR="001B142C" w:rsidRPr="0056758E" w:rsidSect="00C4640A">
      <w:headerReference w:type="default" r:id="rId18"/>
      <w:pgSz w:w="15840" w:h="12240" w:orient="landscape"/>
      <w:pgMar w:top="1440" w:right="1440" w:bottom="1440" w:left="1440" w:header="708" w:footer="708"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0078D0" w14:textId="77777777" w:rsidR="007502C3" w:rsidRDefault="007502C3" w:rsidP="005831A9">
      <w:pPr>
        <w:spacing w:after="0" w:line="240" w:lineRule="auto"/>
      </w:pPr>
      <w:r>
        <w:separator/>
      </w:r>
    </w:p>
  </w:endnote>
  <w:endnote w:type="continuationSeparator" w:id="0">
    <w:p w14:paraId="038FBAFB" w14:textId="77777777" w:rsidR="007502C3" w:rsidRDefault="007502C3"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eorgia">
    <w:altName w:val="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FDB437" w14:textId="063E6B40" w:rsidR="006401B9" w:rsidRDefault="006401B9">
    <w:pPr>
      <w:pStyle w:val="Footer"/>
    </w:pPr>
  </w:p>
  <w:p w14:paraId="7FA74C40" w14:textId="77777777" w:rsidR="008637B3" w:rsidRDefault="008637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6826094"/>
      <w:docPartObj>
        <w:docPartGallery w:val="Page Numbers (Bottom of Page)"/>
        <w:docPartUnique/>
      </w:docPartObj>
    </w:sdtPr>
    <w:sdtEndPr>
      <w:rPr>
        <w:noProof/>
      </w:rPr>
    </w:sdtEndPr>
    <w:sdtContent>
      <w:p w14:paraId="6583F88A" w14:textId="54EC7645" w:rsidR="00655B3B" w:rsidRDefault="00655B3B">
        <w:pPr>
          <w:pStyle w:val="Footer"/>
        </w:pPr>
        <w:r>
          <w:fldChar w:fldCharType="begin"/>
        </w:r>
        <w:r>
          <w:instrText xml:space="preserve"> PAGE   \* MERGEFORMAT </w:instrText>
        </w:r>
        <w:r>
          <w:fldChar w:fldCharType="separate"/>
        </w:r>
        <w:r>
          <w:rPr>
            <w:noProof/>
          </w:rPr>
          <w:t>2</w:t>
        </w:r>
        <w:r>
          <w:rPr>
            <w:noProof/>
          </w:rPr>
          <w:fldChar w:fldCharType="end"/>
        </w:r>
      </w:p>
    </w:sdtContent>
  </w:sdt>
  <w:p w14:paraId="05927FA7" w14:textId="77777777" w:rsidR="00F6344D" w:rsidRDefault="00F634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708DDC" w14:textId="77777777" w:rsidR="007502C3" w:rsidRDefault="007502C3" w:rsidP="005831A9">
      <w:pPr>
        <w:spacing w:after="0" w:line="240" w:lineRule="auto"/>
      </w:pPr>
      <w:r>
        <w:separator/>
      </w:r>
    </w:p>
  </w:footnote>
  <w:footnote w:type="continuationSeparator" w:id="0">
    <w:p w14:paraId="17EB8A72" w14:textId="77777777" w:rsidR="007502C3" w:rsidRDefault="007502C3" w:rsidP="005831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16C895" w14:textId="77777777" w:rsidR="00A97996" w:rsidRDefault="00A979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DC5BFF" w14:textId="77777777" w:rsidR="00655B3B" w:rsidRDefault="00655B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3695E"/>
    <w:multiLevelType w:val="hybridMultilevel"/>
    <w:tmpl w:val="BD8C4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A523B7"/>
    <w:multiLevelType w:val="hybridMultilevel"/>
    <w:tmpl w:val="5A0E36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3C24E1"/>
    <w:multiLevelType w:val="hybridMultilevel"/>
    <w:tmpl w:val="16F64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49721A"/>
    <w:multiLevelType w:val="hybridMultilevel"/>
    <w:tmpl w:val="5EC05D14"/>
    <w:lvl w:ilvl="0" w:tplc="0809001B">
      <w:start w:val="1"/>
      <w:numFmt w:val="lowerRoman"/>
      <w:lvlText w:val="%1."/>
      <w:lvlJc w:val="right"/>
      <w:pPr>
        <w:ind w:left="720" w:hanging="360"/>
      </w:pPr>
    </w:lvl>
    <w:lvl w:ilvl="1" w:tplc="FFFFFFFF" w:tentative="1">
      <w:start w:val="1"/>
      <w:numFmt w:val="lowerLetter"/>
      <w:lvlText w:val="%2."/>
      <w:lvlJc w:val="left"/>
      <w:pPr>
        <w:ind w:left="1440" w:hanging="360"/>
      </w:pPr>
    </w:lvl>
    <w:lvl w:ilvl="2" w:tplc="0809000F">
      <w:start w:val="1"/>
      <w:numFmt w:val="decimal"/>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FF95280"/>
    <w:multiLevelType w:val="hybridMultilevel"/>
    <w:tmpl w:val="EC1CB6DA"/>
    <w:lvl w:ilvl="0" w:tplc="B77C7D8A">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8052F6"/>
    <w:multiLevelType w:val="multilevel"/>
    <w:tmpl w:val="DEB6727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27535C64"/>
    <w:multiLevelType w:val="hybridMultilevel"/>
    <w:tmpl w:val="68FE5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4F7944"/>
    <w:multiLevelType w:val="hybridMultilevel"/>
    <w:tmpl w:val="DBE80A9E"/>
    <w:lvl w:ilvl="0" w:tplc="C5E451D4">
      <w:start w:val="1"/>
      <w:numFmt w:val="decimal"/>
      <w:lvlText w:val="%1."/>
      <w:lvlJc w:val="left"/>
      <w:pPr>
        <w:tabs>
          <w:tab w:val="num" w:pos="720"/>
        </w:tabs>
        <w:ind w:left="720" w:hanging="360"/>
      </w:pPr>
    </w:lvl>
    <w:lvl w:ilvl="1" w:tplc="A5A66826" w:tentative="1">
      <w:start w:val="1"/>
      <w:numFmt w:val="decimal"/>
      <w:lvlText w:val="%2."/>
      <w:lvlJc w:val="left"/>
      <w:pPr>
        <w:tabs>
          <w:tab w:val="num" w:pos="1440"/>
        </w:tabs>
        <w:ind w:left="1440" w:hanging="360"/>
      </w:pPr>
    </w:lvl>
    <w:lvl w:ilvl="2" w:tplc="0F9AFD1A" w:tentative="1">
      <w:start w:val="1"/>
      <w:numFmt w:val="decimal"/>
      <w:lvlText w:val="%3."/>
      <w:lvlJc w:val="left"/>
      <w:pPr>
        <w:tabs>
          <w:tab w:val="num" w:pos="2160"/>
        </w:tabs>
        <w:ind w:left="2160" w:hanging="360"/>
      </w:pPr>
    </w:lvl>
    <w:lvl w:ilvl="3" w:tplc="9A8A1D6E" w:tentative="1">
      <w:start w:val="1"/>
      <w:numFmt w:val="decimal"/>
      <w:lvlText w:val="%4."/>
      <w:lvlJc w:val="left"/>
      <w:pPr>
        <w:tabs>
          <w:tab w:val="num" w:pos="2880"/>
        </w:tabs>
        <w:ind w:left="2880" w:hanging="360"/>
      </w:pPr>
    </w:lvl>
    <w:lvl w:ilvl="4" w:tplc="7E60A06E" w:tentative="1">
      <w:start w:val="1"/>
      <w:numFmt w:val="decimal"/>
      <w:lvlText w:val="%5."/>
      <w:lvlJc w:val="left"/>
      <w:pPr>
        <w:tabs>
          <w:tab w:val="num" w:pos="3600"/>
        </w:tabs>
        <w:ind w:left="3600" w:hanging="360"/>
      </w:pPr>
    </w:lvl>
    <w:lvl w:ilvl="5" w:tplc="38D80C2C" w:tentative="1">
      <w:start w:val="1"/>
      <w:numFmt w:val="decimal"/>
      <w:lvlText w:val="%6."/>
      <w:lvlJc w:val="left"/>
      <w:pPr>
        <w:tabs>
          <w:tab w:val="num" w:pos="4320"/>
        </w:tabs>
        <w:ind w:left="4320" w:hanging="360"/>
      </w:pPr>
    </w:lvl>
    <w:lvl w:ilvl="6" w:tplc="69F42732" w:tentative="1">
      <w:start w:val="1"/>
      <w:numFmt w:val="decimal"/>
      <w:lvlText w:val="%7."/>
      <w:lvlJc w:val="left"/>
      <w:pPr>
        <w:tabs>
          <w:tab w:val="num" w:pos="5040"/>
        </w:tabs>
        <w:ind w:left="5040" w:hanging="360"/>
      </w:pPr>
    </w:lvl>
    <w:lvl w:ilvl="7" w:tplc="369EC0AA" w:tentative="1">
      <w:start w:val="1"/>
      <w:numFmt w:val="decimal"/>
      <w:lvlText w:val="%8."/>
      <w:lvlJc w:val="left"/>
      <w:pPr>
        <w:tabs>
          <w:tab w:val="num" w:pos="5760"/>
        </w:tabs>
        <w:ind w:left="5760" w:hanging="360"/>
      </w:pPr>
    </w:lvl>
    <w:lvl w:ilvl="8" w:tplc="E01C21B0" w:tentative="1">
      <w:start w:val="1"/>
      <w:numFmt w:val="decimal"/>
      <w:lvlText w:val="%9."/>
      <w:lvlJc w:val="left"/>
      <w:pPr>
        <w:tabs>
          <w:tab w:val="num" w:pos="6480"/>
        </w:tabs>
        <w:ind w:left="6480" w:hanging="360"/>
      </w:pPr>
    </w:lvl>
  </w:abstractNum>
  <w:abstractNum w:abstractNumId="9" w15:restartNumberingAfterBreak="0">
    <w:nsid w:val="2A3142EA"/>
    <w:multiLevelType w:val="hybridMultilevel"/>
    <w:tmpl w:val="C5FE3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9B17D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378419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35A64FAA"/>
    <w:multiLevelType w:val="hybridMultilevel"/>
    <w:tmpl w:val="0A0E02B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5D16452"/>
    <w:multiLevelType w:val="hybridMultilevel"/>
    <w:tmpl w:val="F6B88C74"/>
    <w:lvl w:ilvl="0" w:tplc="AC4095C2">
      <w:start w:val="1"/>
      <w:numFmt w:val="decimal"/>
      <w:lvlText w:val="%1."/>
      <w:lvlJc w:val="left"/>
      <w:pPr>
        <w:tabs>
          <w:tab w:val="num" w:pos="720"/>
        </w:tabs>
        <w:ind w:left="720" w:hanging="360"/>
      </w:pPr>
    </w:lvl>
    <w:lvl w:ilvl="1" w:tplc="C83638D4" w:tentative="1">
      <w:start w:val="1"/>
      <w:numFmt w:val="decimal"/>
      <w:lvlText w:val="%2."/>
      <w:lvlJc w:val="left"/>
      <w:pPr>
        <w:tabs>
          <w:tab w:val="num" w:pos="1440"/>
        </w:tabs>
        <w:ind w:left="1440" w:hanging="360"/>
      </w:pPr>
    </w:lvl>
    <w:lvl w:ilvl="2" w:tplc="96000EE4" w:tentative="1">
      <w:start w:val="1"/>
      <w:numFmt w:val="decimal"/>
      <w:lvlText w:val="%3."/>
      <w:lvlJc w:val="left"/>
      <w:pPr>
        <w:tabs>
          <w:tab w:val="num" w:pos="2160"/>
        </w:tabs>
        <w:ind w:left="2160" w:hanging="360"/>
      </w:pPr>
    </w:lvl>
    <w:lvl w:ilvl="3" w:tplc="B62EADAC" w:tentative="1">
      <w:start w:val="1"/>
      <w:numFmt w:val="decimal"/>
      <w:lvlText w:val="%4."/>
      <w:lvlJc w:val="left"/>
      <w:pPr>
        <w:tabs>
          <w:tab w:val="num" w:pos="2880"/>
        </w:tabs>
        <w:ind w:left="2880" w:hanging="360"/>
      </w:pPr>
    </w:lvl>
    <w:lvl w:ilvl="4" w:tplc="4E7C3A7C" w:tentative="1">
      <w:start w:val="1"/>
      <w:numFmt w:val="decimal"/>
      <w:lvlText w:val="%5."/>
      <w:lvlJc w:val="left"/>
      <w:pPr>
        <w:tabs>
          <w:tab w:val="num" w:pos="3600"/>
        </w:tabs>
        <w:ind w:left="3600" w:hanging="360"/>
      </w:pPr>
    </w:lvl>
    <w:lvl w:ilvl="5" w:tplc="F1805B40" w:tentative="1">
      <w:start w:val="1"/>
      <w:numFmt w:val="decimal"/>
      <w:lvlText w:val="%6."/>
      <w:lvlJc w:val="left"/>
      <w:pPr>
        <w:tabs>
          <w:tab w:val="num" w:pos="4320"/>
        </w:tabs>
        <w:ind w:left="4320" w:hanging="360"/>
      </w:pPr>
    </w:lvl>
    <w:lvl w:ilvl="6" w:tplc="174C4382" w:tentative="1">
      <w:start w:val="1"/>
      <w:numFmt w:val="decimal"/>
      <w:lvlText w:val="%7."/>
      <w:lvlJc w:val="left"/>
      <w:pPr>
        <w:tabs>
          <w:tab w:val="num" w:pos="5040"/>
        </w:tabs>
        <w:ind w:left="5040" w:hanging="360"/>
      </w:pPr>
    </w:lvl>
    <w:lvl w:ilvl="7" w:tplc="3E74750A" w:tentative="1">
      <w:start w:val="1"/>
      <w:numFmt w:val="decimal"/>
      <w:lvlText w:val="%8."/>
      <w:lvlJc w:val="left"/>
      <w:pPr>
        <w:tabs>
          <w:tab w:val="num" w:pos="5760"/>
        </w:tabs>
        <w:ind w:left="5760" w:hanging="360"/>
      </w:pPr>
    </w:lvl>
    <w:lvl w:ilvl="8" w:tplc="93EC279A" w:tentative="1">
      <w:start w:val="1"/>
      <w:numFmt w:val="decimal"/>
      <w:lvlText w:val="%9."/>
      <w:lvlJc w:val="left"/>
      <w:pPr>
        <w:tabs>
          <w:tab w:val="num" w:pos="6480"/>
        </w:tabs>
        <w:ind w:left="6480" w:hanging="360"/>
      </w:pPr>
    </w:lvl>
  </w:abstractNum>
  <w:abstractNum w:abstractNumId="14" w15:restartNumberingAfterBreak="0">
    <w:nsid w:val="3AA21E6D"/>
    <w:multiLevelType w:val="hybridMultilevel"/>
    <w:tmpl w:val="5B043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DD6945"/>
    <w:multiLevelType w:val="hybridMultilevel"/>
    <w:tmpl w:val="7B5E6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056B07"/>
    <w:multiLevelType w:val="hybridMultilevel"/>
    <w:tmpl w:val="858270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188517E"/>
    <w:multiLevelType w:val="hybridMultilevel"/>
    <w:tmpl w:val="18B2A6C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38C1612"/>
    <w:multiLevelType w:val="hybridMultilevel"/>
    <w:tmpl w:val="9C26002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4AB24FC"/>
    <w:multiLevelType w:val="multilevel"/>
    <w:tmpl w:val="DEB6727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454B0910"/>
    <w:multiLevelType w:val="hybridMultilevel"/>
    <w:tmpl w:val="9BE66C4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71D6B2A"/>
    <w:multiLevelType w:val="multilevel"/>
    <w:tmpl w:val="EB1E6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C84CF1"/>
    <w:multiLevelType w:val="hybridMultilevel"/>
    <w:tmpl w:val="15B04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4F1B37"/>
    <w:multiLevelType w:val="hybridMultilevel"/>
    <w:tmpl w:val="99107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EC3792"/>
    <w:multiLevelType w:val="hybridMultilevel"/>
    <w:tmpl w:val="295C3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EB752A"/>
    <w:multiLevelType w:val="hybridMultilevel"/>
    <w:tmpl w:val="19CE72AA"/>
    <w:lvl w:ilvl="0" w:tplc="AA24ABEA">
      <w:start w:val="2"/>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244FC0"/>
    <w:multiLevelType w:val="hybridMultilevel"/>
    <w:tmpl w:val="81BEFC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674176BE"/>
    <w:multiLevelType w:val="hybridMultilevel"/>
    <w:tmpl w:val="3F3E8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B26F80"/>
    <w:multiLevelType w:val="hybridMultilevel"/>
    <w:tmpl w:val="99A036A4"/>
    <w:lvl w:ilvl="0" w:tplc="7BF6062E">
      <w:start w:val="1"/>
      <w:numFmt w:val="bullet"/>
      <w:lvlText w:val="•"/>
      <w:lvlJc w:val="left"/>
      <w:pPr>
        <w:tabs>
          <w:tab w:val="num" w:pos="720"/>
        </w:tabs>
        <w:ind w:left="720" w:hanging="360"/>
      </w:pPr>
      <w:rPr>
        <w:rFonts w:ascii="Arial" w:hAnsi="Arial" w:hint="default"/>
      </w:rPr>
    </w:lvl>
    <w:lvl w:ilvl="1" w:tplc="4B2C621C" w:tentative="1">
      <w:start w:val="1"/>
      <w:numFmt w:val="bullet"/>
      <w:lvlText w:val="•"/>
      <w:lvlJc w:val="left"/>
      <w:pPr>
        <w:tabs>
          <w:tab w:val="num" w:pos="1440"/>
        </w:tabs>
        <w:ind w:left="1440" w:hanging="360"/>
      </w:pPr>
      <w:rPr>
        <w:rFonts w:ascii="Arial" w:hAnsi="Arial" w:hint="default"/>
      </w:rPr>
    </w:lvl>
    <w:lvl w:ilvl="2" w:tplc="41886FC8" w:tentative="1">
      <w:start w:val="1"/>
      <w:numFmt w:val="bullet"/>
      <w:lvlText w:val="•"/>
      <w:lvlJc w:val="left"/>
      <w:pPr>
        <w:tabs>
          <w:tab w:val="num" w:pos="2160"/>
        </w:tabs>
        <w:ind w:left="2160" w:hanging="360"/>
      </w:pPr>
      <w:rPr>
        <w:rFonts w:ascii="Arial" w:hAnsi="Arial" w:hint="default"/>
      </w:rPr>
    </w:lvl>
    <w:lvl w:ilvl="3" w:tplc="B344A728" w:tentative="1">
      <w:start w:val="1"/>
      <w:numFmt w:val="bullet"/>
      <w:lvlText w:val="•"/>
      <w:lvlJc w:val="left"/>
      <w:pPr>
        <w:tabs>
          <w:tab w:val="num" w:pos="2880"/>
        </w:tabs>
        <w:ind w:left="2880" w:hanging="360"/>
      </w:pPr>
      <w:rPr>
        <w:rFonts w:ascii="Arial" w:hAnsi="Arial" w:hint="default"/>
      </w:rPr>
    </w:lvl>
    <w:lvl w:ilvl="4" w:tplc="3AF2E464" w:tentative="1">
      <w:start w:val="1"/>
      <w:numFmt w:val="bullet"/>
      <w:lvlText w:val="•"/>
      <w:lvlJc w:val="left"/>
      <w:pPr>
        <w:tabs>
          <w:tab w:val="num" w:pos="3600"/>
        </w:tabs>
        <w:ind w:left="3600" w:hanging="360"/>
      </w:pPr>
      <w:rPr>
        <w:rFonts w:ascii="Arial" w:hAnsi="Arial" w:hint="default"/>
      </w:rPr>
    </w:lvl>
    <w:lvl w:ilvl="5" w:tplc="75047A10" w:tentative="1">
      <w:start w:val="1"/>
      <w:numFmt w:val="bullet"/>
      <w:lvlText w:val="•"/>
      <w:lvlJc w:val="left"/>
      <w:pPr>
        <w:tabs>
          <w:tab w:val="num" w:pos="4320"/>
        </w:tabs>
        <w:ind w:left="4320" w:hanging="360"/>
      </w:pPr>
      <w:rPr>
        <w:rFonts w:ascii="Arial" w:hAnsi="Arial" w:hint="default"/>
      </w:rPr>
    </w:lvl>
    <w:lvl w:ilvl="6" w:tplc="4B2C4A98" w:tentative="1">
      <w:start w:val="1"/>
      <w:numFmt w:val="bullet"/>
      <w:lvlText w:val="•"/>
      <w:lvlJc w:val="left"/>
      <w:pPr>
        <w:tabs>
          <w:tab w:val="num" w:pos="5040"/>
        </w:tabs>
        <w:ind w:left="5040" w:hanging="360"/>
      </w:pPr>
      <w:rPr>
        <w:rFonts w:ascii="Arial" w:hAnsi="Arial" w:hint="default"/>
      </w:rPr>
    </w:lvl>
    <w:lvl w:ilvl="7" w:tplc="37648362" w:tentative="1">
      <w:start w:val="1"/>
      <w:numFmt w:val="bullet"/>
      <w:lvlText w:val="•"/>
      <w:lvlJc w:val="left"/>
      <w:pPr>
        <w:tabs>
          <w:tab w:val="num" w:pos="5760"/>
        </w:tabs>
        <w:ind w:left="5760" w:hanging="360"/>
      </w:pPr>
      <w:rPr>
        <w:rFonts w:ascii="Arial" w:hAnsi="Arial" w:hint="default"/>
      </w:rPr>
    </w:lvl>
    <w:lvl w:ilvl="8" w:tplc="E8CA4C1A"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9C20FF9"/>
    <w:multiLevelType w:val="hybridMultilevel"/>
    <w:tmpl w:val="01323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37690C"/>
    <w:multiLevelType w:val="hybridMultilevel"/>
    <w:tmpl w:val="F11C4750"/>
    <w:lvl w:ilvl="0" w:tplc="4F20E0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2A7EB4"/>
    <w:multiLevelType w:val="hybridMultilevel"/>
    <w:tmpl w:val="A3C68408"/>
    <w:lvl w:ilvl="0" w:tplc="AA24ABEA">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7098389C"/>
    <w:multiLevelType w:val="hybridMultilevel"/>
    <w:tmpl w:val="D08AC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21316E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7215722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725730FD"/>
    <w:multiLevelType w:val="hybridMultilevel"/>
    <w:tmpl w:val="D54AF840"/>
    <w:lvl w:ilvl="0" w:tplc="08090001">
      <w:start w:val="1"/>
      <w:numFmt w:val="bullet"/>
      <w:lvlText w:val=""/>
      <w:lvlJc w:val="left"/>
      <w:pPr>
        <w:tabs>
          <w:tab w:val="num" w:pos="720"/>
        </w:tabs>
        <w:ind w:left="720" w:hanging="360"/>
      </w:pPr>
      <w:rPr>
        <w:rFonts w:ascii="Symbol" w:hAnsi="Symbol" w:hint="default"/>
      </w:rPr>
    </w:lvl>
    <w:lvl w:ilvl="1" w:tplc="FFFFFFFF" w:tentative="1">
      <w:start w:val="1"/>
      <w:numFmt w:val="decimal"/>
      <w:lvlText w:val="%2."/>
      <w:lvlJc w:val="left"/>
      <w:pPr>
        <w:tabs>
          <w:tab w:val="num" w:pos="1440"/>
        </w:tabs>
        <w:ind w:left="1440" w:hanging="360"/>
      </w:pPr>
    </w:lvl>
    <w:lvl w:ilvl="2" w:tplc="FFFFFFFF" w:tentative="1">
      <w:start w:val="1"/>
      <w:numFmt w:val="decimal"/>
      <w:lvlText w:val="%3."/>
      <w:lvlJc w:val="left"/>
      <w:pPr>
        <w:tabs>
          <w:tab w:val="num" w:pos="2160"/>
        </w:tabs>
        <w:ind w:left="2160" w:hanging="360"/>
      </w:pPr>
    </w:lvl>
    <w:lvl w:ilvl="3" w:tplc="FFFFFFFF" w:tentative="1">
      <w:start w:val="1"/>
      <w:numFmt w:val="decimal"/>
      <w:lvlText w:val="%4."/>
      <w:lvlJc w:val="left"/>
      <w:pPr>
        <w:tabs>
          <w:tab w:val="num" w:pos="2880"/>
        </w:tabs>
        <w:ind w:left="2880" w:hanging="360"/>
      </w:pPr>
    </w:lvl>
    <w:lvl w:ilvl="4" w:tplc="FFFFFFFF" w:tentative="1">
      <w:start w:val="1"/>
      <w:numFmt w:val="decimal"/>
      <w:lvlText w:val="%5."/>
      <w:lvlJc w:val="left"/>
      <w:pPr>
        <w:tabs>
          <w:tab w:val="num" w:pos="3600"/>
        </w:tabs>
        <w:ind w:left="3600" w:hanging="360"/>
      </w:pPr>
    </w:lvl>
    <w:lvl w:ilvl="5" w:tplc="FFFFFFFF" w:tentative="1">
      <w:start w:val="1"/>
      <w:numFmt w:val="decimal"/>
      <w:lvlText w:val="%6."/>
      <w:lvlJc w:val="left"/>
      <w:pPr>
        <w:tabs>
          <w:tab w:val="num" w:pos="4320"/>
        </w:tabs>
        <w:ind w:left="4320" w:hanging="360"/>
      </w:pPr>
    </w:lvl>
    <w:lvl w:ilvl="6" w:tplc="FFFFFFFF" w:tentative="1">
      <w:start w:val="1"/>
      <w:numFmt w:val="decimal"/>
      <w:lvlText w:val="%7."/>
      <w:lvlJc w:val="left"/>
      <w:pPr>
        <w:tabs>
          <w:tab w:val="num" w:pos="5040"/>
        </w:tabs>
        <w:ind w:left="5040" w:hanging="360"/>
      </w:pPr>
    </w:lvl>
    <w:lvl w:ilvl="7" w:tplc="FFFFFFFF" w:tentative="1">
      <w:start w:val="1"/>
      <w:numFmt w:val="decimal"/>
      <w:lvlText w:val="%8."/>
      <w:lvlJc w:val="left"/>
      <w:pPr>
        <w:tabs>
          <w:tab w:val="num" w:pos="5760"/>
        </w:tabs>
        <w:ind w:left="5760" w:hanging="360"/>
      </w:pPr>
    </w:lvl>
    <w:lvl w:ilvl="8" w:tplc="FFFFFFFF" w:tentative="1">
      <w:start w:val="1"/>
      <w:numFmt w:val="decimal"/>
      <w:lvlText w:val="%9."/>
      <w:lvlJc w:val="left"/>
      <w:pPr>
        <w:tabs>
          <w:tab w:val="num" w:pos="6480"/>
        </w:tabs>
        <w:ind w:left="6480" w:hanging="360"/>
      </w:pPr>
    </w:lvl>
  </w:abstractNum>
  <w:abstractNum w:abstractNumId="36" w15:restartNumberingAfterBreak="0">
    <w:nsid w:val="72A8690D"/>
    <w:multiLevelType w:val="hybridMultilevel"/>
    <w:tmpl w:val="B94A007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7" w15:restartNumberingAfterBreak="0">
    <w:nsid w:val="74E425DF"/>
    <w:multiLevelType w:val="hybridMultilevel"/>
    <w:tmpl w:val="3266F264"/>
    <w:lvl w:ilvl="0" w:tplc="08090001">
      <w:start w:val="1"/>
      <w:numFmt w:val="bullet"/>
      <w:lvlText w:val=""/>
      <w:lvlJc w:val="left"/>
      <w:pPr>
        <w:tabs>
          <w:tab w:val="num" w:pos="720"/>
        </w:tabs>
        <w:ind w:left="720" w:hanging="360"/>
      </w:pPr>
      <w:rPr>
        <w:rFonts w:ascii="Symbol" w:hAnsi="Symbol" w:hint="default"/>
      </w:rPr>
    </w:lvl>
    <w:lvl w:ilvl="1" w:tplc="FFFFFFFF" w:tentative="1">
      <w:start w:val="1"/>
      <w:numFmt w:val="decimal"/>
      <w:lvlText w:val="%2."/>
      <w:lvlJc w:val="left"/>
      <w:pPr>
        <w:tabs>
          <w:tab w:val="num" w:pos="1440"/>
        </w:tabs>
        <w:ind w:left="1440" w:hanging="360"/>
      </w:pPr>
    </w:lvl>
    <w:lvl w:ilvl="2" w:tplc="FFFFFFFF" w:tentative="1">
      <w:start w:val="1"/>
      <w:numFmt w:val="decimal"/>
      <w:lvlText w:val="%3."/>
      <w:lvlJc w:val="left"/>
      <w:pPr>
        <w:tabs>
          <w:tab w:val="num" w:pos="2160"/>
        </w:tabs>
        <w:ind w:left="2160" w:hanging="360"/>
      </w:pPr>
    </w:lvl>
    <w:lvl w:ilvl="3" w:tplc="FFFFFFFF" w:tentative="1">
      <w:start w:val="1"/>
      <w:numFmt w:val="decimal"/>
      <w:lvlText w:val="%4."/>
      <w:lvlJc w:val="left"/>
      <w:pPr>
        <w:tabs>
          <w:tab w:val="num" w:pos="2880"/>
        </w:tabs>
        <w:ind w:left="2880" w:hanging="360"/>
      </w:pPr>
    </w:lvl>
    <w:lvl w:ilvl="4" w:tplc="FFFFFFFF" w:tentative="1">
      <w:start w:val="1"/>
      <w:numFmt w:val="decimal"/>
      <w:lvlText w:val="%5."/>
      <w:lvlJc w:val="left"/>
      <w:pPr>
        <w:tabs>
          <w:tab w:val="num" w:pos="3600"/>
        </w:tabs>
        <w:ind w:left="3600" w:hanging="360"/>
      </w:pPr>
    </w:lvl>
    <w:lvl w:ilvl="5" w:tplc="FFFFFFFF" w:tentative="1">
      <w:start w:val="1"/>
      <w:numFmt w:val="decimal"/>
      <w:lvlText w:val="%6."/>
      <w:lvlJc w:val="left"/>
      <w:pPr>
        <w:tabs>
          <w:tab w:val="num" w:pos="4320"/>
        </w:tabs>
        <w:ind w:left="4320" w:hanging="360"/>
      </w:pPr>
    </w:lvl>
    <w:lvl w:ilvl="6" w:tplc="FFFFFFFF" w:tentative="1">
      <w:start w:val="1"/>
      <w:numFmt w:val="decimal"/>
      <w:lvlText w:val="%7."/>
      <w:lvlJc w:val="left"/>
      <w:pPr>
        <w:tabs>
          <w:tab w:val="num" w:pos="5040"/>
        </w:tabs>
        <w:ind w:left="5040" w:hanging="360"/>
      </w:pPr>
    </w:lvl>
    <w:lvl w:ilvl="7" w:tplc="FFFFFFFF" w:tentative="1">
      <w:start w:val="1"/>
      <w:numFmt w:val="decimal"/>
      <w:lvlText w:val="%8."/>
      <w:lvlJc w:val="left"/>
      <w:pPr>
        <w:tabs>
          <w:tab w:val="num" w:pos="5760"/>
        </w:tabs>
        <w:ind w:left="5760" w:hanging="360"/>
      </w:pPr>
    </w:lvl>
    <w:lvl w:ilvl="8" w:tplc="FFFFFFFF" w:tentative="1">
      <w:start w:val="1"/>
      <w:numFmt w:val="decimal"/>
      <w:lvlText w:val="%9."/>
      <w:lvlJc w:val="left"/>
      <w:pPr>
        <w:tabs>
          <w:tab w:val="num" w:pos="6480"/>
        </w:tabs>
        <w:ind w:left="6480" w:hanging="360"/>
      </w:pPr>
    </w:lvl>
  </w:abstractNum>
  <w:abstractNum w:abstractNumId="38" w15:restartNumberingAfterBreak="0">
    <w:nsid w:val="78064943"/>
    <w:multiLevelType w:val="hybridMultilevel"/>
    <w:tmpl w:val="0BC03E60"/>
    <w:lvl w:ilvl="0" w:tplc="08090001">
      <w:start w:val="1"/>
      <w:numFmt w:val="bullet"/>
      <w:lvlText w:val=""/>
      <w:lvlJc w:val="left"/>
      <w:pPr>
        <w:ind w:left="360" w:hanging="360"/>
      </w:pPr>
      <w:rPr>
        <w:rFonts w:ascii="Symbol" w:hAnsi="Symbol" w:hint="default"/>
      </w:rPr>
    </w:lvl>
    <w:lvl w:ilvl="1" w:tplc="BC6E523A">
      <w:numFmt w:val="bullet"/>
      <w:lvlText w:val="-"/>
      <w:lvlJc w:val="left"/>
      <w:pPr>
        <w:ind w:left="1080" w:hanging="360"/>
      </w:pPr>
      <w:rPr>
        <w:rFonts w:ascii="Calibri" w:eastAsia="Calibri" w:hAnsi="Calibri" w:cs="Calibri"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787E5D6E"/>
    <w:multiLevelType w:val="hybridMultilevel"/>
    <w:tmpl w:val="00B45D10"/>
    <w:lvl w:ilvl="0" w:tplc="4148E328">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0" w15:restartNumberingAfterBreak="0">
    <w:nsid w:val="793D5FA8"/>
    <w:multiLevelType w:val="multilevel"/>
    <w:tmpl w:val="DEB6727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1" w15:restartNumberingAfterBreak="0">
    <w:nsid w:val="7B7D46E9"/>
    <w:multiLevelType w:val="hybridMultilevel"/>
    <w:tmpl w:val="45589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C06D15"/>
    <w:multiLevelType w:val="hybridMultilevel"/>
    <w:tmpl w:val="4280A8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61897713">
    <w:abstractNumId w:val="1"/>
  </w:num>
  <w:num w:numId="2" w16cid:durableId="1308318026">
    <w:abstractNumId w:val="39"/>
  </w:num>
  <w:num w:numId="3" w16cid:durableId="582376712">
    <w:abstractNumId w:val="20"/>
  </w:num>
  <w:num w:numId="4" w16cid:durableId="1951934769">
    <w:abstractNumId w:val="2"/>
  </w:num>
  <w:num w:numId="5" w16cid:durableId="1302616766">
    <w:abstractNumId w:val="33"/>
  </w:num>
  <w:num w:numId="6" w16cid:durableId="1177694303">
    <w:abstractNumId w:val="34"/>
  </w:num>
  <w:num w:numId="7" w16cid:durableId="1491945501">
    <w:abstractNumId w:val="11"/>
  </w:num>
  <w:num w:numId="8" w16cid:durableId="599336634">
    <w:abstractNumId w:val="19"/>
  </w:num>
  <w:num w:numId="9" w16cid:durableId="2016616252">
    <w:abstractNumId w:val="40"/>
  </w:num>
  <w:num w:numId="10" w16cid:durableId="1757362420">
    <w:abstractNumId w:val="6"/>
  </w:num>
  <w:num w:numId="11" w16cid:durableId="391008579">
    <w:abstractNumId w:val="10"/>
  </w:num>
  <w:num w:numId="12" w16cid:durableId="2047364192">
    <w:abstractNumId w:val="18"/>
  </w:num>
  <w:num w:numId="13" w16cid:durableId="524446648">
    <w:abstractNumId w:val="16"/>
  </w:num>
  <w:num w:numId="14" w16cid:durableId="189102985">
    <w:abstractNumId w:val="0"/>
  </w:num>
  <w:num w:numId="15" w16cid:durableId="48261932">
    <w:abstractNumId w:val="28"/>
  </w:num>
  <w:num w:numId="16" w16cid:durableId="1434865334">
    <w:abstractNumId w:val="27"/>
  </w:num>
  <w:num w:numId="17" w16cid:durableId="1055589110">
    <w:abstractNumId w:val="12"/>
  </w:num>
  <w:num w:numId="18" w16cid:durableId="826091066">
    <w:abstractNumId w:val="17"/>
  </w:num>
  <w:num w:numId="19" w16cid:durableId="522330253">
    <w:abstractNumId w:val="4"/>
  </w:num>
  <w:num w:numId="20" w16cid:durableId="16084478">
    <w:abstractNumId w:val="30"/>
  </w:num>
  <w:num w:numId="21" w16cid:durableId="314451178">
    <w:abstractNumId w:val="23"/>
  </w:num>
  <w:num w:numId="22" w16cid:durableId="1582644767">
    <w:abstractNumId w:val="13"/>
  </w:num>
  <w:num w:numId="23" w16cid:durableId="1111975934">
    <w:abstractNumId w:val="31"/>
  </w:num>
  <w:num w:numId="24" w16cid:durableId="250434799">
    <w:abstractNumId w:val="37"/>
  </w:num>
  <w:num w:numId="25" w16cid:durableId="1673142753">
    <w:abstractNumId w:val="24"/>
  </w:num>
  <w:num w:numId="26" w16cid:durableId="1796948654">
    <w:abstractNumId w:val="8"/>
  </w:num>
  <w:num w:numId="27" w16cid:durableId="274097571">
    <w:abstractNumId w:val="35"/>
  </w:num>
  <w:num w:numId="28" w16cid:durableId="1876962148">
    <w:abstractNumId w:val="25"/>
  </w:num>
  <w:num w:numId="29" w16cid:durableId="626354969">
    <w:abstractNumId w:val="38"/>
  </w:num>
  <w:num w:numId="30" w16cid:durableId="754589288">
    <w:abstractNumId w:val="5"/>
  </w:num>
  <w:num w:numId="31" w16cid:durableId="956179511">
    <w:abstractNumId w:val="21"/>
  </w:num>
  <w:num w:numId="32" w16cid:durableId="1372152384">
    <w:abstractNumId w:val="36"/>
  </w:num>
  <w:num w:numId="33" w16cid:durableId="1819876186">
    <w:abstractNumId w:val="42"/>
  </w:num>
  <w:num w:numId="34" w16cid:durableId="317148245">
    <w:abstractNumId w:val="3"/>
  </w:num>
  <w:num w:numId="35" w16cid:durableId="2122451609">
    <w:abstractNumId w:val="15"/>
  </w:num>
  <w:num w:numId="36" w16cid:durableId="1337422958">
    <w:abstractNumId w:val="32"/>
  </w:num>
  <w:num w:numId="37" w16cid:durableId="1504852714">
    <w:abstractNumId w:val="29"/>
  </w:num>
  <w:num w:numId="38" w16cid:durableId="188185607">
    <w:abstractNumId w:val="41"/>
  </w:num>
  <w:num w:numId="39" w16cid:durableId="1479153853">
    <w:abstractNumId w:val="14"/>
  </w:num>
  <w:num w:numId="40" w16cid:durableId="606623823">
    <w:abstractNumId w:val="7"/>
  </w:num>
  <w:num w:numId="41" w16cid:durableId="128666723">
    <w:abstractNumId w:val="9"/>
  </w:num>
  <w:num w:numId="42" w16cid:durableId="1419213720">
    <w:abstractNumId w:val="22"/>
  </w:num>
  <w:num w:numId="43" w16cid:durableId="85126560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6019"/>
    <w:rsid w:val="00031F37"/>
    <w:rsid w:val="0006454E"/>
    <w:rsid w:val="00083877"/>
    <w:rsid w:val="00092E16"/>
    <w:rsid w:val="00093C7F"/>
    <w:rsid w:val="0009718C"/>
    <w:rsid w:val="000A5AFC"/>
    <w:rsid w:val="000B3B8D"/>
    <w:rsid w:val="000D22E5"/>
    <w:rsid w:val="000D344B"/>
    <w:rsid w:val="000E228A"/>
    <w:rsid w:val="000E50B6"/>
    <w:rsid w:val="000F29EC"/>
    <w:rsid w:val="000F4398"/>
    <w:rsid w:val="00114DB2"/>
    <w:rsid w:val="00153971"/>
    <w:rsid w:val="001749C4"/>
    <w:rsid w:val="00183B04"/>
    <w:rsid w:val="00183BCF"/>
    <w:rsid w:val="001B142C"/>
    <w:rsid w:val="001B6A73"/>
    <w:rsid w:val="001D37FA"/>
    <w:rsid w:val="001F2968"/>
    <w:rsid w:val="002136D1"/>
    <w:rsid w:val="00214A04"/>
    <w:rsid w:val="002268A9"/>
    <w:rsid w:val="002518BF"/>
    <w:rsid w:val="00252FB7"/>
    <w:rsid w:val="002601EB"/>
    <w:rsid w:val="00277183"/>
    <w:rsid w:val="002772ED"/>
    <w:rsid w:val="00286AEE"/>
    <w:rsid w:val="002B20C4"/>
    <w:rsid w:val="002B3153"/>
    <w:rsid w:val="002E0D10"/>
    <w:rsid w:val="002F1BE1"/>
    <w:rsid w:val="003160D4"/>
    <w:rsid w:val="003232A6"/>
    <w:rsid w:val="00337A1D"/>
    <w:rsid w:val="00341ACE"/>
    <w:rsid w:val="00373F5B"/>
    <w:rsid w:val="00374AB3"/>
    <w:rsid w:val="003C5F38"/>
    <w:rsid w:val="003D668E"/>
    <w:rsid w:val="003E4326"/>
    <w:rsid w:val="003F3F63"/>
    <w:rsid w:val="004052C4"/>
    <w:rsid w:val="00413122"/>
    <w:rsid w:val="00413658"/>
    <w:rsid w:val="00414B91"/>
    <w:rsid w:val="00426558"/>
    <w:rsid w:val="00443BC6"/>
    <w:rsid w:val="00455981"/>
    <w:rsid w:val="00460753"/>
    <w:rsid w:val="00461F9E"/>
    <w:rsid w:val="004874A9"/>
    <w:rsid w:val="004A5D37"/>
    <w:rsid w:val="004A7453"/>
    <w:rsid w:val="004C452E"/>
    <w:rsid w:val="004D32FF"/>
    <w:rsid w:val="004F27CD"/>
    <w:rsid w:val="004F44D8"/>
    <w:rsid w:val="0050385C"/>
    <w:rsid w:val="005277ED"/>
    <w:rsid w:val="005322A4"/>
    <w:rsid w:val="0054538E"/>
    <w:rsid w:val="00545FAA"/>
    <w:rsid w:val="00550312"/>
    <w:rsid w:val="005735D2"/>
    <w:rsid w:val="005744D2"/>
    <w:rsid w:val="00581B4A"/>
    <w:rsid w:val="005831A9"/>
    <w:rsid w:val="00583709"/>
    <w:rsid w:val="005B3687"/>
    <w:rsid w:val="005B6557"/>
    <w:rsid w:val="005B666F"/>
    <w:rsid w:val="005C0E6A"/>
    <w:rsid w:val="005E7191"/>
    <w:rsid w:val="005F7CD9"/>
    <w:rsid w:val="0061503F"/>
    <w:rsid w:val="006401B9"/>
    <w:rsid w:val="00645DFB"/>
    <w:rsid w:val="00650004"/>
    <w:rsid w:val="00655B3B"/>
    <w:rsid w:val="00664679"/>
    <w:rsid w:val="0067516B"/>
    <w:rsid w:val="0068457A"/>
    <w:rsid w:val="006A2FC8"/>
    <w:rsid w:val="006B590E"/>
    <w:rsid w:val="006C0FD5"/>
    <w:rsid w:val="006D0A6E"/>
    <w:rsid w:val="006F40D8"/>
    <w:rsid w:val="00700BB0"/>
    <w:rsid w:val="00706580"/>
    <w:rsid w:val="00706AB9"/>
    <w:rsid w:val="00706CD8"/>
    <w:rsid w:val="007366A1"/>
    <w:rsid w:val="00741C49"/>
    <w:rsid w:val="007502C3"/>
    <w:rsid w:val="0076580D"/>
    <w:rsid w:val="00767CB1"/>
    <w:rsid w:val="0078297A"/>
    <w:rsid w:val="00794D10"/>
    <w:rsid w:val="007A3AE0"/>
    <w:rsid w:val="007A592E"/>
    <w:rsid w:val="007D7994"/>
    <w:rsid w:val="007E0819"/>
    <w:rsid w:val="00804E73"/>
    <w:rsid w:val="00815A22"/>
    <w:rsid w:val="008312FD"/>
    <w:rsid w:val="00833CD9"/>
    <w:rsid w:val="00834C17"/>
    <w:rsid w:val="00840204"/>
    <w:rsid w:val="008637B3"/>
    <w:rsid w:val="008D02E8"/>
    <w:rsid w:val="008D5355"/>
    <w:rsid w:val="008E065E"/>
    <w:rsid w:val="00910195"/>
    <w:rsid w:val="009237D2"/>
    <w:rsid w:val="00950BD0"/>
    <w:rsid w:val="009515D4"/>
    <w:rsid w:val="009520D0"/>
    <w:rsid w:val="00955AA7"/>
    <w:rsid w:val="0095728F"/>
    <w:rsid w:val="00966C90"/>
    <w:rsid w:val="00984341"/>
    <w:rsid w:val="00991705"/>
    <w:rsid w:val="00996756"/>
    <w:rsid w:val="009E5358"/>
    <w:rsid w:val="00A13837"/>
    <w:rsid w:val="00A150FD"/>
    <w:rsid w:val="00A4287E"/>
    <w:rsid w:val="00A45465"/>
    <w:rsid w:val="00A51B7D"/>
    <w:rsid w:val="00A5506A"/>
    <w:rsid w:val="00A7583F"/>
    <w:rsid w:val="00A94E36"/>
    <w:rsid w:val="00A97996"/>
    <w:rsid w:val="00AC0682"/>
    <w:rsid w:val="00AD5705"/>
    <w:rsid w:val="00AE6718"/>
    <w:rsid w:val="00AF5204"/>
    <w:rsid w:val="00B07E1F"/>
    <w:rsid w:val="00B155F4"/>
    <w:rsid w:val="00B26D29"/>
    <w:rsid w:val="00B41C6E"/>
    <w:rsid w:val="00B81E99"/>
    <w:rsid w:val="00B85F5B"/>
    <w:rsid w:val="00B95BBE"/>
    <w:rsid w:val="00BB1535"/>
    <w:rsid w:val="00BC29BC"/>
    <w:rsid w:val="00BC580D"/>
    <w:rsid w:val="00BD0EF5"/>
    <w:rsid w:val="00BD48B5"/>
    <w:rsid w:val="00BD57C9"/>
    <w:rsid w:val="00BD6870"/>
    <w:rsid w:val="00BE34BC"/>
    <w:rsid w:val="00C038D0"/>
    <w:rsid w:val="00C1436C"/>
    <w:rsid w:val="00C33056"/>
    <w:rsid w:val="00C4640A"/>
    <w:rsid w:val="00C5101A"/>
    <w:rsid w:val="00C8242F"/>
    <w:rsid w:val="00C97780"/>
    <w:rsid w:val="00CA536F"/>
    <w:rsid w:val="00CB263D"/>
    <w:rsid w:val="00CC6B88"/>
    <w:rsid w:val="00CE0830"/>
    <w:rsid w:val="00CE3A0D"/>
    <w:rsid w:val="00D07C2E"/>
    <w:rsid w:val="00D97695"/>
    <w:rsid w:val="00DA20FC"/>
    <w:rsid w:val="00DB3906"/>
    <w:rsid w:val="00DB416E"/>
    <w:rsid w:val="00DE7836"/>
    <w:rsid w:val="00DF11D4"/>
    <w:rsid w:val="00E4347E"/>
    <w:rsid w:val="00E675F5"/>
    <w:rsid w:val="00E67947"/>
    <w:rsid w:val="00E77D31"/>
    <w:rsid w:val="00E841CA"/>
    <w:rsid w:val="00E928E1"/>
    <w:rsid w:val="00E95854"/>
    <w:rsid w:val="00EA60A2"/>
    <w:rsid w:val="00EB4ABA"/>
    <w:rsid w:val="00EB736F"/>
    <w:rsid w:val="00EC1017"/>
    <w:rsid w:val="00EF0DB9"/>
    <w:rsid w:val="00F0064D"/>
    <w:rsid w:val="00F15E47"/>
    <w:rsid w:val="00F41D0A"/>
    <w:rsid w:val="00F44E8E"/>
    <w:rsid w:val="00F540E3"/>
    <w:rsid w:val="00F6344D"/>
    <w:rsid w:val="00F84AF1"/>
    <w:rsid w:val="00F867C0"/>
    <w:rsid w:val="00F9392C"/>
    <w:rsid w:val="00F979E8"/>
    <w:rsid w:val="00FA2DA4"/>
    <w:rsid w:val="00FA574A"/>
    <w:rsid w:val="00FA69DC"/>
    <w:rsid w:val="00FA75B1"/>
    <w:rsid w:val="00FC15D1"/>
    <w:rsid w:val="00FE32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numPr>
        <w:numId w:val="7"/>
      </w:numPr>
      <w:spacing w:before="240" w:after="0"/>
      <w:outlineLvl w:val="0"/>
    </w:pPr>
    <w:rPr>
      <w:color w:val="2E75B5"/>
      <w:sz w:val="32"/>
      <w:szCs w:val="32"/>
    </w:rPr>
  </w:style>
  <w:style w:type="paragraph" w:styleId="Heading2">
    <w:name w:val="heading 2"/>
    <w:basedOn w:val="Normal"/>
    <w:next w:val="Normal"/>
    <w:uiPriority w:val="9"/>
    <w:unhideWhenUsed/>
    <w:qFormat/>
    <w:pPr>
      <w:keepNext/>
      <w:keepLines/>
      <w:numPr>
        <w:ilvl w:val="1"/>
        <w:numId w:val="7"/>
      </w:numPr>
      <w:spacing w:before="40" w:after="0"/>
      <w:outlineLvl w:val="1"/>
    </w:pPr>
    <w:rPr>
      <w:color w:val="2E75B5"/>
      <w:sz w:val="26"/>
      <w:szCs w:val="26"/>
    </w:rPr>
  </w:style>
  <w:style w:type="paragraph" w:styleId="Heading3">
    <w:name w:val="heading 3"/>
    <w:basedOn w:val="Normal"/>
    <w:next w:val="Normal"/>
    <w:uiPriority w:val="9"/>
    <w:unhideWhenUsed/>
    <w:qFormat/>
    <w:pPr>
      <w:keepNext/>
      <w:keepLines/>
      <w:numPr>
        <w:ilvl w:val="2"/>
        <w:numId w:val="7"/>
      </w:numPr>
      <w:spacing w:before="280" w:after="80"/>
      <w:outlineLvl w:val="2"/>
    </w:pPr>
    <w:rPr>
      <w:b/>
      <w:sz w:val="28"/>
      <w:szCs w:val="28"/>
    </w:rPr>
  </w:style>
  <w:style w:type="paragraph" w:styleId="Heading4">
    <w:name w:val="heading 4"/>
    <w:basedOn w:val="Normal"/>
    <w:next w:val="Normal"/>
    <w:uiPriority w:val="9"/>
    <w:semiHidden/>
    <w:unhideWhenUsed/>
    <w:qFormat/>
    <w:pPr>
      <w:keepNext/>
      <w:keepLines/>
      <w:numPr>
        <w:ilvl w:val="3"/>
        <w:numId w:val="7"/>
      </w:numPr>
      <w:spacing w:before="240" w:after="40"/>
      <w:outlineLvl w:val="3"/>
    </w:pPr>
    <w:rPr>
      <w:b/>
      <w:sz w:val="24"/>
      <w:szCs w:val="24"/>
    </w:rPr>
  </w:style>
  <w:style w:type="paragraph" w:styleId="Heading5">
    <w:name w:val="heading 5"/>
    <w:basedOn w:val="Normal"/>
    <w:next w:val="Normal"/>
    <w:uiPriority w:val="9"/>
    <w:semiHidden/>
    <w:unhideWhenUsed/>
    <w:qFormat/>
    <w:pPr>
      <w:keepNext/>
      <w:keepLines/>
      <w:numPr>
        <w:ilvl w:val="4"/>
        <w:numId w:val="7"/>
      </w:numPr>
      <w:spacing w:before="220" w:after="40"/>
      <w:outlineLvl w:val="4"/>
    </w:pPr>
    <w:rPr>
      <w:b/>
    </w:rPr>
  </w:style>
  <w:style w:type="paragraph" w:styleId="Heading6">
    <w:name w:val="heading 6"/>
    <w:basedOn w:val="Normal"/>
    <w:next w:val="Normal"/>
    <w:uiPriority w:val="9"/>
    <w:semiHidden/>
    <w:unhideWhenUsed/>
    <w:qFormat/>
    <w:pPr>
      <w:keepNext/>
      <w:keepLines/>
      <w:numPr>
        <w:ilvl w:val="5"/>
        <w:numId w:val="7"/>
      </w:numPr>
      <w:spacing w:before="200" w:after="40"/>
      <w:outlineLvl w:val="5"/>
    </w:pPr>
    <w:rPr>
      <w:b/>
      <w:sz w:val="20"/>
      <w:szCs w:val="20"/>
    </w:rPr>
  </w:style>
  <w:style w:type="paragraph" w:styleId="Heading7">
    <w:name w:val="heading 7"/>
    <w:basedOn w:val="Normal"/>
    <w:next w:val="Normal"/>
    <w:link w:val="Heading7Char"/>
    <w:uiPriority w:val="9"/>
    <w:semiHidden/>
    <w:unhideWhenUsed/>
    <w:qFormat/>
    <w:rsid w:val="004A5D37"/>
    <w:pPr>
      <w:keepNext/>
      <w:keepLines/>
      <w:numPr>
        <w:ilvl w:val="6"/>
        <w:numId w:val="7"/>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4A5D37"/>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A5D37"/>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customStyle="1" w:styleId="Heading7Char">
    <w:name w:val="Heading 7 Char"/>
    <w:basedOn w:val="DefaultParagraphFont"/>
    <w:link w:val="Heading7"/>
    <w:uiPriority w:val="9"/>
    <w:semiHidden/>
    <w:rsid w:val="004A5D37"/>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4A5D3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A5D37"/>
    <w:rPr>
      <w:rFonts w:asciiTheme="majorHAnsi" w:eastAsiaTheme="majorEastAsia" w:hAnsiTheme="majorHAnsi" w:cstheme="majorBidi"/>
      <w:i/>
      <w:iCs/>
      <w:color w:val="272727" w:themeColor="text1" w:themeTint="D8"/>
      <w:sz w:val="21"/>
      <w:szCs w:val="21"/>
    </w:rPr>
  </w:style>
  <w:style w:type="paragraph" w:styleId="NoSpacing">
    <w:name w:val="No Spacing"/>
    <w:uiPriority w:val="1"/>
    <w:qFormat/>
    <w:rsid w:val="004A5D37"/>
    <w:pPr>
      <w:spacing w:after="0" w:line="240" w:lineRule="auto"/>
    </w:pPr>
  </w:style>
  <w:style w:type="table" w:styleId="TableGrid">
    <w:name w:val="Table Grid"/>
    <w:basedOn w:val="TableNormal"/>
    <w:uiPriority w:val="39"/>
    <w:rsid w:val="001B142C"/>
    <w:pPr>
      <w:spacing w:after="0" w:line="240" w:lineRule="auto"/>
    </w:pPr>
    <w:rPr>
      <w:rFonts w:asciiTheme="minorHAnsi" w:eastAsiaTheme="minorHAnsi" w:hAnsiTheme="minorHAnsi" w:cstheme="minorBidi"/>
      <w:kern w:val="2"/>
      <w:sz w:val="24"/>
      <w:szCs w:val="24"/>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06CD8"/>
    <w:pPr>
      <w:numPr>
        <w:numId w:val="0"/>
      </w:num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706CD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ing.com/search?q=%22https%3A%2F%2Fwww.jeffwinterinsights.com%2Finsights%2Fdikw-pyramid%22&amp;utm_source=copilot.com" TargetMode="External"/><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ing.com/search?q=%22https%3A%2F%2Fwww.toolshero.com%2Fdecision-making%2Fladder-of-inference%2F%22&amp;utm_source=copilot.com" TargetMode="Externa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xtjump.com/?utm_source=copilot.com"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bing.com/search?q=%22https%3A%2F%2Fdoi.org%2F10.1177%2F0165551516677947%22&amp;utm_source=copilot.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D58E70-9D17-4E48-8A37-5BA23FB60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4736</Words>
  <Characters>31168</Characters>
  <Application>Microsoft Office Word</Application>
  <DocSecurity>0</DocSecurity>
  <Lines>677</Lines>
  <Paragraphs>258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SMS User</dc:creator>
  <cp:lastModifiedBy>Lisa James</cp:lastModifiedBy>
  <cp:revision>2</cp:revision>
  <cp:lastPrinted>2026-02-10T15:05:00Z</cp:lastPrinted>
  <dcterms:created xsi:type="dcterms:W3CDTF">2026-06-08T00:19:00Z</dcterms:created>
  <dcterms:modified xsi:type="dcterms:W3CDTF">2026-06-08T00:19:00Z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323a90ad-5d88-4f0c-9776-a6c127b538f8</vt:lpwstr>
  </property>
</Properties>
</file>