
<file path=[Content_Types].xml><?xml version="1.0" encoding="utf-8"?>
<Types xmlns="http://schemas.openxmlformats.org/package/2006/content-types">
  <Default Extension="bin" ContentType="application/vnd.openxmlformats-officedocument.oleObject"/>
  <Default Extension="emf" ContentType="image/x-emf"/>
  <Default Extension="ppt" ContentType="application/vnd.ms-powerpoi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58CCE0" w14:textId="6ACD547D" w:rsidR="00533D65" w:rsidRPr="00576BA0" w:rsidRDefault="00533D65" w:rsidP="00576BA0">
      <w:pPr>
        <w:pStyle w:val="NoSpacing"/>
        <w:spacing w:line="360" w:lineRule="auto"/>
        <w:jc w:val="both"/>
        <w:rPr>
          <w:rFonts w:ascii="Arial" w:hAnsi="Arial" w:cs="Arial"/>
          <w:color w:val="FF0000"/>
          <w:sz w:val="24"/>
          <w:szCs w:val="24"/>
        </w:rPr>
      </w:pPr>
      <w:r w:rsidRPr="00576BA0">
        <w:rPr>
          <w:rFonts w:ascii="Arial" w:hAnsi="Arial" w:cs="Arial"/>
          <w:sz w:val="24"/>
          <w:szCs w:val="24"/>
        </w:rPr>
        <w:t>The Welsh Government recognise the importance of encouraging teachers to critically reflect upon their practice, as they believe this support</w:t>
      </w:r>
      <w:r w:rsidR="52279B5E" w:rsidRPr="00576BA0">
        <w:rPr>
          <w:rFonts w:ascii="Arial" w:hAnsi="Arial" w:cs="Arial"/>
          <w:sz w:val="24"/>
          <w:szCs w:val="24"/>
        </w:rPr>
        <w:t>s</w:t>
      </w:r>
      <w:r w:rsidRPr="00576BA0">
        <w:rPr>
          <w:rFonts w:ascii="Arial" w:hAnsi="Arial" w:cs="Arial"/>
          <w:sz w:val="24"/>
          <w:szCs w:val="24"/>
        </w:rPr>
        <w:t xml:space="preserve"> professional development and growth (Welsh Government, 2019). Regarding the Welsh language, they recommend that professionals actively try to improve their ability and increase their use of Welsh at every possible opportunity in the classroom (Welsh Government, 2019). This is line with the Welsh Language Act 1993 and Welsh Language (Wales) Measure 2011 (Welsh Government, 2016).  This is a personal reflection on the linguistic skills applied during my delivery of a Welsh lesson whilst in year two of my professional teaching experience (PTE). A video link to the recording of this lesson has been provided: </w:t>
      </w:r>
      <w:hyperlink r:id="rId6">
        <w:r w:rsidRPr="00576BA0">
          <w:rPr>
            <w:rStyle w:val="Hyperlink"/>
            <w:rFonts w:ascii="Arial" w:hAnsi="Arial" w:cs="Arial"/>
            <w:sz w:val="24"/>
            <w:szCs w:val="24"/>
          </w:rPr>
          <w:t>https://www.youtube.com/watch?v=yT7xOZS1Log&amp;t=1s</w:t>
        </w:r>
      </w:hyperlink>
      <w:r w:rsidRPr="00576BA0">
        <w:rPr>
          <w:rFonts w:ascii="Arial" w:hAnsi="Arial" w:cs="Arial"/>
          <w:sz w:val="24"/>
          <w:szCs w:val="24"/>
        </w:rPr>
        <w:t>.</w:t>
      </w:r>
      <w:r w:rsidRPr="00576BA0">
        <w:rPr>
          <w:rFonts w:ascii="Arial" w:hAnsi="Arial" w:cs="Arial"/>
          <w:color w:val="FF0000"/>
          <w:sz w:val="24"/>
          <w:szCs w:val="24"/>
        </w:rPr>
        <w:t xml:space="preserve"> </w:t>
      </w:r>
      <w:r w:rsidRPr="00576BA0">
        <w:rPr>
          <w:rFonts w:ascii="Arial" w:hAnsi="Arial" w:cs="Arial"/>
          <w:sz w:val="24"/>
          <w:szCs w:val="24"/>
        </w:rPr>
        <w:t>To provide a structure, that will support my reflection, I have chosen to follow Gibbs’ Reflective Cycle (The University of Edinburgh, 2020). My reflection focusses on three key incidents that I have observed in the video, namely: pronunciation; confidence in ability; and methods and tools for learning Welsh. Following my reflection, I will consider the next steps for</w:t>
      </w:r>
      <w:r w:rsidR="1EE7D3DB" w:rsidRPr="00576BA0">
        <w:rPr>
          <w:rFonts w:ascii="Arial" w:hAnsi="Arial" w:cs="Arial"/>
          <w:sz w:val="24"/>
          <w:szCs w:val="24"/>
        </w:rPr>
        <w:t xml:space="preserve"> the</w:t>
      </w:r>
      <w:r w:rsidRPr="00576BA0">
        <w:rPr>
          <w:rFonts w:ascii="Arial" w:hAnsi="Arial" w:cs="Arial"/>
          <w:sz w:val="24"/>
          <w:szCs w:val="24"/>
        </w:rPr>
        <w:t xml:space="preserve"> future development of my Welsh oral skills.</w:t>
      </w:r>
    </w:p>
    <w:p w14:paraId="3DB89141" w14:textId="77777777" w:rsidR="00533D65" w:rsidRPr="00576BA0" w:rsidRDefault="00533D65" w:rsidP="00576BA0">
      <w:pPr>
        <w:pStyle w:val="NoSpacing"/>
        <w:spacing w:line="360" w:lineRule="auto"/>
        <w:jc w:val="both"/>
        <w:rPr>
          <w:rFonts w:ascii="Arial" w:hAnsi="Arial" w:cs="Arial"/>
          <w:color w:val="FF0000"/>
          <w:sz w:val="24"/>
          <w:szCs w:val="24"/>
        </w:rPr>
      </w:pPr>
    </w:p>
    <w:p w14:paraId="6CA94952" w14:textId="04C03417" w:rsidR="00533D65" w:rsidRPr="00576BA0" w:rsidRDefault="00533D65" w:rsidP="00576BA0">
      <w:pPr>
        <w:pStyle w:val="NoSpacing"/>
        <w:spacing w:line="360" w:lineRule="auto"/>
        <w:jc w:val="both"/>
        <w:rPr>
          <w:rFonts w:ascii="Arial" w:hAnsi="Arial" w:cs="Arial"/>
          <w:color w:val="000000" w:themeColor="text1"/>
          <w:sz w:val="24"/>
          <w:szCs w:val="24"/>
        </w:rPr>
      </w:pPr>
      <w:r w:rsidRPr="00576BA0">
        <w:rPr>
          <w:rFonts w:ascii="Arial" w:hAnsi="Arial" w:cs="Arial"/>
          <w:color w:val="000000" w:themeColor="text1"/>
          <w:sz w:val="24"/>
          <w:szCs w:val="24"/>
        </w:rPr>
        <w:t xml:space="preserve">The first aspect that I will focus my reflection on is my mispronunciation of Welsh words. As part of an assignment, I was required to plan and deliver a Welsh lesson suitable for pupils whilst on placement in year two of my teaching degree. Part of the task involved me recording myself reading a story in Welsh to pupils in a reception class. The recording would then be used as evidence to show if and how my </w:t>
      </w:r>
      <w:r w:rsidRPr="00576BA0">
        <w:rPr>
          <w:rFonts w:ascii="Arial" w:hAnsi="Arial" w:cs="Arial"/>
          <w:sz w:val="24"/>
          <w:szCs w:val="24"/>
        </w:rPr>
        <w:t>Welsh linguistic skills had developed from year one.</w:t>
      </w:r>
      <w:r w:rsidRPr="00576BA0">
        <w:rPr>
          <w:rFonts w:ascii="Arial" w:hAnsi="Arial" w:cs="Arial"/>
          <w:color w:val="000000" w:themeColor="text1"/>
          <w:sz w:val="24"/>
          <w:szCs w:val="24"/>
        </w:rPr>
        <w:t xml:space="preserve"> After re-watching the video clip, I acknowledged that I incorrectly pronounced some of the words and this made me feel nervous. Despite knowing that I had made some errors in the delivery of the story, I carried on.</w:t>
      </w:r>
    </w:p>
    <w:p w14:paraId="356EBF68" w14:textId="77777777" w:rsidR="00533D65" w:rsidRPr="00576BA0" w:rsidRDefault="00533D65" w:rsidP="00576BA0">
      <w:pPr>
        <w:pStyle w:val="NoSpacing"/>
        <w:spacing w:line="360" w:lineRule="auto"/>
        <w:jc w:val="both"/>
        <w:rPr>
          <w:rFonts w:ascii="Arial" w:hAnsi="Arial" w:cs="Arial"/>
          <w:color w:val="FF0000"/>
          <w:sz w:val="24"/>
          <w:szCs w:val="24"/>
        </w:rPr>
      </w:pPr>
      <w:r w:rsidRPr="00576BA0">
        <w:rPr>
          <w:rFonts w:ascii="Arial" w:hAnsi="Arial" w:cs="Arial"/>
          <w:color w:val="FF0000"/>
          <w:sz w:val="24"/>
          <w:szCs w:val="24"/>
        </w:rPr>
        <w:t xml:space="preserve"> </w:t>
      </w:r>
    </w:p>
    <w:p w14:paraId="74B1D2EB" w14:textId="11B412F0" w:rsidR="00533D65" w:rsidRPr="00576BA0" w:rsidRDefault="00533D65" w:rsidP="00576BA0">
      <w:pPr>
        <w:pStyle w:val="NoSpacing"/>
        <w:spacing w:line="360" w:lineRule="auto"/>
        <w:jc w:val="both"/>
        <w:rPr>
          <w:rFonts w:ascii="Arial" w:hAnsi="Arial" w:cs="Arial"/>
          <w:color w:val="000000" w:themeColor="text1"/>
          <w:sz w:val="24"/>
          <w:szCs w:val="24"/>
        </w:rPr>
      </w:pPr>
      <w:r w:rsidRPr="00576BA0">
        <w:rPr>
          <w:rFonts w:ascii="Arial" w:hAnsi="Arial" w:cs="Arial"/>
          <w:color w:val="000000" w:themeColor="text1"/>
          <w:sz w:val="24"/>
          <w:szCs w:val="24"/>
        </w:rPr>
        <w:t xml:space="preserve">Although the pupils were unaware that I had made mistakes, I was concerned about the effect my mispronunciations of the Welsh language could have on their own language development. According to Estyn (2013), pupils who are taught by teachers that are unable to </w:t>
      </w:r>
      <w:r w:rsidR="193E458E" w:rsidRPr="00576BA0">
        <w:rPr>
          <w:rFonts w:ascii="Arial" w:hAnsi="Arial" w:cs="Arial"/>
          <w:color w:val="000000" w:themeColor="text1"/>
          <w:sz w:val="24"/>
          <w:szCs w:val="24"/>
        </w:rPr>
        <w:t>speak</w:t>
      </w:r>
      <w:r w:rsidRPr="00576BA0">
        <w:rPr>
          <w:rFonts w:ascii="Arial" w:hAnsi="Arial" w:cs="Arial"/>
          <w:color w:val="000000" w:themeColor="text1"/>
          <w:sz w:val="24"/>
          <w:szCs w:val="24"/>
        </w:rPr>
        <w:t xml:space="preserve"> Welsh correctly are more likely to have issues with mispronunciation. This is supported by Estyn (2018) who implied that pupils’ language development could be hindered due to teachers modelling </w:t>
      </w:r>
      <w:r w:rsidR="731C80BE" w:rsidRPr="00576BA0">
        <w:rPr>
          <w:rFonts w:ascii="Arial" w:hAnsi="Arial" w:cs="Arial"/>
          <w:color w:val="000000" w:themeColor="text1"/>
          <w:sz w:val="24"/>
          <w:szCs w:val="24"/>
        </w:rPr>
        <w:t xml:space="preserve">the </w:t>
      </w:r>
      <w:r w:rsidRPr="00576BA0">
        <w:rPr>
          <w:rFonts w:ascii="Arial" w:hAnsi="Arial" w:cs="Arial"/>
          <w:color w:val="000000" w:themeColor="text1"/>
          <w:sz w:val="24"/>
          <w:szCs w:val="24"/>
        </w:rPr>
        <w:t>Welsh language incorrectly. Research carried out by V</w:t>
      </w:r>
      <w:r w:rsidRPr="00576BA0">
        <w:rPr>
          <w:rFonts w:ascii="Arial" w:hAnsi="Arial" w:cs="Arial"/>
          <w:color w:val="000000" w:themeColor="text1"/>
          <w:sz w:val="24"/>
          <w:szCs w:val="24"/>
          <w:shd w:val="clear" w:color="auto" w:fill="FFFFFF"/>
        </w:rPr>
        <w:t xml:space="preserve">an </w:t>
      </w:r>
      <w:proofErr w:type="spellStart"/>
      <w:r w:rsidRPr="00576BA0">
        <w:rPr>
          <w:rFonts w:ascii="Arial" w:hAnsi="Arial" w:cs="Arial"/>
          <w:color w:val="000000" w:themeColor="text1"/>
          <w:sz w:val="24"/>
          <w:szCs w:val="24"/>
          <w:shd w:val="clear" w:color="auto" w:fill="FFFFFF"/>
        </w:rPr>
        <w:t>Canh</w:t>
      </w:r>
      <w:proofErr w:type="spellEnd"/>
      <w:r w:rsidRPr="00576BA0">
        <w:rPr>
          <w:rFonts w:ascii="Arial" w:hAnsi="Arial" w:cs="Arial"/>
          <w:color w:val="000000" w:themeColor="text1"/>
          <w:sz w:val="24"/>
          <w:szCs w:val="24"/>
          <w:shd w:val="clear" w:color="auto" w:fill="FFFFFF"/>
        </w:rPr>
        <w:t xml:space="preserve"> and </w:t>
      </w:r>
      <w:proofErr w:type="spellStart"/>
      <w:r w:rsidRPr="00576BA0">
        <w:rPr>
          <w:rFonts w:ascii="Arial" w:hAnsi="Arial" w:cs="Arial"/>
          <w:color w:val="000000" w:themeColor="text1"/>
          <w:sz w:val="24"/>
          <w:szCs w:val="24"/>
          <w:shd w:val="clear" w:color="auto" w:fill="FFFFFF"/>
        </w:rPr>
        <w:t>Renandya</w:t>
      </w:r>
      <w:proofErr w:type="spellEnd"/>
      <w:r w:rsidRPr="00576BA0">
        <w:rPr>
          <w:rFonts w:ascii="Arial" w:hAnsi="Arial" w:cs="Arial"/>
          <w:color w:val="000000" w:themeColor="text1"/>
          <w:sz w:val="24"/>
          <w:szCs w:val="24"/>
          <w:shd w:val="clear" w:color="auto" w:fill="FFFFFF"/>
        </w:rPr>
        <w:t xml:space="preserve"> (2017)</w:t>
      </w:r>
      <w:r w:rsidRPr="00576BA0">
        <w:rPr>
          <w:rFonts w:ascii="Arial" w:hAnsi="Arial" w:cs="Arial"/>
          <w:color w:val="000000" w:themeColor="text1"/>
          <w:sz w:val="24"/>
          <w:szCs w:val="24"/>
        </w:rPr>
        <w:t xml:space="preserve"> suggest</w:t>
      </w:r>
      <w:r w:rsidR="00BA24AC" w:rsidRPr="00576BA0">
        <w:rPr>
          <w:rFonts w:ascii="Arial" w:hAnsi="Arial" w:cs="Arial"/>
          <w:color w:val="000000" w:themeColor="text1"/>
          <w:sz w:val="24"/>
          <w:szCs w:val="24"/>
        </w:rPr>
        <w:t>ed</w:t>
      </w:r>
      <w:r w:rsidRPr="00576BA0">
        <w:rPr>
          <w:rFonts w:ascii="Arial" w:hAnsi="Arial" w:cs="Arial"/>
          <w:color w:val="000000" w:themeColor="text1"/>
          <w:sz w:val="24"/>
          <w:szCs w:val="24"/>
        </w:rPr>
        <w:t xml:space="preserve"> that ‘</w:t>
      </w:r>
      <w:r w:rsidRPr="00576BA0">
        <w:rPr>
          <w:rFonts w:ascii="Arial" w:hAnsi="Arial" w:cs="Arial"/>
          <w:color w:val="000000" w:themeColor="text1"/>
          <w:sz w:val="24"/>
          <w:szCs w:val="24"/>
          <w:shd w:val="clear" w:color="auto" w:fill="FFFFFF"/>
        </w:rPr>
        <w:t xml:space="preserve">language proficiency does affect how well a teacher can teach a second language’. </w:t>
      </w:r>
      <w:r w:rsidRPr="00576BA0">
        <w:rPr>
          <w:rFonts w:ascii="Arial" w:hAnsi="Arial" w:cs="Arial"/>
          <w:color w:val="000000" w:themeColor="text1"/>
          <w:sz w:val="24"/>
          <w:szCs w:val="24"/>
          <w:shd w:val="clear" w:color="auto" w:fill="FFFFFF"/>
        </w:rPr>
        <w:lastRenderedPageBreak/>
        <w:t>They go on to state that a teacher’s inability to use and model the language correctly could have a negative effect on learners’ participation and development (</w:t>
      </w:r>
      <w:r w:rsidRPr="00576BA0">
        <w:rPr>
          <w:rFonts w:ascii="Arial" w:hAnsi="Arial" w:cs="Arial"/>
          <w:color w:val="000000" w:themeColor="text1"/>
          <w:sz w:val="24"/>
          <w:szCs w:val="24"/>
        </w:rPr>
        <w:t>V</w:t>
      </w:r>
      <w:r w:rsidRPr="00576BA0">
        <w:rPr>
          <w:rFonts w:ascii="Arial" w:hAnsi="Arial" w:cs="Arial"/>
          <w:color w:val="000000" w:themeColor="text1"/>
          <w:sz w:val="24"/>
          <w:szCs w:val="24"/>
          <w:shd w:val="clear" w:color="auto" w:fill="FFFFFF"/>
        </w:rPr>
        <w:t xml:space="preserve">an </w:t>
      </w:r>
      <w:proofErr w:type="spellStart"/>
      <w:r w:rsidRPr="00576BA0">
        <w:rPr>
          <w:rFonts w:ascii="Arial" w:hAnsi="Arial" w:cs="Arial"/>
          <w:color w:val="000000" w:themeColor="text1"/>
          <w:sz w:val="24"/>
          <w:szCs w:val="24"/>
          <w:shd w:val="clear" w:color="auto" w:fill="FFFFFF"/>
        </w:rPr>
        <w:t>Canh</w:t>
      </w:r>
      <w:proofErr w:type="spellEnd"/>
      <w:r w:rsidRPr="00576BA0">
        <w:rPr>
          <w:rFonts w:ascii="Arial" w:hAnsi="Arial" w:cs="Arial"/>
          <w:color w:val="000000" w:themeColor="text1"/>
          <w:sz w:val="24"/>
          <w:szCs w:val="24"/>
          <w:shd w:val="clear" w:color="auto" w:fill="FFFFFF"/>
        </w:rPr>
        <w:t xml:space="preserve"> and </w:t>
      </w:r>
      <w:proofErr w:type="spellStart"/>
      <w:r w:rsidRPr="00576BA0">
        <w:rPr>
          <w:rFonts w:ascii="Arial" w:hAnsi="Arial" w:cs="Arial"/>
          <w:color w:val="000000" w:themeColor="text1"/>
          <w:sz w:val="24"/>
          <w:szCs w:val="24"/>
          <w:shd w:val="clear" w:color="auto" w:fill="FFFFFF"/>
        </w:rPr>
        <w:t>Renandya</w:t>
      </w:r>
      <w:proofErr w:type="spellEnd"/>
      <w:r w:rsidRPr="00576BA0">
        <w:rPr>
          <w:rFonts w:ascii="Arial" w:hAnsi="Arial" w:cs="Arial"/>
          <w:color w:val="000000" w:themeColor="text1"/>
          <w:sz w:val="24"/>
          <w:szCs w:val="24"/>
          <w:shd w:val="clear" w:color="auto" w:fill="FFFFFF"/>
        </w:rPr>
        <w:t>, 2017).</w:t>
      </w:r>
      <w:r w:rsidRPr="00576BA0">
        <w:rPr>
          <w:rFonts w:ascii="Arial" w:hAnsi="Arial" w:cs="Arial"/>
          <w:color w:val="000000" w:themeColor="text1"/>
          <w:sz w:val="24"/>
          <w:szCs w:val="24"/>
        </w:rPr>
        <w:t xml:space="preserve"> This is supported by Richards </w:t>
      </w:r>
      <w:r w:rsidRPr="00576BA0">
        <w:rPr>
          <w:rFonts w:ascii="Arial" w:hAnsi="Arial" w:cs="Arial"/>
          <w:i/>
          <w:iCs/>
          <w:color w:val="000000" w:themeColor="text1"/>
          <w:sz w:val="24"/>
          <w:szCs w:val="24"/>
        </w:rPr>
        <w:t>et al.</w:t>
      </w:r>
      <w:r w:rsidR="6A55F2D9" w:rsidRPr="00576BA0">
        <w:rPr>
          <w:rFonts w:ascii="Arial" w:hAnsi="Arial" w:cs="Arial"/>
          <w:color w:val="000000" w:themeColor="text1"/>
          <w:sz w:val="24"/>
          <w:szCs w:val="24"/>
        </w:rPr>
        <w:t>’s</w:t>
      </w:r>
      <w:r w:rsidRPr="00576BA0">
        <w:rPr>
          <w:rFonts w:ascii="Arial" w:hAnsi="Arial" w:cs="Arial"/>
          <w:color w:val="000000" w:themeColor="text1"/>
          <w:sz w:val="24"/>
          <w:szCs w:val="24"/>
        </w:rPr>
        <w:t xml:space="preserve"> (2013) study which highlighted that teachers </w:t>
      </w:r>
      <w:r w:rsidR="00BA24AC" w:rsidRPr="00576BA0">
        <w:rPr>
          <w:rFonts w:ascii="Arial" w:hAnsi="Arial" w:cs="Arial"/>
          <w:color w:val="000000" w:themeColor="text1"/>
          <w:sz w:val="24"/>
          <w:szCs w:val="24"/>
        </w:rPr>
        <w:t xml:space="preserve">who </w:t>
      </w:r>
      <w:r w:rsidRPr="00576BA0">
        <w:rPr>
          <w:rFonts w:ascii="Arial" w:hAnsi="Arial" w:cs="Arial"/>
          <w:color w:val="000000" w:themeColor="text1"/>
          <w:sz w:val="24"/>
          <w:szCs w:val="24"/>
        </w:rPr>
        <w:t>have a low level of proficiency in the target language may not be able to support learner to progress, due to being unable to identify and correct errors, or knowledgably respond to and ask  questions  that extend the learning. However, the Welsh Government (2014) encourages</w:t>
      </w:r>
      <w:r w:rsidR="00BA24AC" w:rsidRPr="00576BA0">
        <w:rPr>
          <w:rFonts w:ascii="Arial" w:hAnsi="Arial" w:cs="Arial"/>
          <w:color w:val="000000" w:themeColor="text1"/>
          <w:sz w:val="24"/>
          <w:szCs w:val="24"/>
        </w:rPr>
        <w:t xml:space="preserve"> individuals</w:t>
      </w:r>
      <w:r w:rsidRPr="00576BA0">
        <w:rPr>
          <w:rFonts w:ascii="Arial" w:hAnsi="Arial" w:cs="Arial"/>
          <w:color w:val="000000" w:themeColor="text1"/>
          <w:sz w:val="24"/>
          <w:szCs w:val="24"/>
        </w:rPr>
        <w:t xml:space="preserve"> to try and speak Welsh as often as possible, as they believe this will contribute to promoting an increase in the use and inclusion of the language in everyday life.</w:t>
      </w:r>
    </w:p>
    <w:p w14:paraId="64F56EEA" w14:textId="77777777" w:rsidR="00533D65" w:rsidRPr="00576BA0" w:rsidRDefault="00533D65" w:rsidP="00576BA0">
      <w:pPr>
        <w:pStyle w:val="NoSpacing"/>
        <w:spacing w:line="360" w:lineRule="auto"/>
        <w:jc w:val="both"/>
        <w:rPr>
          <w:rFonts w:ascii="Arial" w:hAnsi="Arial" w:cs="Arial"/>
          <w:color w:val="FF0000"/>
          <w:sz w:val="24"/>
          <w:szCs w:val="24"/>
        </w:rPr>
      </w:pPr>
    </w:p>
    <w:p w14:paraId="36ACF66D" w14:textId="602C1782" w:rsidR="00533D65" w:rsidRPr="00576BA0" w:rsidRDefault="00533D65" w:rsidP="00576BA0">
      <w:pPr>
        <w:pStyle w:val="NoSpacing"/>
        <w:spacing w:line="360" w:lineRule="auto"/>
        <w:jc w:val="both"/>
        <w:rPr>
          <w:rFonts w:ascii="Arial" w:hAnsi="Arial" w:cs="Arial"/>
          <w:color w:val="000000" w:themeColor="text1"/>
          <w:sz w:val="24"/>
          <w:szCs w:val="24"/>
        </w:rPr>
      </w:pPr>
      <w:r w:rsidRPr="00576BA0">
        <w:rPr>
          <w:rFonts w:ascii="Arial" w:hAnsi="Arial" w:cs="Arial"/>
          <w:color w:val="000000" w:themeColor="text1"/>
          <w:sz w:val="24"/>
          <w:szCs w:val="24"/>
        </w:rPr>
        <w:t xml:space="preserve">As a practitioner in Wales it is essential that I </w:t>
      </w:r>
      <w:r w:rsidR="7D7D866A" w:rsidRPr="00576BA0">
        <w:rPr>
          <w:rFonts w:ascii="Arial" w:hAnsi="Arial" w:cs="Arial"/>
          <w:color w:val="000000" w:themeColor="text1"/>
          <w:sz w:val="24"/>
          <w:szCs w:val="24"/>
        </w:rPr>
        <w:t xml:space="preserve">can </w:t>
      </w:r>
      <w:r w:rsidRPr="00576BA0">
        <w:rPr>
          <w:rFonts w:ascii="Arial" w:hAnsi="Arial" w:cs="Arial"/>
          <w:color w:val="000000" w:themeColor="text1"/>
          <w:sz w:val="24"/>
          <w:szCs w:val="24"/>
        </w:rPr>
        <w:t xml:space="preserve">promote the use of Welsh in the classroom. This is because the Welsh Government (2017) believe that the education system plays a vital role in supporting them to meet their ambitious target of one million Welsh speakers by 2050. Having reflected upon my experience of what is required to plan and deliver a lesson using Welsh, I now realise that I will need to improve my own language proficiency. Next time, I think that </w:t>
      </w:r>
      <w:r w:rsidR="378DBCC9" w:rsidRPr="00576BA0">
        <w:rPr>
          <w:rFonts w:ascii="Arial" w:hAnsi="Arial" w:cs="Arial"/>
          <w:color w:val="000000" w:themeColor="text1"/>
          <w:sz w:val="24"/>
          <w:szCs w:val="24"/>
        </w:rPr>
        <w:t>I</w:t>
      </w:r>
      <w:r w:rsidRPr="00576BA0">
        <w:rPr>
          <w:rFonts w:ascii="Arial" w:hAnsi="Arial" w:cs="Arial"/>
          <w:color w:val="000000" w:themeColor="text1"/>
          <w:sz w:val="24"/>
          <w:szCs w:val="24"/>
        </w:rPr>
        <w:t xml:space="preserve"> would seek the help from a more knowledgeable Welsh speaking colleague and ask if </w:t>
      </w:r>
      <w:r w:rsidR="70CEA69B" w:rsidRPr="00576BA0">
        <w:rPr>
          <w:rFonts w:ascii="Arial" w:hAnsi="Arial" w:cs="Arial"/>
          <w:color w:val="000000" w:themeColor="text1"/>
          <w:sz w:val="24"/>
          <w:szCs w:val="24"/>
        </w:rPr>
        <w:t xml:space="preserve">I </w:t>
      </w:r>
      <w:r w:rsidRPr="00576BA0">
        <w:rPr>
          <w:rFonts w:ascii="Arial" w:hAnsi="Arial" w:cs="Arial"/>
          <w:color w:val="000000" w:themeColor="text1"/>
          <w:sz w:val="24"/>
          <w:szCs w:val="24"/>
        </w:rPr>
        <w:t xml:space="preserve">could record them reading the book. This combination of hearing and practising the contents of the story may have made a positive impact on my delivery. </w:t>
      </w:r>
    </w:p>
    <w:p w14:paraId="24769143" w14:textId="77777777" w:rsidR="00533D65" w:rsidRPr="00576BA0" w:rsidRDefault="00533D65" w:rsidP="00576BA0">
      <w:pPr>
        <w:pStyle w:val="NoSpacing"/>
        <w:spacing w:line="360" w:lineRule="auto"/>
        <w:jc w:val="both"/>
        <w:rPr>
          <w:rFonts w:ascii="Arial" w:hAnsi="Arial" w:cs="Arial"/>
          <w:color w:val="000000" w:themeColor="text1"/>
          <w:sz w:val="24"/>
          <w:szCs w:val="24"/>
        </w:rPr>
      </w:pPr>
    </w:p>
    <w:p w14:paraId="73AF6CC3" w14:textId="77777777" w:rsidR="00533D65" w:rsidRPr="00576BA0" w:rsidRDefault="00533D65" w:rsidP="00576BA0">
      <w:pPr>
        <w:pStyle w:val="NoSpacing"/>
        <w:spacing w:line="360" w:lineRule="auto"/>
        <w:jc w:val="both"/>
        <w:rPr>
          <w:rFonts w:ascii="Arial" w:hAnsi="Arial" w:cs="Arial"/>
          <w:color w:val="000000" w:themeColor="text1"/>
          <w:sz w:val="24"/>
          <w:szCs w:val="24"/>
        </w:rPr>
      </w:pPr>
      <w:r w:rsidRPr="00576BA0">
        <w:rPr>
          <w:rFonts w:ascii="Arial" w:hAnsi="Arial" w:cs="Arial"/>
          <w:color w:val="000000" w:themeColor="text1"/>
          <w:sz w:val="24"/>
          <w:szCs w:val="24"/>
        </w:rPr>
        <w:t>For the second point of my reflection I will be discussing the lack of confidence I have in my Welsh linguistic ability. Prior to starting my teaching degree, I had very few opportunities to use or hear the Welsh language whilst at home, in work, or in my local community. Also, as I grew up in England, learning Welsh was completely new to me. In hindsight, I feel that I would have benefited from more scaffolding during Welsh language lessons at University, to help build my confidence and enhance my linguistic ability. Also, whilst on placement I felt that there was a lack of support and encouragement to use the Welsh language by my mentors, and this may have impacted on my development.</w:t>
      </w:r>
    </w:p>
    <w:p w14:paraId="2BEC623D" w14:textId="77777777" w:rsidR="00533D65" w:rsidRPr="00576BA0" w:rsidRDefault="00533D65" w:rsidP="00576BA0">
      <w:pPr>
        <w:pStyle w:val="NoSpacing"/>
        <w:spacing w:line="360" w:lineRule="auto"/>
        <w:jc w:val="both"/>
        <w:rPr>
          <w:rFonts w:ascii="Arial" w:hAnsi="Arial" w:cs="Arial"/>
          <w:color w:val="FF0000"/>
          <w:sz w:val="24"/>
          <w:szCs w:val="24"/>
        </w:rPr>
      </w:pPr>
    </w:p>
    <w:p w14:paraId="26817921" w14:textId="323021BB" w:rsidR="00533D65" w:rsidRPr="00576BA0" w:rsidRDefault="00533D65" w:rsidP="00576BA0">
      <w:pPr>
        <w:pStyle w:val="NoSpacing"/>
        <w:spacing w:line="360" w:lineRule="auto"/>
        <w:jc w:val="both"/>
        <w:rPr>
          <w:rFonts w:ascii="Arial" w:hAnsi="Arial" w:cs="Arial"/>
          <w:color w:val="000000" w:themeColor="text1"/>
          <w:sz w:val="24"/>
          <w:szCs w:val="24"/>
        </w:rPr>
      </w:pPr>
      <w:r w:rsidRPr="00576BA0">
        <w:rPr>
          <w:rFonts w:ascii="Arial" w:hAnsi="Arial" w:cs="Arial"/>
          <w:color w:val="000000" w:themeColor="text1"/>
          <w:sz w:val="24"/>
          <w:szCs w:val="24"/>
        </w:rPr>
        <w:t>Although I was placed in the Welsh language beginner’s class</w:t>
      </w:r>
      <w:r w:rsidR="2D94A346" w:rsidRPr="00576BA0">
        <w:rPr>
          <w:rFonts w:ascii="Arial" w:hAnsi="Arial" w:cs="Arial"/>
          <w:color w:val="000000" w:themeColor="text1"/>
          <w:sz w:val="24"/>
          <w:szCs w:val="24"/>
        </w:rPr>
        <w:t xml:space="preserve"> at University</w:t>
      </w:r>
      <w:r w:rsidRPr="00576BA0">
        <w:rPr>
          <w:rFonts w:ascii="Arial" w:hAnsi="Arial" w:cs="Arial"/>
          <w:color w:val="000000" w:themeColor="text1"/>
          <w:sz w:val="24"/>
          <w:szCs w:val="24"/>
        </w:rPr>
        <w:t xml:space="preserve">, all the other students in my class had some previous knowledge and understanding of Welsh. There were occasions where the learning was above my level and this affected my participation. During placement I noticed that the inclusion of Welsh was more </w:t>
      </w:r>
      <w:r w:rsidRPr="00576BA0">
        <w:rPr>
          <w:rFonts w:ascii="Arial" w:hAnsi="Arial" w:cs="Arial"/>
          <w:color w:val="000000" w:themeColor="text1"/>
          <w:sz w:val="24"/>
          <w:szCs w:val="24"/>
        </w:rPr>
        <w:lastRenderedPageBreak/>
        <w:t>prominent in the Foundation Phase</w:t>
      </w:r>
      <w:r w:rsidR="3CD101CE" w:rsidRPr="00576BA0">
        <w:rPr>
          <w:rFonts w:ascii="Arial" w:hAnsi="Arial" w:cs="Arial"/>
          <w:color w:val="000000" w:themeColor="text1"/>
          <w:sz w:val="24"/>
          <w:szCs w:val="24"/>
        </w:rPr>
        <w:t>,</w:t>
      </w:r>
      <w:r w:rsidRPr="00576BA0">
        <w:rPr>
          <w:rFonts w:ascii="Arial" w:hAnsi="Arial" w:cs="Arial"/>
          <w:color w:val="000000" w:themeColor="text1"/>
          <w:sz w:val="24"/>
          <w:szCs w:val="24"/>
        </w:rPr>
        <w:t xml:space="preserve"> and the contents and level of the learning was very similar to the lessons I attended in University. I realised that I felt more confident using my Welsh in the Foundation Phase, so asked if I could do the daily ‘</w:t>
      </w:r>
      <w:proofErr w:type="spellStart"/>
      <w:r w:rsidRPr="00576BA0">
        <w:rPr>
          <w:rFonts w:ascii="Arial" w:hAnsi="Arial" w:cs="Arial"/>
          <w:color w:val="000000" w:themeColor="text1"/>
          <w:sz w:val="24"/>
          <w:szCs w:val="24"/>
        </w:rPr>
        <w:t>Helpwr</w:t>
      </w:r>
      <w:proofErr w:type="spellEnd"/>
      <w:r w:rsidRPr="00576BA0">
        <w:rPr>
          <w:rFonts w:ascii="Arial" w:hAnsi="Arial" w:cs="Arial"/>
          <w:color w:val="000000" w:themeColor="text1"/>
          <w:sz w:val="24"/>
          <w:szCs w:val="24"/>
        </w:rPr>
        <w:t xml:space="preserve"> y </w:t>
      </w:r>
      <w:proofErr w:type="spellStart"/>
      <w:r w:rsidRPr="00576BA0">
        <w:rPr>
          <w:rFonts w:ascii="Arial" w:hAnsi="Arial" w:cs="Arial"/>
          <w:color w:val="000000" w:themeColor="text1"/>
          <w:sz w:val="24"/>
          <w:szCs w:val="24"/>
        </w:rPr>
        <w:t>Dydd</w:t>
      </w:r>
      <w:proofErr w:type="spellEnd"/>
      <w:r w:rsidRPr="00576BA0">
        <w:rPr>
          <w:rFonts w:ascii="Arial" w:hAnsi="Arial" w:cs="Arial"/>
          <w:color w:val="000000" w:themeColor="text1"/>
          <w:sz w:val="24"/>
          <w:szCs w:val="24"/>
        </w:rPr>
        <w:t>’ sessions to practise common phrases, which helped me to gain even more confidence.</w:t>
      </w:r>
    </w:p>
    <w:p w14:paraId="5010BEF4" w14:textId="77777777" w:rsidR="00533D65" w:rsidRPr="00576BA0" w:rsidRDefault="00533D65" w:rsidP="00576BA0">
      <w:pPr>
        <w:pStyle w:val="NoSpacing"/>
        <w:spacing w:line="360" w:lineRule="auto"/>
        <w:jc w:val="both"/>
        <w:rPr>
          <w:rFonts w:ascii="Arial" w:hAnsi="Arial" w:cs="Arial"/>
          <w:color w:val="FF0000"/>
          <w:sz w:val="24"/>
          <w:szCs w:val="24"/>
        </w:rPr>
      </w:pPr>
    </w:p>
    <w:p w14:paraId="2D7A79EC" w14:textId="10CFF286" w:rsidR="00533D65" w:rsidRPr="00576BA0" w:rsidRDefault="00533D65" w:rsidP="00576BA0">
      <w:pPr>
        <w:pStyle w:val="NoSpacing"/>
        <w:spacing w:line="360" w:lineRule="auto"/>
        <w:jc w:val="both"/>
        <w:rPr>
          <w:rFonts w:ascii="Arial" w:hAnsi="Arial" w:cs="Arial"/>
          <w:sz w:val="24"/>
          <w:szCs w:val="24"/>
        </w:rPr>
      </w:pPr>
      <w:r w:rsidRPr="00576BA0">
        <w:rPr>
          <w:rFonts w:ascii="Arial" w:hAnsi="Arial" w:cs="Arial"/>
          <w:color w:val="000000" w:themeColor="text1"/>
          <w:sz w:val="24"/>
          <w:szCs w:val="24"/>
        </w:rPr>
        <w:t>Swanson (2014) believes that confidence plays a key role in how teachers include and use a second language within the classroom. He indicates that teacher training and more knowledgeable practitioners play a key role in supporting and encouraging trainees</w:t>
      </w:r>
      <w:r w:rsidR="0D05FA54" w:rsidRPr="00576BA0">
        <w:rPr>
          <w:rFonts w:ascii="Arial" w:hAnsi="Arial" w:cs="Arial"/>
          <w:color w:val="000000" w:themeColor="text1"/>
          <w:sz w:val="24"/>
          <w:szCs w:val="24"/>
        </w:rPr>
        <w:t>,</w:t>
      </w:r>
      <w:r w:rsidRPr="00576BA0">
        <w:rPr>
          <w:rFonts w:ascii="Arial" w:hAnsi="Arial" w:cs="Arial"/>
          <w:color w:val="000000" w:themeColor="text1"/>
          <w:sz w:val="24"/>
          <w:szCs w:val="24"/>
        </w:rPr>
        <w:t xml:space="preserve"> by provide them with meaningful examples and experiences (Swanson, 2014). A report carried out by Estyn (2</w:t>
      </w:r>
      <w:r w:rsidR="443EA1FF" w:rsidRPr="00576BA0">
        <w:rPr>
          <w:rFonts w:ascii="Arial" w:hAnsi="Arial" w:cs="Arial"/>
          <w:color w:val="000000" w:themeColor="text1"/>
          <w:sz w:val="24"/>
          <w:szCs w:val="24"/>
        </w:rPr>
        <w:t>01</w:t>
      </w:r>
      <w:r w:rsidRPr="00576BA0">
        <w:rPr>
          <w:rFonts w:ascii="Arial" w:hAnsi="Arial" w:cs="Arial"/>
          <w:color w:val="000000" w:themeColor="text1"/>
          <w:sz w:val="24"/>
          <w:szCs w:val="24"/>
        </w:rPr>
        <w:t>3) suggested that there should be a review on the support students are provided with when on placement. The Welsh Government (201</w:t>
      </w:r>
      <w:r w:rsidR="009C048C" w:rsidRPr="00576BA0">
        <w:rPr>
          <w:rFonts w:ascii="Arial" w:hAnsi="Arial" w:cs="Arial"/>
          <w:color w:val="000000" w:themeColor="text1"/>
          <w:sz w:val="24"/>
          <w:szCs w:val="24"/>
        </w:rPr>
        <w:t>7</w:t>
      </w:r>
      <w:r w:rsidRPr="00576BA0">
        <w:rPr>
          <w:rFonts w:ascii="Arial" w:hAnsi="Arial" w:cs="Arial"/>
          <w:color w:val="000000" w:themeColor="text1"/>
          <w:sz w:val="24"/>
          <w:szCs w:val="24"/>
        </w:rPr>
        <w:t>) acknowledge that changes could be made to improve primary teacher training in</w:t>
      </w:r>
      <w:r w:rsidR="536DD06B" w:rsidRPr="00576BA0">
        <w:rPr>
          <w:rFonts w:ascii="Arial" w:hAnsi="Arial" w:cs="Arial"/>
          <w:color w:val="000000" w:themeColor="text1"/>
          <w:sz w:val="24"/>
          <w:szCs w:val="24"/>
        </w:rPr>
        <w:t xml:space="preserve"> the</w:t>
      </w:r>
      <w:r w:rsidRPr="00576BA0">
        <w:rPr>
          <w:rFonts w:ascii="Arial" w:hAnsi="Arial" w:cs="Arial"/>
          <w:color w:val="000000" w:themeColor="text1"/>
          <w:sz w:val="24"/>
          <w:szCs w:val="24"/>
        </w:rPr>
        <w:t xml:space="preserve"> Welsh language. It is essential that teachers, in both Welsh</w:t>
      </w:r>
      <w:r w:rsidR="124B9BEC" w:rsidRPr="00576BA0">
        <w:rPr>
          <w:rFonts w:ascii="Arial" w:hAnsi="Arial" w:cs="Arial"/>
          <w:color w:val="000000" w:themeColor="text1"/>
          <w:sz w:val="24"/>
          <w:szCs w:val="24"/>
        </w:rPr>
        <w:t>-</w:t>
      </w:r>
      <w:r w:rsidR="033E30B9" w:rsidRPr="00576BA0">
        <w:rPr>
          <w:rFonts w:ascii="Arial" w:hAnsi="Arial" w:cs="Arial"/>
          <w:color w:val="000000" w:themeColor="text1"/>
          <w:sz w:val="24"/>
          <w:szCs w:val="24"/>
        </w:rPr>
        <w:t>medium</w:t>
      </w:r>
      <w:r w:rsidRPr="00576BA0">
        <w:rPr>
          <w:rFonts w:ascii="Arial" w:hAnsi="Arial" w:cs="Arial"/>
          <w:color w:val="000000" w:themeColor="text1"/>
          <w:sz w:val="24"/>
          <w:szCs w:val="24"/>
        </w:rPr>
        <w:t xml:space="preserve"> and English-medium schools, are well trained and are capable of inspiring and motivating learners to use Welsh (Welsh Government, 2017). A case study by </w:t>
      </w:r>
      <w:proofErr w:type="spellStart"/>
      <w:r w:rsidRPr="00576BA0">
        <w:rPr>
          <w:rFonts w:ascii="Arial" w:hAnsi="Arial" w:cs="Arial"/>
          <w:color w:val="000000" w:themeColor="text1"/>
          <w:sz w:val="24"/>
          <w:szCs w:val="24"/>
        </w:rPr>
        <w:t>Valmori</w:t>
      </w:r>
      <w:proofErr w:type="spellEnd"/>
      <w:r w:rsidRPr="00576BA0">
        <w:rPr>
          <w:rFonts w:ascii="Arial" w:hAnsi="Arial" w:cs="Arial"/>
          <w:color w:val="000000" w:themeColor="text1"/>
          <w:sz w:val="24"/>
          <w:szCs w:val="24"/>
        </w:rPr>
        <w:t xml:space="preserve"> and Costa (2016) implies that good </w:t>
      </w:r>
      <w:r w:rsidRPr="00576BA0">
        <w:rPr>
          <w:rFonts w:ascii="Arial" w:hAnsi="Arial" w:cs="Arial"/>
          <w:color w:val="000000" w:themeColor="text1"/>
          <w:sz w:val="24"/>
          <w:szCs w:val="24"/>
          <w:shd w:val="clear" w:color="auto" w:fill="FFFFFF"/>
        </w:rPr>
        <w:t>language learning requires good language teaching, and that it is necessary for teachers to be inspired, confident</w:t>
      </w:r>
      <w:r w:rsidR="441787A5" w:rsidRPr="00576BA0">
        <w:rPr>
          <w:rFonts w:ascii="Arial" w:hAnsi="Arial" w:cs="Arial"/>
          <w:color w:val="000000" w:themeColor="text1"/>
          <w:sz w:val="24"/>
          <w:szCs w:val="24"/>
          <w:shd w:val="clear" w:color="auto" w:fill="FFFFFF"/>
        </w:rPr>
        <w:t>,</w:t>
      </w:r>
      <w:r w:rsidRPr="00576BA0">
        <w:rPr>
          <w:rFonts w:ascii="Arial" w:hAnsi="Arial" w:cs="Arial"/>
          <w:color w:val="000000" w:themeColor="text1"/>
          <w:sz w:val="24"/>
          <w:szCs w:val="24"/>
          <w:shd w:val="clear" w:color="auto" w:fill="FFFFFF"/>
        </w:rPr>
        <w:t xml:space="preserve"> and proficient</w:t>
      </w:r>
      <w:r w:rsidRPr="00576BA0">
        <w:rPr>
          <w:rFonts w:ascii="Arial" w:hAnsi="Arial" w:cs="Arial"/>
          <w:color w:val="000000" w:themeColor="text1"/>
          <w:sz w:val="24"/>
          <w:szCs w:val="24"/>
        </w:rPr>
        <w:t>.</w:t>
      </w:r>
      <w:r w:rsidRPr="00576BA0">
        <w:rPr>
          <w:rFonts w:ascii="Arial" w:hAnsi="Arial" w:cs="Arial"/>
          <w:sz w:val="24"/>
          <w:szCs w:val="24"/>
        </w:rPr>
        <w:t xml:space="preserve"> </w:t>
      </w:r>
      <w:r w:rsidRPr="00576BA0">
        <w:rPr>
          <w:rFonts w:ascii="Arial" w:hAnsi="Arial" w:cs="Arial"/>
          <w:color w:val="000000" w:themeColor="text1"/>
          <w:sz w:val="24"/>
          <w:szCs w:val="24"/>
        </w:rPr>
        <w:t xml:space="preserve"> However, confidence is not just an issue that trainee and/or English-medium teachers face,  ‘In a very few Welsh-medium settings, practitioners were not confident enough in their own Welsh language skills to use Welsh throughout the session’ Estyn (2016, p.35). </w:t>
      </w:r>
    </w:p>
    <w:p w14:paraId="4EA4200F" w14:textId="77777777" w:rsidR="00533D65" w:rsidRPr="00576BA0" w:rsidRDefault="00533D65" w:rsidP="00576BA0">
      <w:pPr>
        <w:pStyle w:val="NoSpacing"/>
        <w:spacing w:line="360" w:lineRule="auto"/>
        <w:jc w:val="both"/>
        <w:rPr>
          <w:rFonts w:ascii="Arial" w:hAnsi="Arial" w:cs="Arial"/>
          <w:color w:val="FF0000"/>
          <w:sz w:val="24"/>
          <w:szCs w:val="24"/>
        </w:rPr>
      </w:pPr>
    </w:p>
    <w:p w14:paraId="096ECAAD" w14:textId="39665367" w:rsidR="00533D65" w:rsidRPr="00576BA0" w:rsidRDefault="00533D65" w:rsidP="00576BA0">
      <w:pPr>
        <w:pStyle w:val="NoSpacing"/>
        <w:spacing w:line="360" w:lineRule="auto"/>
        <w:jc w:val="both"/>
        <w:rPr>
          <w:rFonts w:ascii="Arial" w:hAnsi="Arial" w:cs="Arial"/>
          <w:color w:val="000000" w:themeColor="text1"/>
          <w:sz w:val="24"/>
          <w:szCs w:val="24"/>
        </w:rPr>
      </w:pPr>
      <w:r w:rsidRPr="00576BA0">
        <w:rPr>
          <w:rFonts w:ascii="Arial" w:hAnsi="Arial" w:cs="Arial"/>
          <w:color w:val="000000" w:themeColor="text1"/>
          <w:sz w:val="24"/>
          <w:szCs w:val="24"/>
        </w:rPr>
        <w:t>I have learnt that my confidence in using the Welsh language improved when I was provided with more opportunities and encouragement to incorporate it in my practice. A possible way forward</w:t>
      </w:r>
      <w:r w:rsidR="141682FE" w:rsidRPr="00576BA0">
        <w:rPr>
          <w:rFonts w:ascii="Arial" w:hAnsi="Arial" w:cs="Arial"/>
          <w:color w:val="000000" w:themeColor="text1"/>
          <w:sz w:val="24"/>
          <w:szCs w:val="24"/>
        </w:rPr>
        <w:t>,</w:t>
      </w:r>
      <w:r w:rsidRPr="00576BA0">
        <w:rPr>
          <w:rFonts w:ascii="Arial" w:hAnsi="Arial" w:cs="Arial"/>
          <w:color w:val="000000" w:themeColor="text1"/>
          <w:sz w:val="24"/>
          <w:szCs w:val="24"/>
        </w:rPr>
        <w:t xml:space="preserve"> for me to gain more confidence, would be to consider attending additional Welsh language classes. Preferably, I would hope that I am able to get a full-time position in a school, and that they will see the benefit of placing me on a Welsh-language Sabbatical Scheme. Although, Estyn (2013) state that issues, including costing, limited spaces on the Welsh courses, and schools having difficulty releasing staff, may mean that there are fewer opportunities available for teaching staff to attend training.   </w:t>
      </w:r>
    </w:p>
    <w:p w14:paraId="7A61FF8C" w14:textId="77777777" w:rsidR="00533D65" w:rsidRPr="00576BA0" w:rsidRDefault="00533D65" w:rsidP="00576BA0">
      <w:pPr>
        <w:pStyle w:val="NoSpacing"/>
        <w:spacing w:line="360" w:lineRule="auto"/>
        <w:jc w:val="both"/>
        <w:rPr>
          <w:rFonts w:ascii="Arial" w:hAnsi="Arial" w:cs="Arial"/>
          <w:color w:val="000000" w:themeColor="text1"/>
          <w:sz w:val="24"/>
          <w:szCs w:val="24"/>
        </w:rPr>
      </w:pPr>
    </w:p>
    <w:p w14:paraId="335805A7" w14:textId="3939A8E0" w:rsidR="00CE60C9" w:rsidRPr="00576BA0" w:rsidRDefault="00533D65" w:rsidP="00576BA0">
      <w:pPr>
        <w:pStyle w:val="NoSpacing"/>
        <w:spacing w:line="360" w:lineRule="auto"/>
        <w:jc w:val="both"/>
        <w:rPr>
          <w:rFonts w:ascii="Arial" w:hAnsi="Arial" w:cs="Arial"/>
          <w:sz w:val="24"/>
          <w:szCs w:val="24"/>
        </w:rPr>
      </w:pPr>
      <w:r w:rsidRPr="00576BA0">
        <w:rPr>
          <w:rFonts w:ascii="Arial" w:hAnsi="Arial" w:cs="Arial"/>
          <w:sz w:val="24"/>
          <w:szCs w:val="24"/>
        </w:rPr>
        <w:t>The focus for the last point of my reflection is the teaching methods and tools used in the lesson.</w:t>
      </w:r>
      <w:r w:rsidR="00FE4791" w:rsidRPr="00576BA0">
        <w:rPr>
          <w:rFonts w:ascii="Arial" w:hAnsi="Arial" w:cs="Arial"/>
          <w:sz w:val="24"/>
          <w:szCs w:val="24"/>
        </w:rPr>
        <w:t xml:space="preserve"> </w:t>
      </w:r>
      <w:r w:rsidR="00F53905" w:rsidRPr="00576BA0">
        <w:rPr>
          <w:rFonts w:ascii="Arial" w:hAnsi="Arial" w:cs="Arial"/>
          <w:sz w:val="24"/>
          <w:szCs w:val="24"/>
        </w:rPr>
        <w:t>I chose to use a language</w:t>
      </w:r>
      <w:r w:rsidR="00E440F0" w:rsidRPr="00576BA0">
        <w:rPr>
          <w:rFonts w:ascii="Arial" w:hAnsi="Arial" w:cs="Arial"/>
          <w:sz w:val="24"/>
          <w:szCs w:val="24"/>
        </w:rPr>
        <w:t xml:space="preserve"> teaching method</w:t>
      </w:r>
      <w:r w:rsidR="00FE4791" w:rsidRPr="00576BA0">
        <w:rPr>
          <w:rFonts w:ascii="Arial" w:hAnsi="Arial" w:cs="Arial"/>
          <w:sz w:val="24"/>
          <w:szCs w:val="24"/>
        </w:rPr>
        <w:t xml:space="preserve"> called sandwiching</w:t>
      </w:r>
      <w:r w:rsidR="00F05CCD" w:rsidRPr="00576BA0">
        <w:rPr>
          <w:rFonts w:ascii="Arial" w:hAnsi="Arial" w:cs="Arial"/>
          <w:sz w:val="24"/>
          <w:szCs w:val="24"/>
        </w:rPr>
        <w:t>,</w:t>
      </w:r>
      <w:r w:rsidR="00F53905" w:rsidRPr="00576BA0">
        <w:rPr>
          <w:rFonts w:ascii="Arial" w:hAnsi="Arial" w:cs="Arial"/>
          <w:sz w:val="24"/>
          <w:szCs w:val="24"/>
        </w:rPr>
        <w:t xml:space="preserve"> which is a </w:t>
      </w:r>
      <w:r w:rsidR="00F53905" w:rsidRPr="00576BA0">
        <w:rPr>
          <w:rFonts w:ascii="Arial" w:hAnsi="Arial" w:cs="Arial"/>
          <w:sz w:val="24"/>
          <w:szCs w:val="24"/>
        </w:rPr>
        <w:lastRenderedPageBreak/>
        <w:t>technique that involves practitioners sandwiching the mother tongue language between the target language (</w:t>
      </w:r>
      <w:proofErr w:type="spellStart"/>
      <w:r w:rsidR="00FE4791" w:rsidRPr="00576BA0">
        <w:rPr>
          <w:rFonts w:ascii="Arial" w:hAnsi="Arial" w:cs="Arial"/>
          <w:sz w:val="24"/>
          <w:szCs w:val="24"/>
        </w:rPr>
        <w:t>Butzkamm</w:t>
      </w:r>
      <w:proofErr w:type="spellEnd"/>
      <w:r w:rsidR="00FE4791" w:rsidRPr="00576BA0">
        <w:rPr>
          <w:rFonts w:ascii="Arial" w:hAnsi="Arial" w:cs="Arial"/>
          <w:sz w:val="24"/>
          <w:szCs w:val="24"/>
        </w:rPr>
        <w:t xml:space="preserve"> and Caldwell</w:t>
      </w:r>
      <w:r w:rsidR="00F53905" w:rsidRPr="00576BA0">
        <w:rPr>
          <w:rFonts w:ascii="Arial" w:hAnsi="Arial" w:cs="Arial"/>
          <w:sz w:val="24"/>
          <w:szCs w:val="24"/>
        </w:rPr>
        <w:t xml:space="preserve">, </w:t>
      </w:r>
      <w:r w:rsidR="00FE4791" w:rsidRPr="00576BA0">
        <w:rPr>
          <w:rFonts w:ascii="Arial" w:hAnsi="Arial" w:cs="Arial"/>
          <w:sz w:val="24"/>
          <w:szCs w:val="24"/>
        </w:rPr>
        <w:t xml:space="preserve">2009 cited in </w:t>
      </w:r>
      <w:proofErr w:type="spellStart"/>
      <w:r w:rsidR="00FE4791" w:rsidRPr="00576BA0">
        <w:rPr>
          <w:rFonts w:ascii="Arial" w:hAnsi="Arial" w:cs="Arial"/>
          <w:sz w:val="24"/>
          <w:szCs w:val="24"/>
        </w:rPr>
        <w:t>MacSwan</w:t>
      </w:r>
      <w:proofErr w:type="spellEnd"/>
      <w:r w:rsidR="00FE4791" w:rsidRPr="00576BA0">
        <w:rPr>
          <w:rFonts w:ascii="Arial" w:hAnsi="Arial" w:cs="Arial"/>
          <w:sz w:val="24"/>
          <w:szCs w:val="24"/>
        </w:rPr>
        <w:t xml:space="preserve"> and </w:t>
      </w:r>
      <w:proofErr w:type="spellStart"/>
      <w:r w:rsidR="00FE4791" w:rsidRPr="00576BA0">
        <w:rPr>
          <w:rFonts w:ascii="Arial" w:hAnsi="Arial" w:cs="Arial"/>
          <w:sz w:val="24"/>
          <w:szCs w:val="24"/>
        </w:rPr>
        <w:t>Faltis</w:t>
      </w:r>
      <w:proofErr w:type="spellEnd"/>
      <w:r w:rsidR="00FE4791" w:rsidRPr="00576BA0">
        <w:rPr>
          <w:rFonts w:ascii="Arial" w:hAnsi="Arial" w:cs="Arial"/>
          <w:sz w:val="24"/>
          <w:szCs w:val="24"/>
        </w:rPr>
        <w:t>, 20</w:t>
      </w:r>
      <w:r w:rsidR="00B965AC" w:rsidRPr="00576BA0">
        <w:rPr>
          <w:rFonts w:ascii="Arial" w:hAnsi="Arial" w:cs="Arial"/>
          <w:sz w:val="24"/>
          <w:szCs w:val="24"/>
        </w:rPr>
        <w:t>2</w:t>
      </w:r>
      <w:r w:rsidR="00FE4791" w:rsidRPr="00576BA0">
        <w:rPr>
          <w:rFonts w:ascii="Arial" w:hAnsi="Arial" w:cs="Arial"/>
          <w:sz w:val="24"/>
          <w:szCs w:val="24"/>
        </w:rPr>
        <w:t>0)</w:t>
      </w:r>
      <w:r w:rsidR="00F53905" w:rsidRPr="00576BA0">
        <w:rPr>
          <w:rFonts w:ascii="Arial" w:hAnsi="Arial" w:cs="Arial"/>
          <w:sz w:val="24"/>
          <w:szCs w:val="24"/>
        </w:rPr>
        <w:t>.</w:t>
      </w:r>
      <w:r w:rsidR="00EE0D20" w:rsidRPr="00576BA0">
        <w:rPr>
          <w:rFonts w:ascii="Arial" w:hAnsi="Arial" w:cs="Arial"/>
          <w:sz w:val="24"/>
          <w:szCs w:val="24"/>
        </w:rPr>
        <w:t xml:space="preserve"> </w:t>
      </w:r>
      <w:r w:rsidR="00F05CCD" w:rsidRPr="00576BA0">
        <w:rPr>
          <w:rFonts w:ascii="Arial" w:hAnsi="Arial" w:cs="Arial"/>
          <w:sz w:val="24"/>
          <w:szCs w:val="24"/>
        </w:rPr>
        <w:t xml:space="preserve"> </w:t>
      </w:r>
      <w:r w:rsidR="00CE60C9" w:rsidRPr="00576BA0">
        <w:rPr>
          <w:rFonts w:ascii="Arial" w:hAnsi="Arial" w:cs="Arial"/>
          <w:sz w:val="24"/>
          <w:szCs w:val="24"/>
        </w:rPr>
        <w:t xml:space="preserve">The </w:t>
      </w:r>
      <w:r w:rsidR="05EC6A82" w:rsidRPr="00576BA0">
        <w:rPr>
          <w:rFonts w:ascii="Arial" w:hAnsi="Arial" w:cs="Arial"/>
          <w:sz w:val="24"/>
          <w:szCs w:val="24"/>
        </w:rPr>
        <w:t xml:space="preserve">tools used included </w:t>
      </w:r>
      <w:r w:rsidR="0F5CE4A8" w:rsidRPr="00576BA0">
        <w:rPr>
          <w:rFonts w:ascii="Arial" w:hAnsi="Arial" w:cs="Arial"/>
          <w:sz w:val="24"/>
          <w:szCs w:val="24"/>
        </w:rPr>
        <w:t xml:space="preserve">songs and games, and </w:t>
      </w:r>
      <w:r w:rsidR="05EC6A82" w:rsidRPr="00576BA0">
        <w:rPr>
          <w:rFonts w:ascii="Arial" w:hAnsi="Arial" w:cs="Arial"/>
          <w:sz w:val="24"/>
          <w:szCs w:val="24"/>
        </w:rPr>
        <w:t xml:space="preserve">the </w:t>
      </w:r>
      <w:r w:rsidR="00CE60C9" w:rsidRPr="00576BA0">
        <w:rPr>
          <w:rFonts w:ascii="Arial" w:hAnsi="Arial" w:cs="Arial"/>
          <w:sz w:val="24"/>
          <w:szCs w:val="24"/>
        </w:rPr>
        <w:t>interactive whiteboard to provide a visual representation of the story</w:t>
      </w:r>
      <w:r w:rsidR="3CCBF091" w:rsidRPr="00576BA0">
        <w:rPr>
          <w:rFonts w:ascii="Arial" w:hAnsi="Arial" w:cs="Arial"/>
          <w:sz w:val="24"/>
          <w:szCs w:val="24"/>
        </w:rPr>
        <w:t>.</w:t>
      </w:r>
    </w:p>
    <w:p w14:paraId="5A12FA4F" w14:textId="00431D96" w:rsidR="009D08B2" w:rsidRPr="00576BA0" w:rsidRDefault="009D08B2" w:rsidP="00576BA0">
      <w:pPr>
        <w:pStyle w:val="NoSpacing"/>
        <w:spacing w:line="360" w:lineRule="auto"/>
        <w:jc w:val="both"/>
        <w:rPr>
          <w:rFonts w:ascii="Arial" w:hAnsi="Arial" w:cs="Arial"/>
          <w:sz w:val="24"/>
          <w:szCs w:val="24"/>
        </w:rPr>
      </w:pPr>
    </w:p>
    <w:p w14:paraId="27CED2E8" w14:textId="26C4F1CC" w:rsidR="009D08B2" w:rsidRPr="00576BA0" w:rsidRDefault="1CE13CE9" w:rsidP="00576BA0">
      <w:pPr>
        <w:pStyle w:val="NoSpacing"/>
        <w:spacing w:line="360" w:lineRule="auto"/>
        <w:jc w:val="both"/>
        <w:rPr>
          <w:rFonts w:ascii="Arial" w:hAnsi="Arial" w:cs="Arial"/>
          <w:sz w:val="24"/>
          <w:szCs w:val="24"/>
        </w:rPr>
      </w:pPr>
      <w:r w:rsidRPr="00576BA0">
        <w:rPr>
          <w:rFonts w:ascii="Arial" w:hAnsi="Arial" w:cs="Arial"/>
          <w:sz w:val="24"/>
          <w:szCs w:val="24"/>
        </w:rPr>
        <w:t>T</w:t>
      </w:r>
      <w:r w:rsidR="009D08B2" w:rsidRPr="00576BA0">
        <w:rPr>
          <w:rFonts w:ascii="Arial" w:hAnsi="Arial" w:cs="Arial"/>
          <w:sz w:val="24"/>
          <w:szCs w:val="24"/>
        </w:rPr>
        <w:t>he</w:t>
      </w:r>
      <w:r w:rsidR="005847A3" w:rsidRPr="00576BA0">
        <w:rPr>
          <w:rFonts w:ascii="Arial" w:hAnsi="Arial" w:cs="Arial"/>
          <w:sz w:val="24"/>
          <w:szCs w:val="24"/>
        </w:rPr>
        <w:t xml:space="preserve"> </w:t>
      </w:r>
      <w:r w:rsidR="00533D65" w:rsidRPr="00576BA0">
        <w:rPr>
          <w:rFonts w:ascii="Arial" w:hAnsi="Arial" w:cs="Arial"/>
          <w:sz w:val="24"/>
          <w:szCs w:val="24"/>
        </w:rPr>
        <w:t xml:space="preserve">methods and tools used </w:t>
      </w:r>
      <w:r w:rsidR="005847A3" w:rsidRPr="00576BA0">
        <w:rPr>
          <w:rFonts w:ascii="Arial" w:hAnsi="Arial" w:cs="Arial"/>
          <w:sz w:val="24"/>
          <w:szCs w:val="24"/>
        </w:rPr>
        <w:t>during the lesson w</w:t>
      </w:r>
      <w:r w:rsidR="009D08B2" w:rsidRPr="00576BA0">
        <w:rPr>
          <w:rFonts w:ascii="Arial" w:hAnsi="Arial" w:cs="Arial"/>
          <w:sz w:val="24"/>
          <w:szCs w:val="24"/>
        </w:rPr>
        <w:t>ere</w:t>
      </w:r>
      <w:r w:rsidR="005847A3" w:rsidRPr="00576BA0">
        <w:rPr>
          <w:rFonts w:ascii="Arial" w:hAnsi="Arial" w:cs="Arial"/>
          <w:sz w:val="24"/>
          <w:szCs w:val="24"/>
        </w:rPr>
        <w:t xml:space="preserve"> </w:t>
      </w:r>
      <w:r w:rsidR="00B57060" w:rsidRPr="00576BA0">
        <w:rPr>
          <w:rFonts w:ascii="Arial" w:hAnsi="Arial" w:cs="Arial"/>
          <w:sz w:val="24"/>
          <w:szCs w:val="24"/>
        </w:rPr>
        <w:t>beneficial in</w:t>
      </w:r>
      <w:r w:rsidR="00533D65" w:rsidRPr="00576BA0">
        <w:rPr>
          <w:rFonts w:ascii="Arial" w:hAnsi="Arial" w:cs="Arial"/>
          <w:sz w:val="24"/>
          <w:szCs w:val="24"/>
        </w:rPr>
        <w:t xml:space="preserve"> support</w:t>
      </w:r>
      <w:r w:rsidR="00B57060" w:rsidRPr="00576BA0">
        <w:rPr>
          <w:rFonts w:ascii="Arial" w:hAnsi="Arial" w:cs="Arial"/>
          <w:sz w:val="24"/>
          <w:szCs w:val="24"/>
        </w:rPr>
        <w:t>ing</w:t>
      </w:r>
      <w:r w:rsidR="00533D65" w:rsidRPr="00576BA0">
        <w:rPr>
          <w:rFonts w:ascii="Arial" w:hAnsi="Arial" w:cs="Arial"/>
          <w:sz w:val="24"/>
          <w:szCs w:val="24"/>
        </w:rPr>
        <w:t xml:space="preserve"> the children’s learn</w:t>
      </w:r>
      <w:r w:rsidR="00B57060" w:rsidRPr="00576BA0">
        <w:rPr>
          <w:rFonts w:ascii="Arial" w:hAnsi="Arial" w:cs="Arial"/>
          <w:sz w:val="24"/>
          <w:szCs w:val="24"/>
        </w:rPr>
        <w:t>ing</w:t>
      </w:r>
      <w:r w:rsidR="1D432AAC" w:rsidRPr="00576BA0">
        <w:rPr>
          <w:rFonts w:ascii="Arial" w:hAnsi="Arial" w:cs="Arial"/>
          <w:sz w:val="24"/>
          <w:szCs w:val="24"/>
        </w:rPr>
        <w:t>,</w:t>
      </w:r>
      <w:r w:rsidR="00B57060" w:rsidRPr="00576BA0">
        <w:rPr>
          <w:rFonts w:ascii="Arial" w:hAnsi="Arial" w:cs="Arial"/>
          <w:sz w:val="24"/>
          <w:szCs w:val="24"/>
        </w:rPr>
        <w:t xml:space="preserve"> </w:t>
      </w:r>
      <w:r w:rsidR="4DCDCF7A" w:rsidRPr="00576BA0">
        <w:rPr>
          <w:rFonts w:ascii="Arial" w:hAnsi="Arial" w:cs="Arial"/>
          <w:sz w:val="24"/>
          <w:szCs w:val="24"/>
        </w:rPr>
        <w:t>and</w:t>
      </w:r>
      <w:r w:rsidR="00B57060" w:rsidRPr="00576BA0">
        <w:rPr>
          <w:rFonts w:ascii="Arial" w:hAnsi="Arial" w:cs="Arial"/>
          <w:sz w:val="24"/>
          <w:szCs w:val="24"/>
        </w:rPr>
        <w:t xml:space="preserve"> </w:t>
      </w:r>
      <w:r w:rsidR="00533D65" w:rsidRPr="00576BA0">
        <w:rPr>
          <w:rFonts w:ascii="Arial" w:hAnsi="Arial" w:cs="Arial"/>
          <w:sz w:val="24"/>
          <w:szCs w:val="24"/>
        </w:rPr>
        <w:t>also helped me to further develop my own Welsh language skills</w:t>
      </w:r>
      <w:r w:rsidR="6D35FF22" w:rsidRPr="00576BA0">
        <w:rPr>
          <w:rFonts w:ascii="Arial" w:hAnsi="Arial" w:cs="Arial"/>
          <w:sz w:val="24"/>
          <w:szCs w:val="24"/>
        </w:rPr>
        <w:t>, which made me feel more comfortable and self-assured in my use of Welsh with the children.</w:t>
      </w:r>
      <w:r w:rsidR="58F2EAB0" w:rsidRPr="00576BA0">
        <w:rPr>
          <w:rFonts w:ascii="Arial" w:hAnsi="Arial" w:cs="Arial"/>
          <w:sz w:val="24"/>
          <w:szCs w:val="24"/>
        </w:rPr>
        <w:t xml:space="preserve"> </w:t>
      </w:r>
      <w:r w:rsidR="009D08B2" w:rsidRPr="00576BA0">
        <w:rPr>
          <w:rFonts w:ascii="Arial" w:hAnsi="Arial" w:cs="Arial"/>
          <w:sz w:val="24"/>
          <w:szCs w:val="24"/>
        </w:rPr>
        <w:t>Reflecting on this, I have learnt that the combination of the sandwiching technique and the repetitive, rhythmic nature of the song used</w:t>
      </w:r>
      <w:r w:rsidR="3A7545FB" w:rsidRPr="00576BA0">
        <w:rPr>
          <w:rFonts w:ascii="Arial" w:hAnsi="Arial" w:cs="Arial"/>
          <w:sz w:val="24"/>
          <w:szCs w:val="24"/>
        </w:rPr>
        <w:t>,</w:t>
      </w:r>
      <w:r w:rsidR="009D08B2" w:rsidRPr="00576BA0">
        <w:rPr>
          <w:rFonts w:ascii="Arial" w:hAnsi="Arial" w:cs="Arial"/>
          <w:sz w:val="24"/>
          <w:szCs w:val="24"/>
        </w:rPr>
        <w:t xml:space="preserve"> </w:t>
      </w:r>
      <w:r w:rsidR="772E1250" w:rsidRPr="00576BA0">
        <w:rPr>
          <w:rFonts w:ascii="Arial" w:hAnsi="Arial" w:cs="Arial"/>
          <w:sz w:val="24"/>
          <w:szCs w:val="24"/>
        </w:rPr>
        <w:t>allowed</w:t>
      </w:r>
      <w:r w:rsidR="009D08B2" w:rsidRPr="00576BA0">
        <w:rPr>
          <w:rFonts w:ascii="Arial" w:hAnsi="Arial" w:cs="Arial"/>
          <w:sz w:val="24"/>
          <w:szCs w:val="24"/>
        </w:rPr>
        <w:t xml:space="preserve"> me </w:t>
      </w:r>
      <w:r w:rsidR="6DE53EBB" w:rsidRPr="00576BA0">
        <w:rPr>
          <w:rFonts w:ascii="Arial" w:hAnsi="Arial" w:cs="Arial"/>
          <w:sz w:val="24"/>
          <w:szCs w:val="24"/>
        </w:rPr>
        <w:t>the op</w:t>
      </w:r>
      <w:r w:rsidR="67D9FF05" w:rsidRPr="00576BA0">
        <w:rPr>
          <w:rFonts w:ascii="Arial" w:hAnsi="Arial" w:cs="Arial"/>
          <w:sz w:val="24"/>
          <w:szCs w:val="24"/>
        </w:rPr>
        <w:t>p</w:t>
      </w:r>
      <w:r w:rsidR="6DE53EBB" w:rsidRPr="00576BA0">
        <w:rPr>
          <w:rFonts w:ascii="Arial" w:hAnsi="Arial" w:cs="Arial"/>
          <w:sz w:val="24"/>
          <w:szCs w:val="24"/>
        </w:rPr>
        <w:t xml:space="preserve">ortunity </w:t>
      </w:r>
      <w:r w:rsidR="009D08B2" w:rsidRPr="00576BA0">
        <w:rPr>
          <w:rFonts w:ascii="Arial" w:hAnsi="Arial" w:cs="Arial"/>
          <w:sz w:val="24"/>
          <w:szCs w:val="24"/>
        </w:rPr>
        <w:t xml:space="preserve">to </w:t>
      </w:r>
      <w:r w:rsidR="36B716A2" w:rsidRPr="00576BA0">
        <w:rPr>
          <w:rFonts w:ascii="Arial" w:hAnsi="Arial" w:cs="Arial"/>
          <w:sz w:val="24"/>
          <w:szCs w:val="24"/>
        </w:rPr>
        <w:t xml:space="preserve">practise </w:t>
      </w:r>
      <w:r w:rsidR="2F52A652" w:rsidRPr="00576BA0">
        <w:rPr>
          <w:rFonts w:ascii="Arial" w:hAnsi="Arial" w:cs="Arial"/>
          <w:sz w:val="24"/>
          <w:szCs w:val="24"/>
        </w:rPr>
        <w:t>alongside the children to</w:t>
      </w:r>
      <w:r w:rsidR="36B716A2" w:rsidRPr="00576BA0">
        <w:rPr>
          <w:rFonts w:ascii="Arial" w:hAnsi="Arial" w:cs="Arial"/>
          <w:sz w:val="24"/>
          <w:szCs w:val="24"/>
        </w:rPr>
        <w:t xml:space="preserve"> further develop </w:t>
      </w:r>
      <w:r w:rsidR="3CB2A373" w:rsidRPr="00576BA0">
        <w:rPr>
          <w:rFonts w:ascii="Arial" w:hAnsi="Arial" w:cs="Arial"/>
          <w:sz w:val="24"/>
          <w:szCs w:val="24"/>
        </w:rPr>
        <w:t>our</w:t>
      </w:r>
      <w:r w:rsidR="36B716A2" w:rsidRPr="00576BA0">
        <w:rPr>
          <w:rFonts w:ascii="Arial" w:hAnsi="Arial" w:cs="Arial"/>
          <w:sz w:val="24"/>
          <w:szCs w:val="24"/>
        </w:rPr>
        <w:t xml:space="preserve"> use of Welsh</w:t>
      </w:r>
      <w:r w:rsidR="3F64F764" w:rsidRPr="00576BA0">
        <w:rPr>
          <w:rFonts w:ascii="Arial" w:hAnsi="Arial" w:cs="Arial"/>
          <w:sz w:val="24"/>
          <w:szCs w:val="24"/>
        </w:rPr>
        <w:t xml:space="preserve"> together</w:t>
      </w:r>
      <w:r w:rsidR="18F89213" w:rsidRPr="00576BA0">
        <w:rPr>
          <w:rFonts w:ascii="Arial" w:hAnsi="Arial" w:cs="Arial"/>
          <w:sz w:val="24"/>
          <w:szCs w:val="24"/>
        </w:rPr>
        <w:t xml:space="preserve">. </w:t>
      </w:r>
    </w:p>
    <w:p w14:paraId="0807A197" w14:textId="77777777" w:rsidR="009D08B2" w:rsidRPr="00576BA0" w:rsidRDefault="009D08B2" w:rsidP="00576BA0">
      <w:pPr>
        <w:pStyle w:val="NoSpacing"/>
        <w:spacing w:line="360" w:lineRule="auto"/>
        <w:jc w:val="both"/>
        <w:rPr>
          <w:rFonts w:ascii="Arial" w:hAnsi="Arial" w:cs="Arial"/>
          <w:sz w:val="24"/>
          <w:szCs w:val="24"/>
        </w:rPr>
      </w:pPr>
    </w:p>
    <w:p w14:paraId="59ACC873" w14:textId="516FAEFC" w:rsidR="00343BF6" w:rsidRPr="00576BA0" w:rsidRDefault="00D45BC4" w:rsidP="00576BA0">
      <w:pPr>
        <w:pStyle w:val="NoSpacing"/>
        <w:spacing w:line="360" w:lineRule="auto"/>
        <w:jc w:val="both"/>
        <w:rPr>
          <w:rFonts w:ascii="Arial" w:hAnsi="Arial" w:cs="Arial"/>
          <w:sz w:val="24"/>
          <w:szCs w:val="24"/>
        </w:rPr>
      </w:pPr>
      <w:r w:rsidRPr="00576BA0">
        <w:rPr>
          <w:rFonts w:ascii="Arial" w:hAnsi="Arial" w:cs="Arial"/>
          <w:sz w:val="24"/>
          <w:szCs w:val="24"/>
        </w:rPr>
        <w:t xml:space="preserve">Cook (2007, 2010 cited in </w:t>
      </w:r>
      <w:proofErr w:type="spellStart"/>
      <w:r w:rsidRPr="00576BA0">
        <w:rPr>
          <w:rFonts w:ascii="Arial" w:hAnsi="Arial" w:cs="Arial"/>
          <w:sz w:val="24"/>
          <w:szCs w:val="24"/>
        </w:rPr>
        <w:t>MacSwan</w:t>
      </w:r>
      <w:proofErr w:type="spellEnd"/>
      <w:r w:rsidRPr="00576BA0">
        <w:rPr>
          <w:rFonts w:ascii="Arial" w:hAnsi="Arial" w:cs="Arial"/>
          <w:sz w:val="24"/>
          <w:szCs w:val="24"/>
        </w:rPr>
        <w:t xml:space="preserve"> and </w:t>
      </w:r>
      <w:proofErr w:type="spellStart"/>
      <w:r w:rsidRPr="00576BA0">
        <w:rPr>
          <w:rFonts w:ascii="Arial" w:hAnsi="Arial" w:cs="Arial"/>
          <w:sz w:val="24"/>
          <w:szCs w:val="24"/>
        </w:rPr>
        <w:t>Faltis</w:t>
      </w:r>
      <w:proofErr w:type="spellEnd"/>
      <w:r w:rsidRPr="00576BA0">
        <w:rPr>
          <w:rFonts w:ascii="Arial" w:hAnsi="Arial" w:cs="Arial"/>
          <w:sz w:val="24"/>
          <w:szCs w:val="24"/>
        </w:rPr>
        <w:t>, 20</w:t>
      </w:r>
      <w:r w:rsidR="00B965AC" w:rsidRPr="00576BA0">
        <w:rPr>
          <w:rFonts w:ascii="Arial" w:hAnsi="Arial" w:cs="Arial"/>
          <w:sz w:val="24"/>
          <w:szCs w:val="24"/>
        </w:rPr>
        <w:t>2</w:t>
      </w:r>
      <w:r w:rsidRPr="00576BA0">
        <w:rPr>
          <w:rFonts w:ascii="Arial" w:hAnsi="Arial" w:cs="Arial"/>
          <w:sz w:val="24"/>
          <w:szCs w:val="24"/>
        </w:rPr>
        <w:t>0) impl</w:t>
      </w:r>
      <w:r w:rsidR="453B62A2" w:rsidRPr="00576BA0">
        <w:rPr>
          <w:rFonts w:ascii="Arial" w:hAnsi="Arial" w:cs="Arial"/>
          <w:sz w:val="24"/>
          <w:szCs w:val="24"/>
        </w:rPr>
        <w:t>i</w:t>
      </w:r>
      <w:r w:rsidRPr="00576BA0">
        <w:rPr>
          <w:rFonts w:ascii="Arial" w:hAnsi="Arial" w:cs="Arial"/>
          <w:sz w:val="24"/>
          <w:szCs w:val="24"/>
        </w:rPr>
        <w:t>es that using the sandwiching technique is a beneficial approach</w:t>
      </w:r>
      <w:r w:rsidR="72A2B2C5" w:rsidRPr="00576BA0">
        <w:rPr>
          <w:rFonts w:ascii="Arial" w:hAnsi="Arial" w:cs="Arial"/>
          <w:sz w:val="24"/>
          <w:szCs w:val="24"/>
        </w:rPr>
        <w:t>,</w:t>
      </w:r>
      <w:r w:rsidRPr="00576BA0">
        <w:rPr>
          <w:rFonts w:ascii="Arial" w:hAnsi="Arial" w:cs="Arial"/>
          <w:sz w:val="24"/>
          <w:szCs w:val="24"/>
        </w:rPr>
        <w:t xml:space="preserve"> </w:t>
      </w:r>
      <w:r w:rsidR="7C5D12E8" w:rsidRPr="00576BA0">
        <w:rPr>
          <w:rFonts w:ascii="Arial" w:hAnsi="Arial" w:cs="Arial"/>
          <w:sz w:val="24"/>
          <w:szCs w:val="24"/>
        </w:rPr>
        <w:t>because</w:t>
      </w:r>
      <w:r w:rsidRPr="00576BA0">
        <w:rPr>
          <w:rFonts w:ascii="Arial" w:hAnsi="Arial" w:cs="Arial"/>
          <w:sz w:val="24"/>
          <w:szCs w:val="24"/>
        </w:rPr>
        <w:t xml:space="preserve"> it can aid language acquisition </w:t>
      </w:r>
      <w:r w:rsidR="69C2E504" w:rsidRPr="00576BA0">
        <w:rPr>
          <w:rFonts w:ascii="Arial" w:hAnsi="Arial" w:cs="Arial"/>
          <w:sz w:val="24"/>
          <w:szCs w:val="24"/>
        </w:rPr>
        <w:t>by giving m</w:t>
      </w:r>
      <w:r w:rsidRPr="00576BA0">
        <w:rPr>
          <w:rFonts w:ascii="Arial" w:hAnsi="Arial" w:cs="Arial"/>
          <w:sz w:val="24"/>
          <w:szCs w:val="24"/>
        </w:rPr>
        <w:t xml:space="preserve">ore meaning to the content. </w:t>
      </w:r>
      <w:r w:rsidR="002B3DD5" w:rsidRPr="00576BA0">
        <w:rPr>
          <w:rFonts w:ascii="Arial" w:hAnsi="Arial" w:cs="Arial"/>
          <w:sz w:val="24"/>
          <w:szCs w:val="24"/>
        </w:rPr>
        <w:t xml:space="preserve">An experiment carried out by </w:t>
      </w:r>
      <w:proofErr w:type="spellStart"/>
      <w:r w:rsidR="002B3DD5" w:rsidRPr="00576BA0">
        <w:rPr>
          <w:rFonts w:ascii="Arial" w:hAnsi="Arial" w:cs="Arial"/>
          <w:sz w:val="24"/>
          <w:szCs w:val="24"/>
        </w:rPr>
        <w:t>Ludke</w:t>
      </w:r>
      <w:proofErr w:type="spellEnd"/>
      <w:r w:rsidR="002B3DD5" w:rsidRPr="00576BA0">
        <w:rPr>
          <w:rFonts w:ascii="Arial" w:hAnsi="Arial" w:cs="Arial"/>
          <w:sz w:val="24"/>
          <w:szCs w:val="24"/>
        </w:rPr>
        <w:t xml:space="preserve">, Ferreira and Ovary (2013) found that teaching adults another language </w:t>
      </w:r>
      <w:r w:rsidR="00C600E2" w:rsidRPr="00576BA0">
        <w:rPr>
          <w:rFonts w:ascii="Arial" w:hAnsi="Arial" w:cs="Arial"/>
          <w:sz w:val="24"/>
          <w:szCs w:val="24"/>
        </w:rPr>
        <w:t>using</w:t>
      </w:r>
      <w:r w:rsidR="002B3DD5" w:rsidRPr="00576BA0">
        <w:rPr>
          <w:rFonts w:ascii="Arial" w:hAnsi="Arial" w:cs="Arial"/>
          <w:sz w:val="24"/>
          <w:szCs w:val="24"/>
        </w:rPr>
        <w:t xml:space="preserve"> song resulted in an increase in participants</w:t>
      </w:r>
      <w:r w:rsidR="1F881E2B" w:rsidRPr="00576BA0">
        <w:rPr>
          <w:rFonts w:ascii="Arial" w:hAnsi="Arial" w:cs="Arial"/>
          <w:sz w:val="24"/>
          <w:szCs w:val="24"/>
        </w:rPr>
        <w:t>’</w:t>
      </w:r>
      <w:r w:rsidR="002B3DD5" w:rsidRPr="00576BA0">
        <w:rPr>
          <w:rFonts w:ascii="Arial" w:hAnsi="Arial" w:cs="Arial"/>
          <w:sz w:val="24"/>
          <w:szCs w:val="24"/>
        </w:rPr>
        <w:t xml:space="preserve"> verbal </w:t>
      </w:r>
      <w:r w:rsidR="00C600E2" w:rsidRPr="00576BA0">
        <w:rPr>
          <w:rFonts w:ascii="Arial" w:hAnsi="Arial" w:cs="Arial"/>
          <w:sz w:val="24"/>
          <w:szCs w:val="24"/>
        </w:rPr>
        <w:t>pronunciation</w:t>
      </w:r>
      <w:r w:rsidR="002B3DD5" w:rsidRPr="00576BA0">
        <w:rPr>
          <w:rFonts w:ascii="Arial" w:hAnsi="Arial" w:cs="Arial"/>
          <w:sz w:val="24"/>
          <w:szCs w:val="24"/>
        </w:rPr>
        <w:t xml:space="preserve"> and ability t</w:t>
      </w:r>
      <w:r w:rsidR="00C600E2" w:rsidRPr="00576BA0">
        <w:rPr>
          <w:rFonts w:ascii="Arial" w:hAnsi="Arial" w:cs="Arial"/>
          <w:sz w:val="24"/>
          <w:szCs w:val="24"/>
        </w:rPr>
        <w:t xml:space="preserve">o </w:t>
      </w:r>
      <w:r w:rsidR="009D08B2" w:rsidRPr="00576BA0">
        <w:rPr>
          <w:rFonts w:ascii="Arial" w:hAnsi="Arial" w:cs="Arial"/>
          <w:sz w:val="24"/>
          <w:szCs w:val="24"/>
        </w:rPr>
        <w:t xml:space="preserve">recall and reproduce </w:t>
      </w:r>
      <w:r w:rsidR="00C600E2" w:rsidRPr="00576BA0">
        <w:rPr>
          <w:rFonts w:ascii="Arial" w:hAnsi="Arial" w:cs="Arial"/>
          <w:sz w:val="24"/>
          <w:szCs w:val="24"/>
        </w:rPr>
        <w:t>words and/or</w:t>
      </w:r>
      <w:r w:rsidR="009D08B2" w:rsidRPr="00576BA0">
        <w:rPr>
          <w:rFonts w:ascii="Arial" w:hAnsi="Arial" w:cs="Arial"/>
          <w:sz w:val="24"/>
          <w:szCs w:val="24"/>
        </w:rPr>
        <w:t xml:space="preserve"> phrases</w:t>
      </w:r>
      <w:r w:rsidR="00C600E2" w:rsidRPr="00576BA0">
        <w:rPr>
          <w:rFonts w:ascii="Arial" w:hAnsi="Arial" w:cs="Arial"/>
          <w:sz w:val="24"/>
          <w:szCs w:val="24"/>
        </w:rPr>
        <w:t xml:space="preserve">. </w:t>
      </w:r>
      <w:r w:rsidR="002C205F" w:rsidRPr="00576BA0">
        <w:rPr>
          <w:rFonts w:ascii="Arial" w:hAnsi="Arial" w:cs="Arial"/>
          <w:sz w:val="24"/>
          <w:szCs w:val="24"/>
        </w:rPr>
        <w:t>According to Ara (20</w:t>
      </w:r>
      <w:r w:rsidR="009C048C" w:rsidRPr="00576BA0">
        <w:rPr>
          <w:rFonts w:ascii="Arial" w:hAnsi="Arial" w:cs="Arial"/>
          <w:sz w:val="24"/>
          <w:szCs w:val="24"/>
        </w:rPr>
        <w:t>09</w:t>
      </w:r>
      <w:r w:rsidR="002C205F" w:rsidRPr="00576BA0">
        <w:rPr>
          <w:rFonts w:ascii="Arial" w:hAnsi="Arial" w:cs="Arial"/>
          <w:sz w:val="24"/>
          <w:szCs w:val="24"/>
        </w:rPr>
        <w:t xml:space="preserve">) storytelling, </w:t>
      </w:r>
      <w:r w:rsidRPr="00576BA0">
        <w:rPr>
          <w:rFonts w:ascii="Arial" w:hAnsi="Arial" w:cs="Arial"/>
          <w:sz w:val="24"/>
          <w:szCs w:val="24"/>
        </w:rPr>
        <w:t>games,</w:t>
      </w:r>
      <w:r w:rsidR="002C205F" w:rsidRPr="00576BA0">
        <w:rPr>
          <w:rFonts w:ascii="Arial" w:hAnsi="Arial" w:cs="Arial"/>
          <w:sz w:val="24"/>
          <w:szCs w:val="24"/>
        </w:rPr>
        <w:t xml:space="preserve"> and songs </w:t>
      </w:r>
      <w:r w:rsidR="00812A10" w:rsidRPr="00576BA0">
        <w:rPr>
          <w:rFonts w:ascii="Arial" w:hAnsi="Arial" w:cs="Arial"/>
          <w:sz w:val="24"/>
          <w:szCs w:val="24"/>
        </w:rPr>
        <w:t>support learners to acquire a new language</w:t>
      </w:r>
      <w:r w:rsidR="047E3ECB" w:rsidRPr="00576BA0">
        <w:rPr>
          <w:rFonts w:ascii="Arial" w:hAnsi="Arial" w:cs="Arial"/>
          <w:sz w:val="24"/>
          <w:szCs w:val="24"/>
        </w:rPr>
        <w:t>,</w:t>
      </w:r>
      <w:r w:rsidR="00812A10" w:rsidRPr="00576BA0">
        <w:rPr>
          <w:rFonts w:ascii="Arial" w:hAnsi="Arial" w:cs="Arial"/>
          <w:sz w:val="24"/>
          <w:szCs w:val="24"/>
        </w:rPr>
        <w:t xml:space="preserve"> as they </w:t>
      </w:r>
      <w:r w:rsidR="002C205F" w:rsidRPr="00576BA0">
        <w:rPr>
          <w:rFonts w:ascii="Arial" w:hAnsi="Arial" w:cs="Arial"/>
          <w:sz w:val="24"/>
          <w:szCs w:val="24"/>
        </w:rPr>
        <w:t>reinforce structures and vocabulary</w:t>
      </w:r>
      <w:r w:rsidR="00812A10" w:rsidRPr="00576BA0">
        <w:rPr>
          <w:rFonts w:ascii="Arial" w:hAnsi="Arial" w:cs="Arial"/>
          <w:sz w:val="24"/>
          <w:szCs w:val="24"/>
        </w:rPr>
        <w:t>. Ara (20</w:t>
      </w:r>
      <w:r w:rsidR="009C048C" w:rsidRPr="00576BA0">
        <w:rPr>
          <w:rFonts w:ascii="Arial" w:hAnsi="Arial" w:cs="Arial"/>
          <w:sz w:val="24"/>
          <w:szCs w:val="24"/>
        </w:rPr>
        <w:t>09</w:t>
      </w:r>
      <w:r w:rsidR="00812A10" w:rsidRPr="00576BA0">
        <w:rPr>
          <w:rFonts w:ascii="Arial" w:hAnsi="Arial" w:cs="Arial"/>
          <w:sz w:val="24"/>
          <w:szCs w:val="24"/>
        </w:rPr>
        <w:t>)</w:t>
      </w:r>
      <w:r w:rsidR="002C205F" w:rsidRPr="00576BA0">
        <w:rPr>
          <w:rFonts w:ascii="Arial" w:hAnsi="Arial" w:cs="Arial"/>
          <w:sz w:val="24"/>
          <w:szCs w:val="24"/>
        </w:rPr>
        <w:t xml:space="preserve"> </w:t>
      </w:r>
      <w:r w:rsidR="00812A10" w:rsidRPr="00576BA0">
        <w:rPr>
          <w:rFonts w:ascii="Arial" w:hAnsi="Arial" w:cs="Arial"/>
          <w:sz w:val="24"/>
          <w:szCs w:val="24"/>
        </w:rPr>
        <w:t>implies</w:t>
      </w:r>
      <w:r w:rsidR="002C205F" w:rsidRPr="00576BA0">
        <w:rPr>
          <w:rFonts w:ascii="Arial" w:hAnsi="Arial" w:cs="Arial"/>
          <w:sz w:val="24"/>
          <w:szCs w:val="24"/>
        </w:rPr>
        <w:t xml:space="preserve"> that children </w:t>
      </w:r>
      <w:r w:rsidR="00812A10" w:rsidRPr="00576BA0">
        <w:rPr>
          <w:rFonts w:ascii="Arial" w:hAnsi="Arial" w:cs="Arial"/>
          <w:sz w:val="24"/>
          <w:szCs w:val="24"/>
        </w:rPr>
        <w:t>who</w:t>
      </w:r>
      <w:r w:rsidR="002C205F" w:rsidRPr="00576BA0">
        <w:rPr>
          <w:rFonts w:ascii="Arial" w:hAnsi="Arial" w:cs="Arial"/>
          <w:sz w:val="24"/>
          <w:szCs w:val="24"/>
        </w:rPr>
        <w:t xml:space="preserve"> have been exposed to these fun language learning activities in primary education are more likely to develop an interest in learning languages throughout their educational journey. </w:t>
      </w:r>
      <w:r w:rsidR="00812A10" w:rsidRPr="00576BA0">
        <w:rPr>
          <w:rFonts w:ascii="Arial" w:hAnsi="Arial" w:cs="Arial"/>
          <w:sz w:val="24"/>
          <w:szCs w:val="24"/>
        </w:rPr>
        <w:t>Estyn (2013) supports this view</w:t>
      </w:r>
      <w:r w:rsidR="26188875" w:rsidRPr="00576BA0">
        <w:rPr>
          <w:rFonts w:ascii="Arial" w:hAnsi="Arial" w:cs="Arial"/>
          <w:sz w:val="24"/>
          <w:szCs w:val="24"/>
        </w:rPr>
        <w:t>;</w:t>
      </w:r>
      <w:r w:rsidR="00812A10" w:rsidRPr="00576BA0">
        <w:rPr>
          <w:rFonts w:ascii="Arial" w:hAnsi="Arial" w:cs="Arial"/>
          <w:sz w:val="24"/>
          <w:szCs w:val="24"/>
        </w:rPr>
        <w:t xml:space="preserve"> their report indicates that Welsh rhymes and songs</w:t>
      </w:r>
      <w:r w:rsidR="006F24E5" w:rsidRPr="00576BA0">
        <w:rPr>
          <w:rFonts w:ascii="Arial" w:hAnsi="Arial" w:cs="Arial"/>
          <w:sz w:val="24"/>
          <w:szCs w:val="24"/>
        </w:rPr>
        <w:t xml:space="preserve"> provide an enjoyable way to introduce new and more complex words and/or phrases</w:t>
      </w:r>
      <w:r w:rsidR="48AD70F8" w:rsidRPr="00576BA0">
        <w:rPr>
          <w:rFonts w:ascii="Arial" w:hAnsi="Arial" w:cs="Arial"/>
          <w:sz w:val="24"/>
          <w:szCs w:val="24"/>
        </w:rPr>
        <w:t>, and</w:t>
      </w:r>
      <w:r w:rsidR="6183C433" w:rsidRPr="00576BA0">
        <w:rPr>
          <w:rFonts w:ascii="Arial" w:hAnsi="Arial" w:cs="Arial"/>
          <w:sz w:val="24"/>
          <w:szCs w:val="24"/>
        </w:rPr>
        <w:t xml:space="preserve"> </w:t>
      </w:r>
      <w:r w:rsidR="006F24E5" w:rsidRPr="00576BA0">
        <w:rPr>
          <w:rFonts w:ascii="Arial" w:hAnsi="Arial" w:cs="Arial"/>
          <w:sz w:val="24"/>
          <w:szCs w:val="24"/>
        </w:rPr>
        <w:t>that</w:t>
      </w:r>
      <w:r w:rsidR="2DE8A224" w:rsidRPr="00576BA0">
        <w:rPr>
          <w:rFonts w:ascii="Arial" w:hAnsi="Arial" w:cs="Arial"/>
          <w:sz w:val="24"/>
          <w:szCs w:val="24"/>
        </w:rPr>
        <w:t xml:space="preserve"> </w:t>
      </w:r>
      <w:r w:rsidR="70DF0116" w:rsidRPr="00576BA0">
        <w:rPr>
          <w:rFonts w:ascii="Arial" w:hAnsi="Arial" w:cs="Arial"/>
          <w:sz w:val="24"/>
          <w:szCs w:val="24"/>
        </w:rPr>
        <w:t xml:space="preserve">they </w:t>
      </w:r>
      <w:r w:rsidR="006F24E5" w:rsidRPr="00576BA0">
        <w:rPr>
          <w:rFonts w:ascii="Arial" w:hAnsi="Arial" w:cs="Arial"/>
          <w:sz w:val="24"/>
          <w:szCs w:val="24"/>
        </w:rPr>
        <w:t xml:space="preserve">are easier </w:t>
      </w:r>
      <w:r w:rsidR="72C05B2E" w:rsidRPr="00576BA0">
        <w:rPr>
          <w:rFonts w:ascii="Arial" w:hAnsi="Arial" w:cs="Arial"/>
          <w:sz w:val="24"/>
          <w:szCs w:val="24"/>
        </w:rPr>
        <w:t xml:space="preserve">to </w:t>
      </w:r>
      <w:r w:rsidR="006F24E5" w:rsidRPr="00576BA0">
        <w:rPr>
          <w:rFonts w:ascii="Arial" w:hAnsi="Arial" w:cs="Arial"/>
          <w:sz w:val="24"/>
          <w:szCs w:val="24"/>
        </w:rPr>
        <w:t>memorise, and often inspire individuals to use the language more outside the classroom environment.</w:t>
      </w:r>
      <w:r w:rsidR="2DABD178" w:rsidRPr="00576BA0">
        <w:rPr>
          <w:rFonts w:ascii="Arial" w:hAnsi="Arial" w:cs="Arial"/>
          <w:sz w:val="24"/>
          <w:szCs w:val="24"/>
        </w:rPr>
        <w:t xml:space="preserve"> </w:t>
      </w:r>
      <w:r w:rsidRPr="00576BA0">
        <w:rPr>
          <w:rFonts w:ascii="Arial" w:hAnsi="Arial" w:cs="Arial"/>
          <w:sz w:val="24"/>
          <w:szCs w:val="24"/>
        </w:rPr>
        <w:t>I recognise th</w:t>
      </w:r>
      <w:r w:rsidR="00343BF6" w:rsidRPr="00576BA0">
        <w:rPr>
          <w:rFonts w:ascii="Arial" w:hAnsi="Arial" w:cs="Arial"/>
          <w:sz w:val="24"/>
          <w:szCs w:val="24"/>
        </w:rPr>
        <w:t>at the chosen methods and tools used</w:t>
      </w:r>
      <w:r w:rsidRPr="00576BA0">
        <w:rPr>
          <w:rFonts w:ascii="Arial" w:hAnsi="Arial" w:cs="Arial"/>
          <w:sz w:val="24"/>
          <w:szCs w:val="24"/>
        </w:rPr>
        <w:t xml:space="preserve"> </w:t>
      </w:r>
      <w:r w:rsidR="00343BF6" w:rsidRPr="00576BA0">
        <w:rPr>
          <w:rFonts w:ascii="Arial" w:hAnsi="Arial" w:cs="Arial"/>
          <w:sz w:val="24"/>
          <w:szCs w:val="24"/>
        </w:rPr>
        <w:t xml:space="preserve">had a positive effect </w:t>
      </w:r>
      <w:r w:rsidRPr="00576BA0">
        <w:rPr>
          <w:rFonts w:ascii="Arial" w:hAnsi="Arial" w:cs="Arial"/>
          <w:sz w:val="24"/>
          <w:szCs w:val="24"/>
        </w:rPr>
        <w:t xml:space="preserve">on </w:t>
      </w:r>
      <w:r w:rsidR="240C7148" w:rsidRPr="00576BA0">
        <w:rPr>
          <w:rFonts w:ascii="Arial" w:hAnsi="Arial" w:cs="Arial"/>
          <w:sz w:val="24"/>
          <w:szCs w:val="24"/>
        </w:rPr>
        <w:t xml:space="preserve">both my own and the children’s </w:t>
      </w:r>
      <w:r w:rsidRPr="00576BA0">
        <w:rPr>
          <w:rFonts w:ascii="Arial" w:hAnsi="Arial" w:cs="Arial"/>
          <w:sz w:val="24"/>
          <w:szCs w:val="24"/>
        </w:rPr>
        <w:t xml:space="preserve">learning.  </w:t>
      </w:r>
      <w:r w:rsidR="439DB55E" w:rsidRPr="00576BA0">
        <w:rPr>
          <w:rFonts w:ascii="Arial" w:hAnsi="Arial" w:cs="Arial"/>
          <w:sz w:val="24"/>
          <w:szCs w:val="24"/>
        </w:rPr>
        <w:t xml:space="preserve">Having </w:t>
      </w:r>
      <w:r w:rsidR="39F105B5" w:rsidRPr="00576BA0">
        <w:rPr>
          <w:rFonts w:ascii="Arial" w:hAnsi="Arial" w:cs="Arial"/>
          <w:sz w:val="24"/>
          <w:szCs w:val="24"/>
        </w:rPr>
        <w:t>seen</w:t>
      </w:r>
      <w:r w:rsidR="439DB55E" w:rsidRPr="00576BA0">
        <w:rPr>
          <w:rFonts w:ascii="Arial" w:hAnsi="Arial" w:cs="Arial"/>
          <w:sz w:val="24"/>
          <w:szCs w:val="24"/>
        </w:rPr>
        <w:t xml:space="preserve"> t</w:t>
      </w:r>
      <w:r w:rsidR="00343BF6" w:rsidRPr="00576BA0">
        <w:rPr>
          <w:rFonts w:ascii="Arial" w:hAnsi="Arial" w:cs="Arial"/>
          <w:sz w:val="24"/>
          <w:szCs w:val="24"/>
        </w:rPr>
        <w:t>he benefits of</w:t>
      </w:r>
      <w:r w:rsidR="32650696" w:rsidRPr="00576BA0">
        <w:rPr>
          <w:rFonts w:ascii="Arial" w:hAnsi="Arial" w:cs="Arial"/>
          <w:sz w:val="24"/>
          <w:szCs w:val="24"/>
        </w:rPr>
        <w:t xml:space="preserve"> </w:t>
      </w:r>
      <w:r w:rsidR="00343BF6" w:rsidRPr="00576BA0">
        <w:rPr>
          <w:rFonts w:ascii="Arial" w:hAnsi="Arial" w:cs="Arial"/>
          <w:sz w:val="24"/>
          <w:szCs w:val="24"/>
        </w:rPr>
        <w:t xml:space="preserve">these techniques </w:t>
      </w:r>
      <w:r w:rsidR="19B05114" w:rsidRPr="00576BA0">
        <w:rPr>
          <w:rFonts w:ascii="Arial" w:hAnsi="Arial" w:cs="Arial"/>
          <w:sz w:val="24"/>
          <w:szCs w:val="24"/>
        </w:rPr>
        <w:t>I am</w:t>
      </w:r>
      <w:r w:rsidR="08FD321C" w:rsidRPr="00576BA0">
        <w:rPr>
          <w:rFonts w:ascii="Arial" w:hAnsi="Arial" w:cs="Arial"/>
          <w:sz w:val="24"/>
          <w:szCs w:val="24"/>
        </w:rPr>
        <w:t xml:space="preserve"> inspired to </w:t>
      </w:r>
      <w:r w:rsidR="00343BF6" w:rsidRPr="00576BA0">
        <w:rPr>
          <w:rFonts w:ascii="Arial" w:hAnsi="Arial" w:cs="Arial"/>
          <w:sz w:val="24"/>
          <w:szCs w:val="24"/>
        </w:rPr>
        <w:t xml:space="preserve">continue </w:t>
      </w:r>
      <w:r w:rsidR="57A2C2AB" w:rsidRPr="00576BA0">
        <w:rPr>
          <w:rFonts w:ascii="Arial" w:hAnsi="Arial" w:cs="Arial"/>
          <w:sz w:val="24"/>
          <w:szCs w:val="24"/>
        </w:rPr>
        <w:t>using them in</w:t>
      </w:r>
      <w:r w:rsidR="00343BF6" w:rsidRPr="00576BA0">
        <w:rPr>
          <w:rFonts w:ascii="Arial" w:hAnsi="Arial" w:cs="Arial"/>
          <w:sz w:val="24"/>
          <w:szCs w:val="24"/>
        </w:rPr>
        <w:t xml:space="preserve"> future practice. </w:t>
      </w:r>
    </w:p>
    <w:p w14:paraId="25FE8AC8" w14:textId="38CE33FA" w:rsidR="00343BF6" w:rsidRPr="00576BA0" w:rsidRDefault="00343BF6" w:rsidP="00576BA0">
      <w:pPr>
        <w:pStyle w:val="NoSpacing"/>
        <w:spacing w:line="360" w:lineRule="auto"/>
        <w:jc w:val="both"/>
        <w:rPr>
          <w:rFonts w:ascii="Arial" w:hAnsi="Arial" w:cs="Arial"/>
          <w:color w:val="00B050"/>
          <w:spacing w:val="-4"/>
          <w:sz w:val="24"/>
          <w:szCs w:val="24"/>
        </w:rPr>
      </w:pPr>
      <w:r w:rsidRPr="00576BA0">
        <w:rPr>
          <w:rFonts w:ascii="Arial" w:hAnsi="Arial" w:cs="Arial"/>
          <w:color w:val="00B050"/>
          <w:sz w:val="24"/>
          <w:szCs w:val="24"/>
        </w:rPr>
        <w:t xml:space="preserve"> </w:t>
      </w:r>
    </w:p>
    <w:p w14:paraId="1817A622" w14:textId="62E4DA72" w:rsidR="00533D65" w:rsidRPr="00576BA0" w:rsidRDefault="00533D65" w:rsidP="00576BA0">
      <w:pPr>
        <w:pStyle w:val="NoSpacing"/>
        <w:spacing w:line="360" w:lineRule="auto"/>
        <w:jc w:val="both"/>
        <w:rPr>
          <w:rFonts w:ascii="Arial" w:hAnsi="Arial" w:cs="Arial"/>
          <w:sz w:val="24"/>
          <w:szCs w:val="24"/>
        </w:rPr>
      </w:pPr>
      <w:r w:rsidRPr="00576BA0">
        <w:rPr>
          <w:rFonts w:ascii="Arial" w:eastAsia="Arial" w:hAnsi="Arial" w:cs="Arial"/>
          <w:color w:val="000000" w:themeColor="text1"/>
          <w:sz w:val="24"/>
          <w:szCs w:val="24"/>
        </w:rPr>
        <w:t>The purpose of this re</w:t>
      </w:r>
      <w:r w:rsidRPr="00576BA0">
        <w:rPr>
          <w:rFonts w:ascii="Arial" w:hAnsi="Arial" w:cs="Arial"/>
          <w:color w:val="000000" w:themeColor="text1"/>
          <w:sz w:val="24"/>
          <w:szCs w:val="24"/>
        </w:rPr>
        <w:t>flection has been to self-evaluate the development of my own Welsh linguistic skills. Whilst observing the video, I chose to focus on three key incidents, namely: pronunciation; confidence in ability; and methods and tools for learning Welsh.</w:t>
      </w:r>
      <w:r w:rsidR="47DDD7A6" w:rsidRPr="00576BA0">
        <w:rPr>
          <w:rFonts w:ascii="Arial" w:hAnsi="Arial" w:cs="Arial"/>
          <w:color w:val="000000" w:themeColor="text1"/>
          <w:sz w:val="24"/>
          <w:szCs w:val="24"/>
        </w:rPr>
        <w:t xml:space="preserve"> </w:t>
      </w:r>
      <w:r w:rsidRPr="00576BA0">
        <w:rPr>
          <w:rFonts w:ascii="Arial" w:hAnsi="Arial" w:cs="Arial"/>
          <w:sz w:val="24"/>
          <w:szCs w:val="24"/>
        </w:rPr>
        <w:t xml:space="preserve">Firstly, my pronunciation was not always accurate. This was </w:t>
      </w:r>
      <w:r w:rsidRPr="00576BA0">
        <w:rPr>
          <w:rFonts w:ascii="Arial" w:hAnsi="Arial" w:cs="Arial"/>
          <w:sz w:val="24"/>
          <w:szCs w:val="24"/>
        </w:rPr>
        <w:lastRenderedPageBreak/>
        <w:t>problematic because as a practitioner I should aim to model Welsh correctly in the classroom, to ensure pupils’ language development is not hindered. In future, I will practise my pronunciations sufficiently</w:t>
      </w:r>
      <w:r w:rsidR="5BE99476" w:rsidRPr="00576BA0">
        <w:rPr>
          <w:rFonts w:ascii="Arial" w:hAnsi="Arial" w:cs="Arial"/>
          <w:sz w:val="24"/>
          <w:szCs w:val="24"/>
        </w:rPr>
        <w:t>,</w:t>
      </w:r>
      <w:r w:rsidRPr="00576BA0">
        <w:rPr>
          <w:rFonts w:ascii="Arial" w:hAnsi="Arial" w:cs="Arial"/>
          <w:sz w:val="24"/>
          <w:szCs w:val="24"/>
        </w:rPr>
        <w:t xml:space="preserve"> prior to using Welsh in the classroom.</w:t>
      </w:r>
      <w:r w:rsidR="25B03A5E" w:rsidRPr="00576BA0">
        <w:rPr>
          <w:rFonts w:ascii="Arial" w:hAnsi="Arial" w:cs="Arial"/>
          <w:sz w:val="24"/>
          <w:szCs w:val="24"/>
        </w:rPr>
        <w:t xml:space="preserve"> </w:t>
      </w:r>
      <w:r w:rsidRPr="00576BA0">
        <w:rPr>
          <w:rFonts w:ascii="Arial" w:hAnsi="Arial" w:cs="Arial"/>
          <w:sz w:val="24"/>
          <w:szCs w:val="24"/>
        </w:rPr>
        <w:t xml:space="preserve">Secondly, my inexperience in using Welsh in the classroom negatively affected my confidence. This was exacerbated by the lack of opportunities available, and </w:t>
      </w:r>
      <w:r w:rsidR="183A39DD" w:rsidRPr="00576BA0">
        <w:rPr>
          <w:rFonts w:ascii="Arial" w:hAnsi="Arial" w:cs="Arial"/>
          <w:sz w:val="24"/>
          <w:szCs w:val="24"/>
        </w:rPr>
        <w:t>reluctance</w:t>
      </w:r>
      <w:r w:rsidRPr="00576BA0">
        <w:rPr>
          <w:rFonts w:ascii="Arial" w:hAnsi="Arial" w:cs="Arial"/>
          <w:sz w:val="24"/>
          <w:szCs w:val="24"/>
        </w:rPr>
        <w:t xml:space="preserve"> of colleagues to include Welsh whilst on PTE. To help build my confidence in future, I intend to actively seek the support of colleagues to increase my use of Welsh in the classroom. Lastly,</w:t>
      </w:r>
      <w:r w:rsidR="00343BF6" w:rsidRPr="00576BA0">
        <w:rPr>
          <w:rFonts w:ascii="Arial" w:hAnsi="Arial" w:cs="Arial"/>
          <w:sz w:val="24"/>
          <w:szCs w:val="24"/>
        </w:rPr>
        <w:t xml:space="preserve"> the sandwich language teaching technique</w:t>
      </w:r>
      <w:r w:rsidR="1FB08788" w:rsidRPr="00576BA0">
        <w:rPr>
          <w:rFonts w:ascii="Arial" w:hAnsi="Arial" w:cs="Arial"/>
          <w:sz w:val="24"/>
          <w:szCs w:val="24"/>
        </w:rPr>
        <w:t>,</w:t>
      </w:r>
      <w:r w:rsidR="00343BF6" w:rsidRPr="00576BA0">
        <w:rPr>
          <w:rFonts w:ascii="Arial" w:hAnsi="Arial" w:cs="Arial"/>
          <w:sz w:val="24"/>
          <w:szCs w:val="24"/>
        </w:rPr>
        <w:t xml:space="preserve"> and use of songs to support the learning</w:t>
      </w:r>
      <w:r w:rsidR="70DB5080" w:rsidRPr="00576BA0">
        <w:rPr>
          <w:rFonts w:ascii="Arial" w:hAnsi="Arial" w:cs="Arial"/>
          <w:sz w:val="24"/>
          <w:szCs w:val="24"/>
        </w:rPr>
        <w:t>,</w:t>
      </w:r>
      <w:r w:rsidR="00343BF6" w:rsidRPr="00576BA0">
        <w:rPr>
          <w:rFonts w:ascii="Arial" w:hAnsi="Arial" w:cs="Arial"/>
          <w:sz w:val="24"/>
          <w:szCs w:val="24"/>
        </w:rPr>
        <w:t xml:space="preserve"> had a positive effect on my confidence </w:t>
      </w:r>
      <w:r w:rsidR="1C71FE3C" w:rsidRPr="00576BA0">
        <w:rPr>
          <w:rFonts w:ascii="Arial" w:hAnsi="Arial" w:cs="Arial"/>
          <w:sz w:val="24"/>
          <w:szCs w:val="24"/>
        </w:rPr>
        <w:t xml:space="preserve">in the </w:t>
      </w:r>
      <w:r w:rsidR="00343BF6" w:rsidRPr="00576BA0">
        <w:rPr>
          <w:rFonts w:ascii="Arial" w:hAnsi="Arial" w:cs="Arial"/>
          <w:sz w:val="24"/>
          <w:szCs w:val="24"/>
        </w:rPr>
        <w:t>use of Welsh in the classroom. I plan to employ this technique in future practice</w:t>
      </w:r>
      <w:r w:rsidR="0B46360E" w:rsidRPr="00576BA0">
        <w:rPr>
          <w:rFonts w:ascii="Arial" w:hAnsi="Arial" w:cs="Arial"/>
          <w:sz w:val="24"/>
          <w:szCs w:val="24"/>
        </w:rPr>
        <w:t>,</w:t>
      </w:r>
      <w:r w:rsidR="00343BF6" w:rsidRPr="00576BA0">
        <w:rPr>
          <w:rFonts w:ascii="Arial" w:hAnsi="Arial" w:cs="Arial"/>
          <w:sz w:val="24"/>
          <w:szCs w:val="24"/>
        </w:rPr>
        <w:t xml:space="preserve"> as I believe it </w:t>
      </w:r>
      <w:r w:rsidR="40029BE8" w:rsidRPr="00576BA0">
        <w:rPr>
          <w:rFonts w:ascii="Arial" w:hAnsi="Arial" w:cs="Arial"/>
          <w:sz w:val="24"/>
          <w:szCs w:val="24"/>
        </w:rPr>
        <w:t>to be</w:t>
      </w:r>
      <w:r w:rsidR="00343BF6" w:rsidRPr="00576BA0">
        <w:rPr>
          <w:rFonts w:ascii="Arial" w:hAnsi="Arial" w:cs="Arial"/>
          <w:sz w:val="24"/>
          <w:szCs w:val="24"/>
        </w:rPr>
        <w:t xml:space="preserve"> beneficial for both m</w:t>
      </w:r>
      <w:r w:rsidR="030F41E7" w:rsidRPr="00576BA0">
        <w:rPr>
          <w:rFonts w:ascii="Arial" w:hAnsi="Arial" w:cs="Arial"/>
          <w:sz w:val="24"/>
          <w:szCs w:val="24"/>
        </w:rPr>
        <w:t xml:space="preserve">e </w:t>
      </w:r>
      <w:r w:rsidR="00343BF6" w:rsidRPr="00576BA0">
        <w:rPr>
          <w:rFonts w:ascii="Arial" w:hAnsi="Arial" w:cs="Arial"/>
          <w:sz w:val="24"/>
          <w:szCs w:val="24"/>
        </w:rPr>
        <w:t>and the learners.</w:t>
      </w:r>
      <w:r w:rsidR="61728CA6" w:rsidRPr="00576BA0">
        <w:rPr>
          <w:rFonts w:ascii="Arial" w:hAnsi="Arial" w:cs="Arial"/>
          <w:sz w:val="24"/>
          <w:szCs w:val="24"/>
        </w:rPr>
        <w:t xml:space="preserve"> </w:t>
      </w:r>
      <w:r w:rsidRPr="00576BA0">
        <w:rPr>
          <w:rFonts w:ascii="Arial" w:hAnsi="Arial" w:cs="Arial"/>
          <w:sz w:val="24"/>
          <w:szCs w:val="24"/>
        </w:rPr>
        <w:t xml:space="preserve">Throughout my teaching degree, the passion and enthusiasm of Welsh peers and colleagues for their language and culture has inspired and motivated me to embrace the idea of learning Welsh.   </w:t>
      </w:r>
    </w:p>
    <w:p w14:paraId="009D22AE" w14:textId="274829D4" w:rsidR="00E1390C" w:rsidRPr="00576BA0" w:rsidRDefault="00E1390C" w:rsidP="00576BA0">
      <w:pPr>
        <w:pStyle w:val="NoSpacing"/>
        <w:spacing w:line="360" w:lineRule="auto"/>
        <w:jc w:val="both"/>
        <w:rPr>
          <w:rFonts w:ascii="Arial" w:hAnsi="Arial" w:cs="Arial"/>
          <w:sz w:val="24"/>
          <w:szCs w:val="24"/>
        </w:rPr>
      </w:pPr>
    </w:p>
    <w:p w14:paraId="167981D6" w14:textId="4E76A939" w:rsidR="00E1390C" w:rsidRPr="00576BA0" w:rsidRDefault="00E1390C" w:rsidP="00576BA0">
      <w:pPr>
        <w:pStyle w:val="NoSpacing"/>
        <w:spacing w:line="360" w:lineRule="auto"/>
        <w:jc w:val="both"/>
        <w:rPr>
          <w:rFonts w:ascii="Arial" w:hAnsi="Arial" w:cs="Arial"/>
          <w:sz w:val="24"/>
          <w:szCs w:val="24"/>
        </w:rPr>
      </w:pPr>
    </w:p>
    <w:p w14:paraId="3946D3ED" w14:textId="6D3CEF94" w:rsidR="00E1390C" w:rsidRPr="00576BA0" w:rsidRDefault="00E1390C" w:rsidP="00576BA0">
      <w:pPr>
        <w:pStyle w:val="NoSpacing"/>
        <w:spacing w:line="360" w:lineRule="auto"/>
        <w:jc w:val="both"/>
        <w:rPr>
          <w:rFonts w:ascii="Arial" w:hAnsi="Arial" w:cs="Arial"/>
          <w:sz w:val="24"/>
          <w:szCs w:val="24"/>
        </w:rPr>
      </w:pPr>
    </w:p>
    <w:p w14:paraId="55C001B7" w14:textId="420EBA8C" w:rsidR="00E1390C" w:rsidRPr="00576BA0" w:rsidRDefault="00E1390C" w:rsidP="00576BA0">
      <w:pPr>
        <w:pStyle w:val="NoSpacing"/>
        <w:spacing w:line="360" w:lineRule="auto"/>
        <w:jc w:val="both"/>
        <w:rPr>
          <w:rFonts w:ascii="Arial" w:hAnsi="Arial" w:cs="Arial"/>
          <w:sz w:val="24"/>
          <w:szCs w:val="24"/>
        </w:rPr>
      </w:pPr>
    </w:p>
    <w:p w14:paraId="4A176A5F" w14:textId="7F588C5C" w:rsidR="00E1390C" w:rsidRPr="00576BA0" w:rsidRDefault="00E1390C" w:rsidP="00576BA0">
      <w:pPr>
        <w:pStyle w:val="NoSpacing"/>
        <w:spacing w:line="360" w:lineRule="auto"/>
        <w:jc w:val="both"/>
        <w:rPr>
          <w:rFonts w:ascii="Arial" w:hAnsi="Arial" w:cs="Arial"/>
          <w:sz w:val="24"/>
          <w:szCs w:val="24"/>
        </w:rPr>
      </w:pPr>
    </w:p>
    <w:p w14:paraId="030D9B10" w14:textId="3C026F2F" w:rsidR="00E1390C" w:rsidRPr="00576BA0" w:rsidRDefault="00E1390C" w:rsidP="00576BA0">
      <w:pPr>
        <w:pStyle w:val="NoSpacing"/>
        <w:spacing w:line="360" w:lineRule="auto"/>
        <w:jc w:val="both"/>
        <w:rPr>
          <w:rFonts w:ascii="Arial" w:hAnsi="Arial" w:cs="Arial"/>
          <w:sz w:val="24"/>
          <w:szCs w:val="24"/>
        </w:rPr>
      </w:pPr>
    </w:p>
    <w:p w14:paraId="447024A9" w14:textId="1D3B35EC" w:rsidR="00E1390C" w:rsidRPr="00576BA0" w:rsidRDefault="00E1390C" w:rsidP="00576BA0">
      <w:pPr>
        <w:pStyle w:val="NoSpacing"/>
        <w:spacing w:line="360" w:lineRule="auto"/>
        <w:jc w:val="both"/>
        <w:rPr>
          <w:rFonts w:ascii="Arial" w:hAnsi="Arial" w:cs="Arial"/>
          <w:sz w:val="24"/>
          <w:szCs w:val="24"/>
        </w:rPr>
      </w:pPr>
    </w:p>
    <w:p w14:paraId="03906000" w14:textId="3F796F52" w:rsidR="00E1390C" w:rsidRPr="00576BA0" w:rsidRDefault="00E1390C" w:rsidP="00576BA0">
      <w:pPr>
        <w:pStyle w:val="NoSpacing"/>
        <w:spacing w:line="360" w:lineRule="auto"/>
        <w:jc w:val="both"/>
        <w:rPr>
          <w:rFonts w:ascii="Arial" w:hAnsi="Arial" w:cs="Arial"/>
          <w:sz w:val="24"/>
          <w:szCs w:val="24"/>
        </w:rPr>
      </w:pPr>
    </w:p>
    <w:p w14:paraId="30B060FA" w14:textId="79851588" w:rsidR="00E1390C" w:rsidRPr="00576BA0" w:rsidRDefault="00E1390C" w:rsidP="00576BA0">
      <w:pPr>
        <w:pStyle w:val="NoSpacing"/>
        <w:spacing w:line="360" w:lineRule="auto"/>
        <w:jc w:val="both"/>
        <w:rPr>
          <w:rFonts w:ascii="Arial" w:hAnsi="Arial" w:cs="Arial"/>
          <w:sz w:val="24"/>
          <w:szCs w:val="24"/>
        </w:rPr>
      </w:pPr>
    </w:p>
    <w:p w14:paraId="019803E3" w14:textId="3FD9CA25" w:rsidR="00E1390C" w:rsidRPr="00576BA0" w:rsidRDefault="00E1390C" w:rsidP="00576BA0">
      <w:pPr>
        <w:pStyle w:val="NoSpacing"/>
        <w:spacing w:line="360" w:lineRule="auto"/>
        <w:jc w:val="both"/>
        <w:rPr>
          <w:rFonts w:ascii="Arial" w:hAnsi="Arial" w:cs="Arial"/>
          <w:sz w:val="24"/>
          <w:szCs w:val="24"/>
        </w:rPr>
      </w:pPr>
    </w:p>
    <w:p w14:paraId="212CCD81" w14:textId="4ED4878F" w:rsidR="00E1390C" w:rsidRPr="00576BA0" w:rsidRDefault="00E1390C" w:rsidP="00576BA0">
      <w:pPr>
        <w:pStyle w:val="NoSpacing"/>
        <w:spacing w:line="360" w:lineRule="auto"/>
        <w:jc w:val="both"/>
        <w:rPr>
          <w:rFonts w:ascii="Arial" w:hAnsi="Arial" w:cs="Arial"/>
          <w:sz w:val="24"/>
          <w:szCs w:val="24"/>
        </w:rPr>
      </w:pPr>
    </w:p>
    <w:p w14:paraId="4A614D8B" w14:textId="11E8AA1C" w:rsidR="00E1390C" w:rsidRPr="00576BA0" w:rsidRDefault="00E1390C" w:rsidP="00576BA0">
      <w:pPr>
        <w:pStyle w:val="NoSpacing"/>
        <w:spacing w:line="360" w:lineRule="auto"/>
        <w:jc w:val="both"/>
        <w:rPr>
          <w:rFonts w:ascii="Arial" w:hAnsi="Arial" w:cs="Arial"/>
          <w:sz w:val="24"/>
          <w:szCs w:val="24"/>
        </w:rPr>
      </w:pPr>
    </w:p>
    <w:p w14:paraId="25D2BB22" w14:textId="2061BB5B" w:rsidR="00E1390C" w:rsidRPr="00576BA0" w:rsidRDefault="00E1390C" w:rsidP="00576BA0">
      <w:pPr>
        <w:pStyle w:val="NoSpacing"/>
        <w:spacing w:line="360" w:lineRule="auto"/>
        <w:jc w:val="both"/>
        <w:rPr>
          <w:rFonts w:ascii="Arial" w:hAnsi="Arial" w:cs="Arial"/>
          <w:sz w:val="24"/>
          <w:szCs w:val="24"/>
        </w:rPr>
      </w:pPr>
    </w:p>
    <w:p w14:paraId="605D47C8" w14:textId="7597A68F" w:rsidR="00E1390C" w:rsidRPr="00576BA0" w:rsidRDefault="00E1390C" w:rsidP="00576BA0">
      <w:pPr>
        <w:pStyle w:val="NoSpacing"/>
        <w:spacing w:line="360" w:lineRule="auto"/>
        <w:jc w:val="both"/>
        <w:rPr>
          <w:rFonts w:ascii="Arial" w:hAnsi="Arial" w:cs="Arial"/>
          <w:sz w:val="24"/>
          <w:szCs w:val="24"/>
        </w:rPr>
      </w:pPr>
    </w:p>
    <w:p w14:paraId="55DDB329" w14:textId="352F056F" w:rsidR="00E1390C" w:rsidRPr="00576BA0" w:rsidRDefault="00E1390C" w:rsidP="00576BA0">
      <w:pPr>
        <w:pStyle w:val="NoSpacing"/>
        <w:spacing w:line="360" w:lineRule="auto"/>
        <w:jc w:val="both"/>
        <w:rPr>
          <w:rFonts w:ascii="Arial" w:hAnsi="Arial" w:cs="Arial"/>
          <w:sz w:val="24"/>
          <w:szCs w:val="24"/>
        </w:rPr>
      </w:pPr>
    </w:p>
    <w:p w14:paraId="67F04F7C" w14:textId="77777777" w:rsidR="00E1390C" w:rsidRPr="00576BA0" w:rsidRDefault="00E1390C" w:rsidP="00576BA0">
      <w:pPr>
        <w:pStyle w:val="NoSpacing"/>
        <w:spacing w:line="360" w:lineRule="auto"/>
        <w:jc w:val="both"/>
        <w:rPr>
          <w:rFonts w:ascii="Arial" w:hAnsi="Arial" w:cs="Arial"/>
          <w:sz w:val="24"/>
          <w:szCs w:val="24"/>
        </w:rPr>
      </w:pPr>
    </w:p>
    <w:p w14:paraId="55BD1327" w14:textId="5194ABF7" w:rsidR="00E1390C" w:rsidRPr="00576BA0" w:rsidRDefault="00E1390C" w:rsidP="00576BA0">
      <w:pPr>
        <w:pStyle w:val="NoSpacing"/>
        <w:spacing w:line="360" w:lineRule="auto"/>
        <w:jc w:val="both"/>
        <w:rPr>
          <w:rFonts w:ascii="Arial" w:hAnsi="Arial" w:cs="Arial"/>
          <w:sz w:val="24"/>
          <w:szCs w:val="24"/>
        </w:rPr>
      </w:pPr>
    </w:p>
    <w:p w14:paraId="4F95F2AE" w14:textId="468BCFC8" w:rsidR="00E1390C" w:rsidRPr="00576BA0" w:rsidRDefault="00E1390C" w:rsidP="00576BA0">
      <w:pPr>
        <w:pStyle w:val="NoSpacing"/>
        <w:spacing w:line="360" w:lineRule="auto"/>
        <w:jc w:val="both"/>
        <w:rPr>
          <w:rFonts w:ascii="Arial" w:hAnsi="Arial" w:cs="Arial"/>
          <w:sz w:val="24"/>
          <w:szCs w:val="24"/>
        </w:rPr>
      </w:pPr>
    </w:p>
    <w:p w14:paraId="7CAF0BF0" w14:textId="6269DFAF" w:rsidR="00E1390C" w:rsidRPr="00576BA0" w:rsidRDefault="00E1390C" w:rsidP="00576BA0">
      <w:pPr>
        <w:pStyle w:val="NoSpacing"/>
        <w:spacing w:line="360" w:lineRule="auto"/>
        <w:jc w:val="both"/>
        <w:rPr>
          <w:rFonts w:ascii="Arial" w:hAnsi="Arial" w:cs="Arial"/>
          <w:sz w:val="24"/>
          <w:szCs w:val="24"/>
        </w:rPr>
      </w:pPr>
    </w:p>
    <w:p w14:paraId="75554EEE" w14:textId="64C1E935" w:rsidR="00E1390C" w:rsidRPr="00576BA0" w:rsidRDefault="00E1390C" w:rsidP="00576BA0">
      <w:pPr>
        <w:pStyle w:val="NoSpacing"/>
        <w:spacing w:line="360" w:lineRule="auto"/>
        <w:jc w:val="both"/>
        <w:rPr>
          <w:rFonts w:ascii="Arial" w:hAnsi="Arial" w:cs="Arial"/>
          <w:sz w:val="24"/>
          <w:szCs w:val="24"/>
        </w:rPr>
      </w:pPr>
    </w:p>
    <w:p w14:paraId="1955F777" w14:textId="77777777" w:rsidR="00E1390C" w:rsidRPr="00576BA0" w:rsidRDefault="00E1390C" w:rsidP="00576BA0">
      <w:pPr>
        <w:pStyle w:val="NoSpacing"/>
        <w:spacing w:line="360" w:lineRule="auto"/>
        <w:jc w:val="both"/>
        <w:rPr>
          <w:rFonts w:ascii="Arial" w:hAnsi="Arial" w:cs="Arial"/>
          <w:b/>
          <w:bCs/>
          <w:sz w:val="24"/>
          <w:szCs w:val="24"/>
        </w:rPr>
      </w:pPr>
    </w:p>
    <w:p w14:paraId="2968DC51" w14:textId="092631ED" w:rsidR="00E1390C" w:rsidRPr="00576BA0" w:rsidRDefault="00E1390C" w:rsidP="00576BA0">
      <w:pPr>
        <w:pStyle w:val="NoSpacing"/>
        <w:spacing w:line="360" w:lineRule="auto"/>
        <w:jc w:val="both"/>
        <w:rPr>
          <w:rFonts w:ascii="Arial" w:hAnsi="Arial" w:cs="Arial"/>
          <w:b/>
          <w:bCs/>
          <w:sz w:val="24"/>
          <w:szCs w:val="24"/>
        </w:rPr>
      </w:pPr>
      <w:r w:rsidRPr="00576BA0">
        <w:rPr>
          <w:rFonts w:ascii="Arial" w:hAnsi="Arial" w:cs="Arial"/>
          <w:b/>
          <w:bCs/>
          <w:sz w:val="24"/>
          <w:szCs w:val="24"/>
        </w:rPr>
        <w:lastRenderedPageBreak/>
        <w:t xml:space="preserve">Reference list </w:t>
      </w:r>
    </w:p>
    <w:p w14:paraId="36D8D363" w14:textId="77777777" w:rsidR="00E1390C" w:rsidRPr="00576BA0" w:rsidRDefault="00E1390C" w:rsidP="00576BA0">
      <w:pPr>
        <w:pStyle w:val="NoSpacing"/>
        <w:spacing w:line="360" w:lineRule="auto"/>
        <w:jc w:val="both"/>
        <w:rPr>
          <w:rFonts w:ascii="Arial" w:hAnsi="Arial" w:cs="Arial"/>
          <w:sz w:val="24"/>
          <w:szCs w:val="24"/>
        </w:rPr>
      </w:pPr>
    </w:p>
    <w:p w14:paraId="37324D24" w14:textId="77777777" w:rsidR="00E1390C" w:rsidRPr="00576BA0" w:rsidRDefault="00E1390C" w:rsidP="00576BA0">
      <w:pPr>
        <w:pStyle w:val="NoSpacing"/>
        <w:spacing w:line="360" w:lineRule="auto"/>
        <w:jc w:val="both"/>
        <w:rPr>
          <w:rFonts w:ascii="Arial" w:hAnsi="Arial" w:cs="Arial"/>
          <w:i/>
          <w:iCs/>
          <w:sz w:val="24"/>
          <w:szCs w:val="24"/>
        </w:rPr>
      </w:pPr>
      <w:r w:rsidRPr="00576BA0">
        <w:rPr>
          <w:rFonts w:ascii="Arial" w:hAnsi="Arial" w:cs="Arial"/>
          <w:sz w:val="24"/>
          <w:szCs w:val="24"/>
        </w:rPr>
        <w:t>Ara, S. (2009) ‘Use of Songs, Rhymes and Games in Teaching English to Young Learners in Bangladesh,</w:t>
      </w:r>
      <w:r w:rsidRPr="00576BA0">
        <w:rPr>
          <w:rFonts w:ascii="Arial" w:hAnsi="Arial" w:cs="Arial"/>
          <w:i/>
          <w:iCs/>
          <w:sz w:val="24"/>
          <w:szCs w:val="24"/>
        </w:rPr>
        <w:t xml:space="preserve">’ The Dhaka University Journal of Linguistics, </w:t>
      </w:r>
      <w:r w:rsidRPr="00576BA0">
        <w:rPr>
          <w:rFonts w:ascii="Arial" w:hAnsi="Arial" w:cs="Arial"/>
          <w:sz w:val="24"/>
          <w:szCs w:val="24"/>
        </w:rPr>
        <w:t>(2)3, pp. 161-172.</w:t>
      </w:r>
    </w:p>
    <w:p w14:paraId="484F7377" w14:textId="77777777" w:rsidR="00E1390C" w:rsidRPr="00576BA0" w:rsidRDefault="00E1390C" w:rsidP="00576BA0">
      <w:pPr>
        <w:pStyle w:val="NoSpacing"/>
        <w:spacing w:line="360" w:lineRule="auto"/>
        <w:jc w:val="both"/>
        <w:rPr>
          <w:rFonts w:ascii="Arial" w:hAnsi="Arial" w:cs="Arial"/>
          <w:sz w:val="24"/>
          <w:szCs w:val="24"/>
        </w:rPr>
      </w:pPr>
    </w:p>
    <w:p w14:paraId="2B0D8847" w14:textId="77777777" w:rsidR="00E1390C" w:rsidRPr="00576BA0" w:rsidRDefault="00E1390C" w:rsidP="00576BA0">
      <w:pPr>
        <w:pStyle w:val="NoSpacing"/>
        <w:spacing w:line="360" w:lineRule="auto"/>
        <w:jc w:val="both"/>
        <w:rPr>
          <w:rFonts w:ascii="Arial" w:hAnsi="Arial" w:cs="Arial"/>
          <w:sz w:val="24"/>
          <w:szCs w:val="24"/>
        </w:rPr>
      </w:pPr>
      <w:r w:rsidRPr="00576BA0">
        <w:rPr>
          <w:rFonts w:ascii="Arial" w:hAnsi="Arial" w:cs="Arial"/>
          <w:sz w:val="24"/>
          <w:szCs w:val="24"/>
        </w:rPr>
        <w:t xml:space="preserve">Estyn (2013) </w:t>
      </w:r>
      <w:r w:rsidRPr="00576BA0">
        <w:rPr>
          <w:rFonts w:ascii="Arial" w:hAnsi="Arial" w:cs="Arial"/>
          <w:i/>
          <w:iCs/>
          <w:sz w:val="24"/>
          <w:szCs w:val="24"/>
        </w:rPr>
        <w:t>Welsh Language Development in the Foundation Phase.</w:t>
      </w:r>
      <w:r w:rsidRPr="00576BA0">
        <w:rPr>
          <w:rFonts w:ascii="Arial" w:hAnsi="Arial" w:cs="Arial"/>
          <w:sz w:val="24"/>
          <w:szCs w:val="24"/>
        </w:rPr>
        <w:t xml:space="preserve"> Available at: </w:t>
      </w:r>
    </w:p>
    <w:p w14:paraId="4131E2C9" w14:textId="77777777" w:rsidR="00E1390C" w:rsidRPr="00576BA0" w:rsidRDefault="000A2B7E" w:rsidP="00576BA0">
      <w:pPr>
        <w:pStyle w:val="NoSpacing"/>
        <w:spacing w:line="360" w:lineRule="auto"/>
        <w:jc w:val="both"/>
        <w:rPr>
          <w:rFonts w:ascii="Arial" w:hAnsi="Arial" w:cs="Arial"/>
          <w:sz w:val="24"/>
          <w:szCs w:val="24"/>
        </w:rPr>
      </w:pPr>
      <w:hyperlink r:id="rId7" w:history="1">
        <w:r w:rsidR="00E1390C" w:rsidRPr="00576BA0">
          <w:rPr>
            <w:rStyle w:val="Hyperlink"/>
            <w:rFonts w:ascii="Arial" w:hAnsi="Arial" w:cs="Arial"/>
            <w:sz w:val="24"/>
            <w:szCs w:val="24"/>
          </w:rPr>
          <w:t>https://www.estyn.gov.wales/sites/www.estyn.gov.wales/files/documents/Welsh%20Language%20Development%20in%20the%20Foundation%20Phase%20-%20January%202013.pdf</w:t>
        </w:r>
      </w:hyperlink>
      <w:r w:rsidR="00E1390C" w:rsidRPr="00576BA0">
        <w:rPr>
          <w:rFonts w:ascii="Arial" w:hAnsi="Arial" w:cs="Arial"/>
          <w:sz w:val="24"/>
          <w:szCs w:val="24"/>
        </w:rPr>
        <w:t xml:space="preserve"> (Accessed: 28 April 2020).</w:t>
      </w:r>
    </w:p>
    <w:p w14:paraId="31D60E70" w14:textId="77777777" w:rsidR="00E1390C" w:rsidRPr="00576BA0" w:rsidRDefault="00E1390C" w:rsidP="00576BA0">
      <w:pPr>
        <w:pStyle w:val="NoSpacing"/>
        <w:spacing w:line="360" w:lineRule="auto"/>
        <w:jc w:val="both"/>
        <w:rPr>
          <w:rFonts w:ascii="Arial" w:hAnsi="Arial" w:cs="Arial"/>
          <w:sz w:val="24"/>
          <w:szCs w:val="24"/>
        </w:rPr>
      </w:pPr>
    </w:p>
    <w:p w14:paraId="7BF4BB38" w14:textId="77777777" w:rsidR="00E1390C" w:rsidRPr="00576BA0" w:rsidRDefault="00E1390C" w:rsidP="00576BA0">
      <w:pPr>
        <w:pStyle w:val="NoSpacing"/>
        <w:spacing w:line="360" w:lineRule="auto"/>
        <w:jc w:val="both"/>
        <w:rPr>
          <w:rFonts w:ascii="Arial" w:hAnsi="Arial" w:cs="Arial"/>
          <w:sz w:val="24"/>
          <w:szCs w:val="24"/>
        </w:rPr>
      </w:pPr>
      <w:r w:rsidRPr="00576BA0">
        <w:rPr>
          <w:rFonts w:ascii="Arial" w:hAnsi="Arial" w:cs="Arial"/>
          <w:sz w:val="24"/>
          <w:szCs w:val="24"/>
        </w:rPr>
        <w:t xml:space="preserve">Estyn (2016) </w:t>
      </w:r>
      <w:r w:rsidRPr="00576BA0">
        <w:rPr>
          <w:rFonts w:ascii="Arial" w:hAnsi="Arial" w:cs="Arial"/>
          <w:i/>
          <w:iCs/>
          <w:sz w:val="24"/>
          <w:szCs w:val="24"/>
        </w:rPr>
        <w:t>The Annual Report of Her Majesty's Chief Inspector of Education and Training in Wales 2015-2016.</w:t>
      </w:r>
      <w:r w:rsidRPr="00576BA0">
        <w:rPr>
          <w:rFonts w:ascii="Arial" w:hAnsi="Arial" w:cs="Arial"/>
          <w:sz w:val="24"/>
          <w:szCs w:val="24"/>
        </w:rPr>
        <w:t xml:space="preserve"> Available at:</w:t>
      </w:r>
    </w:p>
    <w:p w14:paraId="76BF600E" w14:textId="77777777" w:rsidR="00E1390C" w:rsidRPr="00576BA0" w:rsidRDefault="000A2B7E" w:rsidP="00576BA0">
      <w:pPr>
        <w:pStyle w:val="NoSpacing"/>
        <w:spacing w:line="360" w:lineRule="auto"/>
        <w:jc w:val="both"/>
        <w:rPr>
          <w:rFonts w:ascii="Arial" w:hAnsi="Arial" w:cs="Arial"/>
          <w:sz w:val="24"/>
          <w:szCs w:val="24"/>
        </w:rPr>
      </w:pPr>
      <w:hyperlink r:id="rId8" w:history="1">
        <w:r w:rsidR="00E1390C" w:rsidRPr="00576BA0">
          <w:rPr>
            <w:rStyle w:val="Hyperlink"/>
            <w:rFonts w:ascii="Arial" w:hAnsi="Arial" w:cs="Arial"/>
            <w:sz w:val="24"/>
            <w:szCs w:val="24"/>
          </w:rPr>
          <w:t>https://www.estyn.gov.wales/sites/www.estyn.gov.wales/files/documents/ESTYN_Annual%20Report%202015_2016_English.pdf</w:t>
        </w:r>
      </w:hyperlink>
      <w:r w:rsidR="00E1390C" w:rsidRPr="00576BA0">
        <w:rPr>
          <w:rFonts w:ascii="Arial" w:hAnsi="Arial" w:cs="Arial"/>
          <w:sz w:val="24"/>
          <w:szCs w:val="24"/>
        </w:rPr>
        <w:t xml:space="preserve"> (Accessed: 28 April 2020).</w:t>
      </w:r>
    </w:p>
    <w:p w14:paraId="26D4FE16" w14:textId="77777777" w:rsidR="00E1390C" w:rsidRPr="00576BA0" w:rsidRDefault="00E1390C" w:rsidP="00576BA0">
      <w:pPr>
        <w:pStyle w:val="NoSpacing"/>
        <w:spacing w:line="360" w:lineRule="auto"/>
        <w:jc w:val="both"/>
        <w:rPr>
          <w:rFonts w:ascii="Arial" w:hAnsi="Arial" w:cs="Arial"/>
          <w:sz w:val="24"/>
          <w:szCs w:val="24"/>
        </w:rPr>
      </w:pPr>
    </w:p>
    <w:p w14:paraId="5424555A" w14:textId="77777777" w:rsidR="00E1390C" w:rsidRPr="00576BA0" w:rsidRDefault="00E1390C" w:rsidP="00576BA0">
      <w:pPr>
        <w:pStyle w:val="NoSpacing"/>
        <w:spacing w:line="360" w:lineRule="auto"/>
        <w:jc w:val="both"/>
        <w:rPr>
          <w:rFonts w:ascii="Arial" w:hAnsi="Arial" w:cs="Arial"/>
          <w:sz w:val="24"/>
          <w:szCs w:val="24"/>
        </w:rPr>
      </w:pPr>
      <w:r w:rsidRPr="00576BA0">
        <w:rPr>
          <w:rFonts w:ascii="Arial" w:hAnsi="Arial" w:cs="Arial"/>
          <w:sz w:val="24"/>
          <w:szCs w:val="24"/>
        </w:rPr>
        <w:t xml:space="preserve">Estyn (2018) </w:t>
      </w:r>
      <w:r w:rsidRPr="00576BA0">
        <w:rPr>
          <w:rFonts w:ascii="Arial" w:hAnsi="Arial" w:cs="Arial"/>
          <w:i/>
          <w:iCs/>
          <w:sz w:val="24"/>
          <w:szCs w:val="24"/>
        </w:rPr>
        <w:t xml:space="preserve">Welsh in key stage 2 and key stage 3 in Welsh-medium or bilingual schools. </w:t>
      </w:r>
      <w:r w:rsidRPr="00576BA0">
        <w:rPr>
          <w:rFonts w:ascii="Arial" w:hAnsi="Arial" w:cs="Arial"/>
          <w:sz w:val="24"/>
          <w:szCs w:val="24"/>
        </w:rPr>
        <w:t xml:space="preserve">Available at: </w:t>
      </w:r>
      <w:hyperlink r:id="rId9">
        <w:r w:rsidRPr="00576BA0">
          <w:rPr>
            <w:rStyle w:val="Hyperlink"/>
            <w:rFonts w:ascii="Arial" w:hAnsi="Arial" w:cs="Arial"/>
            <w:sz w:val="24"/>
            <w:szCs w:val="24"/>
          </w:rPr>
          <w:t>https://www.estyn.gov.wales/sites/www.estyn.gov.wales/files/documents/Welsh%20in%20key%20stage%202%20and%20key%20stage%203%20in%20Welsh-medium%20or%20bilingual%20schools%20En.pdf</w:t>
        </w:r>
      </w:hyperlink>
      <w:r w:rsidRPr="00576BA0">
        <w:rPr>
          <w:rFonts w:ascii="Arial" w:hAnsi="Arial" w:cs="Arial"/>
          <w:sz w:val="24"/>
          <w:szCs w:val="24"/>
        </w:rPr>
        <w:t xml:space="preserve"> (Accessed: 27 April 2020).</w:t>
      </w:r>
    </w:p>
    <w:p w14:paraId="10EB42DA" w14:textId="77777777" w:rsidR="00E1390C" w:rsidRPr="00576BA0" w:rsidRDefault="00E1390C" w:rsidP="00576BA0">
      <w:pPr>
        <w:pStyle w:val="NoSpacing"/>
        <w:spacing w:line="360" w:lineRule="auto"/>
        <w:jc w:val="both"/>
        <w:rPr>
          <w:rStyle w:val="doilink"/>
          <w:rFonts w:ascii="Arial" w:hAnsi="Arial" w:cs="Arial"/>
          <w:color w:val="333333"/>
          <w:sz w:val="24"/>
          <w:szCs w:val="24"/>
          <w:shd w:val="clear" w:color="auto" w:fill="FFFFFF"/>
        </w:rPr>
      </w:pPr>
    </w:p>
    <w:p w14:paraId="2C7060EA" w14:textId="741064AD" w:rsidR="00E1390C" w:rsidRPr="00576BA0" w:rsidRDefault="00E1390C" w:rsidP="00576BA0">
      <w:pPr>
        <w:pStyle w:val="NoSpacing"/>
        <w:spacing w:line="360" w:lineRule="auto"/>
        <w:jc w:val="both"/>
        <w:rPr>
          <w:rFonts w:ascii="Arial" w:hAnsi="Arial" w:cs="Arial"/>
          <w:color w:val="000000" w:themeColor="text1"/>
          <w:sz w:val="24"/>
          <w:szCs w:val="24"/>
          <w:shd w:val="clear" w:color="auto" w:fill="FCFCFC"/>
        </w:rPr>
      </w:pPr>
      <w:proofErr w:type="spellStart"/>
      <w:r w:rsidRPr="00576BA0">
        <w:rPr>
          <w:rFonts w:ascii="Arial" w:hAnsi="Arial" w:cs="Arial"/>
          <w:color w:val="000000" w:themeColor="text1"/>
          <w:sz w:val="24"/>
          <w:szCs w:val="24"/>
          <w:shd w:val="clear" w:color="auto" w:fill="FCFCFC"/>
        </w:rPr>
        <w:t>Ludke</w:t>
      </w:r>
      <w:proofErr w:type="spellEnd"/>
      <w:r w:rsidRPr="00576BA0">
        <w:rPr>
          <w:rFonts w:ascii="Arial" w:hAnsi="Arial" w:cs="Arial"/>
          <w:color w:val="000000" w:themeColor="text1"/>
          <w:sz w:val="24"/>
          <w:szCs w:val="24"/>
          <w:shd w:val="clear" w:color="auto" w:fill="FCFCFC"/>
        </w:rPr>
        <w:t xml:space="preserve">, K., Ferreira, F. and </w:t>
      </w:r>
      <w:proofErr w:type="spellStart"/>
      <w:r w:rsidRPr="00576BA0">
        <w:rPr>
          <w:rFonts w:ascii="Arial" w:hAnsi="Arial" w:cs="Arial"/>
          <w:color w:val="000000" w:themeColor="text1"/>
          <w:sz w:val="24"/>
          <w:szCs w:val="24"/>
          <w:shd w:val="clear" w:color="auto" w:fill="FCFCFC"/>
        </w:rPr>
        <w:t>Overy</w:t>
      </w:r>
      <w:proofErr w:type="spellEnd"/>
      <w:r w:rsidRPr="00576BA0">
        <w:rPr>
          <w:rFonts w:ascii="Arial" w:hAnsi="Arial" w:cs="Arial"/>
          <w:color w:val="000000" w:themeColor="text1"/>
          <w:sz w:val="24"/>
          <w:szCs w:val="24"/>
          <w:shd w:val="clear" w:color="auto" w:fill="FCFCFC"/>
        </w:rPr>
        <w:t>, K. (2013) ‘Singing can facilitate foreign language learning’, </w:t>
      </w:r>
      <w:r w:rsidRPr="00576BA0">
        <w:rPr>
          <w:rFonts w:ascii="Arial" w:hAnsi="Arial" w:cs="Arial"/>
          <w:i/>
          <w:iCs/>
          <w:color w:val="000000" w:themeColor="text1"/>
          <w:sz w:val="24"/>
          <w:szCs w:val="24"/>
          <w:shd w:val="clear" w:color="auto" w:fill="FCFCFC"/>
        </w:rPr>
        <w:t>Memory and Cognition</w:t>
      </w:r>
      <w:r w:rsidRPr="00576BA0">
        <w:rPr>
          <w:rFonts w:ascii="Arial" w:hAnsi="Arial" w:cs="Arial"/>
          <w:color w:val="000000" w:themeColor="text1"/>
          <w:sz w:val="24"/>
          <w:szCs w:val="24"/>
          <w:shd w:val="clear" w:color="auto" w:fill="FCFCFC"/>
        </w:rPr>
        <w:t xml:space="preserve">, (42), pp. 41–52. </w:t>
      </w:r>
    </w:p>
    <w:p w14:paraId="33F32FBE" w14:textId="137B5F46" w:rsidR="00B965AC" w:rsidRPr="00576BA0" w:rsidRDefault="00B965AC" w:rsidP="00576BA0">
      <w:pPr>
        <w:pStyle w:val="NoSpacing"/>
        <w:spacing w:line="360" w:lineRule="auto"/>
        <w:jc w:val="both"/>
        <w:rPr>
          <w:rFonts w:ascii="Arial" w:hAnsi="Arial" w:cs="Arial"/>
          <w:color w:val="000000" w:themeColor="text1"/>
          <w:sz w:val="24"/>
          <w:szCs w:val="24"/>
          <w:shd w:val="clear" w:color="auto" w:fill="FCFCFC"/>
        </w:rPr>
      </w:pPr>
    </w:p>
    <w:p w14:paraId="249A4A04" w14:textId="77777777" w:rsidR="00B965AC" w:rsidRPr="00576BA0" w:rsidRDefault="00B965AC" w:rsidP="00576BA0">
      <w:pPr>
        <w:pStyle w:val="Heading1"/>
        <w:shd w:val="clear" w:color="auto" w:fill="FFFFFF"/>
        <w:spacing w:before="0" w:line="360" w:lineRule="auto"/>
        <w:rPr>
          <w:rFonts w:ascii="Arial" w:hAnsi="Arial" w:cs="Arial"/>
          <w:color w:val="auto"/>
          <w:sz w:val="24"/>
          <w:szCs w:val="24"/>
        </w:rPr>
      </w:pPr>
      <w:proofErr w:type="spellStart"/>
      <w:r w:rsidRPr="00576BA0">
        <w:rPr>
          <w:rStyle w:val="doilink"/>
          <w:rFonts w:ascii="Arial" w:hAnsi="Arial" w:cs="Arial"/>
          <w:color w:val="auto"/>
          <w:sz w:val="24"/>
          <w:szCs w:val="24"/>
          <w:shd w:val="clear" w:color="auto" w:fill="FFFFFF"/>
        </w:rPr>
        <w:t>MacSwan</w:t>
      </w:r>
      <w:proofErr w:type="spellEnd"/>
      <w:r w:rsidRPr="00576BA0">
        <w:rPr>
          <w:rStyle w:val="doilink"/>
          <w:rFonts w:ascii="Arial" w:hAnsi="Arial" w:cs="Arial"/>
          <w:color w:val="auto"/>
          <w:sz w:val="24"/>
          <w:szCs w:val="24"/>
          <w:shd w:val="clear" w:color="auto" w:fill="FFFFFF"/>
        </w:rPr>
        <w:t xml:space="preserve">, J. and </w:t>
      </w:r>
      <w:proofErr w:type="spellStart"/>
      <w:r w:rsidRPr="00576BA0">
        <w:rPr>
          <w:rStyle w:val="doilink"/>
          <w:rFonts w:ascii="Arial" w:hAnsi="Arial" w:cs="Arial"/>
          <w:color w:val="auto"/>
          <w:sz w:val="24"/>
          <w:szCs w:val="24"/>
          <w:shd w:val="clear" w:color="auto" w:fill="FFFFFF"/>
        </w:rPr>
        <w:t>Faltis</w:t>
      </w:r>
      <w:proofErr w:type="spellEnd"/>
      <w:r w:rsidRPr="00576BA0">
        <w:rPr>
          <w:rStyle w:val="doilink"/>
          <w:rFonts w:ascii="Arial" w:hAnsi="Arial" w:cs="Arial"/>
          <w:color w:val="auto"/>
          <w:sz w:val="24"/>
          <w:szCs w:val="24"/>
          <w:shd w:val="clear" w:color="auto" w:fill="FFFFFF"/>
        </w:rPr>
        <w:t>, C. (2020</w:t>
      </w:r>
      <w:r w:rsidRPr="00576BA0">
        <w:rPr>
          <w:rStyle w:val="doilink"/>
          <w:rFonts w:ascii="Arial" w:hAnsi="Arial" w:cs="Arial"/>
          <w:i/>
          <w:iCs/>
          <w:color w:val="auto"/>
          <w:sz w:val="24"/>
          <w:szCs w:val="24"/>
          <w:shd w:val="clear" w:color="auto" w:fill="FFFFFF"/>
        </w:rPr>
        <w:t xml:space="preserve">) </w:t>
      </w:r>
      <w:r w:rsidRPr="00576BA0">
        <w:rPr>
          <w:rFonts w:ascii="Arial" w:hAnsi="Arial" w:cs="Arial"/>
          <w:i/>
          <w:iCs/>
          <w:color w:val="auto"/>
          <w:sz w:val="24"/>
          <w:szCs w:val="24"/>
        </w:rPr>
        <w:t>Codeswitching in the Classroom: Critical Perspectives on Teaching, Learning, Policy, and Ideology.</w:t>
      </w:r>
      <w:r w:rsidRPr="00576BA0">
        <w:rPr>
          <w:rFonts w:ascii="Arial" w:hAnsi="Arial" w:cs="Arial"/>
          <w:color w:val="auto"/>
          <w:sz w:val="24"/>
          <w:szCs w:val="24"/>
        </w:rPr>
        <w:t xml:space="preserve"> New York: Routledge.</w:t>
      </w:r>
    </w:p>
    <w:p w14:paraId="7F02AC56" w14:textId="77777777" w:rsidR="00B965AC" w:rsidRPr="00576BA0" w:rsidRDefault="00B965AC" w:rsidP="00576BA0">
      <w:pPr>
        <w:pStyle w:val="NoSpacing"/>
        <w:spacing w:line="360" w:lineRule="auto"/>
        <w:jc w:val="both"/>
        <w:rPr>
          <w:rFonts w:ascii="Arial" w:hAnsi="Arial" w:cs="Arial"/>
          <w:color w:val="000000" w:themeColor="text1"/>
          <w:sz w:val="24"/>
          <w:szCs w:val="24"/>
          <w:shd w:val="clear" w:color="auto" w:fill="FCFCFC"/>
        </w:rPr>
      </w:pPr>
    </w:p>
    <w:p w14:paraId="6E42C1EE" w14:textId="77777777" w:rsidR="00E1390C" w:rsidRPr="00576BA0" w:rsidRDefault="00E1390C" w:rsidP="00576BA0">
      <w:pPr>
        <w:pStyle w:val="NoSpacing"/>
        <w:spacing w:line="360" w:lineRule="auto"/>
        <w:jc w:val="both"/>
        <w:rPr>
          <w:rFonts w:ascii="Arial" w:hAnsi="Arial" w:cs="Arial"/>
          <w:color w:val="000000" w:themeColor="text1"/>
          <w:sz w:val="24"/>
          <w:szCs w:val="24"/>
          <w:shd w:val="clear" w:color="auto" w:fill="FCFCFC"/>
        </w:rPr>
      </w:pPr>
    </w:p>
    <w:p w14:paraId="1216A7E6" w14:textId="0AB1AE5B" w:rsidR="00E1390C" w:rsidRPr="00576BA0" w:rsidRDefault="00E1390C" w:rsidP="00576BA0">
      <w:pPr>
        <w:pStyle w:val="NoSpacing"/>
        <w:spacing w:line="360" w:lineRule="auto"/>
        <w:jc w:val="both"/>
        <w:rPr>
          <w:rStyle w:val="pagerange"/>
          <w:rFonts w:ascii="Arial" w:hAnsi="Arial" w:cs="Arial"/>
          <w:color w:val="000000" w:themeColor="text1"/>
          <w:sz w:val="24"/>
          <w:szCs w:val="24"/>
          <w:shd w:val="clear" w:color="auto" w:fill="FFFFFF"/>
        </w:rPr>
      </w:pPr>
      <w:r w:rsidRPr="00576BA0">
        <w:rPr>
          <w:rStyle w:val="doilink"/>
          <w:rFonts w:ascii="Arial" w:hAnsi="Arial" w:cs="Arial"/>
          <w:color w:val="000000" w:themeColor="text1"/>
          <w:sz w:val="24"/>
          <w:szCs w:val="24"/>
          <w:shd w:val="clear" w:color="auto" w:fill="FFFFFF"/>
        </w:rPr>
        <w:t xml:space="preserve">Richards, H., Conway, C., </w:t>
      </w:r>
      <w:proofErr w:type="spellStart"/>
      <w:r w:rsidRPr="00576BA0">
        <w:rPr>
          <w:rStyle w:val="doilink"/>
          <w:rFonts w:ascii="Arial" w:hAnsi="Arial" w:cs="Arial"/>
          <w:color w:val="000000" w:themeColor="text1"/>
          <w:sz w:val="24"/>
          <w:szCs w:val="24"/>
          <w:shd w:val="clear" w:color="auto" w:fill="FFFFFF"/>
        </w:rPr>
        <w:t>Roskvist</w:t>
      </w:r>
      <w:proofErr w:type="spellEnd"/>
      <w:r w:rsidRPr="00576BA0">
        <w:rPr>
          <w:rStyle w:val="doilink"/>
          <w:rFonts w:ascii="Arial" w:hAnsi="Arial" w:cs="Arial"/>
          <w:color w:val="000000" w:themeColor="text1"/>
          <w:sz w:val="24"/>
          <w:szCs w:val="24"/>
          <w:shd w:val="clear" w:color="auto" w:fill="FFFFFF"/>
        </w:rPr>
        <w:t xml:space="preserve">, A. and Harvey, S. </w:t>
      </w:r>
      <w:r w:rsidRPr="00576BA0">
        <w:rPr>
          <w:rStyle w:val="Date1"/>
          <w:rFonts w:ascii="Arial" w:hAnsi="Arial" w:cs="Arial"/>
          <w:color w:val="000000" w:themeColor="text1"/>
          <w:sz w:val="24"/>
          <w:szCs w:val="24"/>
          <w:shd w:val="clear" w:color="auto" w:fill="FFFFFF"/>
        </w:rPr>
        <w:t>(2013)</w:t>
      </w:r>
      <w:r w:rsidRPr="00576BA0">
        <w:rPr>
          <w:rFonts w:ascii="Arial" w:hAnsi="Arial" w:cs="Arial"/>
          <w:color w:val="000000" w:themeColor="text1"/>
          <w:sz w:val="24"/>
          <w:szCs w:val="24"/>
          <w:shd w:val="clear" w:color="auto" w:fill="FFFFFF"/>
        </w:rPr>
        <w:t> ‘</w:t>
      </w:r>
      <w:r w:rsidRPr="00576BA0">
        <w:rPr>
          <w:rStyle w:val="arttitle"/>
          <w:rFonts w:ascii="Arial" w:hAnsi="Arial" w:cs="Arial"/>
          <w:color w:val="000000" w:themeColor="text1"/>
          <w:sz w:val="24"/>
          <w:szCs w:val="24"/>
          <w:shd w:val="clear" w:color="auto" w:fill="FFFFFF"/>
        </w:rPr>
        <w:t>Foreign language teachers’ language proficiency and their language teaching practice’,</w:t>
      </w:r>
      <w:r w:rsidRPr="00576BA0">
        <w:rPr>
          <w:rFonts w:ascii="Arial" w:hAnsi="Arial" w:cs="Arial"/>
          <w:color w:val="000000" w:themeColor="text1"/>
          <w:sz w:val="24"/>
          <w:szCs w:val="24"/>
          <w:shd w:val="clear" w:color="auto" w:fill="FFFFFF"/>
        </w:rPr>
        <w:t> </w:t>
      </w:r>
      <w:r w:rsidRPr="00576BA0">
        <w:rPr>
          <w:rStyle w:val="serialtitle"/>
          <w:rFonts w:ascii="Arial" w:hAnsi="Arial" w:cs="Arial"/>
          <w:i/>
          <w:iCs/>
          <w:color w:val="000000" w:themeColor="text1"/>
          <w:sz w:val="24"/>
          <w:szCs w:val="24"/>
          <w:shd w:val="clear" w:color="auto" w:fill="FFFFFF"/>
        </w:rPr>
        <w:t>The Language Learning Journal,</w:t>
      </w:r>
      <w:r w:rsidRPr="00576BA0">
        <w:rPr>
          <w:rFonts w:ascii="Arial" w:hAnsi="Arial" w:cs="Arial"/>
          <w:color w:val="000000" w:themeColor="text1"/>
          <w:sz w:val="24"/>
          <w:szCs w:val="24"/>
          <w:shd w:val="clear" w:color="auto" w:fill="FFFFFF"/>
        </w:rPr>
        <w:t> </w:t>
      </w:r>
      <w:r w:rsidRPr="00576BA0">
        <w:rPr>
          <w:rStyle w:val="volumeissue"/>
          <w:rFonts w:ascii="Arial" w:hAnsi="Arial" w:cs="Arial"/>
          <w:color w:val="000000" w:themeColor="text1"/>
          <w:sz w:val="24"/>
          <w:szCs w:val="24"/>
          <w:shd w:val="clear" w:color="auto" w:fill="FFFFFF"/>
        </w:rPr>
        <w:t>41(2),</w:t>
      </w:r>
      <w:r w:rsidRPr="00576BA0">
        <w:rPr>
          <w:rFonts w:ascii="Arial" w:hAnsi="Arial" w:cs="Arial"/>
          <w:color w:val="000000" w:themeColor="text1"/>
          <w:sz w:val="24"/>
          <w:szCs w:val="24"/>
          <w:shd w:val="clear" w:color="auto" w:fill="FFFFFF"/>
        </w:rPr>
        <w:t xml:space="preserve"> pp. </w:t>
      </w:r>
      <w:r w:rsidRPr="00576BA0">
        <w:rPr>
          <w:rStyle w:val="pagerange"/>
          <w:rFonts w:ascii="Arial" w:hAnsi="Arial" w:cs="Arial"/>
          <w:color w:val="000000" w:themeColor="text1"/>
          <w:sz w:val="24"/>
          <w:szCs w:val="24"/>
          <w:shd w:val="clear" w:color="auto" w:fill="FFFFFF"/>
        </w:rPr>
        <w:t xml:space="preserve">231-246. </w:t>
      </w:r>
    </w:p>
    <w:p w14:paraId="5D7AA183" w14:textId="4493113B" w:rsidR="00B965AC" w:rsidRPr="00576BA0" w:rsidRDefault="00B965AC" w:rsidP="00576BA0">
      <w:pPr>
        <w:pStyle w:val="NoSpacing"/>
        <w:spacing w:line="360" w:lineRule="auto"/>
        <w:jc w:val="both"/>
        <w:rPr>
          <w:rStyle w:val="pagerange"/>
          <w:rFonts w:ascii="Arial" w:hAnsi="Arial" w:cs="Arial"/>
          <w:color w:val="000000" w:themeColor="text1"/>
          <w:sz w:val="24"/>
          <w:szCs w:val="24"/>
          <w:shd w:val="clear" w:color="auto" w:fill="FFFFFF"/>
        </w:rPr>
      </w:pPr>
    </w:p>
    <w:p w14:paraId="5908DAD3" w14:textId="43BFBB0D" w:rsidR="00B965AC" w:rsidRPr="00576BA0" w:rsidRDefault="00B965AC" w:rsidP="00576BA0">
      <w:pPr>
        <w:pStyle w:val="NoSpacing"/>
        <w:spacing w:line="360" w:lineRule="auto"/>
        <w:jc w:val="both"/>
        <w:rPr>
          <w:rStyle w:val="pagerange"/>
          <w:rFonts w:ascii="Arial" w:hAnsi="Arial" w:cs="Arial"/>
          <w:color w:val="000000" w:themeColor="text1"/>
          <w:sz w:val="24"/>
          <w:szCs w:val="24"/>
          <w:shd w:val="clear" w:color="auto" w:fill="FFFFFF"/>
        </w:rPr>
      </w:pPr>
      <w:r w:rsidRPr="00576BA0">
        <w:rPr>
          <w:rFonts w:ascii="Arial" w:hAnsi="Arial" w:cs="Arial"/>
          <w:sz w:val="24"/>
          <w:szCs w:val="24"/>
        </w:rPr>
        <w:lastRenderedPageBreak/>
        <w:t xml:space="preserve">Swanson, P. (2014) ‘Confidence is essential for language teachers,’ </w:t>
      </w:r>
      <w:r w:rsidRPr="00576BA0">
        <w:rPr>
          <w:rFonts w:ascii="Arial" w:hAnsi="Arial" w:cs="Arial"/>
          <w:i/>
          <w:iCs/>
          <w:sz w:val="24"/>
          <w:szCs w:val="24"/>
        </w:rPr>
        <w:t>Contact,</w:t>
      </w:r>
      <w:r w:rsidRPr="00576BA0">
        <w:rPr>
          <w:rFonts w:ascii="Arial" w:hAnsi="Arial" w:cs="Arial"/>
          <w:sz w:val="24"/>
          <w:szCs w:val="24"/>
        </w:rPr>
        <w:t xml:space="preserve"> 40(3), pp.34-39.</w:t>
      </w:r>
    </w:p>
    <w:p w14:paraId="0A33CD58" w14:textId="77777777" w:rsidR="00E1390C" w:rsidRPr="00576BA0" w:rsidRDefault="00E1390C" w:rsidP="00576BA0">
      <w:pPr>
        <w:pStyle w:val="NoSpacing"/>
        <w:spacing w:line="360" w:lineRule="auto"/>
        <w:jc w:val="both"/>
        <w:rPr>
          <w:rFonts w:ascii="Arial" w:hAnsi="Arial" w:cs="Arial"/>
          <w:sz w:val="24"/>
          <w:szCs w:val="24"/>
        </w:rPr>
      </w:pPr>
    </w:p>
    <w:p w14:paraId="00595196" w14:textId="77777777" w:rsidR="00E1390C" w:rsidRPr="00576BA0" w:rsidRDefault="00E1390C" w:rsidP="00576BA0">
      <w:pPr>
        <w:pStyle w:val="NoSpacing"/>
        <w:spacing w:line="360" w:lineRule="auto"/>
        <w:jc w:val="both"/>
        <w:rPr>
          <w:rFonts w:ascii="Arial" w:hAnsi="Arial" w:cs="Arial"/>
          <w:sz w:val="24"/>
          <w:szCs w:val="24"/>
        </w:rPr>
      </w:pPr>
      <w:r w:rsidRPr="00576BA0">
        <w:rPr>
          <w:rFonts w:ascii="Arial" w:hAnsi="Arial" w:cs="Arial"/>
          <w:sz w:val="24"/>
          <w:szCs w:val="24"/>
        </w:rPr>
        <w:t xml:space="preserve">The University of Edinburgh (2020) </w:t>
      </w:r>
      <w:r w:rsidRPr="00576BA0">
        <w:rPr>
          <w:rFonts w:ascii="Arial" w:hAnsi="Arial" w:cs="Arial"/>
          <w:i/>
          <w:iCs/>
          <w:sz w:val="24"/>
          <w:szCs w:val="24"/>
        </w:rPr>
        <w:t xml:space="preserve">Gibbs' Reflective Cycle. </w:t>
      </w:r>
      <w:r w:rsidRPr="00576BA0">
        <w:rPr>
          <w:rFonts w:ascii="Arial" w:hAnsi="Arial" w:cs="Arial"/>
          <w:sz w:val="24"/>
          <w:szCs w:val="24"/>
        </w:rPr>
        <w:t xml:space="preserve">Available at: </w:t>
      </w:r>
      <w:hyperlink r:id="rId10">
        <w:r w:rsidRPr="00576BA0">
          <w:rPr>
            <w:rStyle w:val="Hyperlink"/>
            <w:rFonts w:ascii="Arial" w:hAnsi="Arial" w:cs="Arial"/>
            <w:sz w:val="24"/>
            <w:szCs w:val="24"/>
          </w:rPr>
          <w:t>https://www.ed.ac.uk/reflection/reflectors-toolkit/reflecting-on-experience/gibbs-reflective-cycle</w:t>
        </w:r>
      </w:hyperlink>
      <w:r w:rsidRPr="00576BA0">
        <w:rPr>
          <w:rFonts w:ascii="Arial" w:hAnsi="Arial" w:cs="Arial"/>
          <w:sz w:val="24"/>
          <w:szCs w:val="24"/>
        </w:rPr>
        <w:t xml:space="preserve"> (Accessed: 27 April 2020).</w:t>
      </w:r>
    </w:p>
    <w:p w14:paraId="7D9B85D6" w14:textId="77777777" w:rsidR="00E1390C" w:rsidRPr="00576BA0" w:rsidRDefault="00E1390C" w:rsidP="00576BA0">
      <w:pPr>
        <w:pStyle w:val="NoSpacing"/>
        <w:spacing w:line="360" w:lineRule="auto"/>
        <w:jc w:val="both"/>
        <w:rPr>
          <w:rFonts w:ascii="Arial" w:hAnsi="Arial" w:cs="Arial"/>
          <w:color w:val="000000" w:themeColor="text1"/>
          <w:sz w:val="24"/>
          <w:szCs w:val="24"/>
        </w:rPr>
      </w:pPr>
    </w:p>
    <w:p w14:paraId="78BCA95D" w14:textId="77777777" w:rsidR="00B965AC" w:rsidRPr="00576BA0" w:rsidRDefault="00B965AC" w:rsidP="00576BA0">
      <w:pPr>
        <w:pStyle w:val="Heading1"/>
        <w:spacing w:before="0" w:line="360" w:lineRule="auto"/>
        <w:rPr>
          <w:rFonts w:ascii="Arial" w:eastAsia="Times New Roman" w:hAnsi="Arial" w:cs="Arial"/>
          <w:color w:val="000000" w:themeColor="text1"/>
          <w:kern w:val="36"/>
          <w:sz w:val="24"/>
          <w:szCs w:val="24"/>
          <w:lang w:eastAsia="en-GB"/>
        </w:rPr>
      </w:pPr>
      <w:proofErr w:type="spellStart"/>
      <w:r w:rsidRPr="00576BA0">
        <w:rPr>
          <w:rFonts w:ascii="Arial" w:hAnsi="Arial" w:cs="Arial"/>
          <w:color w:val="000000" w:themeColor="text1"/>
          <w:sz w:val="24"/>
          <w:szCs w:val="24"/>
        </w:rPr>
        <w:t>Valmori</w:t>
      </w:r>
      <w:proofErr w:type="spellEnd"/>
      <w:r w:rsidRPr="00576BA0">
        <w:rPr>
          <w:rFonts w:ascii="Arial" w:hAnsi="Arial" w:cs="Arial"/>
          <w:color w:val="000000" w:themeColor="text1"/>
          <w:sz w:val="24"/>
          <w:szCs w:val="24"/>
        </w:rPr>
        <w:t>, L. and De Costa, P. (2016) ‘</w:t>
      </w:r>
      <w:r w:rsidRPr="00576BA0">
        <w:rPr>
          <w:rFonts w:ascii="Arial" w:eastAsia="Times New Roman" w:hAnsi="Arial" w:cs="Arial"/>
          <w:color w:val="000000" w:themeColor="text1"/>
          <w:kern w:val="36"/>
          <w:sz w:val="24"/>
          <w:szCs w:val="24"/>
          <w:lang w:eastAsia="en-GB"/>
        </w:rPr>
        <w:t xml:space="preserve">How do foreign language teachers maintain their proficiency? A grounded theory investigation’ </w:t>
      </w:r>
      <w:r w:rsidRPr="00576BA0">
        <w:rPr>
          <w:rFonts w:ascii="Arial" w:eastAsia="Times New Roman" w:hAnsi="Arial" w:cs="Arial"/>
          <w:i/>
          <w:iCs/>
          <w:color w:val="000000" w:themeColor="text1"/>
          <w:kern w:val="36"/>
          <w:sz w:val="24"/>
          <w:szCs w:val="24"/>
          <w:lang w:eastAsia="en-GB"/>
        </w:rPr>
        <w:t xml:space="preserve">System, </w:t>
      </w:r>
      <w:r w:rsidRPr="00576BA0">
        <w:rPr>
          <w:rFonts w:ascii="Arial" w:eastAsia="Times New Roman" w:hAnsi="Arial" w:cs="Arial"/>
          <w:color w:val="000000" w:themeColor="text1"/>
          <w:kern w:val="36"/>
          <w:sz w:val="24"/>
          <w:szCs w:val="24"/>
          <w:lang w:eastAsia="en-GB"/>
        </w:rPr>
        <w:t>57, pp.98-108.</w:t>
      </w:r>
    </w:p>
    <w:p w14:paraId="4B82ECA1" w14:textId="77777777" w:rsidR="00B965AC" w:rsidRPr="00576BA0" w:rsidRDefault="00B965AC" w:rsidP="00576BA0">
      <w:pPr>
        <w:pStyle w:val="NoSpacing"/>
        <w:spacing w:line="360" w:lineRule="auto"/>
        <w:jc w:val="both"/>
        <w:rPr>
          <w:rFonts w:ascii="Arial" w:hAnsi="Arial" w:cs="Arial"/>
          <w:color w:val="000000" w:themeColor="text1"/>
          <w:sz w:val="24"/>
          <w:szCs w:val="24"/>
          <w:shd w:val="clear" w:color="auto" w:fill="FFFFFF"/>
        </w:rPr>
      </w:pPr>
    </w:p>
    <w:p w14:paraId="526A523C" w14:textId="06462194" w:rsidR="00E1390C" w:rsidRPr="00576BA0" w:rsidRDefault="00E1390C" w:rsidP="00576BA0">
      <w:pPr>
        <w:pStyle w:val="NoSpacing"/>
        <w:spacing w:line="360" w:lineRule="auto"/>
        <w:jc w:val="both"/>
        <w:rPr>
          <w:rFonts w:ascii="Arial" w:hAnsi="Arial" w:cs="Arial"/>
          <w:color w:val="000000" w:themeColor="text1"/>
          <w:sz w:val="24"/>
          <w:szCs w:val="24"/>
        </w:rPr>
      </w:pPr>
      <w:r w:rsidRPr="00576BA0">
        <w:rPr>
          <w:rFonts w:ascii="Arial" w:hAnsi="Arial" w:cs="Arial"/>
          <w:color w:val="000000" w:themeColor="text1"/>
          <w:sz w:val="24"/>
          <w:szCs w:val="24"/>
          <w:shd w:val="clear" w:color="auto" w:fill="FFFFFF"/>
        </w:rPr>
        <w:t xml:space="preserve">Van </w:t>
      </w:r>
      <w:proofErr w:type="spellStart"/>
      <w:r w:rsidRPr="00576BA0">
        <w:rPr>
          <w:rFonts w:ascii="Arial" w:hAnsi="Arial" w:cs="Arial"/>
          <w:color w:val="000000" w:themeColor="text1"/>
          <w:sz w:val="24"/>
          <w:szCs w:val="24"/>
          <w:shd w:val="clear" w:color="auto" w:fill="FFFFFF"/>
        </w:rPr>
        <w:t>Canh</w:t>
      </w:r>
      <w:proofErr w:type="spellEnd"/>
      <w:r w:rsidRPr="00576BA0">
        <w:rPr>
          <w:rFonts w:ascii="Arial" w:hAnsi="Arial" w:cs="Arial"/>
          <w:color w:val="000000" w:themeColor="text1"/>
          <w:sz w:val="24"/>
          <w:szCs w:val="24"/>
          <w:shd w:val="clear" w:color="auto" w:fill="FFFFFF"/>
        </w:rPr>
        <w:t xml:space="preserve">, L., and </w:t>
      </w:r>
      <w:proofErr w:type="spellStart"/>
      <w:r w:rsidRPr="00576BA0">
        <w:rPr>
          <w:rFonts w:ascii="Arial" w:hAnsi="Arial" w:cs="Arial"/>
          <w:color w:val="000000" w:themeColor="text1"/>
          <w:sz w:val="24"/>
          <w:szCs w:val="24"/>
          <w:shd w:val="clear" w:color="auto" w:fill="FFFFFF"/>
        </w:rPr>
        <w:t>Renandya</w:t>
      </w:r>
      <w:proofErr w:type="spellEnd"/>
      <w:r w:rsidRPr="00576BA0">
        <w:rPr>
          <w:rFonts w:ascii="Arial" w:hAnsi="Arial" w:cs="Arial"/>
          <w:color w:val="000000" w:themeColor="text1"/>
          <w:sz w:val="24"/>
          <w:szCs w:val="24"/>
          <w:shd w:val="clear" w:color="auto" w:fill="FFFFFF"/>
        </w:rPr>
        <w:t xml:space="preserve">, W. A. (2017) ‘Teachers’ English Proficiency and Classroom Language Use: A Conversation Analysis Study’, </w:t>
      </w:r>
      <w:r w:rsidRPr="00576BA0">
        <w:rPr>
          <w:rFonts w:ascii="Arial" w:hAnsi="Arial" w:cs="Arial"/>
          <w:i/>
          <w:iCs/>
          <w:color w:val="000000" w:themeColor="text1"/>
          <w:sz w:val="24"/>
          <w:szCs w:val="24"/>
          <w:shd w:val="clear" w:color="auto" w:fill="FFFFFF"/>
        </w:rPr>
        <w:t>RELC Journal</w:t>
      </w:r>
      <w:r w:rsidRPr="00576BA0">
        <w:rPr>
          <w:rFonts w:ascii="Arial" w:hAnsi="Arial" w:cs="Arial"/>
          <w:color w:val="000000" w:themeColor="text1"/>
          <w:sz w:val="24"/>
          <w:szCs w:val="24"/>
          <w:shd w:val="clear" w:color="auto" w:fill="FFFFFF"/>
        </w:rPr>
        <w:t>, </w:t>
      </w:r>
      <w:r w:rsidRPr="00576BA0">
        <w:rPr>
          <w:rFonts w:ascii="Arial" w:hAnsi="Arial" w:cs="Arial"/>
          <w:i/>
          <w:iCs/>
          <w:color w:val="000000" w:themeColor="text1"/>
          <w:sz w:val="24"/>
          <w:szCs w:val="24"/>
          <w:shd w:val="clear" w:color="auto" w:fill="FFFFFF"/>
        </w:rPr>
        <w:t>48</w:t>
      </w:r>
      <w:r w:rsidRPr="00576BA0">
        <w:rPr>
          <w:rFonts w:ascii="Arial" w:hAnsi="Arial" w:cs="Arial"/>
          <w:color w:val="000000" w:themeColor="text1"/>
          <w:sz w:val="24"/>
          <w:szCs w:val="24"/>
          <w:shd w:val="clear" w:color="auto" w:fill="FFFFFF"/>
        </w:rPr>
        <w:t>(1), pp. 67–81. </w:t>
      </w:r>
      <w:r w:rsidRPr="00576BA0">
        <w:rPr>
          <w:rFonts w:ascii="Arial" w:hAnsi="Arial" w:cs="Arial"/>
          <w:color w:val="000000" w:themeColor="text1"/>
          <w:sz w:val="24"/>
          <w:szCs w:val="24"/>
        </w:rPr>
        <w:t xml:space="preserve"> </w:t>
      </w:r>
    </w:p>
    <w:p w14:paraId="53E1BAD0" w14:textId="77777777" w:rsidR="00E1390C" w:rsidRPr="00576BA0" w:rsidRDefault="00E1390C" w:rsidP="00576BA0">
      <w:pPr>
        <w:pStyle w:val="NoSpacing"/>
        <w:spacing w:line="360" w:lineRule="auto"/>
        <w:jc w:val="both"/>
        <w:rPr>
          <w:rFonts w:ascii="Arial" w:hAnsi="Arial" w:cs="Arial"/>
          <w:sz w:val="24"/>
          <w:szCs w:val="24"/>
        </w:rPr>
      </w:pPr>
    </w:p>
    <w:p w14:paraId="15C89070" w14:textId="77777777" w:rsidR="00E1390C" w:rsidRPr="00576BA0" w:rsidRDefault="00E1390C" w:rsidP="00576BA0">
      <w:pPr>
        <w:pStyle w:val="NoSpacing"/>
        <w:spacing w:line="360" w:lineRule="auto"/>
        <w:jc w:val="both"/>
        <w:rPr>
          <w:rFonts w:ascii="Arial" w:hAnsi="Arial" w:cs="Arial"/>
          <w:i/>
          <w:iCs/>
          <w:sz w:val="24"/>
          <w:szCs w:val="24"/>
        </w:rPr>
      </w:pPr>
      <w:r w:rsidRPr="00576BA0">
        <w:rPr>
          <w:rFonts w:ascii="Arial" w:hAnsi="Arial" w:cs="Arial"/>
          <w:sz w:val="24"/>
          <w:szCs w:val="24"/>
        </w:rPr>
        <w:t xml:space="preserve">Welsh Government (2014) </w:t>
      </w:r>
      <w:r w:rsidRPr="00576BA0">
        <w:rPr>
          <w:rFonts w:ascii="Arial" w:hAnsi="Arial" w:cs="Arial"/>
          <w:i/>
          <w:iCs/>
          <w:sz w:val="24"/>
          <w:szCs w:val="24"/>
        </w:rPr>
        <w:t xml:space="preserve">A Living Language: a language for living – Moving Forward. Available at: </w:t>
      </w:r>
      <w:hyperlink r:id="rId11" w:history="1">
        <w:r w:rsidRPr="00576BA0">
          <w:rPr>
            <w:rStyle w:val="Hyperlink"/>
            <w:rFonts w:ascii="Arial" w:hAnsi="Arial" w:cs="Arial"/>
            <w:sz w:val="24"/>
            <w:szCs w:val="24"/>
          </w:rPr>
          <w:t>https://gov.wales/sites/default/files/publications/2018-12/welsh-language-strategy-2012-to-2017-moving-forward.pdf</w:t>
        </w:r>
      </w:hyperlink>
      <w:r w:rsidRPr="00576BA0">
        <w:rPr>
          <w:rFonts w:ascii="Arial" w:hAnsi="Arial" w:cs="Arial"/>
          <w:sz w:val="24"/>
          <w:szCs w:val="24"/>
        </w:rPr>
        <w:t xml:space="preserve"> (Accessed: 28 April 2020).</w:t>
      </w:r>
    </w:p>
    <w:p w14:paraId="4A59C81E" w14:textId="77777777" w:rsidR="00E1390C" w:rsidRPr="00576BA0" w:rsidRDefault="00E1390C" w:rsidP="00576BA0">
      <w:pPr>
        <w:pStyle w:val="NoSpacing"/>
        <w:spacing w:line="360" w:lineRule="auto"/>
        <w:jc w:val="both"/>
        <w:rPr>
          <w:rFonts w:ascii="Arial" w:hAnsi="Arial" w:cs="Arial"/>
          <w:sz w:val="24"/>
          <w:szCs w:val="24"/>
        </w:rPr>
      </w:pPr>
    </w:p>
    <w:p w14:paraId="715EFFE9" w14:textId="791D5168" w:rsidR="00E1390C" w:rsidRPr="00576BA0" w:rsidRDefault="00E1390C" w:rsidP="00576BA0">
      <w:pPr>
        <w:pStyle w:val="NoSpacing"/>
        <w:spacing w:line="360" w:lineRule="auto"/>
        <w:jc w:val="both"/>
        <w:rPr>
          <w:rFonts w:ascii="Arial" w:hAnsi="Arial" w:cs="Arial"/>
          <w:sz w:val="24"/>
          <w:szCs w:val="24"/>
        </w:rPr>
      </w:pPr>
      <w:r w:rsidRPr="00576BA0">
        <w:rPr>
          <w:rFonts w:ascii="Arial" w:hAnsi="Arial" w:cs="Arial"/>
          <w:sz w:val="24"/>
          <w:szCs w:val="24"/>
        </w:rPr>
        <w:t>Welsh Government (2016)</w:t>
      </w:r>
      <w:r w:rsidRPr="00576BA0">
        <w:rPr>
          <w:rFonts w:ascii="Arial" w:hAnsi="Arial" w:cs="Arial"/>
          <w:i/>
          <w:iCs/>
          <w:sz w:val="24"/>
          <w:szCs w:val="24"/>
        </w:rPr>
        <w:t xml:space="preserve"> Helping you understand Welsh law.</w:t>
      </w:r>
      <w:r w:rsidRPr="00576BA0">
        <w:rPr>
          <w:rFonts w:ascii="Arial" w:hAnsi="Arial" w:cs="Arial"/>
          <w:sz w:val="24"/>
          <w:szCs w:val="24"/>
        </w:rPr>
        <w:t xml:space="preserve"> Available at: </w:t>
      </w:r>
      <w:hyperlink r:id="rId12" w:anchor="/culture/welsh-language/?tab=overview&amp;lang=en" w:history="1">
        <w:r w:rsidRPr="00576BA0">
          <w:rPr>
            <w:rStyle w:val="Hyperlink"/>
            <w:rFonts w:ascii="Arial" w:hAnsi="Arial" w:cs="Arial"/>
            <w:sz w:val="24"/>
            <w:szCs w:val="24"/>
          </w:rPr>
          <w:t>https://law.gov.wales/culture/welsh-language/?lang=en#/culture/welsh-language/?tab=overview&amp;lang=en</w:t>
        </w:r>
      </w:hyperlink>
      <w:r w:rsidRPr="00576BA0">
        <w:rPr>
          <w:rFonts w:ascii="Arial" w:hAnsi="Arial" w:cs="Arial"/>
          <w:sz w:val="24"/>
          <w:szCs w:val="24"/>
        </w:rPr>
        <w:t xml:space="preserve"> (Accessed: 27 April 2020).</w:t>
      </w:r>
    </w:p>
    <w:p w14:paraId="74C8FD36" w14:textId="5DA6F953" w:rsidR="003C5532" w:rsidRPr="00576BA0" w:rsidRDefault="003C5532" w:rsidP="00576BA0">
      <w:pPr>
        <w:pStyle w:val="NoSpacing"/>
        <w:spacing w:line="360" w:lineRule="auto"/>
        <w:jc w:val="both"/>
        <w:rPr>
          <w:rFonts w:ascii="Arial" w:hAnsi="Arial" w:cs="Arial"/>
          <w:sz w:val="24"/>
          <w:szCs w:val="24"/>
        </w:rPr>
      </w:pPr>
    </w:p>
    <w:p w14:paraId="69B7D6F7" w14:textId="3E7D9032" w:rsidR="003C5532" w:rsidRPr="00576BA0" w:rsidRDefault="003C5532" w:rsidP="00576BA0">
      <w:pPr>
        <w:pStyle w:val="NoSpacing"/>
        <w:spacing w:line="360" w:lineRule="auto"/>
        <w:jc w:val="both"/>
        <w:rPr>
          <w:rFonts w:ascii="Arial" w:hAnsi="Arial" w:cs="Arial"/>
          <w:sz w:val="24"/>
          <w:szCs w:val="24"/>
        </w:rPr>
      </w:pPr>
      <w:r w:rsidRPr="00576BA0">
        <w:rPr>
          <w:rFonts w:ascii="Arial" w:hAnsi="Arial" w:cs="Arial"/>
          <w:sz w:val="24"/>
          <w:szCs w:val="24"/>
        </w:rPr>
        <w:t xml:space="preserve">Welsh Government (2017) </w:t>
      </w:r>
      <w:proofErr w:type="spellStart"/>
      <w:r w:rsidRPr="00576BA0">
        <w:rPr>
          <w:rFonts w:ascii="Arial" w:hAnsi="Arial" w:cs="Arial"/>
          <w:sz w:val="24"/>
          <w:szCs w:val="24"/>
        </w:rPr>
        <w:t>Cymreag</w:t>
      </w:r>
      <w:proofErr w:type="spellEnd"/>
      <w:r w:rsidRPr="00576BA0">
        <w:rPr>
          <w:rFonts w:ascii="Arial" w:hAnsi="Arial" w:cs="Arial"/>
          <w:sz w:val="24"/>
          <w:szCs w:val="24"/>
        </w:rPr>
        <w:t xml:space="preserve"> 2050: A million Welsh Speakers. Available at: </w:t>
      </w:r>
      <w:hyperlink r:id="rId13" w:history="1">
        <w:r w:rsidRPr="00576BA0">
          <w:rPr>
            <w:rStyle w:val="Hyperlink"/>
            <w:rFonts w:ascii="Arial" w:hAnsi="Arial" w:cs="Arial"/>
            <w:sz w:val="24"/>
            <w:szCs w:val="24"/>
          </w:rPr>
          <w:t>https://gov.wales/sites/default/files/publications/2018-12/cymraeg-2050-welsh-language-strategy.pdf</w:t>
        </w:r>
      </w:hyperlink>
      <w:r w:rsidRPr="00576BA0">
        <w:rPr>
          <w:rFonts w:ascii="Arial" w:hAnsi="Arial" w:cs="Arial"/>
          <w:sz w:val="24"/>
          <w:szCs w:val="24"/>
        </w:rPr>
        <w:t xml:space="preserve"> (Accessed: 27 April 2020).</w:t>
      </w:r>
    </w:p>
    <w:p w14:paraId="648C85C1" w14:textId="77777777" w:rsidR="00E1390C" w:rsidRPr="00576BA0" w:rsidRDefault="00E1390C" w:rsidP="00576BA0">
      <w:pPr>
        <w:pStyle w:val="NoSpacing"/>
        <w:spacing w:line="360" w:lineRule="auto"/>
        <w:jc w:val="both"/>
        <w:rPr>
          <w:rFonts w:ascii="Arial" w:hAnsi="Arial" w:cs="Arial"/>
          <w:sz w:val="24"/>
          <w:szCs w:val="24"/>
        </w:rPr>
      </w:pPr>
    </w:p>
    <w:p w14:paraId="7DF41D8B" w14:textId="77777777" w:rsidR="00E1390C" w:rsidRPr="00576BA0" w:rsidRDefault="00E1390C" w:rsidP="00576BA0">
      <w:pPr>
        <w:pStyle w:val="NoSpacing"/>
        <w:spacing w:line="360" w:lineRule="auto"/>
        <w:jc w:val="both"/>
        <w:rPr>
          <w:rFonts w:ascii="Arial" w:hAnsi="Arial" w:cs="Arial"/>
          <w:sz w:val="24"/>
          <w:szCs w:val="24"/>
        </w:rPr>
      </w:pPr>
      <w:r w:rsidRPr="00576BA0">
        <w:rPr>
          <w:rFonts w:ascii="Arial" w:hAnsi="Arial" w:cs="Arial"/>
          <w:sz w:val="24"/>
          <w:szCs w:val="24"/>
        </w:rPr>
        <w:t xml:space="preserve">Welsh Government (2019) </w:t>
      </w:r>
      <w:r w:rsidRPr="00576BA0">
        <w:rPr>
          <w:rFonts w:ascii="Arial" w:hAnsi="Arial" w:cs="Arial"/>
          <w:i/>
          <w:iCs/>
          <w:sz w:val="24"/>
          <w:szCs w:val="24"/>
        </w:rPr>
        <w:t>Professional standards for teaching and leadership</w:t>
      </w:r>
      <w:r w:rsidRPr="00576BA0">
        <w:rPr>
          <w:rFonts w:ascii="Arial" w:hAnsi="Arial" w:cs="Arial"/>
          <w:sz w:val="24"/>
          <w:szCs w:val="24"/>
        </w:rPr>
        <w:t xml:space="preserve">. Available at: </w:t>
      </w:r>
      <w:hyperlink r:id="rId14" w:history="1">
        <w:r w:rsidRPr="00576BA0">
          <w:rPr>
            <w:rStyle w:val="Hyperlink"/>
            <w:rFonts w:ascii="Arial" w:hAnsi="Arial" w:cs="Arial"/>
            <w:sz w:val="24"/>
            <w:szCs w:val="24"/>
          </w:rPr>
          <w:t>https://hwb.gov.wales/storage/19bc948b-8a3f-41e0-944a-7bf2cadf7d18/professional-standards-for-teaching-and-leadership-interactive-pdf-for-pc.pdf</w:t>
        </w:r>
      </w:hyperlink>
      <w:r w:rsidRPr="00576BA0">
        <w:rPr>
          <w:rFonts w:ascii="Arial" w:hAnsi="Arial" w:cs="Arial"/>
          <w:sz w:val="24"/>
          <w:szCs w:val="24"/>
        </w:rPr>
        <w:t xml:space="preserve"> (Accessed: 22 April 2020).</w:t>
      </w:r>
    </w:p>
    <w:p w14:paraId="191E54EF" w14:textId="38A79401" w:rsidR="00E1390C" w:rsidRPr="00576BA0" w:rsidRDefault="00E1390C" w:rsidP="00576BA0">
      <w:pPr>
        <w:pStyle w:val="NoSpacing"/>
        <w:spacing w:line="360" w:lineRule="auto"/>
        <w:jc w:val="both"/>
        <w:rPr>
          <w:rFonts w:ascii="Arial" w:hAnsi="Arial" w:cs="Arial"/>
          <w:sz w:val="24"/>
          <w:szCs w:val="24"/>
        </w:rPr>
      </w:pPr>
    </w:p>
    <w:p w14:paraId="0FE5BED0" w14:textId="7BD5D9DF" w:rsidR="00576BA0" w:rsidRPr="00576BA0" w:rsidRDefault="00576BA0" w:rsidP="00576BA0">
      <w:pPr>
        <w:pStyle w:val="NoSpacing"/>
        <w:spacing w:line="360" w:lineRule="auto"/>
        <w:jc w:val="both"/>
        <w:rPr>
          <w:rFonts w:ascii="Arial" w:hAnsi="Arial" w:cs="Arial"/>
          <w:sz w:val="24"/>
          <w:szCs w:val="24"/>
        </w:rPr>
      </w:pPr>
    </w:p>
    <w:p w14:paraId="56143593" w14:textId="60582217" w:rsidR="00576BA0" w:rsidRPr="00576BA0" w:rsidRDefault="00576BA0" w:rsidP="00576BA0">
      <w:pPr>
        <w:pStyle w:val="NoSpacing"/>
        <w:spacing w:line="360" w:lineRule="auto"/>
        <w:jc w:val="both"/>
        <w:rPr>
          <w:rFonts w:ascii="Arial" w:hAnsi="Arial" w:cs="Arial"/>
          <w:sz w:val="24"/>
          <w:szCs w:val="24"/>
        </w:rPr>
      </w:pPr>
    </w:p>
    <w:p w14:paraId="3B766A55" w14:textId="48DA13C6" w:rsidR="00576BA0" w:rsidRPr="00576BA0" w:rsidRDefault="00576BA0" w:rsidP="00576BA0">
      <w:pPr>
        <w:pStyle w:val="NoSpacing"/>
        <w:spacing w:line="360" w:lineRule="auto"/>
        <w:jc w:val="both"/>
        <w:rPr>
          <w:rFonts w:ascii="Arial" w:hAnsi="Arial" w:cs="Arial"/>
          <w:sz w:val="24"/>
          <w:szCs w:val="24"/>
        </w:rPr>
      </w:pPr>
    </w:p>
    <w:p w14:paraId="4BBAC9E3" w14:textId="77777777" w:rsidR="00576BA0" w:rsidRPr="00576BA0" w:rsidRDefault="00576BA0" w:rsidP="00576BA0">
      <w:pPr>
        <w:spacing w:line="360" w:lineRule="auto"/>
        <w:rPr>
          <w:rFonts w:ascii="Arial" w:hAnsi="Arial" w:cs="Arial"/>
          <w:sz w:val="24"/>
          <w:szCs w:val="24"/>
        </w:rPr>
        <w:sectPr w:rsidR="00576BA0" w:rsidRPr="00576BA0" w:rsidSect="00EC0A98">
          <w:headerReference w:type="default" r:id="rId15"/>
          <w:footerReference w:type="default" r:id="rId16"/>
          <w:pgSz w:w="11900" w:h="16840"/>
          <w:pgMar w:top="1440" w:right="1440" w:bottom="1440" w:left="1440" w:header="720" w:footer="720" w:gutter="0"/>
          <w:cols w:space="720"/>
          <w:docGrid w:linePitch="360"/>
        </w:sectPr>
      </w:pPr>
    </w:p>
    <w:p w14:paraId="4265216A" w14:textId="77777777" w:rsidR="00576BA0" w:rsidRPr="00576BA0" w:rsidRDefault="00576BA0" w:rsidP="00576BA0">
      <w:pPr>
        <w:spacing w:line="360" w:lineRule="auto"/>
        <w:rPr>
          <w:rFonts w:ascii="Arial" w:hAnsi="Arial" w:cs="Arial"/>
          <w:b/>
          <w:sz w:val="24"/>
          <w:szCs w:val="24"/>
          <w:lang w:val="cy-GB"/>
        </w:rPr>
      </w:pPr>
      <w:r w:rsidRPr="00576BA0">
        <w:rPr>
          <w:rFonts w:ascii="Arial" w:hAnsi="Arial" w:cs="Arial"/>
          <w:b/>
          <w:sz w:val="24"/>
          <w:szCs w:val="24"/>
          <w:lang w:val="cy-GB"/>
        </w:rPr>
        <w:lastRenderedPageBreak/>
        <w:t>Lesson Plan 1</w:t>
      </w:r>
    </w:p>
    <w:p w14:paraId="3CBFB839" w14:textId="77777777" w:rsidR="00576BA0" w:rsidRPr="00576BA0" w:rsidRDefault="00576BA0" w:rsidP="00576BA0">
      <w:pPr>
        <w:spacing w:line="360" w:lineRule="auto"/>
        <w:rPr>
          <w:rFonts w:ascii="Arial" w:hAnsi="Arial" w:cs="Arial"/>
          <w:sz w:val="24"/>
          <w:szCs w:val="24"/>
          <w:lang w:val="cy-GB"/>
        </w:rPr>
      </w:pPr>
    </w:p>
    <w:tbl>
      <w:tblPr>
        <w:tblStyle w:val="TableGrid"/>
        <w:tblW w:w="0" w:type="auto"/>
        <w:tblLook w:val="04A0" w:firstRow="1" w:lastRow="0" w:firstColumn="1" w:lastColumn="0" w:noHBand="0" w:noVBand="1"/>
      </w:tblPr>
      <w:tblGrid>
        <w:gridCol w:w="2405"/>
        <w:gridCol w:w="3754"/>
        <w:gridCol w:w="883"/>
        <w:gridCol w:w="1974"/>
      </w:tblGrid>
      <w:tr w:rsidR="00576BA0" w:rsidRPr="00576BA0" w14:paraId="622A2F9E" w14:textId="77777777" w:rsidTr="003337B2">
        <w:tc>
          <w:tcPr>
            <w:tcW w:w="1976" w:type="dxa"/>
            <w:shd w:val="clear" w:color="auto" w:fill="D9E2F3" w:themeFill="accent1" w:themeFillTint="33"/>
          </w:tcPr>
          <w:p w14:paraId="220B3EF2"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Student-teacher</w:t>
            </w:r>
          </w:p>
        </w:tc>
        <w:tc>
          <w:tcPr>
            <w:tcW w:w="4115" w:type="dxa"/>
          </w:tcPr>
          <w:p w14:paraId="247A9465"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Natalie Allen</w:t>
            </w:r>
          </w:p>
          <w:p w14:paraId="0D9BAF4D" w14:textId="77777777" w:rsidR="00576BA0" w:rsidRPr="00576BA0" w:rsidRDefault="00576BA0" w:rsidP="00576BA0">
            <w:pPr>
              <w:spacing w:line="360" w:lineRule="auto"/>
              <w:rPr>
                <w:rFonts w:ascii="Arial" w:hAnsi="Arial" w:cs="Arial"/>
                <w:lang w:val="cy-GB"/>
              </w:rPr>
            </w:pPr>
          </w:p>
        </w:tc>
        <w:tc>
          <w:tcPr>
            <w:tcW w:w="709" w:type="dxa"/>
            <w:shd w:val="clear" w:color="auto" w:fill="D9E2F3" w:themeFill="accent1" w:themeFillTint="33"/>
          </w:tcPr>
          <w:p w14:paraId="28A0D0D3"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Class:</w:t>
            </w:r>
          </w:p>
        </w:tc>
        <w:tc>
          <w:tcPr>
            <w:tcW w:w="2210" w:type="dxa"/>
          </w:tcPr>
          <w:p w14:paraId="3C77FCCE"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Year 1</w:t>
            </w:r>
          </w:p>
        </w:tc>
      </w:tr>
      <w:tr w:rsidR="00576BA0" w:rsidRPr="00576BA0" w14:paraId="09DA61BE" w14:textId="77777777" w:rsidTr="003337B2">
        <w:tc>
          <w:tcPr>
            <w:tcW w:w="1976" w:type="dxa"/>
            <w:shd w:val="clear" w:color="auto" w:fill="D9E2F3" w:themeFill="accent1" w:themeFillTint="33"/>
          </w:tcPr>
          <w:p w14:paraId="0771B6DD"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AoLE/Subject</w:t>
            </w:r>
          </w:p>
        </w:tc>
        <w:tc>
          <w:tcPr>
            <w:tcW w:w="4115" w:type="dxa"/>
          </w:tcPr>
          <w:p w14:paraId="3080F66E"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Language, Literacy and Communication</w:t>
            </w:r>
          </w:p>
          <w:p w14:paraId="5E7AB200" w14:textId="77777777" w:rsidR="00576BA0" w:rsidRPr="00576BA0" w:rsidRDefault="00576BA0" w:rsidP="00576BA0">
            <w:pPr>
              <w:spacing w:line="360" w:lineRule="auto"/>
              <w:rPr>
                <w:rFonts w:ascii="Arial" w:hAnsi="Arial" w:cs="Arial"/>
                <w:lang w:val="cy-GB"/>
              </w:rPr>
            </w:pPr>
          </w:p>
        </w:tc>
        <w:tc>
          <w:tcPr>
            <w:tcW w:w="709" w:type="dxa"/>
            <w:shd w:val="clear" w:color="auto" w:fill="D9E2F3" w:themeFill="accent1" w:themeFillTint="33"/>
          </w:tcPr>
          <w:p w14:paraId="240B9440"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Date:</w:t>
            </w:r>
          </w:p>
        </w:tc>
        <w:tc>
          <w:tcPr>
            <w:tcW w:w="2210" w:type="dxa"/>
          </w:tcPr>
          <w:p w14:paraId="6B432474"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2020</w:t>
            </w:r>
          </w:p>
        </w:tc>
      </w:tr>
      <w:tr w:rsidR="00576BA0" w:rsidRPr="00576BA0" w14:paraId="151C571C" w14:textId="77777777" w:rsidTr="003337B2">
        <w:tc>
          <w:tcPr>
            <w:tcW w:w="1976" w:type="dxa"/>
            <w:shd w:val="clear" w:color="auto" w:fill="D9E2F3" w:themeFill="accent1" w:themeFillTint="33"/>
          </w:tcPr>
          <w:p w14:paraId="19E46335"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Lesson Focus:</w:t>
            </w:r>
          </w:p>
        </w:tc>
        <w:tc>
          <w:tcPr>
            <w:tcW w:w="7034" w:type="dxa"/>
            <w:gridSpan w:val="3"/>
          </w:tcPr>
          <w:p w14:paraId="69BEB008"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 xml:space="preserve">To be able to ask and answer questions in Welsh with the focus on the shop theme </w:t>
            </w:r>
          </w:p>
          <w:p w14:paraId="5374238F" w14:textId="77777777" w:rsidR="00576BA0" w:rsidRPr="00576BA0" w:rsidRDefault="00576BA0" w:rsidP="00576BA0">
            <w:pPr>
              <w:spacing w:line="360" w:lineRule="auto"/>
              <w:rPr>
                <w:rFonts w:ascii="Arial" w:hAnsi="Arial" w:cs="Arial"/>
                <w:b/>
                <w:bCs/>
                <w:lang w:val="cy-GB"/>
              </w:rPr>
            </w:pPr>
            <w:r w:rsidRPr="00576BA0">
              <w:rPr>
                <w:rFonts w:ascii="Arial" w:hAnsi="Arial" w:cs="Arial"/>
                <w:b/>
                <w:bCs/>
                <w:lang w:val="cy-GB"/>
              </w:rPr>
              <w:t>Key Sentence Structure –</w:t>
            </w:r>
          </w:p>
          <w:p w14:paraId="2984FA12"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Ga i........? may I have</w:t>
            </w:r>
          </w:p>
          <w:p w14:paraId="6D7A4533"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Cei/ na chei.....yes/no</w:t>
            </w:r>
          </w:p>
          <w:p w14:paraId="06BDAC5E"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Beth wyt ti eisiau? What do you want?</w:t>
            </w:r>
          </w:p>
          <w:p w14:paraId="358A48EC"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Dw i eisiau.... I want.....</w:t>
            </w:r>
          </w:p>
        </w:tc>
      </w:tr>
      <w:tr w:rsidR="00576BA0" w:rsidRPr="00576BA0" w14:paraId="37EF4F14" w14:textId="77777777" w:rsidTr="003337B2">
        <w:tc>
          <w:tcPr>
            <w:tcW w:w="1976" w:type="dxa"/>
            <w:shd w:val="clear" w:color="auto" w:fill="D9E2F3" w:themeFill="accent1" w:themeFillTint="33"/>
          </w:tcPr>
          <w:p w14:paraId="7B468AAF"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Relevant/meaningful links to:</w:t>
            </w:r>
          </w:p>
          <w:p w14:paraId="5C4360A5"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Curriculum &amp;</w:t>
            </w:r>
          </w:p>
          <w:p w14:paraId="1FDF8A90"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Cross-curricular responsibilities</w:t>
            </w:r>
          </w:p>
          <w:p w14:paraId="5DD36A03" w14:textId="77777777" w:rsidR="00576BA0" w:rsidRPr="00576BA0" w:rsidRDefault="00576BA0" w:rsidP="00576BA0">
            <w:pPr>
              <w:spacing w:line="360" w:lineRule="auto"/>
              <w:rPr>
                <w:rFonts w:ascii="Arial" w:hAnsi="Arial" w:cs="Arial"/>
                <w:lang w:val="cy-GB"/>
              </w:rPr>
            </w:pPr>
          </w:p>
        </w:tc>
        <w:tc>
          <w:tcPr>
            <w:tcW w:w="7034" w:type="dxa"/>
            <w:gridSpan w:val="3"/>
          </w:tcPr>
          <w:p w14:paraId="1296DBAB" w14:textId="77777777" w:rsidR="00576BA0" w:rsidRPr="00576BA0" w:rsidRDefault="00576BA0" w:rsidP="00576BA0">
            <w:pPr>
              <w:spacing w:line="360" w:lineRule="auto"/>
              <w:rPr>
                <w:rFonts w:ascii="Arial" w:hAnsi="Arial" w:cs="Arial"/>
                <w:b/>
                <w:bCs/>
                <w:lang w:val="cy-GB"/>
              </w:rPr>
            </w:pPr>
            <w:r w:rsidRPr="00576BA0">
              <w:rPr>
                <w:rFonts w:ascii="Arial" w:hAnsi="Arial" w:cs="Arial"/>
                <w:b/>
                <w:bCs/>
                <w:lang w:val="cy-GB"/>
              </w:rPr>
              <w:t xml:space="preserve">Language, Literacy and Communication – </w:t>
            </w:r>
          </w:p>
          <w:p w14:paraId="4075FC26" w14:textId="77777777" w:rsidR="00576BA0" w:rsidRPr="00576BA0" w:rsidRDefault="00576BA0" w:rsidP="00576BA0">
            <w:pPr>
              <w:spacing w:line="360" w:lineRule="auto"/>
              <w:rPr>
                <w:rFonts w:ascii="Arial" w:hAnsi="Arial" w:cs="Arial"/>
                <w:b/>
                <w:bCs/>
                <w:lang w:val="cy-GB"/>
              </w:rPr>
            </w:pPr>
            <w:r w:rsidRPr="00576BA0">
              <w:rPr>
                <w:rFonts w:ascii="Arial" w:hAnsi="Arial" w:cs="Arial"/>
                <w:b/>
                <w:bCs/>
                <w:lang w:val="cy-GB"/>
              </w:rPr>
              <w:t>Understanding languages is key to understanding the world around us.</w:t>
            </w:r>
          </w:p>
          <w:p w14:paraId="09570D28" w14:textId="77777777" w:rsidR="00576BA0" w:rsidRPr="00576BA0" w:rsidRDefault="00576BA0" w:rsidP="00576BA0">
            <w:pPr>
              <w:spacing w:line="360" w:lineRule="auto"/>
              <w:rPr>
                <w:rFonts w:ascii="Arial" w:hAnsi="Arial" w:cs="Arial"/>
                <w:color w:val="1F1F1F"/>
                <w:bdr w:val="none" w:sz="0" w:space="0" w:color="auto" w:frame="1"/>
                <w:shd w:val="clear" w:color="auto" w:fill="FFFFFF"/>
              </w:rPr>
            </w:pPr>
            <w:proofErr w:type="spellStart"/>
            <w:r w:rsidRPr="00576BA0">
              <w:rPr>
                <w:rFonts w:ascii="Arial" w:hAnsi="Arial" w:cs="Arial"/>
                <w:color w:val="1F1F1F"/>
                <w:shd w:val="clear" w:color="auto" w:fill="FFFFFF"/>
              </w:rPr>
              <w:t>Oracy</w:t>
            </w:r>
            <w:proofErr w:type="spellEnd"/>
            <w:r w:rsidRPr="00576BA0">
              <w:rPr>
                <w:rFonts w:ascii="Arial" w:hAnsi="Arial" w:cs="Arial"/>
                <w:color w:val="1F1F1F"/>
                <w:shd w:val="clear" w:color="auto" w:fill="FFFFFF"/>
              </w:rPr>
              <w:t xml:space="preserve"> - I can listen to others with growing attention</w:t>
            </w:r>
          </w:p>
          <w:p w14:paraId="6BA078B7" w14:textId="77777777" w:rsidR="00576BA0" w:rsidRPr="00576BA0" w:rsidRDefault="00576BA0" w:rsidP="00576BA0">
            <w:pPr>
              <w:spacing w:line="360" w:lineRule="auto"/>
              <w:rPr>
                <w:rFonts w:ascii="Arial" w:hAnsi="Arial" w:cs="Arial"/>
                <w:b/>
                <w:bCs/>
                <w:lang w:val="cy-GB"/>
              </w:rPr>
            </w:pPr>
            <w:r w:rsidRPr="00576BA0">
              <w:rPr>
                <w:rFonts w:ascii="Arial" w:hAnsi="Arial" w:cs="Arial"/>
                <w:b/>
                <w:bCs/>
                <w:lang w:val="cy-GB"/>
              </w:rPr>
              <w:t>Expressing ourselves through languages is key to communication</w:t>
            </w:r>
          </w:p>
          <w:p w14:paraId="064405BC" w14:textId="77777777" w:rsidR="00576BA0" w:rsidRPr="00576BA0" w:rsidRDefault="00576BA0" w:rsidP="00576BA0">
            <w:pPr>
              <w:spacing w:line="360" w:lineRule="auto"/>
              <w:rPr>
                <w:rFonts w:ascii="Arial" w:hAnsi="Arial" w:cs="Arial"/>
                <w:color w:val="1F1F1F"/>
                <w:bdr w:val="none" w:sz="0" w:space="0" w:color="auto" w:frame="1"/>
                <w:shd w:val="clear" w:color="auto" w:fill="FFFFFF"/>
              </w:rPr>
            </w:pPr>
            <w:proofErr w:type="spellStart"/>
            <w:r w:rsidRPr="00576BA0">
              <w:rPr>
                <w:rFonts w:ascii="Arial" w:hAnsi="Arial" w:cs="Arial"/>
                <w:color w:val="1F1F1F"/>
                <w:bdr w:val="none" w:sz="0" w:space="0" w:color="auto" w:frame="1"/>
                <w:shd w:val="clear" w:color="auto" w:fill="FFFFFF"/>
              </w:rPr>
              <w:t>Oracy</w:t>
            </w:r>
            <w:proofErr w:type="spellEnd"/>
            <w:r w:rsidRPr="00576BA0">
              <w:rPr>
                <w:rFonts w:ascii="Arial" w:hAnsi="Arial" w:cs="Arial"/>
                <w:color w:val="1F1F1F"/>
                <w:bdr w:val="none" w:sz="0" w:space="0" w:color="auto" w:frame="1"/>
                <w:shd w:val="clear" w:color="auto" w:fill="FFFFFF"/>
              </w:rPr>
              <w:t xml:space="preserve"> task - I am beginning to ask and answer questions.</w:t>
            </w:r>
          </w:p>
          <w:p w14:paraId="7A9CBD82" w14:textId="77777777" w:rsidR="00576BA0" w:rsidRPr="00576BA0" w:rsidRDefault="00576BA0" w:rsidP="00576BA0">
            <w:pPr>
              <w:spacing w:line="360" w:lineRule="auto"/>
              <w:rPr>
                <w:rFonts w:ascii="Arial" w:hAnsi="Arial" w:cs="Arial"/>
                <w:color w:val="1F1F1F"/>
                <w:shd w:val="clear" w:color="auto" w:fill="FFFFFF"/>
              </w:rPr>
            </w:pPr>
            <w:r w:rsidRPr="00576BA0">
              <w:rPr>
                <w:rFonts w:ascii="Arial" w:hAnsi="Arial" w:cs="Arial"/>
                <w:color w:val="1F1F1F"/>
                <w:shd w:val="clear" w:color="auto" w:fill="FFFFFF"/>
              </w:rPr>
              <w:t>Reading task - I can use context and pictures to help me understand what I read.</w:t>
            </w:r>
          </w:p>
          <w:p w14:paraId="6A1F179D" w14:textId="77777777" w:rsidR="00576BA0" w:rsidRPr="00576BA0" w:rsidRDefault="00576BA0" w:rsidP="00576BA0">
            <w:pPr>
              <w:spacing w:line="360" w:lineRule="auto"/>
              <w:rPr>
                <w:rFonts w:ascii="Arial" w:hAnsi="Arial" w:cs="Arial"/>
                <w:color w:val="1F1F1F"/>
                <w:shd w:val="clear" w:color="auto" w:fill="FFFFFF"/>
              </w:rPr>
            </w:pPr>
            <w:r w:rsidRPr="00576BA0">
              <w:rPr>
                <w:rFonts w:ascii="Arial" w:hAnsi="Arial" w:cs="Arial"/>
                <w:color w:val="1F1F1F"/>
                <w:shd w:val="clear" w:color="auto" w:fill="FFFFFF"/>
              </w:rPr>
              <w:t>Writing task - I can communicate by making marks, drawing symbols or writing letters and words in a range of contexts.</w:t>
            </w:r>
          </w:p>
          <w:p w14:paraId="45D9D7BF" w14:textId="77777777" w:rsidR="00576BA0" w:rsidRPr="00576BA0" w:rsidRDefault="00576BA0" w:rsidP="00576BA0">
            <w:pPr>
              <w:spacing w:line="360" w:lineRule="auto"/>
              <w:rPr>
                <w:rFonts w:ascii="Arial" w:hAnsi="Arial" w:cs="Arial"/>
                <w:b/>
                <w:bCs/>
                <w:color w:val="1F1F1F"/>
                <w:shd w:val="clear" w:color="auto" w:fill="FFFFFF"/>
              </w:rPr>
            </w:pPr>
            <w:r w:rsidRPr="00576BA0">
              <w:rPr>
                <w:rFonts w:ascii="Arial" w:hAnsi="Arial" w:cs="Arial"/>
                <w:b/>
                <w:bCs/>
                <w:color w:val="1F1F1F"/>
                <w:shd w:val="clear" w:color="auto" w:fill="FFFFFF"/>
              </w:rPr>
              <w:t>Literature fires imagination and inspires creativity.</w:t>
            </w:r>
          </w:p>
          <w:p w14:paraId="5136A1F0" w14:textId="77777777" w:rsidR="00576BA0" w:rsidRPr="00576BA0" w:rsidRDefault="00576BA0" w:rsidP="00576BA0">
            <w:pPr>
              <w:spacing w:line="360" w:lineRule="auto"/>
              <w:rPr>
                <w:rFonts w:ascii="Arial" w:hAnsi="Arial" w:cs="Arial"/>
                <w:lang w:val="cy-GB"/>
              </w:rPr>
            </w:pPr>
            <w:r w:rsidRPr="00576BA0">
              <w:rPr>
                <w:rFonts w:ascii="Arial" w:hAnsi="Arial" w:cs="Arial"/>
                <w:color w:val="1F1F1F"/>
                <w:shd w:val="clear" w:color="auto" w:fill="FFFFFF"/>
              </w:rPr>
              <w:t>I can join in with familiar songs, rhymes, stories and poems</w:t>
            </w:r>
          </w:p>
        </w:tc>
      </w:tr>
      <w:tr w:rsidR="00576BA0" w:rsidRPr="00576BA0" w14:paraId="16D46812" w14:textId="77777777" w:rsidTr="003337B2">
        <w:trPr>
          <w:trHeight w:val="1469"/>
        </w:trPr>
        <w:tc>
          <w:tcPr>
            <w:tcW w:w="1976" w:type="dxa"/>
            <w:shd w:val="clear" w:color="auto" w:fill="D9E2F3" w:themeFill="accent1" w:themeFillTint="33"/>
          </w:tcPr>
          <w:p w14:paraId="72B97267"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Personal Targets</w:t>
            </w:r>
          </w:p>
          <w:p w14:paraId="4F66C5D7"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(Linked to QTS and identfied in weekly review)</w:t>
            </w:r>
          </w:p>
        </w:tc>
        <w:tc>
          <w:tcPr>
            <w:tcW w:w="7034" w:type="dxa"/>
            <w:gridSpan w:val="3"/>
          </w:tcPr>
          <w:p w14:paraId="34C09CA7" w14:textId="77777777" w:rsidR="00576BA0" w:rsidRPr="00576BA0" w:rsidRDefault="00576BA0" w:rsidP="00576BA0">
            <w:pPr>
              <w:spacing w:line="360" w:lineRule="auto"/>
              <w:rPr>
                <w:rFonts w:ascii="Arial" w:hAnsi="Arial" w:cs="Arial"/>
                <w:b/>
                <w:bCs/>
              </w:rPr>
            </w:pPr>
            <w:r w:rsidRPr="00576BA0">
              <w:rPr>
                <w:rFonts w:ascii="Arial" w:hAnsi="Arial" w:cs="Arial"/>
                <w:b/>
                <w:bCs/>
              </w:rPr>
              <w:t>Welsh language skills</w:t>
            </w:r>
          </w:p>
          <w:p w14:paraId="5C467A73" w14:textId="77777777" w:rsidR="00576BA0" w:rsidRPr="00576BA0" w:rsidRDefault="00576BA0" w:rsidP="00576BA0">
            <w:pPr>
              <w:spacing w:line="360" w:lineRule="auto"/>
              <w:rPr>
                <w:rFonts w:ascii="Arial" w:hAnsi="Arial" w:cs="Arial"/>
                <w:lang w:val="cy-GB"/>
              </w:rPr>
            </w:pPr>
            <w:r w:rsidRPr="00576BA0">
              <w:rPr>
                <w:rFonts w:ascii="Arial" w:hAnsi="Arial" w:cs="Arial"/>
              </w:rPr>
              <w:t>QTS descriptor: There is a commitment to incremental development of personal skills in the use of the Welsh language</w:t>
            </w:r>
          </w:p>
        </w:tc>
      </w:tr>
    </w:tbl>
    <w:p w14:paraId="6DA9294B" w14:textId="77777777" w:rsidR="00576BA0" w:rsidRPr="00576BA0" w:rsidRDefault="00576BA0" w:rsidP="00576BA0">
      <w:pPr>
        <w:spacing w:line="360" w:lineRule="auto"/>
        <w:rPr>
          <w:rFonts w:ascii="Arial" w:hAnsi="Arial" w:cs="Arial"/>
          <w:sz w:val="24"/>
          <w:szCs w:val="24"/>
          <w:lang w:val="cy-GB"/>
        </w:rPr>
      </w:pPr>
    </w:p>
    <w:p w14:paraId="0DA20947" w14:textId="77777777" w:rsidR="00576BA0" w:rsidRPr="00576BA0" w:rsidRDefault="00576BA0" w:rsidP="00576BA0">
      <w:pPr>
        <w:spacing w:line="360" w:lineRule="auto"/>
        <w:rPr>
          <w:rFonts w:ascii="Arial" w:hAnsi="Arial" w:cs="Arial"/>
          <w:sz w:val="24"/>
          <w:szCs w:val="24"/>
          <w:lang w:val="cy-GB"/>
        </w:rPr>
      </w:pPr>
    </w:p>
    <w:tbl>
      <w:tblPr>
        <w:tblStyle w:val="TableGrid"/>
        <w:tblW w:w="0" w:type="auto"/>
        <w:tblLook w:val="04A0" w:firstRow="1" w:lastRow="0" w:firstColumn="1" w:lastColumn="0" w:noHBand="0" w:noVBand="1"/>
      </w:tblPr>
      <w:tblGrid>
        <w:gridCol w:w="2405"/>
        <w:gridCol w:w="6605"/>
      </w:tblGrid>
      <w:tr w:rsidR="00576BA0" w:rsidRPr="00576BA0" w14:paraId="1DA057E2" w14:textId="77777777" w:rsidTr="003337B2">
        <w:tc>
          <w:tcPr>
            <w:tcW w:w="2405" w:type="dxa"/>
            <w:shd w:val="clear" w:color="auto" w:fill="D9E2F3" w:themeFill="accent1" w:themeFillTint="33"/>
          </w:tcPr>
          <w:p w14:paraId="1C4A92FB"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Learning Objectives (Focus on Learning)</w:t>
            </w:r>
          </w:p>
          <w:p w14:paraId="73F564C6" w14:textId="77777777" w:rsidR="00576BA0" w:rsidRPr="00576BA0" w:rsidRDefault="00576BA0" w:rsidP="00576BA0">
            <w:pPr>
              <w:spacing w:line="360" w:lineRule="auto"/>
              <w:rPr>
                <w:rFonts w:ascii="Arial" w:hAnsi="Arial" w:cs="Arial"/>
                <w:lang w:val="cy-GB"/>
              </w:rPr>
            </w:pPr>
          </w:p>
        </w:tc>
        <w:tc>
          <w:tcPr>
            <w:tcW w:w="6605" w:type="dxa"/>
            <w:shd w:val="clear" w:color="auto" w:fill="FFFFFF" w:themeFill="background1"/>
          </w:tcPr>
          <w:p w14:paraId="2827E59C"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 xml:space="preserve">To know how to ask for food in Welsh.  </w:t>
            </w:r>
          </w:p>
        </w:tc>
      </w:tr>
      <w:tr w:rsidR="00576BA0" w:rsidRPr="00576BA0" w14:paraId="0C37235B" w14:textId="77777777" w:rsidTr="003337B2">
        <w:tc>
          <w:tcPr>
            <w:tcW w:w="2405" w:type="dxa"/>
            <w:shd w:val="clear" w:color="auto" w:fill="D9E2F3" w:themeFill="accent1" w:themeFillTint="33"/>
          </w:tcPr>
          <w:p w14:paraId="2B583426"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 xml:space="preserve">Success Criteria </w:t>
            </w:r>
          </w:p>
          <w:p w14:paraId="71D54E5F"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(process/product)</w:t>
            </w:r>
          </w:p>
          <w:p w14:paraId="1F2C9809" w14:textId="77777777" w:rsidR="00576BA0" w:rsidRPr="00576BA0" w:rsidRDefault="00576BA0" w:rsidP="00576BA0">
            <w:pPr>
              <w:spacing w:line="360" w:lineRule="auto"/>
              <w:rPr>
                <w:rFonts w:ascii="Arial" w:hAnsi="Arial" w:cs="Arial"/>
                <w:lang w:val="cy-GB"/>
              </w:rPr>
            </w:pPr>
          </w:p>
        </w:tc>
        <w:tc>
          <w:tcPr>
            <w:tcW w:w="6605" w:type="dxa"/>
          </w:tcPr>
          <w:p w14:paraId="0CD15F20"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I can ask and answer questions in Welsh</w:t>
            </w:r>
          </w:p>
          <w:p w14:paraId="573AF789"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I can read and write words in Welsh</w:t>
            </w:r>
          </w:p>
        </w:tc>
      </w:tr>
    </w:tbl>
    <w:p w14:paraId="3A5412B4" w14:textId="77777777" w:rsidR="00576BA0" w:rsidRPr="00576BA0" w:rsidRDefault="00576BA0" w:rsidP="00576BA0">
      <w:pPr>
        <w:spacing w:line="360" w:lineRule="auto"/>
        <w:rPr>
          <w:rFonts w:ascii="Arial" w:hAnsi="Arial" w:cs="Arial"/>
          <w:sz w:val="24"/>
          <w:szCs w:val="24"/>
          <w:lang w:val="cy-GB"/>
        </w:rPr>
      </w:pPr>
    </w:p>
    <w:tbl>
      <w:tblPr>
        <w:tblStyle w:val="TableGrid"/>
        <w:tblW w:w="0" w:type="auto"/>
        <w:tblLook w:val="04A0" w:firstRow="1" w:lastRow="0" w:firstColumn="1" w:lastColumn="0" w:noHBand="0" w:noVBand="1"/>
      </w:tblPr>
      <w:tblGrid>
        <w:gridCol w:w="2405"/>
        <w:gridCol w:w="6605"/>
      </w:tblGrid>
      <w:tr w:rsidR="00576BA0" w:rsidRPr="00576BA0" w14:paraId="64FDCFA2" w14:textId="77777777" w:rsidTr="003337B2">
        <w:trPr>
          <w:trHeight w:val="436"/>
        </w:trPr>
        <w:tc>
          <w:tcPr>
            <w:tcW w:w="2405" w:type="dxa"/>
            <w:shd w:val="clear" w:color="auto" w:fill="D9E2F3" w:themeFill="accent1" w:themeFillTint="33"/>
          </w:tcPr>
          <w:p w14:paraId="465E6985"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Key Resources Health &amp; Safety</w:t>
            </w:r>
          </w:p>
        </w:tc>
        <w:tc>
          <w:tcPr>
            <w:tcW w:w="6605" w:type="dxa"/>
          </w:tcPr>
          <w:p w14:paraId="2F02DCE6" w14:textId="77777777" w:rsidR="00576BA0" w:rsidRPr="00576BA0" w:rsidRDefault="00576BA0" w:rsidP="00576BA0">
            <w:pPr>
              <w:spacing w:line="360" w:lineRule="auto"/>
              <w:rPr>
                <w:rFonts w:ascii="Arial" w:hAnsi="Arial" w:cs="Arial"/>
                <w:b/>
                <w:bCs/>
                <w:lang w:val="cy-GB"/>
              </w:rPr>
            </w:pPr>
            <w:r w:rsidRPr="00576BA0">
              <w:rPr>
                <w:rFonts w:ascii="Arial" w:hAnsi="Arial" w:cs="Arial"/>
                <w:b/>
                <w:bCs/>
                <w:lang w:val="cy-GB"/>
              </w:rPr>
              <w:t xml:space="preserve">Resources </w:t>
            </w:r>
          </w:p>
          <w:p w14:paraId="1BE12545"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Introduction story activity -</w:t>
            </w:r>
          </w:p>
          <w:p w14:paraId="275F8702"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 xml:space="preserve">Tedi Twt yn Siop power point  </w:t>
            </w:r>
            <w:r w:rsidRPr="00576BA0">
              <w:rPr>
                <w:rFonts w:ascii="Arial" w:hAnsi="Arial" w:cs="Arial"/>
                <w:lang w:val="cy-GB"/>
              </w:rPr>
              <w:object w:dxaOrig="1543" w:dyaOrig="991" w14:anchorId="287280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17" o:title=""/>
                </v:shape>
                <o:OLEObject Type="Embed" ProgID="PowerPoint.Show.8" ShapeID="_x0000_i1025" DrawAspect="Icon" ObjectID="_1650890009" r:id="rId18"/>
              </w:object>
            </w:r>
          </w:p>
          <w:p w14:paraId="16CB2162"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Oracy/role play activity – Shop till, shop persons clothing, pretend food, shopping basket</w:t>
            </w:r>
          </w:p>
          <w:p w14:paraId="09CC7549"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Reading activity – Differientiate worksheets</w:t>
            </w:r>
          </w:p>
          <w:p w14:paraId="03BC2C58"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Writing activity - Differientiate worksheets</w:t>
            </w:r>
          </w:p>
        </w:tc>
      </w:tr>
    </w:tbl>
    <w:p w14:paraId="7813655F" w14:textId="77777777" w:rsidR="00576BA0" w:rsidRPr="00576BA0" w:rsidRDefault="00576BA0" w:rsidP="00576BA0">
      <w:pPr>
        <w:spacing w:line="360" w:lineRule="auto"/>
        <w:rPr>
          <w:rFonts w:ascii="Arial" w:hAnsi="Arial" w:cs="Arial"/>
          <w:sz w:val="24"/>
          <w:szCs w:val="24"/>
          <w:lang w:val="cy-GB"/>
        </w:rPr>
      </w:pPr>
    </w:p>
    <w:p w14:paraId="1B24E074" w14:textId="77777777" w:rsidR="00576BA0" w:rsidRPr="00576BA0" w:rsidRDefault="00576BA0" w:rsidP="00576BA0">
      <w:pPr>
        <w:spacing w:line="360" w:lineRule="auto"/>
        <w:rPr>
          <w:rFonts w:ascii="Arial" w:hAnsi="Arial" w:cs="Arial"/>
          <w:sz w:val="24"/>
          <w:szCs w:val="24"/>
          <w:lang w:val="cy-GB"/>
        </w:rPr>
      </w:pPr>
    </w:p>
    <w:tbl>
      <w:tblPr>
        <w:tblStyle w:val="TableGrid"/>
        <w:tblW w:w="0" w:type="auto"/>
        <w:tblLook w:val="04A0" w:firstRow="1" w:lastRow="0" w:firstColumn="1" w:lastColumn="0" w:noHBand="0" w:noVBand="1"/>
      </w:tblPr>
      <w:tblGrid>
        <w:gridCol w:w="2405"/>
        <w:gridCol w:w="6605"/>
      </w:tblGrid>
      <w:tr w:rsidR="00576BA0" w:rsidRPr="00576BA0" w14:paraId="4E3B3837" w14:textId="77777777" w:rsidTr="003337B2">
        <w:tc>
          <w:tcPr>
            <w:tcW w:w="2405" w:type="dxa"/>
            <w:shd w:val="clear" w:color="auto" w:fill="D9E2F3" w:themeFill="accent1" w:themeFillTint="33"/>
          </w:tcPr>
          <w:p w14:paraId="70C38E31"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Time</w:t>
            </w:r>
          </w:p>
        </w:tc>
        <w:tc>
          <w:tcPr>
            <w:tcW w:w="6605" w:type="dxa"/>
            <w:shd w:val="clear" w:color="auto" w:fill="D9E2F3" w:themeFill="accent1" w:themeFillTint="33"/>
          </w:tcPr>
          <w:p w14:paraId="1932D5A7"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Content, Pedagogy &amp; Assessment Opportunities (key teaching points and questions)</w:t>
            </w:r>
          </w:p>
        </w:tc>
      </w:tr>
      <w:tr w:rsidR="00576BA0" w:rsidRPr="00576BA0" w14:paraId="4526B576" w14:textId="77777777" w:rsidTr="003337B2">
        <w:tc>
          <w:tcPr>
            <w:tcW w:w="2405" w:type="dxa"/>
            <w:shd w:val="clear" w:color="auto" w:fill="D9E2F3" w:themeFill="accent1" w:themeFillTint="33"/>
          </w:tcPr>
          <w:p w14:paraId="50E879EF"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Links to Previous Learning</w:t>
            </w:r>
          </w:p>
          <w:p w14:paraId="019AAB82" w14:textId="77777777" w:rsidR="00576BA0" w:rsidRPr="00576BA0" w:rsidRDefault="00576BA0" w:rsidP="00576BA0">
            <w:pPr>
              <w:spacing w:line="360" w:lineRule="auto"/>
              <w:rPr>
                <w:rFonts w:ascii="Arial" w:hAnsi="Arial" w:cs="Arial"/>
                <w:lang w:val="cy-GB"/>
              </w:rPr>
            </w:pPr>
          </w:p>
          <w:p w14:paraId="25B23A00" w14:textId="77777777" w:rsidR="00576BA0" w:rsidRPr="00576BA0" w:rsidRDefault="00576BA0" w:rsidP="00576BA0">
            <w:pPr>
              <w:spacing w:line="360" w:lineRule="auto"/>
              <w:rPr>
                <w:rFonts w:ascii="Arial" w:hAnsi="Arial" w:cs="Arial"/>
                <w:lang w:val="cy-GB"/>
              </w:rPr>
            </w:pPr>
          </w:p>
        </w:tc>
        <w:tc>
          <w:tcPr>
            <w:tcW w:w="6605" w:type="dxa"/>
          </w:tcPr>
          <w:p w14:paraId="4167C614"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 xml:space="preserve">The focus for this term is the crosscurricular theme ‘shop’. </w:t>
            </w:r>
          </w:p>
        </w:tc>
      </w:tr>
      <w:tr w:rsidR="00576BA0" w:rsidRPr="00576BA0" w14:paraId="0FE24829" w14:textId="77777777" w:rsidTr="003337B2">
        <w:tc>
          <w:tcPr>
            <w:tcW w:w="2405" w:type="dxa"/>
            <w:shd w:val="clear" w:color="auto" w:fill="D9E2F3" w:themeFill="accent1" w:themeFillTint="33"/>
          </w:tcPr>
          <w:p w14:paraId="790C36E5"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Opening Phase</w:t>
            </w:r>
          </w:p>
          <w:p w14:paraId="64A2F6E2" w14:textId="77777777" w:rsidR="00576BA0" w:rsidRPr="00576BA0" w:rsidRDefault="00576BA0" w:rsidP="00576BA0">
            <w:pPr>
              <w:spacing w:line="360" w:lineRule="auto"/>
              <w:rPr>
                <w:rFonts w:ascii="Arial" w:hAnsi="Arial" w:cs="Arial"/>
                <w:lang w:val="cy-GB"/>
              </w:rPr>
            </w:pPr>
          </w:p>
          <w:p w14:paraId="5AE63A81" w14:textId="77777777" w:rsidR="00576BA0" w:rsidRPr="00576BA0" w:rsidRDefault="00576BA0" w:rsidP="00576BA0">
            <w:pPr>
              <w:spacing w:line="360" w:lineRule="auto"/>
              <w:rPr>
                <w:rFonts w:ascii="Arial" w:hAnsi="Arial" w:cs="Arial"/>
                <w:lang w:val="cy-GB"/>
              </w:rPr>
            </w:pPr>
          </w:p>
        </w:tc>
        <w:tc>
          <w:tcPr>
            <w:tcW w:w="6605" w:type="dxa"/>
          </w:tcPr>
          <w:p w14:paraId="4D5F511C" w14:textId="77777777" w:rsidR="00576BA0" w:rsidRPr="00576BA0" w:rsidRDefault="00576BA0" w:rsidP="00576BA0">
            <w:pPr>
              <w:spacing w:line="360" w:lineRule="auto"/>
              <w:rPr>
                <w:rFonts w:ascii="Arial" w:hAnsi="Arial" w:cs="Arial"/>
                <w:b/>
                <w:bCs/>
                <w:lang w:val="cy-GB"/>
              </w:rPr>
            </w:pPr>
            <w:r w:rsidRPr="00576BA0">
              <w:rPr>
                <w:rFonts w:ascii="Arial" w:hAnsi="Arial" w:cs="Arial"/>
                <w:b/>
                <w:bCs/>
                <w:lang w:val="cy-GB"/>
              </w:rPr>
              <w:t xml:space="preserve">Introduction - </w:t>
            </w:r>
          </w:p>
          <w:p w14:paraId="5CB78EBD"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The teacher will display the Welsh story ‘ Tedi Twt yn y Siop’ on the whiteboard. The teacher will use the sandwiching technique throughout the story (Welsh – English – Welsh).</w:t>
            </w:r>
          </w:p>
          <w:p w14:paraId="08EBD443"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The teacher will ask the children to repeat key ‘food’ words from story.</w:t>
            </w:r>
          </w:p>
          <w:p w14:paraId="5A3ABB85"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lastRenderedPageBreak/>
              <w:t>The teacher will then explain the 3 activities to the children.</w:t>
            </w:r>
          </w:p>
          <w:p w14:paraId="1A38CB77" w14:textId="77777777" w:rsidR="00576BA0" w:rsidRPr="00576BA0" w:rsidRDefault="00576BA0" w:rsidP="00576BA0">
            <w:pPr>
              <w:spacing w:line="360" w:lineRule="auto"/>
              <w:rPr>
                <w:rFonts w:ascii="Arial" w:hAnsi="Arial" w:cs="Arial"/>
                <w:lang w:val="cy-GB"/>
              </w:rPr>
            </w:pPr>
          </w:p>
        </w:tc>
      </w:tr>
      <w:tr w:rsidR="00576BA0" w:rsidRPr="00576BA0" w14:paraId="5EF414F4" w14:textId="77777777" w:rsidTr="003337B2">
        <w:tc>
          <w:tcPr>
            <w:tcW w:w="2405" w:type="dxa"/>
            <w:shd w:val="clear" w:color="auto" w:fill="D9E2F3" w:themeFill="accent1" w:themeFillTint="33"/>
          </w:tcPr>
          <w:p w14:paraId="76F6FBA6"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lastRenderedPageBreak/>
              <w:t>Teaching &amp; Core Learning</w:t>
            </w:r>
          </w:p>
        </w:tc>
        <w:tc>
          <w:tcPr>
            <w:tcW w:w="6605" w:type="dxa"/>
          </w:tcPr>
          <w:p w14:paraId="7C20F654"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The class will be split in to their Welsh (ability) groups and will rotate between 3 activities.</w:t>
            </w:r>
          </w:p>
          <w:p w14:paraId="1796EB6E" w14:textId="77777777" w:rsidR="00576BA0" w:rsidRPr="00576BA0" w:rsidRDefault="00576BA0" w:rsidP="00576BA0">
            <w:pPr>
              <w:spacing w:line="360" w:lineRule="auto"/>
              <w:rPr>
                <w:rFonts w:ascii="Arial" w:hAnsi="Arial" w:cs="Arial"/>
                <w:lang w:val="cy-GB"/>
              </w:rPr>
            </w:pPr>
          </w:p>
          <w:p w14:paraId="13D298A1" w14:textId="77777777" w:rsidR="00576BA0" w:rsidRPr="00576BA0" w:rsidRDefault="00576BA0" w:rsidP="00576BA0">
            <w:pPr>
              <w:spacing w:line="360" w:lineRule="auto"/>
              <w:rPr>
                <w:rFonts w:ascii="Arial" w:hAnsi="Arial" w:cs="Arial"/>
                <w:b/>
                <w:bCs/>
                <w:lang w:val="cy-GB"/>
              </w:rPr>
            </w:pPr>
            <w:r w:rsidRPr="00576BA0">
              <w:rPr>
                <w:rFonts w:ascii="Arial" w:hAnsi="Arial" w:cs="Arial"/>
                <w:b/>
                <w:bCs/>
                <w:lang w:val="cy-GB"/>
              </w:rPr>
              <w:t>Activity 1 – (lead by teacher)</w:t>
            </w:r>
          </w:p>
          <w:p w14:paraId="11361EC6"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This activity will take place in the role play area. The teacher will model key vocabulary and sentences. The task will be differentiated.</w:t>
            </w:r>
          </w:p>
          <w:p w14:paraId="644753F1"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 xml:space="preserve">Lower ability groups focus will be to ask ‘Ga i ......?’ and answer Cei/na chei’. </w:t>
            </w:r>
          </w:p>
          <w:p w14:paraId="1F6C1F5E"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 xml:space="preserve">Middle groups focus will be to ask ‘Beth wyt ti eisiau?’ and answer ‘ Dw i eisiau....’ </w:t>
            </w:r>
          </w:p>
          <w:p w14:paraId="11FC1252"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Higher groups focus will be to ask ‘Beth wyt ti eisiau?’ but also try and extend their answer, ‘Dw i eisiau..... achos dw i’n hoffi bwyta.....’</w:t>
            </w:r>
          </w:p>
          <w:p w14:paraId="0E579DF9" w14:textId="77777777" w:rsidR="00576BA0" w:rsidRPr="00576BA0" w:rsidRDefault="00576BA0" w:rsidP="00576BA0">
            <w:pPr>
              <w:spacing w:line="360" w:lineRule="auto"/>
              <w:rPr>
                <w:rFonts w:ascii="Arial" w:hAnsi="Arial" w:cs="Arial"/>
                <w:lang w:val="cy-GB"/>
              </w:rPr>
            </w:pPr>
          </w:p>
          <w:p w14:paraId="52540630" w14:textId="77777777" w:rsidR="00576BA0" w:rsidRPr="00576BA0" w:rsidRDefault="00576BA0" w:rsidP="00576BA0">
            <w:pPr>
              <w:spacing w:line="360" w:lineRule="auto"/>
              <w:rPr>
                <w:rFonts w:ascii="Arial" w:hAnsi="Arial" w:cs="Arial"/>
                <w:b/>
                <w:bCs/>
                <w:lang w:val="cy-GB"/>
              </w:rPr>
            </w:pPr>
            <w:r w:rsidRPr="00576BA0">
              <w:rPr>
                <w:rFonts w:ascii="Arial" w:hAnsi="Arial" w:cs="Arial"/>
                <w:b/>
                <w:bCs/>
                <w:lang w:val="cy-GB"/>
              </w:rPr>
              <w:t>Activity 2 – (lead by teaching assistant)</w:t>
            </w:r>
          </w:p>
          <w:p w14:paraId="7C7E4A22"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 xml:space="preserve">This is a reading activity and is differentiated. The children are to try and complete the task as independently as possible. The teaching assistant will choose a different child to read each word/sentence out loud. The teaching assistance will scaffold the children by listening to each child and correct/model Welsh when needed. </w:t>
            </w:r>
          </w:p>
          <w:p w14:paraId="13EEED5F"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 xml:space="preserve">Lower ability will be given a worksheet to complete. The worksheet will contain images of food and their Welsh word. The children will have to match the word to the image. </w:t>
            </w:r>
          </w:p>
          <w:p w14:paraId="50150218"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Middle ability will be given a worksheet to complete. The worksheet will contain images of a person asking for food in a short Welsh sentence. The children have to read the speak bubble and then choose the item of food the person is asking for.</w:t>
            </w:r>
          </w:p>
          <w:p w14:paraId="50FE2F7B"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lastRenderedPageBreak/>
              <w:t>Higher ability will be given a worksheet to complete. The worksheet will contain images of 2 people having a conversation about food in short Welsh sentence.</w:t>
            </w:r>
          </w:p>
          <w:p w14:paraId="42705694" w14:textId="77777777" w:rsidR="00576BA0" w:rsidRPr="00576BA0" w:rsidRDefault="00576BA0" w:rsidP="00576BA0">
            <w:pPr>
              <w:spacing w:line="360" w:lineRule="auto"/>
              <w:rPr>
                <w:rFonts w:ascii="Arial" w:hAnsi="Arial" w:cs="Arial"/>
                <w:lang w:val="cy-GB"/>
              </w:rPr>
            </w:pPr>
          </w:p>
          <w:p w14:paraId="6AB63DE2" w14:textId="77777777" w:rsidR="00576BA0" w:rsidRPr="00576BA0" w:rsidRDefault="00576BA0" w:rsidP="00576BA0">
            <w:pPr>
              <w:spacing w:line="360" w:lineRule="auto"/>
              <w:rPr>
                <w:rFonts w:ascii="Arial" w:hAnsi="Arial" w:cs="Arial"/>
                <w:b/>
                <w:bCs/>
                <w:lang w:val="cy-GB"/>
              </w:rPr>
            </w:pPr>
            <w:r w:rsidRPr="00576BA0">
              <w:rPr>
                <w:rFonts w:ascii="Arial" w:hAnsi="Arial" w:cs="Arial"/>
                <w:b/>
                <w:bCs/>
                <w:lang w:val="cy-GB"/>
              </w:rPr>
              <w:t>Activity 3 – (Child lead)</w:t>
            </w:r>
          </w:p>
          <w:p w14:paraId="6C710A4C"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 xml:space="preserve">The teacher has explain this task to the children during the introduction of the lesson. This is a writing activity and is differentiated. The children will be given a word mat and images. The children are to write a list of the food they want in their basket and then they can draw images of the items. </w:t>
            </w:r>
          </w:p>
          <w:p w14:paraId="47A507D6"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The lower ability will just be required to write the word of the food item.</w:t>
            </w:r>
          </w:p>
          <w:p w14:paraId="212A6AE5"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The middle ability will be given a sentence structure ‘ga i ...’</w:t>
            </w:r>
          </w:p>
          <w:p w14:paraId="735397F9"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The higher ability will be given an extended sentence structure to complete ‘ ga i.... achos dw i’n hoffi .....’</w:t>
            </w:r>
          </w:p>
          <w:p w14:paraId="68FA21EB" w14:textId="77777777" w:rsidR="00576BA0" w:rsidRPr="00576BA0" w:rsidRDefault="00576BA0" w:rsidP="00576BA0">
            <w:pPr>
              <w:spacing w:line="360" w:lineRule="auto"/>
              <w:rPr>
                <w:rFonts w:ascii="Arial" w:hAnsi="Arial" w:cs="Arial"/>
                <w:lang w:val="cy-GB"/>
              </w:rPr>
            </w:pPr>
          </w:p>
        </w:tc>
      </w:tr>
      <w:tr w:rsidR="00576BA0" w:rsidRPr="00576BA0" w14:paraId="491AAD34" w14:textId="77777777" w:rsidTr="003337B2">
        <w:tc>
          <w:tcPr>
            <w:tcW w:w="2405" w:type="dxa"/>
            <w:shd w:val="clear" w:color="auto" w:fill="D9E2F3" w:themeFill="accent1" w:themeFillTint="33"/>
          </w:tcPr>
          <w:p w14:paraId="54D4B3A6"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lastRenderedPageBreak/>
              <w:t>Plenary</w:t>
            </w:r>
          </w:p>
          <w:p w14:paraId="7EFCCD6E" w14:textId="77777777" w:rsidR="00576BA0" w:rsidRPr="00576BA0" w:rsidRDefault="00576BA0" w:rsidP="00576BA0">
            <w:pPr>
              <w:spacing w:line="360" w:lineRule="auto"/>
              <w:rPr>
                <w:rFonts w:ascii="Arial" w:hAnsi="Arial" w:cs="Arial"/>
                <w:lang w:val="cy-GB"/>
              </w:rPr>
            </w:pPr>
          </w:p>
          <w:p w14:paraId="4361E4E7" w14:textId="77777777" w:rsidR="00576BA0" w:rsidRPr="00576BA0" w:rsidRDefault="00576BA0" w:rsidP="00576BA0">
            <w:pPr>
              <w:spacing w:line="360" w:lineRule="auto"/>
              <w:rPr>
                <w:rFonts w:ascii="Arial" w:hAnsi="Arial" w:cs="Arial"/>
                <w:lang w:val="cy-GB"/>
              </w:rPr>
            </w:pPr>
          </w:p>
        </w:tc>
        <w:tc>
          <w:tcPr>
            <w:tcW w:w="6605" w:type="dxa"/>
          </w:tcPr>
          <w:p w14:paraId="1D975A25" w14:textId="77777777" w:rsidR="00576BA0" w:rsidRPr="00576BA0" w:rsidRDefault="00576BA0" w:rsidP="00576BA0">
            <w:pPr>
              <w:spacing w:line="360" w:lineRule="auto"/>
              <w:rPr>
                <w:rFonts w:ascii="Arial" w:hAnsi="Arial" w:cs="Arial"/>
              </w:rPr>
            </w:pPr>
            <w:r w:rsidRPr="00576BA0">
              <w:rPr>
                <w:rFonts w:ascii="Arial" w:hAnsi="Arial" w:cs="Arial"/>
                <w:lang w:val="cy-GB"/>
              </w:rPr>
              <w:t xml:space="preserve">The teacher will gather all the children and ask them to share what they have learnt. Some children may wish to show the shopping list they created to the rest of the class. The teacher will hold up items of food from the role play and ask the children what the item is in Welsh. The teacher will then put a song on the white board and the class will sing together. Link for the song - </w:t>
            </w:r>
            <w:r w:rsidRPr="00576BA0">
              <w:rPr>
                <w:rFonts w:ascii="Arial" w:hAnsi="Arial" w:cs="Arial"/>
              </w:rPr>
              <w:fldChar w:fldCharType="begin"/>
            </w:r>
            <w:r w:rsidRPr="00576BA0">
              <w:rPr>
                <w:rFonts w:ascii="Arial" w:hAnsi="Arial" w:cs="Arial"/>
              </w:rPr>
              <w:instrText xml:space="preserve"> HYPERLINK "https://www.youtube.com/watch?v=5jSaVx70N2c" </w:instrText>
            </w:r>
            <w:r w:rsidRPr="00576BA0">
              <w:rPr>
                <w:rFonts w:ascii="Arial" w:hAnsi="Arial" w:cs="Arial"/>
              </w:rPr>
              <w:fldChar w:fldCharType="separate"/>
            </w:r>
            <w:r w:rsidRPr="00576BA0">
              <w:rPr>
                <w:rStyle w:val="Hyperlink"/>
                <w:rFonts w:ascii="Arial" w:hAnsi="Arial" w:cs="Arial"/>
              </w:rPr>
              <w:t>https://www.youtube.com/watch?v=5jSaVx70N2c</w:t>
            </w:r>
            <w:r w:rsidRPr="00576BA0">
              <w:rPr>
                <w:rStyle w:val="Hyperlink"/>
                <w:rFonts w:ascii="Arial" w:hAnsi="Arial" w:cs="Arial"/>
              </w:rPr>
              <w:fldChar w:fldCharType="end"/>
            </w:r>
          </w:p>
          <w:p w14:paraId="526A0A51" w14:textId="77777777" w:rsidR="00576BA0" w:rsidRPr="00576BA0" w:rsidRDefault="00576BA0" w:rsidP="00576BA0">
            <w:pPr>
              <w:spacing w:line="360" w:lineRule="auto"/>
              <w:rPr>
                <w:rFonts w:ascii="Arial" w:hAnsi="Arial" w:cs="Arial"/>
                <w:lang w:val="cy-GB"/>
              </w:rPr>
            </w:pPr>
          </w:p>
        </w:tc>
      </w:tr>
    </w:tbl>
    <w:p w14:paraId="1F736D53" w14:textId="77777777" w:rsidR="00576BA0" w:rsidRPr="00576BA0" w:rsidRDefault="00576BA0" w:rsidP="00576BA0">
      <w:pPr>
        <w:spacing w:line="360" w:lineRule="auto"/>
        <w:rPr>
          <w:rFonts w:ascii="Arial" w:hAnsi="Arial" w:cs="Arial"/>
          <w:sz w:val="24"/>
          <w:szCs w:val="24"/>
        </w:rPr>
      </w:pPr>
    </w:p>
    <w:p w14:paraId="2A35BCEE" w14:textId="77777777" w:rsidR="00576BA0" w:rsidRPr="00576BA0" w:rsidRDefault="00576BA0" w:rsidP="00576BA0">
      <w:pPr>
        <w:spacing w:line="360" w:lineRule="auto"/>
        <w:rPr>
          <w:rFonts w:ascii="Arial" w:hAnsi="Arial" w:cs="Arial"/>
          <w:sz w:val="24"/>
          <w:szCs w:val="24"/>
        </w:rPr>
      </w:pPr>
    </w:p>
    <w:p w14:paraId="6A9DBDA4" w14:textId="77777777" w:rsidR="00576BA0" w:rsidRPr="00576BA0" w:rsidRDefault="00576BA0" w:rsidP="00576BA0">
      <w:pPr>
        <w:spacing w:line="360" w:lineRule="auto"/>
        <w:rPr>
          <w:rFonts w:ascii="Arial" w:hAnsi="Arial" w:cs="Arial"/>
          <w:sz w:val="24"/>
          <w:szCs w:val="24"/>
        </w:rPr>
      </w:pPr>
    </w:p>
    <w:p w14:paraId="40812BD9" w14:textId="77777777" w:rsidR="00576BA0" w:rsidRPr="00576BA0" w:rsidRDefault="00576BA0" w:rsidP="00576BA0">
      <w:pPr>
        <w:spacing w:line="360" w:lineRule="auto"/>
        <w:rPr>
          <w:rFonts w:ascii="Arial" w:hAnsi="Arial" w:cs="Arial"/>
          <w:sz w:val="24"/>
          <w:szCs w:val="24"/>
        </w:rPr>
      </w:pPr>
    </w:p>
    <w:p w14:paraId="367BF38F" w14:textId="77777777" w:rsidR="00576BA0" w:rsidRPr="00576BA0" w:rsidRDefault="00576BA0" w:rsidP="00576BA0">
      <w:pPr>
        <w:spacing w:line="360" w:lineRule="auto"/>
        <w:rPr>
          <w:rFonts w:ascii="Arial" w:hAnsi="Arial" w:cs="Arial"/>
          <w:sz w:val="24"/>
          <w:szCs w:val="24"/>
        </w:rPr>
      </w:pPr>
    </w:p>
    <w:p w14:paraId="4C3B729D" w14:textId="77777777" w:rsidR="00576BA0" w:rsidRPr="00576BA0" w:rsidRDefault="00576BA0" w:rsidP="00576BA0">
      <w:pPr>
        <w:spacing w:line="360" w:lineRule="auto"/>
        <w:rPr>
          <w:rFonts w:ascii="Arial" w:hAnsi="Arial" w:cs="Arial"/>
          <w:sz w:val="24"/>
          <w:szCs w:val="24"/>
        </w:rPr>
      </w:pPr>
    </w:p>
    <w:p w14:paraId="621FDFE5" w14:textId="77777777" w:rsidR="00576BA0" w:rsidRPr="00576BA0" w:rsidRDefault="00576BA0" w:rsidP="00576BA0">
      <w:pPr>
        <w:spacing w:line="360" w:lineRule="auto"/>
        <w:rPr>
          <w:rFonts w:ascii="Arial" w:hAnsi="Arial" w:cs="Arial"/>
          <w:sz w:val="24"/>
          <w:szCs w:val="24"/>
        </w:rPr>
      </w:pPr>
    </w:p>
    <w:p w14:paraId="7135650C" w14:textId="77777777" w:rsidR="00576BA0" w:rsidRPr="00576BA0" w:rsidRDefault="00576BA0" w:rsidP="00576BA0">
      <w:pPr>
        <w:pStyle w:val="NoSpacing"/>
        <w:spacing w:line="360" w:lineRule="auto"/>
        <w:jc w:val="both"/>
        <w:rPr>
          <w:rFonts w:ascii="Arial" w:hAnsi="Arial" w:cs="Arial"/>
          <w:sz w:val="24"/>
          <w:szCs w:val="24"/>
        </w:rPr>
      </w:pPr>
    </w:p>
    <w:p w14:paraId="7FE9B716" w14:textId="77777777" w:rsidR="00576BA0" w:rsidRPr="00576BA0" w:rsidRDefault="00576BA0" w:rsidP="00576BA0">
      <w:pPr>
        <w:spacing w:line="360" w:lineRule="auto"/>
        <w:rPr>
          <w:rFonts w:ascii="Arial" w:hAnsi="Arial" w:cs="Arial"/>
          <w:b/>
          <w:sz w:val="24"/>
          <w:szCs w:val="24"/>
          <w:lang w:val="cy-GB"/>
        </w:rPr>
      </w:pPr>
      <w:r w:rsidRPr="00576BA0">
        <w:rPr>
          <w:rFonts w:ascii="Arial" w:hAnsi="Arial" w:cs="Arial"/>
          <w:b/>
          <w:sz w:val="24"/>
          <w:szCs w:val="24"/>
          <w:lang w:val="cy-GB"/>
        </w:rPr>
        <w:t>Lesson Plan 2</w:t>
      </w:r>
    </w:p>
    <w:p w14:paraId="4421B0F1" w14:textId="77777777" w:rsidR="00576BA0" w:rsidRPr="00576BA0" w:rsidRDefault="00576BA0" w:rsidP="00576BA0">
      <w:pPr>
        <w:spacing w:line="360" w:lineRule="auto"/>
        <w:rPr>
          <w:rFonts w:ascii="Arial" w:hAnsi="Arial" w:cs="Arial"/>
          <w:sz w:val="24"/>
          <w:szCs w:val="24"/>
          <w:lang w:val="cy-GB"/>
        </w:rPr>
      </w:pPr>
    </w:p>
    <w:tbl>
      <w:tblPr>
        <w:tblStyle w:val="TableGrid"/>
        <w:tblW w:w="0" w:type="auto"/>
        <w:tblLook w:val="04A0" w:firstRow="1" w:lastRow="0" w:firstColumn="1" w:lastColumn="0" w:noHBand="0" w:noVBand="1"/>
      </w:tblPr>
      <w:tblGrid>
        <w:gridCol w:w="2405"/>
        <w:gridCol w:w="3745"/>
        <w:gridCol w:w="883"/>
        <w:gridCol w:w="1977"/>
      </w:tblGrid>
      <w:tr w:rsidR="00576BA0" w:rsidRPr="00576BA0" w14:paraId="4DF21DF5" w14:textId="77777777" w:rsidTr="003337B2">
        <w:tc>
          <w:tcPr>
            <w:tcW w:w="2405" w:type="dxa"/>
            <w:shd w:val="clear" w:color="auto" w:fill="D9E2F3" w:themeFill="accent1" w:themeFillTint="33"/>
          </w:tcPr>
          <w:p w14:paraId="5B8DE165"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Student-teacher</w:t>
            </w:r>
          </w:p>
        </w:tc>
        <w:tc>
          <w:tcPr>
            <w:tcW w:w="3745" w:type="dxa"/>
          </w:tcPr>
          <w:p w14:paraId="6D0CC358"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Natalie Allen</w:t>
            </w:r>
          </w:p>
          <w:p w14:paraId="1DAEF724" w14:textId="77777777" w:rsidR="00576BA0" w:rsidRPr="00576BA0" w:rsidRDefault="00576BA0" w:rsidP="00576BA0">
            <w:pPr>
              <w:spacing w:line="360" w:lineRule="auto"/>
              <w:rPr>
                <w:rFonts w:ascii="Arial" w:hAnsi="Arial" w:cs="Arial"/>
                <w:lang w:val="cy-GB"/>
              </w:rPr>
            </w:pPr>
          </w:p>
        </w:tc>
        <w:tc>
          <w:tcPr>
            <w:tcW w:w="883" w:type="dxa"/>
            <w:shd w:val="clear" w:color="auto" w:fill="D9E2F3" w:themeFill="accent1" w:themeFillTint="33"/>
          </w:tcPr>
          <w:p w14:paraId="5C4BD068"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Class:</w:t>
            </w:r>
          </w:p>
        </w:tc>
        <w:tc>
          <w:tcPr>
            <w:tcW w:w="1977" w:type="dxa"/>
          </w:tcPr>
          <w:p w14:paraId="638705B0"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Year 1</w:t>
            </w:r>
          </w:p>
        </w:tc>
      </w:tr>
      <w:tr w:rsidR="00576BA0" w:rsidRPr="00576BA0" w14:paraId="335DCD18" w14:textId="77777777" w:rsidTr="003337B2">
        <w:tc>
          <w:tcPr>
            <w:tcW w:w="2405" w:type="dxa"/>
            <w:shd w:val="clear" w:color="auto" w:fill="D9E2F3" w:themeFill="accent1" w:themeFillTint="33"/>
          </w:tcPr>
          <w:p w14:paraId="5C7424DB"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AoLE/Subject</w:t>
            </w:r>
          </w:p>
        </w:tc>
        <w:tc>
          <w:tcPr>
            <w:tcW w:w="3745" w:type="dxa"/>
          </w:tcPr>
          <w:p w14:paraId="6EB6D221"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Language, Literacy and Communication</w:t>
            </w:r>
          </w:p>
          <w:p w14:paraId="76A81D64" w14:textId="77777777" w:rsidR="00576BA0" w:rsidRPr="00576BA0" w:rsidRDefault="00576BA0" w:rsidP="00576BA0">
            <w:pPr>
              <w:spacing w:line="360" w:lineRule="auto"/>
              <w:rPr>
                <w:rFonts w:ascii="Arial" w:hAnsi="Arial" w:cs="Arial"/>
                <w:lang w:val="cy-GB"/>
              </w:rPr>
            </w:pPr>
          </w:p>
        </w:tc>
        <w:tc>
          <w:tcPr>
            <w:tcW w:w="883" w:type="dxa"/>
            <w:shd w:val="clear" w:color="auto" w:fill="D9E2F3" w:themeFill="accent1" w:themeFillTint="33"/>
          </w:tcPr>
          <w:p w14:paraId="2A7C8AA1"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Date:</w:t>
            </w:r>
          </w:p>
        </w:tc>
        <w:tc>
          <w:tcPr>
            <w:tcW w:w="1977" w:type="dxa"/>
          </w:tcPr>
          <w:p w14:paraId="06DEFB5D"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2020</w:t>
            </w:r>
          </w:p>
        </w:tc>
      </w:tr>
      <w:tr w:rsidR="00576BA0" w:rsidRPr="00576BA0" w14:paraId="73A8AA96" w14:textId="77777777" w:rsidTr="003337B2">
        <w:tc>
          <w:tcPr>
            <w:tcW w:w="2405" w:type="dxa"/>
            <w:shd w:val="clear" w:color="auto" w:fill="D9E2F3" w:themeFill="accent1" w:themeFillTint="33"/>
          </w:tcPr>
          <w:p w14:paraId="3091CEF0"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Lesson Focus:</w:t>
            </w:r>
          </w:p>
        </w:tc>
        <w:tc>
          <w:tcPr>
            <w:tcW w:w="6605" w:type="dxa"/>
            <w:gridSpan w:val="3"/>
          </w:tcPr>
          <w:p w14:paraId="64BC9006"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To be able to ask and answer questions in Welsh with the focus on the shop theme.</w:t>
            </w:r>
          </w:p>
          <w:p w14:paraId="30EE10EB" w14:textId="77777777" w:rsidR="00576BA0" w:rsidRPr="00576BA0" w:rsidRDefault="00576BA0" w:rsidP="00576BA0">
            <w:pPr>
              <w:spacing w:line="360" w:lineRule="auto"/>
              <w:rPr>
                <w:rFonts w:ascii="Arial" w:hAnsi="Arial" w:cs="Arial"/>
                <w:b/>
                <w:bCs/>
                <w:lang w:val="cy-GB"/>
              </w:rPr>
            </w:pPr>
            <w:r w:rsidRPr="00576BA0">
              <w:rPr>
                <w:rFonts w:ascii="Arial" w:hAnsi="Arial" w:cs="Arial"/>
                <w:b/>
                <w:bCs/>
                <w:lang w:val="cy-GB"/>
              </w:rPr>
              <w:t>Key sentence structure –</w:t>
            </w:r>
          </w:p>
          <w:p w14:paraId="380BDFF0"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Wyt ti’n hoffi.....? do you like...?</w:t>
            </w:r>
          </w:p>
          <w:p w14:paraId="3A9AC87D"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Ydw/nag ydw yes/no</w:t>
            </w:r>
          </w:p>
          <w:p w14:paraId="5F0A3621"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 xml:space="preserve">Extended answer </w:t>
            </w:r>
          </w:p>
          <w:p w14:paraId="25CB7E36"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Ydw dw i’n hoffi....yes i like ....</w:t>
            </w:r>
          </w:p>
          <w:p w14:paraId="0AB59884"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Nag ydw, dw i ddim yn hoffi..... No I do not like ....</w:t>
            </w:r>
          </w:p>
        </w:tc>
      </w:tr>
      <w:tr w:rsidR="00576BA0" w:rsidRPr="00576BA0" w14:paraId="19DF948D" w14:textId="77777777" w:rsidTr="003337B2">
        <w:tc>
          <w:tcPr>
            <w:tcW w:w="2405" w:type="dxa"/>
            <w:shd w:val="clear" w:color="auto" w:fill="D9E2F3" w:themeFill="accent1" w:themeFillTint="33"/>
          </w:tcPr>
          <w:p w14:paraId="28A523E5"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Relevant/meaningful links to:</w:t>
            </w:r>
          </w:p>
          <w:p w14:paraId="625ED524"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Curriculum &amp;</w:t>
            </w:r>
          </w:p>
          <w:p w14:paraId="6B23B4D2"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Cross-curricular responsibilities</w:t>
            </w:r>
          </w:p>
          <w:p w14:paraId="53DCC7F6" w14:textId="77777777" w:rsidR="00576BA0" w:rsidRPr="00576BA0" w:rsidRDefault="00576BA0" w:rsidP="00576BA0">
            <w:pPr>
              <w:spacing w:line="360" w:lineRule="auto"/>
              <w:rPr>
                <w:rFonts w:ascii="Arial" w:hAnsi="Arial" w:cs="Arial"/>
                <w:lang w:val="cy-GB"/>
              </w:rPr>
            </w:pPr>
          </w:p>
        </w:tc>
        <w:tc>
          <w:tcPr>
            <w:tcW w:w="6605" w:type="dxa"/>
            <w:gridSpan w:val="3"/>
          </w:tcPr>
          <w:p w14:paraId="57F002F4" w14:textId="77777777" w:rsidR="00576BA0" w:rsidRPr="00576BA0" w:rsidRDefault="00576BA0" w:rsidP="00576BA0">
            <w:pPr>
              <w:spacing w:line="360" w:lineRule="auto"/>
              <w:rPr>
                <w:rFonts w:ascii="Arial" w:hAnsi="Arial" w:cs="Arial"/>
                <w:b/>
                <w:bCs/>
                <w:lang w:val="cy-GB"/>
              </w:rPr>
            </w:pPr>
            <w:r w:rsidRPr="00576BA0">
              <w:rPr>
                <w:rFonts w:ascii="Arial" w:hAnsi="Arial" w:cs="Arial"/>
                <w:b/>
                <w:bCs/>
                <w:lang w:val="cy-GB"/>
              </w:rPr>
              <w:t xml:space="preserve">Language, Literacy and Communication – </w:t>
            </w:r>
          </w:p>
          <w:p w14:paraId="2DAE3BA2" w14:textId="77777777" w:rsidR="00576BA0" w:rsidRPr="00576BA0" w:rsidRDefault="00576BA0" w:rsidP="00576BA0">
            <w:pPr>
              <w:spacing w:line="360" w:lineRule="auto"/>
              <w:rPr>
                <w:rFonts w:ascii="Arial" w:hAnsi="Arial" w:cs="Arial"/>
                <w:b/>
                <w:bCs/>
                <w:color w:val="1F1F1F"/>
                <w:shd w:val="clear" w:color="auto" w:fill="FFFFFF"/>
              </w:rPr>
            </w:pPr>
            <w:r w:rsidRPr="00576BA0">
              <w:rPr>
                <w:rFonts w:ascii="Arial" w:hAnsi="Arial" w:cs="Arial"/>
                <w:b/>
                <w:bCs/>
                <w:color w:val="1F1F1F"/>
                <w:shd w:val="clear" w:color="auto" w:fill="FFFFFF"/>
              </w:rPr>
              <w:t>Literature fires imagination and inspires creativity.</w:t>
            </w:r>
          </w:p>
          <w:p w14:paraId="10328C66" w14:textId="77777777" w:rsidR="00576BA0" w:rsidRPr="00576BA0" w:rsidRDefault="00576BA0" w:rsidP="00576BA0">
            <w:pPr>
              <w:spacing w:line="360" w:lineRule="auto"/>
              <w:rPr>
                <w:rFonts w:ascii="Arial" w:hAnsi="Arial" w:cs="Arial"/>
                <w:b/>
                <w:bCs/>
                <w:color w:val="1F1F1F"/>
                <w:shd w:val="clear" w:color="auto" w:fill="FFFFFF"/>
              </w:rPr>
            </w:pPr>
            <w:r w:rsidRPr="00576BA0">
              <w:rPr>
                <w:rFonts w:ascii="Arial" w:hAnsi="Arial" w:cs="Arial"/>
                <w:color w:val="1F1F1F"/>
                <w:shd w:val="clear" w:color="auto" w:fill="FFFFFF"/>
              </w:rPr>
              <w:t xml:space="preserve">Introduction </w:t>
            </w:r>
            <w:proofErr w:type="spellStart"/>
            <w:r w:rsidRPr="00576BA0">
              <w:rPr>
                <w:rFonts w:ascii="Arial" w:hAnsi="Arial" w:cs="Arial"/>
                <w:color w:val="1F1F1F"/>
                <w:shd w:val="clear" w:color="auto" w:fill="FFFFFF"/>
              </w:rPr>
              <w:t>Oracy</w:t>
            </w:r>
            <w:proofErr w:type="spellEnd"/>
            <w:r w:rsidRPr="00576BA0">
              <w:rPr>
                <w:rFonts w:ascii="Arial" w:hAnsi="Arial" w:cs="Arial"/>
                <w:color w:val="1F1F1F"/>
                <w:shd w:val="clear" w:color="auto" w:fill="FFFFFF"/>
              </w:rPr>
              <w:t xml:space="preserve"> task - I can respond to what I hear, read and view and can express simple opinions on it.</w:t>
            </w:r>
          </w:p>
          <w:p w14:paraId="7E40D0A9" w14:textId="77777777" w:rsidR="00576BA0" w:rsidRPr="00576BA0" w:rsidRDefault="00576BA0" w:rsidP="00576BA0">
            <w:pPr>
              <w:spacing w:line="360" w:lineRule="auto"/>
              <w:rPr>
                <w:rFonts w:ascii="Arial" w:hAnsi="Arial" w:cs="Arial"/>
                <w:color w:val="1F1F1F"/>
                <w:shd w:val="clear" w:color="auto" w:fill="FFFFFF"/>
              </w:rPr>
            </w:pPr>
            <w:r w:rsidRPr="00576BA0">
              <w:rPr>
                <w:rFonts w:ascii="Arial" w:hAnsi="Arial" w:cs="Arial"/>
                <w:b/>
                <w:bCs/>
                <w:color w:val="1F1F1F"/>
                <w:shd w:val="clear" w:color="auto" w:fill="FFFFFF"/>
              </w:rPr>
              <w:t>Expressing ourselves through languages is key to communication</w:t>
            </w:r>
            <w:r w:rsidRPr="00576BA0">
              <w:rPr>
                <w:rFonts w:ascii="Arial" w:hAnsi="Arial" w:cs="Arial"/>
                <w:color w:val="1F1F1F"/>
                <w:shd w:val="clear" w:color="auto" w:fill="FFFFFF"/>
              </w:rPr>
              <w:t>.</w:t>
            </w:r>
          </w:p>
          <w:p w14:paraId="1791D8A9" w14:textId="77777777" w:rsidR="00576BA0" w:rsidRPr="00576BA0" w:rsidRDefault="00576BA0" w:rsidP="00576BA0">
            <w:pPr>
              <w:spacing w:line="360" w:lineRule="auto"/>
              <w:rPr>
                <w:rFonts w:ascii="Arial" w:hAnsi="Arial" w:cs="Arial"/>
                <w:color w:val="1F1F1F"/>
                <w:shd w:val="clear" w:color="auto" w:fill="FFFFFF"/>
              </w:rPr>
            </w:pPr>
            <w:proofErr w:type="spellStart"/>
            <w:r w:rsidRPr="00576BA0">
              <w:rPr>
                <w:rFonts w:ascii="Arial" w:hAnsi="Arial" w:cs="Arial"/>
                <w:color w:val="1F1F1F"/>
                <w:shd w:val="clear" w:color="auto" w:fill="FFFFFF"/>
              </w:rPr>
              <w:t>Oracy</w:t>
            </w:r>
            <w:proofErr w:type="spellEnd"/>
            <w:r w:rsidRPr="00576BA0">
              <w:rPr>
                <w:rFonts w:ascii="Arial" w:hAnsi="Arial" w:cs="Arial"/>
                <w:color w:val="1F1F1F"/>
                <w:shd w:val="clear" w:color="auto" w:fill="FFFFFF"/>
              </w:rPr>
              <w:t xml:space="preserve"> task - I can share ideas and feelings and express what I like and dislike.</w:t>
            </w:r>
          </w:p>
          <w:p w14:paraId="51318936" w14:textId="77777777" w:rsidR="00576BA0" w:rsidRPr="00576BA0" w:rsidRDefault="00576BA0" w:rsidP="00576BA0">
            <w:pPr>
              <w:spacing w:line="360" w:lineRule="auto"/>
              <w:rPr>
                <w:rFonts w:ascii="Arial" w:hAnsi="Arial" w:cs="Arial"/>
                <w:color w:val="1F1F1F"/>
                <w:shd w:val="clear" w:color="auto" w:fill="FFFFFF"/>
              </w:rPr>
            </w:pPr>
            <w:r w:rsidRPr="00576BA0">
              <w:rPr>
                <w:rFonts w:ascii="Arial" w:hAnsi="Arial" w:cs="Arial"/>
                <w:lang w:val="cy-GB"/>
              </w:rPr>
              <w:t xml:space="preserve">Writing task - </w:t>
            </w:r>
            <w:r w:rsidRPr="00576BA0">
              <w:rPr>
                <w:rFonts w:ascii="Arial" w:hAnsi="Arial" w:cs="Arial"/>
                <w:color w:val="1F1F1F"/>
                <w:shd w:val="clear" w:color="auto" w:fill="FFFFFF"/>
              </w:rPr>
              <w:t>I am beginning to communicate using text, image, sound, animation and video.</w:t>
            </w:r>
          </w:p>
          <w:p w14:paraId="7469B0D5" w14:textId="77777777" w:rsidR="00576BA0" w:rsidRPr="00576BA0" w:rsidRDefault="00576BA0" w:rsidP="00576BA0">
            <w:pPr>
              <w:spacing w:line="360" w:lineRule="auto"/>
              <w:rPr>
                <w:rFonts w:ascii="Arial" w:hAnsi="Arial" w:cs="Arial"/>
                <w:color w:val="1F1F1F"/>
                <w:shd w:val="clear" w:color="auto" w:fill="FFFFFF"/>
              </w:rPr>
            </w:pPr>
            <w:r w:rsidRPr="00576BA0">
              <w:rPr>
                <w:rFonts w:ascii="Arial" w:hAnsi="Arial" w:cs="Arial"/>
                <w:b/>
                <w:bCs/>
                <w:lang w:val="cy-GB"/>
              </w:rPr>
              <w:t>Understanding languages is key to understanding the world around us</w:t>
            </w:r>
          </w:p>
          <w:p w14:paraId="15B1E1E1" w14:textId="77777777" w:rsidR="00576BA0" w:rsidRPr="00576BA0" w:rsidRDefault="00576BA0" w:rsidP="00576BA0">
            <w:pPr>
              <w:spacing w:line="360" w:lineRule="auto"/>
              <w:rPr>
                <w:rFonts w:ascii="Arial" w:hAnsi="Arial" w:cs="Arial"/>
                <w:color w:val="1F1F1F"/>
                <w:shd w:val="clear" w:color="auto" w:fill="FFFFFF"/>
              </w:rPr>
            </w:pPr>
            <w:r w:rsidRPr="00576BA0">
              <w:rPr>
                <w:rFonts w:ascii="Arial" w:hAnsi="Arial" w:cs="Arial"/>
                <w:color w:val="1F1F1F"/>
                <w:shd w:val="clear" w:color="auto" w:fill="FFFFFF"/>
              </w:rPr>
              <w:t>Reading task - I can use context and pictures to help me understand what I read</w:t>
            </w:r>
          </w:p>
          <w:p w14:paraId="64332A03" w14:textId="77777777" w:rsidR="00576BA0" w:rsidRPr="00576BA0" w:rsidRDefault="00576BA0" w:rsidP="00576BA0">
            <w:pPr>
              <w:spacing w:line="360" w:lineRule="auto"/>
              <w:rPr>
                <w:rFonts w:ascii="Arial" w:hAnsi="Arial" w:cs="Arial"/>
                <w:lang w:val="cy-GB"/>
              </w:rPr>
            </w:pPr>
          </w:p>
        </w:tc>
      </w:tr>
      <w:tr w:rsidR="00576BA0" w:rsidRPr="00576BA0" w14:paraId="6586D5F1" w14:textId="77777777" w:rsidTr="003337B2">
        <w:tc>
          <w:tcPr>
            <w:tcW w:w="2405" w:type="dxa"/>
            <w:shd w:val="clear" w:color="auto" w:fill="D9E2F3" w:themeFill="accent1" w:themeFillTint="33"/>
          </w:tcPr>
          <w:p w14:paraId="3152A86F"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lastRenderedPageBreak/>
              <w:t>Personal Targets</w:t>
            </w:r>
          </w:p>
          <w:p w14:paraId="4B14818A"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(Linked to QTS and identfied in weekly review)</w:t>
            </w:r>
          </w:p>
          <w:p w14:paraId="6CBA7574" w14:textId="77777777" w:rsidR="00576BA0" w:rsidRPr="00576BA0" w:rsidRDefault="00576BA0" w:rsidP="00576BA0">
            <w:pPr>
              <w:spacing w:line="360" w:lineRule="auto"/>
              <w:rPr>
                <w:rFonts w:ascii="Arial" w:hAnsi="Arial" w:cs="Arial"/>
                <w:lang w:val="cy-GB"/>
              </w:rPr>
            </w:pPr>
          </w:p>
          <w:p w14:paraId="4838D9AD" w14:textId="77777777" w:rsidR="00576BA0" w:rsidRPr="00576BA0" w:rsidRDefault="00576BA0" w:rsidP="00576BA0">
            <w:pPr>
              <w:spacing w:line="360" w:lineRule="auto"/>
              <w:rPr>
                <w:rFonts w:ascii="Arial" w:hAnsi="Arial" w:cs="Arial"/>
                <w:lang w:val="cy-GB"/>
              </w:rPr>
            </w:pPr>
          </w:p>
        </w:tc>
        <w:tc>
          <w:tcPr>
            <w:tcW w:w="6605" w:type="dxa"/>
            <w:gridSpan w:val="3"/>
          </w:tcPr>
          <w:p w14:paraId="4803A979" w14:textId="77777777" w:rsidR="00576BA0" w:rsidRPr="00576BA0" w:rsidRDefault="00576BA0" w:rsidP="00576BA0">
            <w:pPr>
              <w:spacing w:line="360" w:lineRule="auto"/>
              <w:rPr>
                <w:rFonts w:ascii="Arial" w:hAnsi="Arial" w:cs="Arial"/>
                <w:b/>
                <w:bCs/>
              </w:rPr>
            </w:pPr>
            <w:r w:rsidRPr="00576BA0">
              <w:rPr>
                <w:rFonts w:ascii="Arial" w:hAnsi="Arial" w:cs="Arial"/>
                <w:b/>
                <w:bCs/>
              </w:rPr>
              <w:t>Welsh language skills</w:t>
            </w:r>
          </w:p>
          <w:p w14:paraId="4F8968D0" w14:textId="77777777" w:rsidR="00576BA0" w:rsidRPr="00576BA0" w:rsidRDefault="00576BA0" w:rsidP="00576BA0">
            <w:pPr>
              <w:spacing w:line="360" w:lineRule="auto"/>
              <w:rPr>
                <w:rFonts w:ascii="Arial" w:hAnsi="Arial" w:cs="Arial"/>
                <w:lang w:val="cy-GB"/>
              </w:rPr>
            </w:pPr>
            <w:r w:rsidRPr="00576BA0">
              <w:rPr>
                <w:rFonts w:ascii="Arial" w:hAnsi="Arial" w:cs="Arial"/>
              </w:rPr>
              <w:t>QTS descriptor: There is a commitment to incremental development of personal skills in the use of the Welsh language</w:t>
            </w:r>
          </w:p>
        </w:tc>
      </w:tr>
    </w:tbl>
    <w:p w14:paraId="00CA6B5A" w14:textId="77777777" w:rsidR="00576BA0" w:rsidRPr="00576BA0" w:rsidRDefault="00576BA0" w:rsidP="00576BA0">
      <w:pPr>
        <w:spacing w:line="360" w:lineRule="auto"/>
        <w:rPr>
          <w:rFonts w:ascii="Arial" w:hAnsi="Arial" w:cs="Arial"/>
          <w:sz w:val="24"/>
          <w:szCs w:val="24"/>
          <w:lang w:val="cy-GB"/>
        </w:rPr>
      </w:pPr>
    </w:p>
    <w:p w14:paraId="70850547" w14:textId="77777777" w:rsidR="00576BA0" w:rsidRPr="00576BA0" w:rsidRDefault="00576BA0" w:rsidP="00576BA0">
      <w:pPr>
        <w:spacing w:line="360" w:lineRule="auto"/>
        <w:rPr>
          <w:rFonts w:ascii="Arial" w:hAnsi="Arial" w:cs="Arial"/>
          <w:sz w:val="24"/>
          <w:szCs w:val="24"/>
          <w:lang w:val="cy-GB"/>
        </w:rPr>
      </w:pPr>
    </w:p>
    <w:tbl>
      <w:tblPr>
        <w:tblStyle w:val="TableGrid"/>
        <w:tblW w:w="0" w:type="auto"/>
        <w:tblLook w:val="04A0" w:firstRow="1" w:lastRow="0" w:firstColumn="1" w:lastColumn="0" w:noHBand="0" w:noVBand="1"/>
      </w:tblPr>
      <w:tblGrid>
        <w:gridCol w:w="2405"/>
        <w:gridCol w:w="6605"/>
      </w:tblGrid>
      <w:tr w:rsidR="00576BA0" w:rsidRPr="00576BA0" w14:paraId="0CFD0C14" w14:textId="77777777" w:rsidTr="003337B2">
        <w:tc>
          <w:tcPr>
            <w:tcW w:w="2405" w:type="dxa"/>
            <w:shd w:val="clear" w:color="auto" w:fill="D9E2F3" w:themeFill="accent1" w:themeFillTint="33"/>
          </w:tcPr>
          <w:p w14:paraId="3A286DBB"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Learning Objectives (Focus on Learning)</w:t>
            </w:r>
          </w:p>
          <w:p w14:paraId="3C066465" w14:textId="77777777" w:rsidR="00576BA0" w:rsidRPr="00576BA0" w:rsidRDefault="00576BA0" w:rsidP="00576BA0">
            <w:pPr>
              <w:spacing w:line="360" w:lineRule="auto"/>
              <w:rPr>
                <w:rFonts w:ascii="Arial" w:hAnsi="Arial" w:cs="Arial"/>
                <w:lang w:val="cy-GB"/>
              </w:rPr>
            </w:pPr>
          </w:p>
        </w:tc>
        <w:tc>
          <w:tcPr>
            <w:tcW w:w="6605" w:type="dxa"/>
            <w:shd w:val="clear" w:color="auto" w:fill="FFFFFF" w:themeFill="background1"/>
          </w:tcPr>
          <w:p w14:paraId="5C4638C7"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To express what food they like/dislike</w:t>
            </w:r>
          </w:p>
        </w:tc>
      </w:tr>
      <w:tr w:rsidR="00576BA0" w:rsidRPr="00576BA0" w14:paraId="38259FF0" w14:textId="77777777" w:rsidTr="003337B2">
        <w:tc>
          <w:tcPr>
            <w:tcW w:w="2405" w:type="dxa"/>
            <w:shd w:val="clear" w:color="auto" w:fill="D9E2F3" w:themeFill="accent1" w:themeFillTint="33"/>
          </w:tcPr>
          <w:p w14:paraId="62C51050"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 xml:space="preserve">Success Criteria </w:t>
            </w:r>
          </w:p>
          <w:p w14:paraId="3D0FBDFB"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(process/product)</w:t>
            </w:r>
          </w:p>
          <w:p w14:paraId="1FF815C2" w14:textId="77777777" w:rsidR="00576BA0" w:rsidRPr="00576BA0" w:rsidRDefault="00576BA0" w:rsidP="00576BA0">
            <w:pPr>
              <w:spacing w:line="360" w:lineRule="auto"/>
              <w:rPr>
                <w:rFonts w:ascii="Arial" w:hAnsi="Arial" w:cs="Arial"/>
                <w:lang w:val="cy-GB"/>
              </w:rPr>
            </w:pPr>
          </w:p>
        </w:tc>
        <w:tc>
          <w:tcPr>
            <w:tcW w:w="6605" w:type="dxa"/>
          </w:tcPr>
          <w:p w14:paraId="0B678993"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I can express if I like or dislike food in Welsh</w:t>
            </w:r>
          </w:p>
          <w:p w14:paraId="1E157491"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I can read and write words in Welsh</w:t>
            </w:r>
          </w:p>
        </w:tc>
      </w:tr>
    </w:tbl>
    <w:p w14:paraId="16759C0C" w14:textId="77777777" w:rsidR="00576BA0" w:rsidRPr="00576BA0" w:rsidRDefault="00576BA0" w:rsidP="00576BA0">
      <w:pPr>
        <w:spacing w:line="360" w:lineRule="auto"/>
        <w:rPr>
          <w:rFonts w:ascii="Arial" w:hAnsi="Arial" w:cs="Arial"/>
          <w:sz w:val="24"/>
          <w:szCs w:val="24"/>
          <w:lang w:val="cy-GB"/>
        </w:rPr>
      </w:pPr>
    </w:p>
    <w:tbl>
      <w:tblPr>
        <w:tblStyle w:val="TableGrid"/>
        <w:tblW w:w="0" w:type="auto"/>
        <w:tblLook w:val="04A0" w:firstRow="1" w:lastRow="0" w:firstColumn="1" w:lastColumn="0" w:noHBand="0" w:noVBand="1"/>
      </w:tblPr>
      <w:tblGrid>
        <w:gridCol w:w="1838"/>
        <w:gridCol w:w="7172"/>
      </w:tblGrid>
      <w:tr w:rsidR="00576BA0" w:rsidRPr="00576BA0" w14:paraId="2B3D7DF2" w14:textId="77777777" w:rsidTr="003337B2">
        <w:trPr>
          <w:trHeight w:val="436"/>
        </w:trPr>
        <w:tc>
          <w:tcPr>
            <w:tcW w:w="1838" w:type="dxa"/>
            <w:shd w:val="clear" w:color="auto" w:fill="D9E2F3" w:themeFill="accent1" w:themeFillTint="33"/>
          </w:tcPr>
          <w:p w14:paraId="38F03461"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Key Resources Health &amp; Safety</w:t>
            </w:r>
          </w:p>
        </w:tc>
        <w:tc>
          <w:tcPr>
            <w:tcW w:w="7172" w:type="dxa"/>
          </w:tcPr>
          <w:p w14:paraId="721633AB" w14:textId="77777777" w:rsidR="00576BA0" w:rsidRPr="00576BA0" w:rsidRDefault="00576BA0" w:rsidP="00576BA0">
            <w:pPr>
              <w:spacing w:line="360" w:lineRule="auto"/>
              <w:rPr>
                <w:rFonts w:ascii="Arial" w:hAnsi="Arial" w:cs="Arial"/>
              </w:rPr>
            </w:pPr>
            <w:r w:rsidRPr="00576BA0">
              <w:rPr>
                <w:rFonts w:ascii="Arial" w:hAnsi="Arial" w:cs="Arial"/>
              </w:rPr>
              <w:t>Introduction activity - Unit 2 food -</w:t>
            </w:r>
            <w:hyperlink r:id="rId19" w:history="1">
              <w:r w:rsidRPr="00576BA0">
                <w:rPr>
                  <w:rStyle w:val="Hyperlink"/>
                  <w:rFonts w:ascii="Arial" w:hAnsi="Arial" w:cs="Arial"/>
                </w:rPr>
                <w:t>https://resources.hwb.wales.gov.uk/VTC/ngfl/2007-08/wsl/bdag/index.html</w:t>
              </w:r>
            </w:hyperlink>
          </w:p>
          <w:p w14:paraId="58C91D6F" w14:textId="77777777" w:rsidR="00576BA0" w:rsidRPr="00576BA0" w:rsidRDefault="00576BA0" w:rsidP="00576BA0">
            <w:pPr>
              <w:spacing w:line="360" w:lineRule="auto"/>
              <w:rPr>
                <w:rFonts w:ascii="Arial" w:hAnsi="Arial" w:cs="Arial"/>
              </w:rPr>
            </w:pPr>
          </w:p>
          <w:p w14:paraId="367AFDF9" w14:textId="77777777" w:rsidR="00576BA0" w:rsidRPr="00576BA0" w:rsidRDefault="00576BA0" w:rsidP="00576BA0">
            <w:pPr>
              <w:spacing w:line="360" w:lineRule="auto"/>
              <w:rPr>
                <w:rFonts w:ascii="Arial" w:hAnsi="Arial" w:cs="Arial"/>
              </w:rPr>
            </w:pPr>
            <w:r w:rsidRPr="00576BA0">
              <w:rPr>
                <w:rFonts w:ascii="Arial" w:hAnsi="Arial" w:cs="Arial"/>
              </w:rPr>
              <w:t xml:space="preserve">Writing task – Differentiated worksheets and language mat </w:t>
            </w:r>
            <w:proofErr w:type="spellStart"/>
            <w:r w:rsidRPr="00576BA0">
              <w:rPr>
                <w:rFonts w:ascii="Arial" w:hAnsi="Arial" w:cs="Arial"/>
              </w:rPr>
              <w:t>Bwyd</w:t>
            </w:r>
            <w:proofErr w:type="spellEnd"/>
            <w:r w:rsidRPr="00576BA0">
              <w:rPr>
                <w:rFonts w:ascii="Arial" w:hAnsi="Arial" w:cs="Arial"/>
              </w:rPr>
              <w:t xml:space="preserve"> and food power point</w:t>
            </w:r>
          </w:p>
          <w:p w14:paraId="276DFA59" w14:textId="77777777" w:rsidR="00576BA0" w:rsidRPr="00576BA0" w:rsidRDefault="00576BA0" w:rsidP="00576BA0">
            <w:pPr>
              <w:spacing w:line="360" w:lineRule="auto"/>
              <w:rPr>
                <w:rFonts w:ascii="Arial" w:hAnsi="Arial" w:cs="Arial"/>
              </w:rPr>
            </w:pPr>
            <w:r w:rsidRPr="00576BA0">
              <w:rPr>
                <w:rFonts w:ascii="Arial" w:hAnsi="Arial" w:cs="Arial"/>
              </w:rPr>
              <w:object w:dxaOrig="1543" w:dyaOrig="991" w14:anchorId="6A493069">
                <v:shape id="_x0000_i1039" type="#_x0000_t75" style="width:77.25pt;height:49.5pt" o:ole="">
                  <v:imagedata r:id="rId20" o:title=""/>
                </v:shape>
                <o:OLEObject Type="Embed" ProgID="Package" ShapeID="_x0000_i1039" DrawAspect="Icon" ObjectID="_1650890010" r:id="rId21"/>
              </w:object>
            </w:r>
          </w:p>
          <w:p w14:paraId="4129E759" w14:textId="77777777" w:rsidR="00576BA0" w:rsidRPr="00576BA0" w:rsidRDefault="00576BA0" w:rsidP="00576BA0">
            <w:pPr>
              <w:spacing w:line="360" w:lineRule="auto"/>
              <w:rPr>
                <w:rFonts w:ascii="Arial" w:hAnsi="Arial" w:cs="Arial"/>
              </w:rPr>
            </w:pPr>
            <w:r w:rsidRPr="00576BA0">
              <w:rPr>
                <w:rFonts w:ascii="Arial" w:hAnsi="Arial" w:cs="Arial"/>
              </w:rPr>
              <w:object w:dxaOrig="1543" w:dyaOrig="991" w14:anchorId="14D30EC1">
                <v:shape id="_x0000_i1040" type="#_x0000_t75" style="width:77.25pt;height:49.5pt" o:ole="">
                  <v:imagedata r:id="rId22" o:title=""/>
                </v:shape>
                <o:OLEObject Type="Embed" ProgID="PowerPoint.Show.8" ShapeID="_x0000_i1040" DrawAspect="Icon" ObjectID="_1650890011" r:id="rId23"/>
              </w:object>
            </w:r>
          </w:p>
          <w:p w14:paraId="7F9D11F4"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Reading task – Differentiated worksheets</w:t>
            </w:r>
          </w:p>
          <w:p w14:paraId="47C6A890"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Oracy task - Differentiated worksheets</w:t>
            </w:r>
          </w:p>
        </w:tc>
      </w:tr>
    </w:tbl>
    <w:p w14:paraId="71157A63" w14:textId="77777777" w:rsidR="00576BA0" w:rsidRPr="00576BA0" w:rsidRDefault="00576BA0" w:rsidP="00576BA0">
      <w:pPr>
        <w:spacing w:line="360" w:lineRule="auto"/>
        <w:rPr>
          <w:rFonts w:ascii="Arial" w:hAnsi="Arial" w:cs="Arial"/>
          <w:sz w:val="24"/>
          <w:szCs w:val="24"/>
          <w:lang w:val="cy-GB"/>
        </w:rPr>
      </w:pPr>
    </w:p>
    <w:p w14:paraId="6005211F" w14:textId="77777777" w:rsidR="00576BA0" w:rsidRPr="00576BA0" w:rsidRDefault="00576BA0" w:rsidP="00576BA0">
      <w:pPr>
        <w:spacing w:line="360" w:lineRule="auto"/>
        <w:rPr>
          <w:rFonts w:ascii="Arial" w:hAnsi="Arial" w:cs="Arial"/>
          <w:sz w:val="24"/>
          <w:szCs w:val="24"/>
          <w:lang w:val="cy-GB"/>
        </w:rPr>
      </w:pPr>
    </w:p>
    <w:tbl>
      <w:tblPr>
        <w:tblStyle w:val="TableGrid"/>
        <w:tblW w:w="0" w:type="auto"/>
        <w:tblLook w:val="04A0" w:firstRow="1" w:lastRow="0" w:firstColumn="1" w:lastColumn="0" w:noHBand="0" w:noVBand="1"/>
      </w:tblPr>
      <w:tblGrid>
        <w:gridCol w:w="1838"/>
        <w:gridCol w:w="7172"/>
      </w:tblGrid>
      <w:tr w:rsidR="00576BA0" w:rsidRPr="00576BA0" w14:paraId="155A9346" w14:textId="77777777" w:rsidTr="003337B2">
        <w:tc>
          <w:tcPr>
            <w:tcW w:w="1838" w:type="dxa"/>
            <w:shd w:val="clear" w:color="auto" w:fill="D9E2F3" w:themeFill="accent1" w:themeFillTint="33"/>
          </w:tcPr>
          <w:p w14:paraId="3FD49786"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lastRenderedPageBreak/>
              <w:t>Time</w:t>
            </w:r>
          </w:p>
        </w:tc>
        <w:tc>
          <w:tcPr>
            <w:tcW w:w="7172" w:type="dxa"/>
            <w:shd w:val="clear" w:color="auto" w:fill="D9E2F3" w:themeFill="accent1" w:themeFillTint="33"/>
          </w:tcPr>
          <w:p w14:paraId="59C5D3C8"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Content, Pedagogy &amp; Assessment Opportunities (key teaching points and questions)</w:t>
            </w:r>
          </w:p>
        </w:tc>
      </w:tr>
      <w:tr w:rsidR="00576BA0" w:rsidRPr="00576BA0" w14:paraId="30139B78" w14:textId="77777777" w:rsidTr="003337B2">
        <w:tc>
          <w:tcPr>
            <w:tcW w:w="1838" w:type="dxa"/>
            <w:shd w:val="clear" w:color="auto" w:fill="D9E2F3" w:themeFill="accent1" w:themeFillTint="33"/>
          </w:tcPr>
          <w:p w14:paraId="4ED0A252"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Links to Previous Learning</w:t>
            </w:r>
          </w:p>
          <w:p w14:paraId="34EFFEFA" w14:textId="77777777" w:rsidR="00576BA0" w:rsidRPr="00576BA0" w:rsidRDefault="00576BA0" w:rsidP="00576BA0">
            <w:pPr>
              <w:spacing w:line="360" w:lineRule="auto"/>
              <w:rPr>
                <w:rFonts w:ascii="Arial" w:hAnsi="Arial" w:cs="Arial"/>
                <w:lang w:val="cy-GB"/>
              </w:rPr>
            </w:pPr>
          </w:p>
        </w:tc>
        <w:tc>
          <w:tcPr>
            <w:tcW w:w="7172" w:type="dxa"/>
          </w:tcPr>
          <w:p w14:paraId="761598D4"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 xml:space="preserve">The previous lesson focused on the children asking for food in Welsh. </w:t>
            </w:r>
          </w:p>
          <w:p w14:paraId="3594FF51" w14:textId="77777777" w:rsidR="00576BA0" w:rsidRPr="00576BA0" w:rsidRDefault="00576BA0" w:rsidP="00576BA0">
            <w:pPr>
              <w:spacing w:line="360" w:lineRule="auto"/>
              <w:rPr>
                <w:rFonts w:ascii="Arial" w:hAnsi="Arial" w:cs="Arial"/>
                <w:lang w:val="cy-GB"/>
              </w:rPr>
            </w:pPr>
          </w:p>
        </w:tc>
      </w:tr>
      <w:tr w:rsidR="00576BA0" w:rsidRPr="00576BA0" w14:paraId="22B6EB47" w14:textId="77777777" w:rsidTr="003337B2">
        <w:tc>
          <w:tcPr>
            <w:tcW w:w="1838" w:type="dxa"/>
            <w:shd w:val="clear" w:color="auto" w:fill="D9E2F3" w:themeFill="accent1" w:themeFillTint="33"/>
          </w:tcPr>
          <w:p w14:paraId="7B402AA6"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Opening Phase</w:t>
            </w:r>
          </w:p>
          <w:p w14:paraId="67B11D43" w14:textId="77777777" w:rsidR="00576BA0" w:rsidRPr="00576BA0" w:rsidRDefault="00576BA0" w:rsidP="00576BA0">
            <w:pPr>
              <w:spacing w:line="360" w:lineRule="auto"/>
              <w:rPr>
                <w:rFonts w:ascii="Arial" w:hAnsi="Arial" w:cs="Arial"/>
                <w:lang w:val="cy-GB"/>
              </w:rPr>
            </w:pPr>
          </w:p>
          <w:p w14:paraId="10BC7008" w14:textId="77777777" w:rsidR="00576BA0" w:rsidRPr="00576BA0" w:rsidRDefault="00576BA0" w:rsidP="00576BA0">
            <w:pPr>
              <w:spacing w:line="360" w:lineRule="auto"/>
              <w:rPr>
                <w:rFonts w:ascii="Arial" w:hAnsi="Arial" w:cs="Arial"/>
                <w:lang w:val="cy-GB"/>
              </w:rPr>
            </w:pPr>
          </w:p>
        </w:tc>
        <w:tc>
          <w:tcPr>
            <w:tcW w:w="7172" w:type="dxa"/>
          </w:tcPr>
          <w:p w14:paraId="28228A78"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 xml:space="preserve">The teacher will complete activity 1 and 2 of </w:t>
            </w:r>
            <w:r w:rsidRPr="00576BA0">
              <w:rPr>
                <w:rFonts w:ascii="Arial" w:hAnsi="Arial" w:cs="Arial"/>
              </w:rPr>
              <w:t>Unit 2 food resource on the interactive whiteboard -</w:t>
            </w:r>
            <w:hyperlink r:id="rId24" w:history="1">
              <w:r w:rsidRPr="00576BA0">
                <w:rPr>
                  <w:rStyle w:val="Hyperlink"/>
                  <w:rFonts w:ascii="Arial" w:hAnsi="Arial" w:cs="Arial"/>
                </w:rPr>
                <w:t>https://resources.hwb.wales.gov.uk/VTC/ngfl/2007-08/wsl/bdag/index.html</w:t>
              </w:r>
            </w:hyperlink>
          </w:p>
          <w:p w14:paraId="5026F3D6"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The teacher will ask children at random if they like or dislike certain food (the image will be on the screen). The lower aility children can respond yes or no in Welsh. Middle and higher ability are encouraged to respond in full sentence, yes/no i like/dislike.....</w:t>
            </w:r>
          </w:p>
          <w:p w14:paraId="01653535"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The teacher will then explain the 3 activities to the children.</w:t>
            </w:r>
          </w:p>
        </w:tc>
      </w:tr>
      <w:tr w:rsidR="00576BA0" w:rsidRPr="00576BA0" w14:paraId="69AEE5F3" w14:textId="77777777" w:rsidTr="003337B2">
        <w:tc>
          <w:tcPr>
            <w:tcW w:w="1838" w:type="dxa"/>
            <w:shd w:val="clear" w:color="auto" w:fill="D9E2F3" w:themeFill="accent1" w:themeFillTint="33"/>
          </w:tcPr>
          <w:p w14:paraId="5E6CBF09"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Teaching &amp; Core Learning</w:t>
            </w:r>
          </w:p>
        </w:tc>
        <w:tc>
          <w:tcPr>
            <w:tcW w:w="7172" w:type="dxa"/>
          </w:tcPr>
          <w:p w14:paraId="0CE9A31D"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The class will be split in to their Welsh (ability) groups and will rotate between 3 activities.</w:t>
            </w:r>
          </w:p>
          <w:p w14:paraId="7A233B71" w14:textId="77777777" w:rsidR="00576BA0" w:rsidRPr="00576BA0" w:rsidRDefault="00576BA0" w:rsidP="00576BA0">
            <w:pPr>
              <w:spacing w:line="360" w:lineRule="auto"/>
              <w:rPr>
                <w:rFonts w:ascii="Arial" w:hAnsi="Arial" w:cs="Arial"/>
                <w:lang w:val="cy-GB"/>
              </w:rPr>
            </w:pPr>
          </w:p>
          <w:p w14:paraId="34AC48D3" w14:textId="77777777" w:rsidR="00576BA0" w:rsidRPr="00576BA0" w:rsidRDefault="00576BA0" w:rsidP="00576BA0">
            <w:pPr>
              <w:spacing w:line="360" w:lineRule="auto"/>
              <w:rPr>
                <w:rFonts w:ascii="Arial" w:hAnsi="Arial" w:cs="Arial"/>
                <w:b/>
                <w:bCs/>
                <w:lang w:val="cy-GB"/>
              </w:rPr>
            </w:pPr>
            <w:r w:rsidRPr="00576BA0">
              <w:rPr>
                <w:rFonts w:ascii="Arial" w:hAnsi="Arial" w:cs="Arial"/>
                <w:b/>
                <w:bCs/>
                <w:lang w:val="cy-GB"/>
              </w:rPr>
              <w:t>Activity 1 – (lead by teacher)</w:t>
            </w:r>
          </w:p>
          <w:p w14:paraId="50729A59"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The focus of this activity is oracy and writing.</w:t>
            </w:r>
          </w:p>
          <w:p w14:paraId="57981E0D"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 xml:space="preserve">The teacher will use the food powerpoint and the drilling technique with the children. The teacher will say the key questions/food items in Welsh and the children will repeat after. This will be done several times. The teacher will model it in Welsh then chose a child to repeat. The teacher may just point to the sentence or item and ask the child without modelling if they feel the child can say it without support. The teacher will then then give the children a word mat and differentiated worksheets to complete. </w:t>
            </w:r>
          </w:p>
          <w:p w14:paraId="01C5AAC6" w14:textId="77777777" w:rsidR="00576BA0" w:rsidRPr="00576BA0" w:rsidRDefault="00576BA0" w:rsidP="00576BA0">
            <w:pPr>
              <w:spacing w:line="360" w:lineRule="auto"/>
              <w:rPr>
                <w:rFonts w:ascii="Arial" w:hAnsi="Arial" w:cs="Arial"/>
                <w:lang w:val="cy-GB"/>
              </w:rPr>
            </w:pPr>
          </w:p>
          <w:p w14:paraId="17351D70" w14:textId="77777777" w:rsidR="00576BA0" w:rsidRPr="00576BA0" w:rsidRDefault="00576BA0" w:rsidP="00576BA0">
            <w:pPr>
              <w:spacing w:line="360" w:lineRule="auto"/>
              <w:rPr>
                <w:rFonts w:ascii="Arial" w:hAnsi="Arial" w:cs="Arial"/>
                <w:b/>
                <w:bCs/>
                <w:lang w:val="cy-GB"/>
              </w:rPr>
            </w:pPr>
            <w:r w:rsidRPr="00576BA0">
              <w:rPr>
                <w:rFonts w:ascii="Arial" w:hAnsi="Arial" w:cs="Arial"/>
                <w:b/>
                <w:bCs/>
                <w:lang w:val="cy-GB"/>
              </w:rPr>
              <w:t>Activity 2 – (lead by teaching assistant</w:t>
            </w:r>
          </w:p>
          <w:p w14:paraId="6BB70B4F"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lastRenderedPageBreak/>
              <w:t xml:space="preserve">This is a reading activity and is differentiated. The children are to try and complete the task as independently as possible. The teaching assistant will choose a different child to read each word/sentence out loud. The teaching assistance will scaffold the children by listening to each child and correct/model Welsh when needed. </w:t>
            </w:r>
          </w:p>
          <w:p w14:paraId="6839BA53"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 xml:space="preserve">Lower ability will be given a worksheet to complete. The worksheet will contain images of a person with food and their facial expression will show if they like or dislike the food. The children will have to try to correctly read the short sentnce and decide if the character likes or dislikes food. </w:t>
            </w:r>
          </w:p>
          <w:p w14:paraId="09AE0043"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Middle ability will be given a worksheet to complete. The worksheet will contain images of a person say what food they like and dislike. The children have to read the speach bubble and then cerectly choose what item of food the person likes and dislikes without any images.</w:t>
            </w:r>
          </w:p>
          <w:p w14:paraId="734CB259"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Higher ability will be given a worksheet to complete. The worksheet will contain images of 2 people having a conversation. The first person will be asking the question and the second person will say if they like or dislike the food.</w:t>
            </w:r>
          </w:p>
          <w:p w14:paraId="60630062" w14:textId="77777777" w:rsidR="00576BA0" w:rsidRPr="00576BA0" w:rsidRDefault="00576BA0" w:rsidP="00576BA0">
            <w:pPr>
              <w:spacing w:line="360" w:lineRule="auto"/>
              <w:rPr>
                <w:rFonts w:ascii="Arial" w:hAnsi="Arial" w:cs="Arial"/>
                <w:lang w:val="cy-GB"/>
              </w:rPr>
            </w:pPr>
          </w:p>
          <w:p w14:paraId="511299C6" w14:textId="77777777" w:rsidR="00576BA0" w:rsidRPr="00576BA0" w:rsidRDefault="00576BA0" w:rsidP="00576BA0">
            <w:pPr>
              <w:spacing w:line="360" w:lineRule="auto"/>
              <w:rPr>
                <w:rFonts w:ascii="Arial" w:hAnsi="Arial" w:cs="Arial"/>
                <w:b/>
                <w:bCs/>
                <w:lang w:val="cy-GB"/>
              </w:rPr>
            </w:pPr>
            <w:r w:rsidRPr="00576BA0">
              <w:rPr>
                <w:rFonts w:ascii="Arial" w:hAnsi="Arial" w:cs="Arial"/>
                <w:b/>
                <w:bCs/>
                <w:lang w:val="cy-GB"/>
              </w:rPr>
              <w:t>Activity 3 – (Child lead)</w:t>
            </w:r>
          </w:p>
          <w:p w14:paraId="51A22987"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 xml:space="preserve">The teacher has explain this task to the children during the introduction of the lesson. This is a oracy activity and is differentiated. The children in the group will ask each other a question and then mark the response on the worksheet. </w:t>
            </w:r>
          </w:p>
          <w:p w14:paraId="55200FC3"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The lower ability will be expected to ask each other ‘Wyt ti’n hoffi ? and can respond ‘ydw/ nag ydw’.</w:t>
            </w:r>
          </w:p>
          <w:p w14:paraId="4A097F03"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The middle and higher ability will be expected to ask each other ‘Wyt ti’n hoffi? But are encouraged to respond in a full sentence</w:t>
            </w:r>
          </w:p>
          <w:p w14:paraId="695A6164"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‘Ydw, dw i’n hoffi.../ng ydw, dw i ddim yn hoffi...’</w:t>
            </w:r>
          </w:p>
          <w:p w14:paraId="4B572839" w14:textId="77777777" w:rsidR="00576BA0" w:rsidRPr="00576BA0" w:rsidRDefault="00576BA0" w:rsidP="00576BA0">
            <w:pPr>
              <w:spacing w:line="360" w:lineRule="auto"/>
              <w:rPr>
                <w:rFonts w:ascii="Arial" w:hAnsi="Arial" w:cs="Arial"/>
                <w:lang w:val="cy-GB"/>
              </w:rPr>
            </w:pPr>
          </w:p>
        </w:tc>
      </w:tr>
      <w:tr w:rsidR="00576BA0" w:rsidRPr="00576BA0" w14:paraId="4700249A" w14:textId="77777777" w:rsidTr="003337B2">
        <w:tc>
          <w:tcPr>
            <w:tcW w:w="1838" w:type="dxa"/>
            <w:shd w:val="clear" w:color="auto" w:fill="D9E2F3" w:themeFill="accent1" w:themeFillTint="33"/>
          </w:tcPr>
          <w:p w14:paraId="75B893E9"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lastRenderedPageBreak/>
              <w:t>Plenary</w:t>
            </w:r>
          </w:p>
          <w:p w14:paraId="450F3C6B" w14:textId="77777777" w:rsidR="00576BA0" w:rsidRPr="00576BA0" w:rsidRDefault="00576BA0" w:rsidP="00576BA0">
            <w:pPr>
              <w:spacing w:line="360" w:lineRule="auto"/>
              <w:rPr>
                <w:rFonts w:ascii="Arial" w:hAnsi="Arial" w:cs="Arial"/>
                <w:lang w:val="cy-GB"/>
              </w:rPr>
            </w:pPr>
          </w:p>
          <w:p w14:paraId="748DA890" w14:textId="77777777" w:rsidR="00576BA0" w:rsidRPr="00576BA0" w:rsidRDefault="00576BA0" w:rsidP="00576BA0">
            <w:pPr>
              <w:spacing w:line="360" w:lineRule="auto"/>
              <w:rPr>
                <w:rFonts w:ascii="Arial" w:hAnsi="Arial" w:cs="Arial"/>
                <w:lang w:val="cy-GB"/>
              </w:rPr>
            </w:pPr>
          </w:p>
        </w:tc>
        <w:tc>
          <w:tcPr>
            <w:tcW w:w="7172" w:type="dxa"/>
          </w:tcPr>
          <w:p w14:paraId="79889864" w14:textId="77777777" w:rsidR="00576BA0" w:rsidRPr="00576BA0" w:rsidRDefault="00576BA0" w:rsidP="00576BA0">
            <w:pPr>
              <w:spacing w:line="360" w:lineRule="auto"/>
              <w:rPr>
                <w:rFonts w:ascii="Arial" w:hAnsi="Arial" w:cs="Arial"/>
                <w:lang w:val="cy-GB"/>
              </w:rPr>
            </w:pPr>
            <w:r w:rsidRPr="00576BA0">
              <w:rPr>
                <w:rFonts w:ascii="Arial" w:hAnsi="Arial" w:cs="Arial"/>
                <w:lang w:val="cy-GB"/>
              </w:rPr>
              <w:t>The teacher will gather all the children and ask them to share what they have learnt. The teacher will then get all the to sit in a circle and they will play a game of fruit salad in Welsh. The teacher will name each child as a fruit item. One child will stand in the middle and say one of the fruits . When the child has said the fruit the children named as the fruit are to stand up and swap places with each other and the child in the middle is to try and get a seat before the others do. The child left standing will then decide what fruit to call next.</w:t>
            </w:r>
          </w:p>
          <w:p w14:paraId="084B2CBE" w14:textId="77777777" w:rsidR="00576BA0" w:rsidRPr="00576BA0" w:rsidRDefault="00576BA0" w:rsidP="00576BA0">
            <w:pPr>
              <w:spacing w:line="360" w:lineRule="auto"/>
              <w:rPr>
                <w:rFonts w:ascii="Arial" w:hAnsi="Arial" w:cs="Arial"/>
                <w:lang w:val="cy-GB"/>
              </w:rPr>
            </w:pPr>
          </w:p>
        </w:tc>
      </w:tr>
    </w:tbl>
    <w:p w14:paraId="749B6A75" w14:textId="77777777" w:rsidR="004F5E71" w:rsidRPr="00576BA0" w:rsidRDefault="004F5E71" w:rsidP="00576BA0">
      <w:pPr>
        <w:spacing w:line="360" w:lineRule="auto"/>
        <w:jc w:val="both"/>
        <w:rPr>
          <w:rFonts w:ascii="Arial" w:hAnsi="Arial" w:cs="Arial"/>
          <w:sz w:val="24"/>
          <w:szCs w:val="24"/>
        </w:rPr>
      </w:pPr>
    </w:p>
    <w:sectPr w:rsidR="004F5E71" w:rsidRPr="00576BA0">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C22D16" w14:textId="77777777" w:rsidR="000A2B7E" w:rsidRDefault="000A2B7E" w:rsidP="00737334">
      <w:pPr>
        <w:spacing w:after="0" w:line="240" w:lineRule="auto"/>
      </w:pPr>
      <w:r>
        <w:separator/>
      </w:r>
    </w:p>
  </w:endnote>
  <w:endnote w:type="continuationSeparator" w:id="0">
    <w:p w14:paraId="2B3145D7" w14:textId="77777777" w:rsidR="000A2B7E" w:rsidRDefault="000A2B7E" w:rsidP="007373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971638"/>
      <w:docPartObj>
        <w:docPartGallery w:val="Page Numbers (Bottom of Page)"/>
        <w:docPartUnique/>
      </w:docPartObj>
    </w:sdtPr>
    <w:sdtEndPr>
      <w:rPr>
        <w:noProof/>
      </w:rPr>
    </w:sdtEndPr>
    <w:sdtContent>
      <w:p w14:paraId="4D54AAA1" w14:textId="77777777" w:rsidR="00576BA0" w:rsidRDefault="00576BA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4422BF53" w14:textId="77777777" w:rsidR="00576BA0" w:rsidRDefault="00576B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21122839"/>
      <w:docPartObj>
        <w:docPartGallery w:val="Page Numbers (Bottom of Page)"/>
        <w:docPartUnique/>
      </w:docPartObj>
    </w:sdtPr>
    <w:sdtEndPr/>
    <w:sdtContent>
      <w:sdt>
        <w:sdtPr>
          <w:id w:val="1728636285"/>
          <w:docPartObj>
            <w:docPartGallery w:val="Page Numbers (Top of Page)"/>
            <w:docPartUnique/>
          </w:docPartObj>
        </w:sdtPr>
        <w:sdtEndPr/>
        <w:sdtContent>
          <w:p w14:paraId="73588C92" w14:textId="050A47BB" w:rsidR="00737334" w:rsidRDefault="0073733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B97A678" w14:textId="77777777" w:rsidR="00737334" w:rsidRDefault="007373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6358A1" w14:textId="77777777" w:rsidR="000A2B7E" w:rsidRDefault="000A2B7E" w:rsidP="00737334">
      <w:pPr>
        <w:spacing w:after="0" w:line="240" w:lineRule="auto"/>
      </w:pPr>
      <w:r>
        <w:separator/>
      </w:r>
    </w:p>
  </w:footnote>
  <w:footnote w:type="continuationSeparator" w:id="0">
    <w:p w14:paraId="6F2982DE" w14:textId="77777777" w:rsidR="000A2B7E" w:rsidRDefault="000A2B7E" w:rsidP="007373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DD3EE3" w14:textId="2E5CDAE8" w:rsidR="00576BA0" w:rsidRDefault="00576BA0">
    <w:pPr>
      <w:pStyle w:val="Header"/>
    </w:pPr>
    <w:r>
      <w:t>1700754</w:t>
    </w:r>
    <w:r>
      <w:ptab w:relativeTo="margin" w:alignment="center" w:leader="none"/>
    </w:r>
    <w:r>
      <w:ptab w:relativeTo="margin" w:alignment="right" w:leader="none"/>
    </w:r>
    <w:r>
      <w:t>ECAD6006</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8ADE5C" w14:textId="78F1D48E" w:rsidR="00737334" w:rsidRDefault="00737334">
    <w:pPr>
      <w:pStyle w:val="Header"/>
    </w:pPr>
    <w:r>
      <w:t>ECAD6006</w:t>
    </w:r>
    <w:r>
      <w:ptab w:relativeTo="margin" w:alignment="center" w:leader="none"/>
    </w:r>
    <w:r>
      <w:ptab w:relativeTo="margin" w:alignment="right" w:leader="none"/>
    </w:r>
    <w:r>
      <w:t>1700754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E71"/>
    <w:rsid w:val="000A2B7E"/>
    <w:rsid w:val="000B2808"/>
    <w:rsid w:val="002B3DD5"/>
    <w:rsid w:val="002C205F"/>
    <w:rsid w:val="0034086B"/>
    <w:rsid w:val="00343BF6"/>
    <w:rsid w:val="003C5532"/>
    <w:rsid w:val="004F5E71"/>
    <w:rsid w:val="00533D65"/>
    <w:rsid w:val="00576BA0"/>
    <w:rsid w:val="005847A3"/>
    <w:rsid w:val="005B6A1F"/>
    <w:rsid w:val="006F24E5"/>
    <w:rsid w:val="00737334"/>
    <w:rsid w:val="00812A10"/>
    <w:rsid w:val="008E0FA7"/>
    <w:rsid w:val="009C048C"/>
    <w:rsid w:val="009D08B2"/>
    <w:rsid w:val="009F0147"/>
    <w:rsid w:val="00B57060"/>
    <w:rsid w:val="00B603F6"/>
    <w:rsid w:val="00B965AC"/>
    <w:rsid w:val="00BA24AC"/>
    <w:rsid w:val="00C600E2"/>
    <w:rsid w:val="00CE60C9"/>
    <w:rsid w:val="00D45BC4"/>
    <w:rsid w:val="00DB6E04"/>
    <w:rsid w:val="00E1390C"/>
    <w:rsid w:val="00E440F0"/>
    <w:rsid w:val="00EE0D20"/>
    <w:rsid w:val="00F05CCD"/>
    <w:rsid w:val="00F53905"/>
    <w:rsid w:val="00FE4791"/>
    <w:rsid w:val="01FCB286"/>
    <w:rsid w:val="03044D32"/>
    <w:rsid w:val="030F41E7"/>
    <w:rsid w:val="033E30B9"/>
    <w:rsid w:val="047E3ECB"/>
    <w:rsid w:val="05EC6A82"/>
    <w:rsid w:val="06430A3D"/>
    <w:rsid w:val="067632E1"/>
    <w:rsid w:val="08FD321C"/>
    <w:rsid w:val="0927975A"/>
    <w:rsid w:val="0ADCB5B2"/>
    <w:rsid w:val="0B04C7FC"/>
    <w:rsid w:val="0B46360E"/>
    <w:rsid w:val="0D05FA54"/>
    <w:rsid w:val="0F5120B3"/>
    <w:rsid w:val="0F5CE4A8"/>
    <w:rsid w:val="124B9BEC"/>
    <w:rsid w:val="141682FE"/>
    <w:rsid w:val="152EAE5F"/>
    <w:rsid w:val="158DE4BF"/>
    <w:rsid w:val="178CCB9F"/>
    <w:rsid w:val="183A39DD"/>
    <w:rsid w:val="188DF054"/>
    <w:rsid w:val="18A31DBB"/>
    <w:rsid w:val="18F89213"/>
    <w:rsid w:val="193E458E"/>
    <w:rsid w:val="19B05114"/>
    <w:rsid w:val="1A5EEE4C"/>
    <w:rsid w:val="1C44D508"/>
    <w:rsid w:val="1C71FE3C"/>
    <w:rsid w:val="1CE13CE9"/>
    <w:rsid w:val="1CE5FE61"/>
    <w:rsid w:val="1D19CA29"/>
    <w:rsid w:val="1D432AAC"/>
    <w:rsid w:val="1DE63010"/>
    <w:rsid w:val="1EE7D3DB"/>
    <w:rsid w:val="1F092100"/>
    <w:rsid w:val="1F881E2B"/>
    <w:rsid w:val="1FB08788"/>
    <w:rsid w:val="208E62FE"/>
    <w:rsid w:val="20935B2C"/>
    <w:rsid w:val="2140D233"/>
    <w:rsid w:val="220194BB"/>
    <w:rsid w:val="240C7148"/>
    <w:rsid w:val="24111A9A"/>
    <w:rsid w:val="2523A488"/>
    <w:rsid w:val="25B03A5E"/>
    <w:rsid w:val="25B6F351"/>
    <w:rsid w:val="26188875"/>
    <w:rsid w:val="28AB9AC6"/>
    <w:rsid w:val="2C234309"/>
    <w:rsid w:val="2D94A346"/>
    <w:rsid w:val="2DABD178"/>
    <w:rsid w:val="2DE8A224"/>
    <w:rsid w:val="2F52A652"/>
    <w:rsid w:val="308C0C51"/>
    <w:rsid w:val="30F81BB3"/>
    <w:rsid w:val="32650696"/>
    <w:rsid w:val="36B716A2"/>
    <w:rsid w:val="378DBCC9"/>
    <w:rsid w:val="395AA51B"/>
    <w:rsid w:val="39B4A1F1"/>
    <w:rsid w:val="39F105B5"/>
    <w:rsid w:val="3A7545FB"/>
    <w:rsid w:val="3AAF6F3C"/>
    <w:rsid w:val="3CB2A373"/>
    <w:rsid w:val="3CCBF091"/>
    <w:rsid w:val="3CD101CE"/>
    <w:rsid w:val="3F60EDD6"/>
    <w:rsid w:val="3F64F764"/>
    <w:rsid w:val="40029BE8"/>
    <w:rsid w:val="420FF92D"/>
    <w:rsid w:val="423641AA"/>
    <w:rsid w:val="439DB55E"/>
    <w:rsid w:val="441787A5"/>
    <w:rsid w:val="443EA1FF"/>
    <w:rsid w:val="453B62A2"/>
    <w:rsid w:val="454DC8A4"/>
    <w:rsid w:val="45D70EB3"/>
    <w:rsid w:val="460D0D68"/>
    <w:rsid w:val="467F50F4"/>
    <w:rsid w:val="46D59CA6"/>
    <w:rsid w:val="47DDD7A6"/>
    <w:rsid w:val="4820B05C"/>
    <w:rsid w:val="48AD70F8"/>
    <w:rsid w:val="49005313"/>
    <w:rsid w:val="4C6E3D45"/>
    <w:rsid w:val="4DCDCF7A"/>
    <w:rsid w:val="4DDDFC50"/>
    <w:rsid w:val="5013C03E"/>
    <w:rsid w:val="52279B5E"/>
    <w:rsid w:val="534B5030"/>
    <w:rsid w:val="536DD06B"/>
    <w:rsid w:val="546D0A23"/>
    <w:rsid w:val="555478FE"/>
    <w:rsid w:val="5611C7D7"/>
    <w:rsid w:val="57A2C2AB"/>
    <w:rsid w:val="58F2EAB0"/>
    <w:rsid w:val="593F3687"/>
    <w:rsid w:val="5A6D5F6B"/>
    <w:rsid w:val="5A92A91F"/>
    <w:rsid w:val="5BE99476"/>
    <w:rsid w:val="5EA534B5"/>
    <w:rsid w:val="5F215609"/>
    <w:rsid w:val="60590FEE"/>
    <w:rsid w:val="60B94B61"/>
    <w:rsid w:val="61728CA6"/>
    <w:rsid w:val="6183C433"/>
    <w:rsid w:val="6309A525"/>
    <w:rsid w:val="634982E0"/>
    <w:rsid w:val="63E59228"/>
    <w:rsid w:val="654943B9"/>
    <w:rsid w:val="668DF78B"/>
    <w:rsid w:val="671EECDB"/>
    <w:rsid w:val="67D9FF05"/>
    <w:rsid w:val="693B49E5"/>
    <w:rsid w:val="69C2E504"/>
    <w:rsid w:val="6A55F2D9"/>
    <w:rsid w:val="6D2CA899"/>
    <w:rsid w:val="6D35FF22"/>
    <w:rsid w:val="6DE53EBB"/>
    <w:rsid w:val="6E3325D2"/>
    <w:rsid w:val="70943B22"/>
    <w:rsid w:val="70CEA69B"/>
    <w:rsid w:val="70DB5080"/>
    <w:rsid w:val="70DF0116"/>
    <w:rsid w:val="718BC0D8"/>
    <w:rsid w:val="71DC5563"/>
    <w:rsid w:val="72A2B2C5"/>
    <w:rsid w:val="72C05B2E"/>
    <w:rsid w:val="731C80BE"/>
    <w:rsid w:val="74BD8E10"/>
    <w:rsid w:val="772E1250"/>
    <w:rsid w:val="7BC755F6"/>
    <w:rsid w:val="7C5D12E8"/>
    <w:rsid w:val="7D7D866A"/>
    <w:rsid w:val="7DA406EF"/>
    <w:rsid w:val="7FF5C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93E7F"/>
  <w15:chartTrackingRefBased/>
  <w15:docId w15:val="{2360D3D1-6E1E-4B86-9455-656D69817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3D65"/>
    <w:pPr>
      <w:spacing w:line="256" w:lineRule="auto"/>
    </w:pPr>
  </w:style>
  <w:style w:type="paragraph" w:styleId="Heading1">
    <w:name w:val="heading 1"/>
    <w:basedOn w:val="Normal"/>
    <w:next w:val="Normal"/>
    <w:link w:val="Heading1Char"/>
    <w:uiPriority w:val="9"/>
    <w:qFormat/>
    <w:rsid w:val="00B965AC"/>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3D65"/>
    <w:rPr>
      <w:color w:val="0563C1" w:themeColor="hyperlink"/>
      <w:u w:val="single"/>
    </w:rPr>
  </w:style>
  <w:style w:type="paragraph" w:styleId="BodyText">
    <w:name w:val="Body Text"/>
    <w:basedOn w:val="Normal"/>
    <w:link w:val="BodyTextChar"/>
    <w:semiHidden/>
    <w:unhideWhenUsed/>
    <w:rsid w:val="00533D65"/>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533D65"/>
    <w:rPr>
      <w:rFonts w:ascii="Times New Roman" w:eastAsia="Times New Roman" w:hAnsi="Times New Roman" w:cs="Times New Roman"/>
      <w:sz w:val="20"/>
      <w:szCs w:val="20"/>
      <w:lang w:eastAsia="en-GB"/>
    </w:rPr>
  </w:style>
  <w:style w:type="paragraph" w:styleId="NoSpacing">
    <w:name w:val="No Spacing"/>
    <w:uiPriority w:val="1"/>
    <w:qFormat/>
    <w:rsid w:val="00533D65"/>
    <w:pPr>
      <w:spacing w:after="0" w:line="240" w:lineRule="auto"/>
    </w:pPr>
    <w:rPr>
      <w:rFonts w:eastAsiaTheme="minorEastAsia"/>
      <w:lang w:eastAsia="en-GB"/>
    </w:rPr>
  </w:style>
  <w:style w:type="paragraph" w:styleId="Header">
    <w:name w:val="header"/>
    <w:basedOn w:val="Normal"/>
    <w:link w:val="HeaderChar"/>
    <w:uiPriority w:val="99"/>
    <w:unhideWhenUsed/>
    <w:rsid w:val="007373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7334"/>
  </w:style>
  <w:style w:type="paragraph" w:styleId="Footer">
    <w:name w:val="footer"/>
    <w:basedOn w:val="Normal"/>
    <w:link w:val="FooterChar"/>
    <w:uiPriority w:val="99"/>
    <w:unhideWhenUsed/>
    <w:rsid w:val="007373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7334"/>
  </w:style>
  <w:style w:type="character" w:customStyle="1" w:styleId="Date1">
    <w:name w:val="Date1"/>
    <w:basedOn w:val="DefaultParagraphFont"/>
    <w:rsid w:val="00E1390C"/>
  </w:style>
  <w:style w:type="character" w:customStyle="1" w:styleId="arttitle">
    <w:name w:val="art_title"/>
    <w:basedOn w:val="DefaultParagraphFont"/>
    <w:rsid w:val="00E1390C"/>
  </w:style>
  <w:style w:type="character" w:customStyle="1" w:styleId="serialtitle">
    <w:name w:val="serial_title"/>
    <w:basedOn w:val="DefaultParagraphFont"/>
    <w:rsid w:val="00E1390C"/>
  </w:style>
  <w:style w:type="character" w:customStyle="1" w:styleId="volumeissue">
    <w:name w:val="volume_issue"/>
    <w:basedOn w:val="DefaultParagraphFont"/>
    <w:rsid w:val="00E1390C"/>
  </w:style>
  <w:style w:type="character" w:customStyle="1" w:styleId="pagerange">
    <w:name w:val="page_range"/>
    <w:basedOn w:val="DefaultParagraphFont"/>
    <w:rsid w:val="00E1390C"/>
  </w:style>
  <w:style w:type="character" w:customStyle="1" w:styleId="doilink">
    <w:name w:val="doi_link"/>
    <w:basedOn w:val="DefaultParagraphFont"/>
    <w:rsid w:val="00E1390C"/>
  </w:style>
  <w:style w:type="character" w:styleId="UnresolvedMention">
    <w:name w:val="Unresolved Mention"/>
    <w:basedOn w:val="DefaultParagraphFont"/>
    <w:uiPriority w:val="99"/>
    <w:semiHidden/>
    <w:unhideWhenUsed/>
    <w:rsid w:val="003C5532"/>
    <w:rPr>
      <w:color w:val="605E5C"/>
      <w:shd w:val="clear" w:color="auto" w:fill="E1DFDD"/>
    </w:rPr>
  </w:style>
  <w:style w:type="character" w:customStyle="1" w:styleId="Heading1Char">
    <w:name w:val="Heading 1 Char"/>
    <w:basedOn w:val="DefaultParagraphFont"/>
    <w:link w:val="Heading1"/>
    <w:uiPriority w:val="9"/>
    <w:rsid w:val="00B965AC"/>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576BA0"/>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0649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ESTYN_Annual%20Report%202015_2016_English.pdf" TargetMode="External"/><Relationship Id="rId13" Type="http://schemas.openxmlformats.org/officeDocument/2006/relationships/hyperlink" Target="https://gov.wales/sites/default/files/publications/2018-12/cymraeg-2050-welsh-language-strategy.pdf" TargetMode="External"/><Relationship Id="rId18" Type="http://schemas.openxmlformats.org/officeDocument/2006/relationships/oleObject" Target="embeddings/Microsoft_PowerPoint_97-2003_Presentation.ppt"/><Relationship Id="rId26"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oleObject" Target="embeddings/oleObject1.bin"/><Relationship Id="rId7" Type="http://schemas.openxmlformats.org/officeDocument/2006/relationships/hyperlink" Target="https://www.estyn.gov.wales/sites/www.estyn.gov.wales/files/documents/Welsh%20Language%20Development%20in%20the%20Foundation%20Phase%20-%20January%202013.pdf" TargetMode="External"/><Relationship Id="rId12" Type="http://schemas.openxmlformats.org/officeDocument/2006/relationships/hyperlink" Target="https://law.gov.wales/culture/welsh-language/?lang=en" TargetMode="External"/><Relationship Id="rId17" Type="http://schemas.openxmlformats.org/officeDocument/2006/relationships/image" Target="media/image1.emf"/><Relationship Id="rId25"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footer" Target="footer1.xml"/><Relationship Id="rId20" Type="http://schemas.openxmlformats.org/officeDocument/2006/relationships/image" Target="media/image2.emf"/><Relationship Id="rId1" Type="http://schemas.openxmlformats.org/officeDocument/2006/relationships/styles" Target="styles.xml"/><Relationship Id="rId6" Type="http://schemas.openxmlformats.org/officeDocument/2006/relationships/hyperlink" Target="https://www.youtube.com/watch?v=yT7xOZS1Log&amp;t=1s" TargetMode="External"/><Relationship Id="rId11" Type="http://schemas.openxmlformats.org/officeDocument/2006/relationships/hyperlink" Target="https://gov.wales/sites/default/files/publications/2018-12/welsh-language-strategy-2012-to-2017-moving-forward.pdf" TargetMode="External"/><Relationship Id="rId24" Type="http://schemas.openxmlformats.org/officeDocument/2006/relationships/hyperlink" Target="https://resources.hwb.wales.gov.uk/VTC/ngfl/2007-08/wsl/bdag/index.html" TargetMode="External"/><Relationship Id="rId5" Type="http://schemas.openxmlformats.org/officeDocument/2006/relationships/endnotes" Target="endnotes.xml"/><Relationship Id="rId15" Type="http://schemas.openxmlformats.org/officeDocument/2006/relationships/header" Target="header1.xml"/><Relationship Id="rId23" Type="http://schemas.openxmlformats.org/officeDocument/2006/relationships/oleObject" Target="embeddings/Microsoft_PowerPoint_97-2003_Presentation1.ppt"/><Relationship Id="rId28" Type="http://schemas.openxmlformats.org/officeDocument/2006/relationships/theme" Target="theme/theme1.xml"/><Relationship Id="rId10" Type="http://schemas.openxmlformats.org/officeDocument/2006/relationships/hyperlink" Target="https://www.ed.ac.uk/reflection/reflectors-toolkit/reflecting-on-experience/gibbs-reflective-cycle" TargetMode="External"/><Relationship Id="rId19" Type="http://schemas.openxmlformats.org/officeDocument/2006/relationships/hyperlink" Target="https://resources.hwb.wales.gov.uk/VTC/ngfl/2007-08/wsl/bdag/index.html" TargetMode="External"/><Relationship Id="rId4" Type="http://schemas.openxmlformats.org/officeDocument/2006/relationships/footnotes" Target="footnotes.xml"/><Relationship Id="rId9" Type="http://schemas.openxmlformats.org/officeDocument/2006/relationships/hyperlink" Target="https://www.estyn.gov.wales/sites/www.estyn.gov.wales/files/documents/Welsh%20in%20key%20stage%202%20and%20key%20stage%203%20in%20Welsh-medium%20or%20bilingual%20schools%20En.pdf" TargetMode="External"/><Relationship Id="rId14" Type="http://schemas.openxmlformats.org/officeDocument/2006/relationships/hyperlink" Target="https://hwb.gov.wales/storage/19bc948b-8a3f-41e0-944a-7bf2cadf7d18/professional-standards-for-teaching-and-leadership-interactive-pdf-for-pc.pdf" TargetMode="External"/><Relationship Id="rId22" Type="http://schemas.openxmlformats.org/officeDocument/2006/relationships/image" Target="media/image3.emf"/><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16</Pages>
  <Words>3879</Words>
  <Characters>22111</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Allen (1700754)</dc:creator>
  <cp:keywords/>
  <dc:description/>
  <cp:lastModifiedBy>Natalie Allen (1700754)</cp:lastModifiedBy>
  <cp:revision>5</cp:revision>
  <dcterms:created xsi:type="dcterms:W3CDTF">2020-05-12T16:09:00Z</dcterms:created>
  <dcterms:modified xsi:type="dcterms:W3CDTF">2020-05-13T14:47:00Z</dcterms:modified>
</cp:coreProperties>
</file>