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637E8" w14:textId="77777777" w:rsidR="003A3897" w:rsidRDefault="003A3897" w:rsidP="003A3897">
      <w:pPr>
        <w:jc w:val="center"/>
        <w:rPr>
          <w:rFonts w:ascii="Times New Roman" w:hAnsi="Times New Roman" w:cs="Times New Roman"/>
          <w:b/>
          <w:sz w:val="36"/>
          <w:szCs w:val="44"/>
        </w:rPr>
      </w:pPr>
    </w:p>
    <w:p w14:paraId="637A60C1" w14:textId="326181CF" w:rsidR="002A58A2" w:rsidRDefault="002A58A2" w:rsidP="003A3897">
      <w:pPr>
        <w:jc w:val="center"/>
        <w:rPr>
          <w:rFonts w:ascii="Times New Roman" w:hAnsi="Times New Roman" w:cs="Times New Roman"/>
          <w:b/>
          <w:sz w:val="36"/>
          <w:szCs w:val="44"/>
        </w:rPr>
      </w:pPr>
      <w:r w:rsidRPr="002A58A2">
        <w:rPr>
          <w:rFonts w:ascii="Times New Roman" w:hAnsi="Times New Roman" w:cs="Times New Roman"/>
          <w:b/>
          <w:bCs/>
          <w:sz w:val="36"/>
          <w:szCs w:val="44"/>
        </w:rPr>
        <w:t>LCBB4010</w:t>
      </w:r>
    </w:p>
    <w:p w14:paraId="647A9796" w14:textId="107E972D" w:rsidR="003A3897" w:rsidRDefault="003A3897" w:rsidP="003A3897">
      <w:pPr>
        <w:jc w:val="center"/>
        <w:rPr>
          <w:rFonts w:ascii="Times New Roman" w:hAnsi="Times New Roman" w:cs="Times New Roman"/>
          <w:b/>
          <w:sz w:val="36"/>
          <w:szCs w:val="44"/>
        </w:rPr>
      </w:pPr>
      <w:r w:rsidRPr="003A3897">
        <w:rPr>
          <w:rFonts w:ascii="Times New Roman" w:hAnsi="Times New Roman" w:cs="Times New Roman"/>
          <w:b/>
          <w:sz w:val="36"/>
          <w:szCs w:val="44"/>
        </w:rPr>
        <w:t>Global Business Environment</w:t>
      </w:r>
    </w:p>
    <w:p w14:paraId="7395A8A0" w14:textId="77777777" w:rsidR="003A3897" w:rsidRDefault="003A3897" w:rsidP="003A3897">
      <w:pPr>
        <w:jc w:val="center"/>
        <w:rPr>
          <w:rFonts w:ascii="Times New Roman" w:hAnsi="Times New Roman" w:cs="Times New Roman"/>
          <w:b/>
          <w:sz w:val="36"/>
          <w:szCs w:val="44"/>
        </w:rPr>
      </w:pPr>
    </w:p>
    <w:p w14:paraId="4967911C" w14:textId="77777777" w:rsidR="003A3897" w:rsidRDefault="003A3897" w:rsidP="003A3897">
      <w:pPr>
        <w:jc w:val="center"/>
        <w:rPr>
          <w:rFonts w:ascii="Times New Roman" w:hAnsi="Times New Roman" w:cs="Times New Roman"/>
          <w:b/>
          <w:sz w:val="36"/>
          <w:szCs w:val="44"/>
        </w:rPr>
      </w:pPr>
    </w:p>
    <w:p w14:paraId="411F25D9" w14:textId="77777777" w:rsidR="003A3897" w:rsidRDefault="003A3897" w:rsidP="003A3897">
      <w:pPr>
        <w:jc w:val="center"/>
        <w:rPr>
          <w:rFonts w:ascii="Times New Roman" w:hAnsi="Times New Roman" w:cs="Times New Roman"/>
          <w:b/>
          <w:sz w:val="36"/>
          <w:szCs w:val="44"/>
        </w:rPr>
      </w:pPr>
    </w:p>
    <w:p w14:paraId="6E2A6FE2" w14:textId="77777777" w:rsidR="003A3897" w:rsidRDefault="003A3897" w:rsidP="003A3897">
      <w:pPr>
        <w:jc w:val="center"/>
        <w:rPr>
          <w:rFonts w:ascii="Times New Roman" w:hAnsi="Times New Roman" w:cs="Times New Roman"/>
          <w:b/>
          <w:sz w:val="36"/>
          <w:szCs w:val="44"/>
        </w:rPr>
      </w:pPr>
    </w:p>
    <w:p w14:paraId="1171B074" w14:textId="77777777" w:rsidR="003A3897" w:rsidRDefault="003A3897" w:rsidP="003A3897">
      <w:pPr>
        <w:jc w:val="center"/>
        <w:rPr>
          <w:rFonts w:ascii="Times New Roman" w:hAnsi="Times New Roman" w:cs="Times New Roman"/>
          <w:b/>
          <w:sz w:val="36"/>
          <w:szCs w:val="44"/>
        </w:rPr>
      </w:pPr>
    </w:p>
    <w:p w14:paraId="5CBC9792" w14:textId="77777777" w:rsidR="003A3897" w:rsidRDefault="003A3897" w:rsidP="003A3897">
      <w:pPr>
        <w:jc w:val="center"/>
        <w:rPr>
          <w:rFonts w:ascii="Times New Roman" w:hAnsi="Times New Roman" w:cs="Times New Roman"/>
          <w:b/>
          <w:sz w:val="36"/>
          <w:szCs w:val="44"/>
        </w:rPr>
      </w:pPr>
    </w:p>
    <w:p w14:paraId="54379BED" w14:textId="77777777" w:rsidR="003A3897" w:rsidRDefault="003A3897" w:rsidP="003A3897">
      <w:pPr>
        <w:jc w:val="center"/>
        <w:rPr>
          <w:rFonts w:ascii="Times New Roman" w:hAnsi="Times New Roman" w:cs="Times New Roman"/>
          <w:b/>
          <w:sz w:val="36"/>
          <w:szCs w:val="44"/>
        </w:rPr>
      </w:pPr>
    </w:p>
    <w:p w14:paraId="7B6907B4" w14:textId="77777777" w:rsidR="003A3897" w:rsidRDefault="003A3897" w:rsidP="003A3897">
      <w:pPr>
        <w:jc w:val="center"/>
        <w:rPr>
          <w:rFonts w:ascii="Times New Roman" w:hAnsi="Times New Roman" w:cs="Times New Roman"/>
          <w:b/>
          <w:sz w:val="36"/>
          <w:szCs w:val="44"/>
        </w:rPr>
      </w:pPr>
    </w:p>
    <w:p w14:paraId="07EE3C22" w14:textId="59858A90" w:rsidR="003A3897" w:rsidRDefault="003A3897" w:rsidP="003A3897">
      <w:pPr>
        <w:jc w:val="center"/>
        <w:rPr>
          <w:rFonts w:ascii="Times New Roman" w:hAnsi="Times New Roman" w:cs="Times New Roman"/>
          <w:b/>
          <w:sz w:val="36"/>
          <w:szCs w:val="44"/>
        </w:rPr>
      </w:pPr>
      <w:r>
        <w:rPr>
          <w:rFonts w:ascii="Times New Roman" w:hAnsi="Times New Roman" w:cs="Times New Roman"/>
          <w:b/>
          <w:sz w:val="36"/>
          <w:szCs w:val="44"/>
        </w:rPr>
        <w:t xml:space="preserve"> </w:t>
      </w:r>
    </w:p>
    <w:p w14:paraId="6D4D0FAD" w14:textId="0154999D" w:rsidR="003A3897" w:rsidRPr="003A3897" w:rsidRDefault="003A3897" w:rsidP="003A3897">
      <w:pPr>
        <w:jc w:val="center"/>
        <w:rPr>
          <w:rFonts w:ascii="Times New Roman" w:hAnsi="Times New Roman" w:cs="Times New Roman"/>
          <w:b/>
          <w:sz w:val="28"/>
          <w:szCs w:val="36"/>
        </w:rPr>
      </w:pPr>
      <w:r w:rsidRPr="003A3897">
        <w:rPr>
          <w:rFonts w:ascii="Times New Roman" w:hAnsi="Times New Roman" w:cs="Times New Roman"/>
          <w:b/>
          <w:sz w:val="28"/>
          <w:szCs w:val="36"/>
        </w:rPr>
        <w:t>Student ID:</w:t>
      </w:r>
      <w:r w:rsidR="004C1698">
        <w:rPr>
          <w:rFonts w:ascii="Times New Roman" w:hAnsi="Times New Roman" w:cs="Times New Roman"/>
          <w:b/>
          <w:sz w:val="28"/>
          <w:szCs w:val="36"/>
        </w:rPr>
        <w:t xml:space="preserve"> 2213590</w:t>
      </w:r>
    </w:p>
    <w:p w14:paraId="736424F0" w14:textId="664BB12E" w:rsidR="003A3897" w:rsidRDefault="003A3897" w:rsidP="003A3897">
      <w:pPr>
        <w:jc w:val="center"/>
        <w:rPr>
          <w:rFonts w:ascii="Times New Roman" w:hAnsi="Times New Roman" w:cs="Times New Roman"/>
          <w:b/>
          <w:sz w:val="28"/>
          <w:szCs w:val="36"/>
        </w:rPr>
      </w:pPr>
      <w:r w:rsidRPr="003A3897">
        <w:rPr>
          <w:rFonts w:ascii="Times New Roman" w:hAnsi="Times New Roman" w:cs="Times New Roman"/>
          <w:b/>
          <w:sz w:val="28"/>
          <w:szCs w:val="36"/>
        </w:rPr>
        <w:t>Student Name:</w:t>
      </w:r>
      <w:r w:rsidR="004C1698">
        <w:rPr>
          <w:rFonts w:ascii="Times New Roman" w:hAnsi="Times New Roman" w:cs="Times New Roman"/>
          <w:b/>
          <w:sz w:val="28"/>
          <w:szCs w:val="36"/>
        </w:rPr>
        <w:t xml:space="preserve"> Clara Perca</w:t>
      </w:r>
    </w:p>
    <w:p w14:paraId="2728F202" w14:textId="323CA9DD" w:rsidR="004C1698" w:rsidRDefault="004C1698" w:rsidP="003A3897">
      <w:pPr>
        <w:jc w:val="center"/>
        <w:rPr>
          <w:rFonts w:ascii="Times New Roman" w:hAnsi="Times New Roman" w:cs="Times New Roman"/>
          <w:b/>
          <w:sz w:val="28"/>
          <w:szCs w:val="36"/>
        </w:rPr>
      </w:pPr>
      <w:r>
        <w:rPr>
          <w:rFonts w:ascii="Times New Roman" w:hAnsi="Times New Roman" w:cs="Times New Roman"/>
          <w:b/>
          <w:sz w:val="28"/>
          <w:szCs w:val="36"/>
        </w:rPr>
        <w:t>Lecturer: Abdi Rahman</w:t>
      </w:r>
    </w:p>
    <w:p w14:paraId="1BDE2A1F" w14:textId="4DEB31A5" w:rsidR="004C1698" w:rsidRDefault="004C1698" w:rsidP="003A3897">
      <w:pPr>
        <w:jc w:val="center"/>
        <w:rPr>
          <w:rFonts w:ascii="Times New Roman" w:hAnsi="Times New Roman" w:cs="Times New Roman"/>
          <w:b/>
          <w:sz w:val="28"/>
          <w:szCs w:val="36"/>
        </w:rPr>
      </w:pPr>
      <w:r>
        <w:rPr>
          <w:rFonts w:ascii="Times New Roman" w:hAnsi="Times New Roman" w:cs="Times New Roman"/>
          <w:b/>
          <w:sz w:val="28"/>
          <w:szCs w:val="36"/>
        </w:rPr>
        <w:t>Module Code: LCBB4010</w:t>
      </w:r>
    </w:p>
    <w:p w14:paraId="6B378D4D" w14:textId="39E400AA" w:rsidR="004C1698" w:rsidRPr="003A3897" w:rsidRDefault="004C1698" w:rsidP="003A3897">
      <w:pPr>
        <w:jc w:val="center"/>
        <w:rPr>
          <w:rFonts w:ascii="Times New Roman" w:hAnsi="Times New Roman" w:cs="Times New Roman"/>
          <w:sz w:val="28"/>
          <w:szCs w:val="36"/>
        </w:rPr>
      </w:pPr>
      <w:r>
        <w:rPr>
          <w:rFonts w:ascii="Times New Roman" w:hAnsi="Times New Roman" w:cs="Times New Roman"/>
          <w:b/>
          <w:sz w:val="28"/>
          <w:szCs w:val="36"/>
        </w:rPr>
        <w:t>Module name: Global Business Environment</w:t>
      </w:r>
    </w:p>
    <w:p w14:paraId="19016AEB" w14:textId="5979BE04" w:rsidR="0095576E" w:rsidRDefault="0095576E">
      <w:pPr>
        <w:rPr>
          <w:rFonts w:ascii="Times New Roman" w:hAnsi="Times New Roman" w:cs="Times New Roman"/>
          <w:sz w:val="20"/>
          <w:szCs w:val="24"/>
        </w:rPr>
      </w:pPr>
      <w:r>
        <w:rPr>
          <w:rFonts w:ascii="Times New Roman" w:hAnsi="Times New Roman" w:cs="Times New Roman"/>
          <w:sz w:val="20"/>
          <w:szCs w:val="24"/>
        </w:rPr>
        <w:br w:type="page"/>
      </w:r>
    </w:p>
    <w:sdt>
      <w:sdtPr>
        <w:rPr>
          <w:rFonts w:ascii="Times New Roman" w:eastAsiaTheme="minorHAnsi" w:hAnsi="Times New Roman" w:cs="Times New Roman"/>
          <w:color w:val="auto"/>
          <w:kern w:val="2"/>
          <w:sz w:val="24"/>
          <w:szCs w:val="24"/>
          <w:lang w:bidi="bn-BD"/>
          <w14:ligatures w14:val="standardContextual"/>
        </w:rPr>
        <w:id w:val="-1920474314"/>
        <w:docPartObj>
          <w:docPartGallery w:val="Table of Contents"/>
          <w:docPartUnique/>
        </w:docPartObj>
      </w:sdtPr>
      <w:sdtEndPr>
        <w:rPr>
          <w:b/>
          <w:bCs/>
          <w:noProof/>
        </w:rPr>
      </w:sdtEndPr>
      <w:sdtContent>
        <w:p w14:paraId="7E6E719D" w14:textId="04A89823" w:rsidR="00F13D7F" w:rsidRPr="00F13D7F" w:rsidRDefault="00F13D7F" w:rsidP="00F13D7F">
          <w:pPr>
            <w:pStyle w:val="TOCHeading"/>
            <w:spacing w:line="360" w:lineRule="auto"/>
            <w:jc w:val="center"/>
            <w:rPr>
              <w:rFonts w:ascii="Times New Roman" w:hAnsi="Times New Roman" w:cs="Times New Roman"/>
              <w:sz w:val="24"/>
              <w:szCs w:val="24"/>
            </w:rPr>
          </w:pPr>
          <w:r w:rsidRPr="00F13D7F">
            <w:rPr>
              <w:rFonts w:ascii="Times New Roman" w:hAnsi="Times New Roman" w:cs="Times New Roman"/>
              <w:sz w:val="24"/>
              <w:szCs w:val="24"/>
            </w:rPr>
            <w:t>Table of Contents</w:t>
          </w:r>
        </w:p>
        <w:p w14:paraId="32D901B7" w14:textId="40E18E31" w:rsidR="00F13D7F" w:rsidRPr="00F13D7F" w:rsidRDefault="00F13D7F" w:rsidP="00F13D7F">
          <w:pPr>
            <w:pStyle w:val="TOC1"/>
            <w:tabs>
              <w:tab w:val="right" w:leader="dot" w:pos="9350"/>
            </w:tabs>
            <w:spacing w:line="360" w:lineRule="auto"/>
            <w:jc w:val="both"/>
            <w:rPr>
              <w:rFonts w:ascii="Times New Roman" w:hAnsi="Times New Roman" w:cs="Times New Roman"/>
              <w:noProof/>
              <w:sz w:val="24"/>
              <w:szCs w:val="24"/>
            </w:rPr>
          </w:pPr>
          <w:r w:rsidRPr="00F13D7F">
            <w:rPr>
              <w:rFonts w:ascii="Times New Roman" w:hAnsi="Times New Roman" w:cs="Times New Roman"/>
              <w:sz w:val="24"/>
              <w:szCs w:val="24"/>
            </w:rPr>
            <w:fldChar w:fldCharType="begin"/>
          </w:r>
          <w:r w:rsidRPr="00F13D7F">
            <w:rPr>
              <w:rFonts w:ascii="Times New Roman" w:hAnsi="Times New Roman" w:cs="Times New Roman"/>
              <w:sz w:val="24"/>
              <w:szCs w:val="24"/>
            </w:rPr>
            <w:instrText xml:space="preserve"> TOC \o "1-3" \h \z \u </w:instrText>
          </w:r>
          <w:r w:rsidRPr="00F13D7F">
            <w:rPr>
              <w:rFonts w:ascii="Times New Roman" w:hAnsi="Times New Roman" w:cs="Times New Roman"/>
              <w:sz w:val="24"/>
              <w:szCs w:val="24"/>
            </w:rPr>
            <w:fldChar w:fldCharType="separate"/>
          </w:r>
          <w:hyperlink w:anchor="_Toc167474811" w:history="1">
            <w:r w:rsidRPr="00F13D7F">
              <w:rPr>
                <w:rStyle w:val="Hyperlink"/>
                <w:rFonts w:ascii="Times New Roman" w:hAnsi="Times New Roman" w:cs="Times New Roman"/>
                <w:noProof/>
                <w:sz w:val="24"/>
                <w:szCs w:val="24"/>
              </w:rPr>
              <w:t>Introduction</w:t>
            </w:r>
            <w:r w:rsidRPr="00F13D7F">
              <w:rPr>
                <w:rFonts w:ascii="Times New Roman" w:hAnsi="Times New Roman" w:cs="Times New Roman"/>
                <w:noProof/>
                <w:webHidden/>
                <w:sz w:val="24"/>
                <w:szCs w:val="24"/>
              </w:rPr>
              <w:tab/>
            </w:r>
            <w:r w:rsidRPr="00F13D7F">
              <w:rPr>
                <w:rFonts w:ascii="Times New Roman" w:hAnsi="Times New Roman" w:cs="Times New Roman"/>
                <w:noProof/>
                <w:webHidden/>
                <w:sz w:val="24"/>
                <w:szCs w:val="24"/>
              </w:rPr>
              <w:fldChar w:fldCharType="begin"/>
            </w:r>
            <w:r w:rsidRPr="00F13D7F">
              <w:rPr>
                <w:rFonts w:ascii="Times New Roman" w:hAnsi="Times New Roman" w:cs="Times New Roman"/>
                <w:noProof/>
                <w:webHidden/>
                <w:sz w:val="24"/>
                <w:szCs w:val="24"/>
              </w:rPr>
              <w:instrText xml:space="preserve"> PAGEREF _Toc167474811 \h </w:instrText>
            </w:r>
            <w:r w:rsidRPr="00F13D7F">
              <w:rPr>
                <w:rFonts w:ascii="Times New Roman" w:hAnsi="Times New Roman" w:cs="Times New Roman"/>
                <w:noProof/>
                <w:webHidden/>
                <w:sz w:val="24"/>
                <w:szCs w:val="24"/>
              </w:rPr>
            </w:r>
            <w:r w:rsidRPr="00F13D7F">
              <w:rPr>
                <w:rFonts w:ascii="Times New Roman" w:hAnsi="Times New Roman" w:cs="Times New Roman"/>
                <w:noProof/>
                <w:webHidden/>
                <w:sz w:val="24"/>
                <w:szCs w:val="24"/>
              </w:rPr>
              <w:fldChar w:fldCharType="separate"/>
            </w:r>
            <w:r w:rsidRPr="00F13D7F">
              <w:rPr>
                <w:rFonts w:ascii="Times New Roman" w:hAnsi="Times New Roman" w:cs="Times New Roman"/>
                <w:noProof/>
                <w:webHidden/>
                <w:sz w:val="24"/>
                <w:szCs w:val="24"/>
              </w:rPr>
              <w:t>3</w:t>
            </w:r>
            <w:r w:rsidRPr="00F13D7F">
              <w:rPr>
                <w:rFonts w:ascii="Times New Roman" w:hAnsi="Times New Roman" w:cs="Times New Roman"/>
                <w:noProof/>
                <w:webHidden/>
                <w:sz w:val="24"/>
                <w:szCs w:val="24"/>
              </w:rPr>
              <w:fldChar w:fldCharType="end"/>
            </w:r>
          </w:hyperlink>
        </w:p>
        <w:p w14:paraId="4A238F2A" w14:textId="34B32306" w:rsidR="00F13D7F" w:rsidRPr="00F13D7F" w:rsidRDefault="00000000" w:rsidP="00F13D7F">
          <w:pPr>
            <w:pStyle w:val="TOC1"/>
            <w:tabs>
              <w:tab w:val="right" w:leader="dot" w:pos="9350"/>
            </w:tabs>
            <w:spacing w:line="360" w:lineRule="auto"/>
            <w:jc w:val="both"/>
            <w:rPr>
              <w:rFonts w:ascii="Times New Roman" w:hAnsi="Times New Roman" w:cs="Times New Roman"/>
              <w:noProof/>
              <w:sz w:val="24"/>
              <w:szCs w:val="24"/>
            </w:rPr>
          </w:pPr>
          <w:hyperlink w:anchor="_Toc167474812" w:history="1">
            <w:r w:rsidR="00F13D7F" w:rsidRPr="00F13D7F">
              <w:rPr>
                <w:rStyle w:val="Hyperlink"/>
                <w:rFonts w:ascii="Times New Roman" w:hAnsi="Times New Roman" w:cs="Times New Roman"/>
                <w:noProof/>
                <w:sz w:val="24"/>
                <w:szCs w:val="24"/>
              </w:rPr>
              <w:t>PESTLE Analysis</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_Toc167474812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4</w:t>
            </w:r>
            <w:r w:rsidR="00F13D7F" w:rsidRPr="00F13D7F">
              <w:rPr>
                <w:rFonts w:ascii="Times New Roman" w:hAnsi="Times New Roman" w:cs="Times New Roman"/>
                <w:noProof/>
                <w:webHidden/>
                <w:sz w:val="24"/>
                <w:szCs w:val="24"/>
              </w:rPr>
              <w:fldChar w:fldCharType="end"/>
            </w:r>
          </w:hyperlink>
        </w:p>
        <w:p w14:paraId="51381540" w14:textId="734CEFB2"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3" w:history="1">
            <w:r w:rsidR="00F13D7F" w:rsidRPr="00F13D7F">
              <w:rPr>
                <w:rStyle w:val="Hyperlink"/>
                <w:rFonts w:ascii="Times New Roman" w:hAnsi="Times New Roman" w:cs="Times New Roman"/>
                <w:noProof/>
                <w:sz w:val="24"/>
                <w:szCs w:val="24"/>
              </w:rPr>
              <w:t>Political Environment</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_Toc167474813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4</w:t>
            </w:r>
            <w:r w:rsidR="00F13D7F" w:rsidRPr="00F13D7F">
              <w:rPr>
                <w:rFonts w:ascii="Times New Roman" w:hAnsi="Times New Roman" w:cs="Times New Roman"/>
                <w:noProof/>
                <w:webHidden/>
                <w:sz w:val="24"/>
                <w:szCs w:val="24"/>
              </w:rPr>
              <w:fldChar w:fldCharType="end"/>
            </w:r>
          </w:hyperlink>
        </w:p>
        <w:p w14:paraId="6F940DAA" w14:textId="19304565"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4" w:history="1">
            <w:r w:rsidR="00F13D7F" w:rsidRPr="00F13D7F">
              <w:rPr>
                <w:rStyle w:val="Hyperlink"/>
                <w:rFonts w:ascii="Times New Roman" w:hAnsi="Times New Roman" w:cs="Times New Roman"/>
                <w:noProof/>
                <w:sz w:val="24"/>
                <w:szCs w:val="24"/>
              </w:rPr>
              <w:t>Economic Environment</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_Toc167474814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4</w:t>
            </w:r>
            <w:r w:rsidR="00F13D7F" w:rsidRPr="00F13D7F">
              <w:rPr>
                <w:rFonts w:ascii="Times New Roman" w:hAnsi="Times New Roman" w:cs="Times New Roman"/>
                <w:noProof/>
                <w:webHidden/>
                <w:sz w:val="24"/>
                <w:szCs w:val="24"/>
              </w:rPr>
              <w:fldChar w:fldCharType="end"/>
            </w:r>
          </w:hyperlink>
        </w:p>
        <w:p w14:paraId="1DDD35A9" w14:textId="423B86F9"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5" w:history="1">
            <w:r w:rsidR="00F13D7F" w:rsidRPr="00F13D7F">
              <w:rPr>
                <w:rStyle w:val="Hyperlink"/>
                <w:rFonts w:ascii="Times New Roman" w:hAnsi="Times New Roman" w:cs="Times New Roman"/>
                <w:noProof/>
                <w:sz w:val="24"/>
                <w:szCs w:val="24"/>
              </w:rPr>
              <w:t>Social Environment</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_Toc167474815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5</w:t>
            </w:r>
            <w:r w:rsidR="00F13D7F" w:rsidRPr="00F13D7F">
              <w:rPr>
                <w:rFonts w:ascii="Times New Roman" w:hAnsi="Times New Roman" w:cs="Times New Roman"/>
                <w:noProof/>
                <w:webHidden/>
                <w:sz w:val="24"/>
                <w:szCs w:val="24"/>
              </w:rPr>
              <w:fldChar w:fldCharType="end"/>
            </w:r>
          </w:hyperlink>
        </w:p>
        <w:p w14:paraId="4A605475" w14:textId="374B5BFC"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6" w:history="1">
            <w:r w:rsidR="00F13D7F" w:rsidRPr="00F13D7F">
              <w:rPr>
                <w:rStyle w:val="Hyperlink"/>
                <w:rFonts w:ascii="Times New Roman" w:hAnsi="Times New Roman" w:cs="Times New Roman"/>
                <w:noProof/>
                <w:sz w:val="24"/>
                <w:szCs w:val="24"/>
              </w:rPr>
              <w:t>Technological Environment</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_Toc167474816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6</w:t>
            </w:r>
            <w:r w:rsidR="00F13D7F" w:rsidRPr="00F13D7F">
              <w:rPr>
                <w:rFonts w:ascii="Times New Roman" w:hAnsi="Times New Roman" w:cs="Times New Roman"/>
                <w:noProof/>
                <w:webHidden/>
                <w:sz w:val="24"/>
                <w:szCs w:val="24"/>
              </w:rPr>
              <w:fldChar w:fldCharType="end"/>
            </w:r>
          </w:hyperlink>
        </w:p>
        <w:p w14:paraId="6C94F1F4" w14:textId="0D208700"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7" w:history="1">
            <w:r w:rsidR="00F13D7F" w:rsidRPr="00F13D7F">
              <w:rPr>
                <w:rStyle w:val="Hyperlink"/>
                <w:rFonts w:ascii="Times New Roman" w:hAnsi="Times New Roman" w:cs="Times New Roman"/>
                <w:noProof/>
                <w:sz w:val="24"/>
                <w:szCs w:val="24"/>
              </w:rPr>
              <w:t>Legal Environment</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_Toc167474817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7</w:t>
            </w:r>
            <w:r w:rsidR="00F13D7F" w:rsidRPr="00F13D7F">
              <w:rPr>
                <w:rFonts w:ascii="Times New Roman" w:hAnsi="Times New Roman" w:cs="Times New Roman"/>
                <w:noProof/>
                <w:webHidden/>
                <w:sz w:val="24"/>
                <w:szCs w:val="24"/>
              </w:rPr>
              <w:fldChar w:fldCharType="end"/>
            </w:r>
          </w:hyperlink>
        </w:p>
        <w:p w14:paraId="29131B99" w14:textId="700B488B" w:rsidR="00F13D7F" w:rsidRPr="00F13D7F" w:rsidRDefault="00000000" w:rsidP="00F13D7F">
          <w:pPr>
            <w:pStyle w:val="TOC2"/>
            <w:tabs>
              <w:tab w:val="right" w:leader="dot" w:pos="9350"/>
            </w:tabs>
            <w:spacing w:line="360" w:lineRule="auto"/>
            <w:jc w:val="both"/>
            <w:rPr>
              <w:rFonts w:ascii="Times New Roman" w:hAnsi="Times New Roman" w:cs="Times New Roman"/>
              <w:noProof/>
              <w:sz w:val="24"/>
              <w:szCs w:val="24"/>
            </w:rPr>
          </w:pPr>
          <w:hyperlink w:anchor="_Toc167474818" w:history="1">
            <w:r w:rsidR="00F13D7F" w:rsidRPr="00F13D7F">
              <w:rPr>
                <w:rStyle w:val="Hyperlink"/>
                <w:rFonts w:ascii="Times New Roman" w:hAnsi="Times New Roman" w:cs="Times New Roman"/>
                <w:noProof/>
                <w:sz w:val="24"/>
                <w:szCs w:val="24"/>
              </w:rPr>
              <w:t>Environmental Factors</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_Toc167474818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7</w:t>
            </w:r>
            <w:r w:rsidR="00F13D7F" w:rsidRPr="00F13D7F">
              <w:rPr>
                <w:rFonts w:ascii="Times New Roman" w:hAnsi="Times New Roman" w:cs="Times New Roman"/>
                <w:noProof/>
                <w:webHidden/>
                <w:sz w:val="24"/>
                <w:szCs w:val="24"/>
              </w:rPr>
              <w:fldChar w:fldCharType="end"/>
            </w:r>
          </w:hyperlink>
        </w:p>
        <w:p w14:paraId="5D167D18" w14:textId="1534FAD0" w:rsidR="00F13D7F" w:rsidRPr="00F13D7F" w:rsidRDefault="00000000" w:rsidP="00F13D7F">
          <w:pPr>
            <w:pStyle w:val="TOC1"/>
            <w:tabs>
              <w:tab w:val="right" w:leader="dot" w:pos="9350"/>
            </w:tabs>
            <w:spacing w:line="360" w:lineRule="auto"/>
            <w:jc w:val="both"/>
            <w:rPr>
              <w:rFonts w:ascii="Times New Roman" w:hAnsi="Times New Roman" w:cs="Times New Roman"/>
              <w:noProof/>
              <w:sz w:val="24"/>
              <w:szCs w:val="24"/>
            </w:rPr>
          </w:pPr>
          <w:hyperlink w:anchor="_Toc167474819" w:history="1">
            <w:r w:rsidR="00F13D7F" w:rsidRPr="00F13D7F">
              <w:rPr>
                <w:rStyle w:val="Hyperlink"/>
                <w:rFonts w:ascii="Times New Roman" w:hAnsi="Times New Roman" w:cs="Times New Roman"/>
                <w:noProof/>
                <w:sz w:val="24"/>
                <w:szCs w:val="24"/>
              </w:rPr>
              <w:t>Conclusion</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_Toc167474819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8</w:t>
            </w:r>
            <w:r w:rsidR="00F13D7F" w:rsidRPr="00F13D7F">
              <w:rPr>
                <w:rFonts w:ascii="Times New Roman" w:hAnsi="Times New Roman" w:cs="Times New Roman"/>
                <w:noProof/>
                <w:webHidden/>
                <w:sz w:val="24"/>
                <w:szCs w:val="24"/>
              </w:rPr>
              <w:fldChar w:fldCharType="end"/>
            </w:r>
          </w:hyperlink>
        </w:p>
        <w:p w14:paraId="42C9EA9E" w14:textId="0E42640C" w:rsidR="00F13D7F" w:rsidRPr="00F13D7F" w:rsidRDefault="00000000" w:rsidP="00F13D7F">
          <w:pPr>
            <w:pStyle w:val="TOC1"/>
            <w:tabs>
              <w:tab w:val="right" w:leader="dot" w:pos="9350"/>
            </w:tabs>
            <w:spacing w:line="360" w:lineRule="auto"/>
            <w:jc w:val="both"/>
            <w:rPr>
              <w:rFonts w:ascii="Times New Roman" w:hAnsi="Times New Roman" w:cs="Times New Roman"/>
              <w:noProof/>
              <w:sz w:val="24"/>
              <w:szCs w:val="24"/>
            </w:rPr>
          </w:pPr>
          <w:hyperlink w:anchor="_Toc167474820" w:history="1">
            <w:r w:rsidR="00F13D7F" w:rsidRPr="00F13D7F">
              <w:rPr>
                <w:rStyle w:val="Hyperlink"/>
                <w:rFonts w:ascii="Times New Roman" w:hAnsi="Times New Roman" w:cs="Times New Roman"/>
                <w:noProof/>
                <w:sz w:val="24"/>
                <w:szCs w:val="24"/>
              </w:rPr>
              <w:t>References</w:t>
            </w:r>
            <w:r w:rsidR="00F13D7F" w:rsidRPr="00F13D7F">
              <w:rPr>
                <w:rFonts w:ascii="Times New Roman" w:hAnsi="Times New Roman" w:cs="Times New Roman"/>
                <w:noProof/>
                <w:webHidden/>
                <w:sz w:val="24"/>
                <w:szCs w:val="24"/>
              </w:rPr>
              <w:tab/>
            </w:r>
            <w:r w:rsidR="00F13D7F" w:rsidRPr="00F13D7F">
              <w:rPr>
                <w:rFonts w:ascii="Times New Roman" w:hAnsi="Times New Roman" w:cs="Times New Roman"/>
                <w:noProof/>
                <w:webHidden/>
                <w:sz w:val="24"/>
                <w:szCs w:val="24"/>
              </w:rPr>
              <w:fldChar w:fldCharType="begin"/>
            </w:r>
            <w:r w:rsidR="00F13D7F" w:rsidRPr="00F13D7F">
              <w:rPr>
                <w:rFonts w:ascii="Times New Roman" w:hAnsi="Times New Roman" w:cs="Times New Roman"/>
                <w:noProof/>
                <w:webHidden/>
                <w:sz w:val="24"/>
                <w:szCs w:val="24"/>
              </w:rPr>
              <w:instrText xml:space="preserve"> PAGEREF _Toc167474820 \h </w:instrText>
            </w:r>
            <w:r w:rsidR="00F13D7F" w:rsidRPr="00F13D7F">
              <w:rPr>
                <w:rFonts w:ascii="Times New Roman" w:hAnsi="Times New Roman" w:cs="Times New Roman"/>
                <w:noProof/>
                <w:webHidden/>
                <w:sz w:val="24"/>
                <w:szCs w:val="24"/>
              </w:rPr>
            </w:r>
            <w:r w:rsidR="00F13D7F" w:rsidRPr="00F13D7F">
              <w:rPr>
                <w:rFonts w:ascii="Times New Roman" w:hAnsi="Times New Roman" w:cs="Times New Roman"/>
                <w:noProof/>
                <w:webHidden/>
                <w:sz w:val="24"/>
                <w:szCs w:val="24"/>
              </w:rPr>
              <w:fldChar w:fldCharType="separate"/>
            </w:r>
            <w:r w:rsidR="00F13D7F" w:rsidRPr="00F13D7F">
              <w:rPr>
                <w:rFonts w:ascii="Times New Roman" w:hAnsi="Times New Roman" w:cs="Times New Roman"/>
                <w:noProof/>
                <w:webHidden/>
                <w:sz w:val="24"/>
                <w:szCs w:val="24"/>
              </w:rPr>
              <w:t>9</w:t>
            </w:r>
            <w:r w:rsidR="00F13D7F" w:rsidRPr="00F13D7F">
              <w:rPr>
                <w:rFonts w:ascii="Times New Roman" w:hAnsi="Times New Roman" w:cs="Times New Roman"/>
                <w:noProof/>
                <w:webHidden/>
                <w:sz w:val="24"/>
                <w:szCs w:val="24"/>
              </w:rPr>
              <w:fldChar w:fldCharType="end"/>
            </w:r>
          </w:hyperlink>
        </w:p>
        <w:p w14:paraId="6E09821B" w14:textId="2404E54C" w:rsidR="00F13D7F" w:rsidRDefault="00F13D7F" w:rsidP="00F13D7F">
          <w:pPr>
            <w:spacing w:line="360" w:lineRule="auto"/>
            <w:jc w:val="both"/>
          </w:pPr>
          <w:r w:rsidRPr="00F13D7F">
            <w:rPr>
              <w:rFonts w:ascii="Times New Roman" w:hAnsi="Times New Roman" w:cs="Times New Roman"/>
              <w:b/>
              <w:bCs/>
              <w:noProof/>
              <w:sz w:val="24"/>
              <w:szCs w:val="24"/>
            </w:rPr>
            <w:fldChar w:fldCharType="end"/>
          </w:r>
        </w:p>
      </w:sdtContent>
    </w:sdt>
    <w:p w14:paraId="2E7B93BE" w14:textId="77777777" w:rsidR="007B2C35" w:rsidRPr="003A3897" w:rsidRDefault="007B2C35">
      <w:pPr>
        <w:rPr>
          <w:rFonts w:ascii="Times New Roman" w:hAnsi="Times New Roman" w:cs="Times New Roman"/>
          <w:sz w:val="20"/>
          <w:szCs w:val="24"/>
        </w:rPr>
      </w:pPr>
    </w:p>
    <w:p w14:paraId="5DFFB7DC" w14:textId="77777777" w:rsidR="007B2C35" w:rsidRDefault="007B2C35">
      <w:pPr>
        <w:rPr>
          <w:rFonts w:ascii="Times New Roman" w:hAnsi="Times New Roman" w:cs="Times New Roman"/>
          <w:sz w:val="24"/>
          <w:szCs w:val="32"/>
        </w:rPr>
      </w:pPr>
    </w:p>
    <w:p w14:paraId="3E373D91" w14:textId="77777777" w:rsidR="00F53273" w:rsidRDefault="00F53273">
      <w:pPr>
        <w:rPr>
          <w:rFonts w:ascii="Arial" w:eastAsia="Arial" w:hAnsi="Arial" w:cs="Arial"/>
          <w:kern w:val="0"/>
          <w:szCs w:val="22"/>
          <w:lang w:bidi="ar-SA"/>
          <w14:ligatures w14:val="none"/>
        </w:rPr>
      </w:pPr>
      <w:r>
        <w:rPr>
          <w:rFonts w:ascii="Arial" w:eastAsia="Arial" w:hAnsi="Arial" w:cs="Arial"/>
          <w:kern w:val="0"/>
          <w:szCs w:val="22"/>
          <w:lang w:bidi="ar-SA"/>
          <w14:ligatures w14:val="none"/>
        </w:rPr>
        <w:br w:type="page"/>
      </w:r>
    </w:p>
    <w:p w14:paraId="5FF692C5" w14:textId="13805B32" w:rsidR="001726E4" w:rsidRPr="001726E4" w:rsidRDefault="001726E4" w:rsidP="00D353FA">
      <w:pPr>
        <w:pStyle w:val="Heading1"/>
      </w:pPr>
      <w:bookmarkStart w:id="0" w:name="_Toc167474811"/>
      <w:r w:rsidRPr="001726E4">
        <w:lastRenderedPageBreak/>
        <w:t>Introduction</w:t>
      </w:r>
      <w:bookmarkEnd w:id="0"/>
    </w:p>
    <w:p w14:paraId="4E307B73" w14:textId="17AC9FD0" w:rsidR="00A658B9" w:rsidRPr="00A658B9" w:rsidRDefault="00A658B9" w:rsidP="00A658B9">
      <w:pPr>
        <w:spacing w:line="360" w:lineRule="auto"/>
        <w:jc w:val="both"/>
        <w:rPr>
          <w:rFonts w:ascii="Times New Roman" w:hAnsi="Times New Roman" w:cs="Times New Roman"/>
          <w:sz w:val="24"/>
          <w:szCs w:val="32"/>
        </w:rPr>
      </w:pPr>
      <w:r w:rsidRPr="00A658B9">
        <w:rPr>
          <w:rFonts w:ascii="Times New Roman" w:hAnsi="Times New Roman" w:cs="Times New Roman"/>
          <w:sz w:val="24"/>
          <w:szCs w:val="32"/>
        </w:rPr>
        <w:t>The global environment in which the businesses function is inherently multifaceted and fraught with tendencies which exert certain pressure on an enterprise. These elements of the business environment forecasted using the PESTLE framework includes Political, Economic, Social, Technological, Legal, Environmental. To understand business environment and to manage organizational changes businesses need to understand PESTLE factors because it allows to be prepared for issues that may occur and to know the potential opportunities. For instance, the social trends in the economic arena can be embraced to allow a business fore determine the future changes in trends in the market while the technological changes can be embraced in order to spur the business to adopt newer technologies for competition edge.</w:t>
      </w:r>
    </w:p>
    <w:p w14:paraId="4586510B" w14:textId="3E066DBC" w:rsidR="002E15A7" w:rsidRDefault="00A658B9" w:rsidP="00A658B9">
      <w:pPr>
        <w:spacing w:line="360" w:lineRule="auto"/>
        <w:jc w:val="both"/>
        <w:rPr>
          <w:rFonts w:ascii="Times New Roman" w:hAnsi="Times New Roman" w:cs="Times New Roman"/>
          <w:sz w:val="24"/>
          <w:szCs w:val="32"/>
        </w:rPr>
      </w:pPr>
      <w:r w:rsidRPr="00A658B9">
        <w:rPr>
          <w:rFonts w:ascii="Times New Roman" w:hAnsi="Times New Roman" w:cs="Times New Roman"/>
          <w:sz w:val="24"/>
          <w:szCs w:val="32"/>
        </w:rPr>
        <w:t>In this essay, I will discuss the PESTLE factors individually and in detail, supporting my argument with real-life examples that demonstrate the effect they have on businesses. This analysis will not only explain how these external variables are vital but also show how firms may make necessary adjustments to deal with those factors that affect business sustainability in the long-run.</w:t>
      </w:r>
    </w:p>
    <w:p w14:paraId="03FBA3BC" w14:textId="77777777" w:rsidR="00AD4D6D" w:rsidRDefault="00AD4D6D">
      <w:pPr>
        <w:rPr>
          <w:rFonts w:ascii="Times New Roman" w:hAnsi="Times New Roman" w:cs="Times New Roman"/>
          <w:b/>
          <w:bCs/>
          <w:sz w:val="24"/>
          <w:szCs w:val="32"/>
        </w:rPr>
      </w:pPr>
      <w:r>
        <w:rPr>
          <w:rFonts w:ascii="Times New Roman" w:hAnsi="Times New Roman" w:cs="Times New Roman"/>
          <w:b/>
          <w:bCs/>
          <w:sz w:val="24"/>
          <w:szCs w:val="32"/>
        </w:rPr>
        <w:br w:type="page"/>
      </w:r>
    </w:p>
    <w:p w14:paraId="189B3BC8" w14:textId="1EF31007" w:rsidR="00753EE8" w:rsidRPr="00753EE8" w:rsidRDefault="00753EE8" w:rsidP="00D353FA">
      <w:pPr>
        <w:pStyle w:val="Heading1"/>
      </w:pPr>
      <w:bookmarkStart w:id="1" w:name="_Toc167474812"/>
      <w:r w:rsidRPr="00753EE8">
        <w:lastRenderedPageBreak/>
        <w:t>PESTLE Analysis</w:t>
      </w:r>
      <w:bookmarkEnd w:id="1"/>
      <w:r w:rsidR="005726ED">
        <w:t xml:space="preserve"> </w:t>
      </w:r>
    </w:p>
    <w:p w14:paraId="16512267" w14:textId="77777777" w:rsidR="00753EE8" w:rsidRPr="00753EE8" w:rsidRDefault="00753EE8" w:rsidP="00D353FA">
      <w:pPr>
        <w:pStyle w:val="Heading2"/>
      </w:pPr>
      <w:bookmarkStart w:id="2" w:name="_Toc167474813"/>
      <w:r w:rsidRPr="00753EE8">
        <w:t>Political Environment</w:t>
      </w:r>
      <w:bookmarkEnd w:id="2"/>
    </w:p>
    <w:p w14:paraId="38450FBD" w14:textId="77777777" w:rsidR="00974F49" w:rsidRDefault="00974F49" w:rsidP="00753EE8">
      <w:pPr>
        <w:spacing w:line="360" w:lineRule="auto"/>
        <w:jc w:val="both"/>
        <w:rPr>
          <w:rFonts w:ascii="Times New Roman" w:hAnsi="Times New Roman" w:cs="Times New Roman"/>
          <w:sz w:val="24"/>
          <w:szCs w:val="32"/>
        </w:rPr>
      </w:pPr>
      <w:r w:rsidRPr="00974F49">
        <w:rPr>
          <w:rFonts w:ascii="Times New Roman" w:hAnsi="Times New Roman" w:cs="Times New Roman"/>
          <w:sz w:val="24"/>
          <w:szCs w:val="32"/>
        </w:rPr>
        <w:t>Political environment relates to government’s policy and regulation; political strength and stability; and the overall interconnectivity and diplomacy between countries. These factors play a crucial role in determining the business characteristics, strategy of entering the market, and the intensity of profits received.</w:t>
      </w:r>
    </w:p>
    <w:p w14:paraId="6D9713F6" w14:textId="08A3AB01"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Government Policies and Regulations:</w:t>
      </w:r>
      <w:r w:rsidRPr="00753EE8">
        <w:rPr>
          <w:rFonts w:ascii="Times New Roman" w:hAnsi="Times New Roman" w:cs="Times New Roman"/>
          <w:sz w:val="24"/>
          <w:szCs w:val="32"/>
        </w:rPr>
        <w:t xml:space="preserve"> </w:t>
      </w:r>
      <w:r w:rsidR="00974F49" w:rsidRPr="00974F49">
        <w:rPr>
          <w:rFonts w:ascii="Times New Roman" w:hAnsi="Times New Roman" w:cs="Times New Roman"/>
          <w:sz w:val="24"/>
          <w:szCs w:val="32"/>
        </w:rPr>
        <w:t>This paper aims to find out how regulatory policies enhance or hamper business activities in the two countries. For example, high rate of corporate tax means low profit while low rate of corporate tax and/or enabling policies on trade means more market opportunity</w:t>
      </w:r>
      <w:r w:rsidR="003618AE">
        <w:rPr>
          <w:rFonts w:ascii="Times New Roman" w:hAnsi="Times New Roman" w:cs="Times New Roman"/>
          <w:sz w:val="24"/>
          <w:szCs w:val="32"/>
        </w:rPr>
        <w:t xml:space="preserve"> (</w:t>
      </w:r>
      <w:r w:rsidR="003618AE" w:rsidRPr="003618AE">
        <w:rPr>
          <w:rFonts w:ascii="Times New Roman" w:hAnsi="Times New Roman" w:cs="Times New Roman"/>
          <w:sz w:val="24"/>
          <w:szCs w:val="32"/>
        </w:rPr>
        <w:t>David and Jane,</w:t>
      </w:r>
      <w:r w:rsidR="003618AE">
        <w:rPr>
          <w:rFonts w:ascii="Times New Roman" w:hAnsi="Times New Roman" w:cs="Times New Roman"/>
          <w:sz w:val="24"/>
          <w:szCs w:val="32"/>
        </w:rPr>
        <w:t xml:space="preserve"> </w:t>
      </w:r>
      <w:r w:rsidR="003618AE" w:rsidRPr="003618AE">
        <w:rPr>
          <w:rFonts w:ascii="Times New Roman" w:hAnsi="Times New Roman" w:cs="Times New Roman"/>
          <w:sz w:val="24"/>
          <w:szCs w:val="32"/>
        </w:rPr>
        <w:t>2019</w:t>
      </w:r>
      <w:r w:rsidR="003618AE">
        <w:rPr>
          <w:rFonts w:ascii="Times New Roman" w:hAnsi="Times New Roman" w:cs="Times New Roman"/>
          <w:sz w:val="24"/>
          <w:szCs w:val="32"/>
        </w:rPr>
        <w:t>)</w:t>
      </w:r>
      <w:r w:rsidR="00974F49" w:rsidRPr="00974F49">
        <w:rPr>
          <w:rFonts w:ascii="Times New Roman" w:hAnsi="Times New Roman" w:cs="Times New Roman"/>
          <w:sz w:val="24"/>
          <w:szCs w:val="32"/>
        </w:rPr>
        <w:t>. This is well illustrated by the occurrence of the evolution in environmental standards were realized in industries like automotive where raising the production of cleanly technologies was forced by the governments.</w:t>
      </w:r>
    </w:p>
    <w:p w14:paraId="57E5B6EE" w14:textId="3E7D3C97"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Political Stability:</w:t>
      </w:r>
      <w:r w:rsidRPr="00753EE8">
        <w:rPr>
          <w:rFonts w:ascii="Times New Roman" w:hAnsi="Times New Roman" w:cs="Times New Roman"/>
          <w:sz w:val="24"/>
          <w:szCs w:val="32"/>
        </w:rPr>
        <w:t xml:space="preserve"> </w:t>
      </w:r>
      <w:r w:rsidR="00E901F3" w:rsidRPr="00E901F3">
        <w:rPr>
          <w:rFonts w:ascii="Times New Roman" w:hAnsi="Times New Roman" w:cs="Times New Roman"/>
          <w:sz w:val="24"/>
          <w:szCs w:val="32"/>
        </w:rPr>
        <w:t>Political stability facilitates a predictable backdrop for business undertakings while political instability compromises on the economic climate for businesses, thus discouraging foreign investments. In countries where there is stability in politics and the leadership of the country, it becomes possible for a business to plan for the future and be in conformity with the law without any form of disturbance as in Germany</w:t>
      </w:r>
      <w:r w:rsidR="00084E6B">
        <w:rPr>
          <w:rFonts w:ascii="Times New Roman" w:hAnsi="Times New Roman" w:cs="Times New Roman"/>
          <w:sz w:val="24"/>
          <w:szCs w:val="32"/>
        </w:rPr>
        <w:t xml:space="preserve"> (</w:t>
      </w:r>
      <w:r w:rsidR="00084E6B" w:rsidRPr="00084E6B">
        <w:rPr>
          <w:rFonts w:ascii="Times New Roman" w:hAnsi="Times New Roman" w:cs="Times New Roman"/>
          <w:sz w:val="24"/>
          <w:szCs w:val="32"/>
        </w:rPr>
        <w:t>Al-Mulali and Ozturk, 2015</w:t>
      </w:r>
      <w:r w:rsidR="00084E6B">
        <w:rPr>
          <w:rFonts w:ascii="Times New Roman" w:hAnsi="Times New Roman" w:cs="Times New Roman"/>
          <w:sz w:val="24"/>
          <w:szCs w:val="32"/>
        </w:rPr>
        <w:t>)</w:t>
      </w:r>
      <w:r w:rsidR="00E901F3" w:rsidRPr="00E901F3">
        <w:rPr>
          <w:rFonts w:ascii="Times New Roman" w:hAnsi="Times New Roman" w:cs="Times New Roman"/>
          <w:sz w:val="24"/>
          <w:szCs w:val="32"/>
        </w:rPr>
        <w:t>. On the other hand, the recent occurrences such as the political conflict between Russia and Ukraine have affected economic growth</w:t>
      </w:r>
      <w:r w:rsidR="00E901F3">
        <w:rPr>
          <w:rFonts w:ascii="Times New Roman" w:hAnsi="Times New Roman" w:cs="Times New Roman"/>
          <w:sz w:val="24"/>
          <w:szCs w:val="32"/>
        </w:rPr>
        <w:t xml:space="preserve">, </w:t>
      </w:r>
      <w:r w:rsidR="00E901F3" w:rsidRPr="00E901F3">
        <w:rPr>
          <w:rFonts w:ascii="Times New Roman" w:hAnsi="Times New Roman" w:cs="Times New Roman"/>
          <w:sz w:val="24"/>
          <w:szCs w:val="32"/>
        </w:rPr>
        <w:t>forcing most firms to shut down or decrease their operations.</w:t>
      </w:r>
    </w:p>
    <w:p w14:paraId="22A7BE53" w14:textId="2DD11054"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International Relations:</w:t>
      </w:r>
      <w:r w:rsidRPr="00753EE8">
        <w:rPr>
          <w:rFonts w:ascii="Times New Roman" w:hAnsi="Times New Roman" w:cs="Times New Roman"/>
          <w:sz w:val="24"/>
          <w:szCs w:val="32"/>
        </w:rPr>
        <w:t xml:space="preserve"> </w:t>
      </w:r>
      <w:r w:rsidR="00C24F53" w:rsidRPr="00C24F53">
        <w:rPr>
          <w:rFonts w:ascii="Times New Roman" w:hAnsi="Times New Roman" w:cs="Times New Roman"/>
          <w:sz w:val="24"/>
          <w:szCs w:val="32"/>
        </w:rPr>
        <w:t>The behavior of countries in international relations and foreign policies determines the nature and operation of global trades. favorable diplomacy entails that trading partners agree to form markets which they may have not been accessing before and or lower taxes. For instance, the US China trade war has led to the imposition of tariffs which have proved costly to organizations as it interfered with established supply chains</w:t>
      </w:r>
      <w:r w:rsidR="002D4D0B">
        <w:rPr>
          <w:rFonts w:ascii="Times New Roman" w:hAnsi="Times New Roman" w:cs="Times New Roman"/>
          <w:sz w:val="24"/>
          <w:szCs w:val="32"/>
        </w:rPr>
        <w:t xml:space="preserve"> (</w:t>
      </w:r>
      <w:r w:rsidR="002D4D0B" w:rsidRPr="002D4D0B">
        <w:rPr>
          <w:rFonts w:ascii="Times New Roman" w:hAnsi="Times New Roman" w:cs="Times New Roman"/>
          <w:sz w:val="24"/>
          <w:szCs w:val="32"/>
        </w:rPr>
        <w:t>Baylis, 2020</w:t>
      </w:r>
      <w:r w:rsidR="002D4D0B">
        <w:rPr>
          <w:rFonts w:ascii="Times New Roman" w:hAnsi="Times New Roman" w:cs="Times New Roman"/>
          <w:sz w:val="24"/>
          <w:szCs w:val="32"/>
        </w:rPr>
        <w:t>)</w:t>
      </w:r>
      <w:r w:rsidR="00C24F53" w:rsidRPr="00C24F53">
        <w:rPr>
          <w:rFonts w:ascii="Times New Roman" w:hAnsi="Times New Roman" w:cs="Times New Roman"/>
          <w:sz w:val="24"/>
          <w:szCs w:val="32"/>
        </w:rPr>
        <w:t>.</w:t>
      </w:r>
    </w:p>
    <w:p w14:paraId="183D4548" w14:textId="77777777" w:rsidR="00753EE8" w:rsidRPr="00753EE8" w:rsidRDefault="00753EE8" w:rsidP="00D353FA">
      <w:pPr>
        <w:pStyle w:val="Heading2"/>
      </w:pPr>
      <w:bookmarkStart w:id="3" w:name="_Toc167474814"/>
      <w:r w:rsidRPr="00753EE8">
        <w:t>Economic Environment</w:t>
      </w:r>
      <w:bookmarkEnd w:id="3"/>
    </w:p>
    <w:p w14:paraId="01978771" w14:textId="77777777"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sz w:val="24"/>
          <w:szCs w:val="32"/>
        </w:rPr>
        <w:t>Economic factors such as inflation, interest rates, exchange rates, and economic growth rates directly affect business performance.</w:t>
      </w:r>
    </w:p>
    <w:p w14:paraId="2D33BAF1" w14:textId="2CC14C9B"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Inflation:</w:t>
      </w:r>
      <w:r w:rsidRPr="00753EE8">
        <w:rPr>
          <w:rFonts w:ascii="Times New Roman" w:hAnsi="Times New Roman" w:cs="Times New Roman"/>
          <w:sz w:val="24"/>
          <w:szCs w:val="32"/>
        </w:rPr>
        <w:t xml:space="preserve"> </w:t>
      </w:r>
      <w:r w:rsidR="00366EDB" w:rsidRPr="00366EDB">
        <w:rPr>
          <w:rFonts w:ascii="Times New Roman" w:hAnsi="Times New Roman" w:cs="Times New Roman"/>
          <w:sz w:val="24"/>
          <w:szCs w:val="32"/>
        </w:rPr>
        <w:t xml:space="preserve">Inflationary pressures are uncontrolled high inflation rates which can bridge the gap by raising the prices of raw materials, and subsequently dwindling consumers purchasing power. </w:t>
      </w:r>
      <w:r w:rsidR="00366EDB" w:rsidRPr="00366EDB">
        <w:rPr>
          <w:rFonts w:ascii="Times New Roman" w:hAnsi="Times New Roman" w:cs="Times New Roman"/>
          <w:sz w:val="24"/>
          <w:szCs w:val="32"/>
        </w:rPr>
        <w:lastRenderedPageBreak/>
        <w:t xml:space="preserve">Consequently, this leads to increased costs of products and services being sold, which can affect its demand and sale in the market. </w:t>
      </w:r>
      <w:r w:rsidR="00366EDB">
        <w:rPr>
          <w:rFonts w:ascii="Times New Roman" w:hAnsi="Times New Roman" w:cs="Times New Roman"/>
          <w:sz w:val="24"/>
          <w:szCs w:val="32"/>
        </w:rPr>
        <w:t>We have seen</w:t>
      </w:r>
      <w:r w:rsidR="00366EDB" w:rsidRPr="00366EDB">
        <w:rPr>
          <w:rFonts w:ascii="Times New Roman" w:hAnsi="Times New Roman" w:cs="Times New Roman"/>
          <w:sz w:val="24"/>
          <w:szCs w:val="32"/>
        </w:rPr>
        <w:t>, people in Zimbabwe lost a lot of their purchasing power during a time when inflation was very high, meaning that many small businesses could not sustain themselves since costs were steep and demand low and eventually shut down.</w:t>
      </w:r>
    </w:p>
    <w:p w14:paraId="34976E91" w14:textId="0E981EBF"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Interest Rates:</w:t>
      </w:r>
      <w:r w:rsidRPr="00753EE8">
        <w:rPr>
          <w:rFonts w:ascii="Times New Roman" w:hAnsi="Times New Roman" w:cs="Times New Roman"/>
          <w:sz w:val="24"/>
          <w:szCs w:val="32"/>
        </w:rPr>
        <w:t xml:space="preserve"> Interest rates influence the cost of borrowing and investment decisions. </w:t>
      </w:r>
      <w:r w:rsidR="00D41CDA" w:rsidRPr="00D41CDA">
        <w:rPr>
          <w:rFonts w:ascii="Times New Roman" w:hAnsi="Times New Roman" w:cs="Times New Roman"/>
          <w:sz w:val="24"/>
          <w:szCs w:val="32"/>
        </w:rPr>
        <w:t>High interest rates make borrowing to be expensive hence organizations and firms fails to borrow for expansion or other capital-intensive projects</w:t>
      </w:r>
      <w:r w:rsidR="00B43B58">
        <w:rPr>
          <w:rFonts w:ascii="Times New Roman" w:hAnsi="Times New Roman" w:cs="Times New Roman"/>
          <w:sz w:val="24"/>
          <w:szCs w:val="32"/>
        </w:rPr>
        <w:t xml:space="preserve"> (</w:t>
      </w:r>
      <w:r w:rsidR="00B43B58" w:rsidRPr="00B43B58">
        <w:rPr>
          <w:rFonts w:ascii="Times New Roman" w:hAnsi="Times New Roman" w:cs="Times New Roman"/>
          <w:sz w:val="24"/>
          <w:szCs w:val="32"/>
        </w:rPr>
        <w:t>Heise, 2019</w:t>
      </w:r>
      <w:r w:rsidR="00B43B58">
        <w:rPr>
          <w:rFonts w:ascii="Times New Roman" w:hAnsi="Times New Roman" w:cs="Times New Roman"/>
          <w:sz w:val="24"/>
          <w:szCs w:val="32"/>
        </w:rPr>
        <w:t>)</w:t>
      </w:r>
      <w:r w:rsidR="00D41CDA" w:rsidRPr="00D41CDA">
        <w:rPr>
          <w:rFonts w:ascii="Times New Roman" w:hAnsi="Times New Roman" w:cs="Times New Roman"/>
          <w:sz w:val="24"/>
          <w:szCs w:val="32"/>
        </w:rPr>
        <w:t>. Alternatively, when interest rates are low, borrowing expenses are also low, and people are inclined on investing and expanding their business or enterprise.</w:t>
      </w:r>
    </w:p>
    <w:p w14:paraId="30798CCD" w14:textId="4241966E"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Exchange Rates:</w:t>
      </w:r>
      <w:r w:rsidRPr="00753EE8">
        <w:rPr>
          <w:rFonts w:ascii="Times New Roman" w:hAnsi="Times New Roman" w:cs="Times New Roman"/>
          <w:sz w:val="24"/>
          <w:szCs w:val="32"/>
        </w:rPr>
        <w:t xml:space="preserve"> </w:t>
      </w:r>
      <w:r w:rsidR="00A34212" w:rsidRPr="00A34212">
        <w:rPr>
          <w:rFonts w:ascii="Times New Roman" w:hAnsi="Times New Roman" w:cs="Times New Roman"/>
          <w:sz w:val="24"/>
          <w:szCs w:val="32"/>
        </w:rPr>
        <w:t>Exchange rates that are constantly changing affect the imports and export and the degree of profitability of an organization. For instance, a high value of the US dollar means that America’s export goods are more costly for their international buyers. The existence of exchange rate risks is very critical in the operations of multinational companies such as Apple in that it exposes the firm to various forms of risks concerning revenues and cost of its products in the foreign markets. To address these impacts, hedging strategies and changes in the price levels are usual activities.</w:t>
      </w:r>
    </w:p>
    <w:p w14:paraId="3065602E" w14:textId="77777777" w:rsidR="00753EE8" w:rsidRPr="00753EE8" w:rsidRDefault="00753EE8" w:rsidP="00D353FA">
      <w:pPr>
        <w:pStyle w:val="Heading2"/>
      </w:pPr>
      <w:bookmarkStart w:id="4" w:name="_Toc167474815"/>
      <w:r w:rsidRPr="00753EE8">
        <w:t>Social Environment</w:t>
      </w:r>
      <w:bookmarkEnd w:id="4"/>
    </w:p>
    <w:p w14:paraId="30799918" w14:textId="77777777" w:rsidR="00A34212" w:rsidRDefault="00A34212" w:rsidP="00753EE8">
      <w:pPr>
        <w:spacing w:line="360" w:lineRule="auto"/>
        <w:jc w:val="both"/>
        <w:rPr>
          <w:rFonts w:ascii="Times New Roman" w:hAnsi="Times New Roman" w:cs="Times New Roman"/>
          <w:sz w:val="24"/>
          <w:szCs w:val="32"/>
        </w:rPr>
      </w:pPr>
      <w:r w:rsidRPr="00A34212">
        <w:rPr>
          <w:rFonts w:ascii="Times New Roman" w:hAnsi="Times New Roman" w:cs="Times New Roman"/>
          <w:sz w:val="24"/>
          <w:szCs w:val="32"/>
        </w:rPr>
        <w:t>Demographic factors are age distribution, population size, and distribution of the consumers, which influence taste and preference in the market.</w:t>
      </w:r>
    </w:p>
    <w:p w14:paraId="56F1B948" w14:textId="4A1A278F"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Demographic Changes:</w:t>
      </w:r>
      <w:r w:rsidRPr="00753EE8">
        <w:rPr>
          <w:rFonts w:ascii="Times New Roman" w:hAnsi="Times New Roman" w:cs="Times New Roman"/>
          <w:sz w:val="24"/>
          <w:szCs w:val="32"/>
        </w:rPr>
        <w:t xml:space="preserve"> Aging populations in countries like Japan and many European nations have led businesses to adapt by offering products and services tailored to older consumers. </w:t>
      </w:r>
      <w:r w:rsidR="000E556C" w:rsidRPr="000E556C">
        <w:rPr>
          <w:rFonts w:ascii="Times New Roman" w:hAnsi="Times New Roman" w:cs="Times New Roman"/>
          <w:sz w:val="24"/>
          <w:szCs w:val="32"/>
        </w:rPr>
        <w:t>As for the key priorities, the emphasis is made on the social context and the main trends viewed. This assists a marketer to go an extra mile and determine the needs and want of the consumers in a social context</w:t>
      </w:r>
      <w:r w:rsidR="00C9423A">
        <w:rPr>
          <w:rFonts w:ascii="Times New Roman" w:hAnsi="Times New Roman" w:cs="Times New Roman"/>
          <w:sz w:val="24"/>
          <w:szCs w:val="32"/>
        </w:rPr>
        <w:t xml:space="preserve"> (</w:t>
      </w:r>
      <w:r w:rsidR="00C9423A" w:rsidRPr="007C6916">
        <w:rPr>
          <w:rFonts w:ascii="Times New Roman" w:hAnsi="Times New Roman" w:cs="Times New Roman"/>
          <w:sz w:val="24"/>
          <w:szCs w:val="32"/>
        </w:rPr>
        <w:t>Epstein, 2018</w:t>
      </w:r>
      <w:r w:rsidR="00C9423A">
        <w:rPr>
          <w:rFonts w:ascii="Times New Roman" w:hAnsi="Times New Roman" w:cs="Times New Roman"/>
          <w:sz w:val="24"/>
          <w:szCs w:val="32"/>
        </w:rPr>
        <w:t>)</w:t>
      </w:r>
      <w:r w:rsidR="000E556C" w:rsidRPr="000E556C">
        <w:rPr>
          <w:rFonts w:ascii="Times New Roman" w:hAnsi="Times New Roman" w:cs="Times New Roman"/>
          <w:sz w:val="24"/>
          <w:szCs w:val="32"/>
        </w:rPr>
        <w:t>. Some of the factors include demographic factors such as changes in families, education and culture, changes in attitude and alteration in people’s lifestyles.</w:t>
      </w:r>
    </w:p>
    <w:p w14:paraId="7D3CB32A" w14:textId="77777777" w:rsidR="000E556C"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Cultural Attitudes:</w:t>
      </w:r>
      <w:r w:rsidRPr="00753EE8">
        <w:rPr>
          <w:rFonts w:ascii="Times New Roman" w:hAnsi="Times New Roman" w:cs="Times New Roman"/>
          <w:sz w:val="24"/>
          <w:szCs w:val="32"/>
        </w:rPr>
        <w:t xml:space="preserve"> Cultural attitudes towards health and wellness have driven the growth of the organic food industry. </w:t>
      </w:r>
      <w:r w:rsidR="000E556C" w:rsidRPr="000E556C">
        <w:rPr>
          <w:rFonts w:ascii="Times New Roman" w:hAnsi="Times New Roman" w:cs="Times New Roman"/>
          <w:sz w:val="24"/>
          <w:szCs w:val="32"/>
        </w:rPr>
        <w:t xml:space="preserve">Also, due to cultural factors such as peoples’ desire for quick-and-easy solutions in their working and personal life and the relatively recent trend of embracing </w:t>
      </w:r>
      <w:r w:rsidR="000E556C" w:rsidRPr="000E556C">
        <w:rPr>
          <w:rFonts w:ascii="Times New Roman" w:hAnsi="Times New Roman" w:cs="Times New Roman"/>
          <w:sz w:val="24"/>
          <w:szCs w:val="32"/>
        </w:rPr>
        <w:lastRenderedPageBreak/>
        <w:t>technologies, online apps, and e-commerce platforms have replaced traditional business consumer relations.</w:t>
      </w:r>
    </w:p>
    <w:p w14:paraId="37238BBF" w14:textId="41043C85"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Social Norms and Values:</w:t>
      </w:r>
      <w:r w:rsidRPr="00753EE8">
        <w:rPr>
          <w:rFonts w:ascii="Times New Roman" w:hAnsi="Times New Roman" w:cs="Times New Roman"/>
          <w:sz w:val="24"/>
          <w:szCs w:val="32"/>
        </w:rPr>
        <w:t xml:space="preserve"> </w:t>
      </w:r>
      <w:r w:rsidR="00225ADD" w:rsidRPr="00225ADD">
        <w:rPr>
          <w:rFonts w:ascii="Times New Roman" w:hAnsi="Times New Roman" w:cs="Times New Roman"/>
          <w:sz w:val="24"/>
          <w:szCs w:val="32"/>
        </w:rPr>
        <w:t>Through social norm and values, purchases and expectations are retained and directed in certain ways. This awareness has also been fueled by social and environmental responsibilities and higher demand for ethical and sustainable consumption among businesses</w:t>
      </w:r>
      <w:r w:rsidR="00C9423A">
        <w:rPr>
          <w:rFonts w:ascii="Times New Roman" w:hAnsi="Times New Roman" w:cs="Times New Roman"/>
          <w:sz w:val="24"/>
          <w:szCs w:val="32"/>
        </w:rPr>
        <w:t xml:space="preserve"> </w:t>
      </w:r>
      <w:r w:rsidR="0024197C">
        <w:rPr>
          <w:rFonts w:ascii="Times New Roman" w:hAnsi="Times New Roman" w:cs="Times New Roman"/>
          <w:sz w:val="24"/>
          <w:szCs w:val="32"/>
        </w:rPr>
        <w:t>(</w:t>
      </w:r>
      <w:r w:rsidR="0024197C" w:rsidRPr="00C9423A">
        <w:rPr>
          <w:rFonts w:ascii="Times New Roman" w:hAnsi="Times New Roman" w:cs="Times New Roman"/>
          <w:sz w:val="24"/>
          <w:szCs w:val="32"/>
        </w:rPr>
        <w:t>Dyck</w:t>
      </w:r>
      <w:r w:rsidR="0024197C">
        <w:rPr>
          <w:rFonts w:ascii="Times New Roman" w:hAnsi="Times New Roman" w:cs="Times New Roman"/>
          <w:sz w:val="24"/>
          <w:szCs w:val="32"/>
        </w:rPr>
        <w:t xml:space="preserve"> et al., 2019)</w:t>
      </w:r>
      <w:r w:rsidR="00225ADD" w:rsidRPr="00225ADD">
        <w:rPr>
          <w:rFonts w:ascii="Times New Roman" w:hAnsi="Times New Roman" w:cs="Times New Roman"/>
          <w:sz w:val="24"/>
          <w:szCs w:val="32"/>
        </w:rPr>
        <w:t>. There is also an observed progression in the public’s appreciation towards ethical consumption in the society through fair trade products and the environmentally friendly products.</w:t>
      </w:r>
    </w:p>
    <w:p w14:paraId="69B4F4B4" w14:textId="77777777" w:rsidR="00753EE8" w:rsidRPr="00753EE8" w:rsidRDefault="00753EE8" w:rsidP="00D353FA">
      <w:pPr>
        <w:pStyle w:val="Heading2"/>
      </w:pPr>
      <w:bookmarkStart w:id="5" w:name="_Toc167474816"/>
      <w:r w:rsidRPr="00753EE8">
        <w:t>Technological Environment</w:t>
      </w:r>
      <w:bookmarkEnd w:id="5"/>
    </w:p>
    <w:p w14:paraId="1538058B" w14:textId="77777777" w:rsidR="001349B6" w:rsidRDefault="001349B6" w:rsidP="00753EE8">
      <w:pPr>
        <w:spacing w:line="360" w:lineRule="auto"/>
        <w:jc w:val="both"/>
        <w:rPr>
          <w:rFonts w:ascii="Times New Roman" w:hAnsi="Times New Roman" w:cs="Times New Roman"/>
          <w:sz w:val="24"/>
          <w:szCs w:val="32"/>
        </w:rPr>
      </w:pPr>
      <w:r w:rsidRPr="001349B6">
        <w:rPr>
          <w:rFonts w:ascii="Times New Roman" w:hAnsi="Times New Roman" w:cs="Times New Roman"/>
          <w:sz w:val="24"/>
          <w:szCs w:val="32"/>
        </w:rPr>
        <w:t>Technoton logy and innovation form ultimate trends that defines business success, impacting on the efficiency of the production line and product differentiation.</w:t>
      </w:r>
    </w:p>
    <w:p w14:paraId="0686D38E" w14:textId="26E9981D"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Innovation and R&amp;D:</w:t>
      </w:r>
      <w:r w:rsidRPr="00753EE8">
        <w:rPr>
          <w:rFonts w:ascii="Times New Roman" w:hAnsi="Times New Roman" w:cs="Times New Roman"/>
          <w:sz w:val="24"/>
          <w:szCs w:val="32"/>
        </w:rPr>
        <w:t xml:space="preserve"> </w:t>
      </w:r>
      <w:r w:rsidR="001F5A11" w:rsidRPr="001F5A11">
        <w:rPr>
          <w:rFonts w:ascii="Times New Roman" w:hAnsi="Times New Roman" w:cs="Times New Roman"/>
          <w:sz w:val="24"/>
          <w:szCs w:val="32"/>
        </w:rPr>
        <w:t>Many sectors, including business, healthcare, education, and governance, have been altered by technological advancements including those in artificial intelligence and machine learning</w:t>
      </w:r>
      <w:r w:rsidR="00754006">
        <w:rPr>
          <w:rFonts w:ascii="Times New Roman" w:hAnsi="Times New Roman" w:cs="Times New Roman"/>
          <w:sz w:val="24"/>
          <w:szCs w:val="32"/>
        </w:rPr>
        <w:t xml:space="preserve"> (</w:t>
      </w:r>
      <w:r w:rsidR="00754006" w:rsidRPr="00754006">
        <w:rPr>
          <w:rFonts w:ascii="Times New Roman" w:hAnsi="Times New Roman" w:cs="Times New Roman"/>
          <w:sz w:val="24"/>
          <w:szCs w:val="32"/>
        </w:rPr>
        <w:t>Akhmetshin</w:t>
      </w:r>
      <w:r w:rsidR="00754006">
        <w:rPr>
          <w:rFonts w:ascii="Times New Roman" w:hAnsi="Times New Roman" w:cs="Times New Roman"/>
          <w:sz w:val="24"/>
          <w:szCs w:val="32"/>
        </w:rPr>
        <w:t xml:space="preserve"> et al., 2017)</w:t>
      </w:r>
      <w:r w:rsidR="001F5A11" w:rsidRPr="001F5A11">
        <w:rPr>
          <w:rFonts w:ascii="Times New Roman" w:hAnsi="Times New Roman" w:cs="Times New Roman"/>
          <w:sz w:val="24"/>
          <w:szCs w:val="32"/>
        </w:rPr>
        <w:t>. For example, in establishing AI in the customer service area it has promoted performance and customer satisfaction in corporate organizations such as Amazon through intelligent chatbots. This is because the importance of R &amp; D in carrying out new business strategies cannot be overlooked, due to the ever-increasing demand for change to meet the market standards.</w:t>
      </w:r>
    </w:p>
    <w:p w14:paraId="7D6EAB33" w14:textId="78FACEED"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Adoption of New Technologies:</w:t>
      </w:r>
      <w:r w:rsidRPr="00753EE8">
        <w:rPr>
          <w:rFonts w:ascii="Times New Roman" w:hAnsi="Times New Roman" w:cs="Times New Roman"/>
          <w:sz w:val="24"/>
          <w:szCs w:val="32"/>
        </w:rPr>
        <w:t xml:space="preserve"> </w:t>
      </w:r>
      <w:r w:rsidR="001F5A11" w:rsidRPr="001F5A11">
        <w:rPr>
          <w:rFonts w:ascii="Times New Roman" w:hAnsi="Times New Roman" w:cs="Times New Roman"/>
          <w:sz w:val="24"/>
          <w:szCs w:val="32"/>
        </w:rPr>
        <w:t>It is a fact that organizations or companies which do not embrace new technology are likely to fade away.</w:t>
      </w:r>
      <w:r w:rsidR="00E7429B" w:rsidRPr="00E7429B">
        <w:t xml:space="preserve"> </w:t>
      </w:r>
      <w:r w:rsidR="00E7429B" w:rsidRPr="00E7429B">
        <w:rPr>
          <w:rFonts w:ascii="Times New Roman" w:hAnsi="Times New Roman" w:cs="Times New Roman"/>
          <w:sz w:val="24"/>
          <w:szCs w:val="32"/>
        </w:rPr>
        <w:t>Businesses must ensure they have access to and can effectively adopt new technologies to remain competitive.</w:t>
      </w:r>
      <w:r w:rsidR="001F5A11" w:rsidRPr="001F5A11">
        <w:rPr>
          <w:rFonts w:ascii="Times New Roman" w:hAnsi="Times New Roman" w:cs="Times New Roman"/>
          <w:sz w:val="24"/>
          <w:szCs w:val="32"/>
        </w:rPr>
        <w:t xml:space="preserve"> As stressed earlier, risk management can improve business processes through switching to new technologies, cut costs, and expand market opportunities</w:t>
      </w:r>
      <w:r w:rsidR="004C22D4">
        <w:rPr>
          <w:rFonts w:ascii="Times New Roman" w:hAnsi="Times New Roman" w:cs="Times New Roman"/>
          <w:sz w:val="24"/>
          <w:szCs w:val="32"/>
        </w:rPr>
        <w:t xml:space="preserve"> (</w:t>
      </w:r>
      <w:r w:rsidR="004C22D4" w:rsidRPr="00754006">
        <w:rPr>
          <w:rFonts w:ascii="Times New Roman" w:hAnsi="Times New Roman" w:cs="Times New Roman"/>
          <w:sz w:val="24"/>
          <w:szCs w:val="32"/>
        </w:rPr>
        <w:t>Paiva</w:t>
      </w:r>
      <w:r w:rsidR="004C22D4">
        <w:rPr>
          <w:rFonts w:ascii="Times New Roman" w:hAnsi="Times New Roman" w:cs="Times New Roman"/>
          <w:sz w:val="24"/>
          <w:szCs w:val="32"/>
        </w:rPr>
        <w:t xml:space="preserve"> et al., 2020)</w:t>
      </w:r>
      <w:r w:rsidR="001F5A11" w:rsidRPr="001F5A11">
        <w:rPr>
          <w:rFonts w:ascii="Times New Roman" w:hAnsi="Times New Roman" w:cs="Times New Roman"/>
          <w:sz w:val="24"/>
          <w:szCs w:val="32"/>
        </w:rPr>
        <w:t>. Some developments in the retail industry, for instance, Walmart, have incorporated analytical technologies to enhance the various supply chain departments and customer satisfaction</w:t>
      </w:r>
      <w:r w:rsidR="00FA52A3">
        <w:rPr>
          <w:rFonts w:ascii="Times New Roman" w:hAnsi="Times New Roman" w:cs="Times New Roman"/>
          <w:sz w:val="24"/>
          <w:szCs w:val="32"/>
        </w:rPr>
        <w:t xml:space="preserve"> (</w:t>
      </w:r>
      <w:r w:rsidR="00FA52A3" w:rsidRPr="00FA52A3">
        <w:rPr>
          <w:rFonts w:ascii="Times New Roman" w:hAnsi="Times New Roman" w:cs="Times New Roman"/>
          <w:sz w:val="24"/>
          <w:szCs w:val="32"/>
        </w:rPr>
        <w:t>Sharma</w:t>
      </w:r>
      <w:r w:rsidR="00FA52A3">
        <w:rPr>
          <w:rFonts w:ascii="Times New Roman" w:hAnsi="Times New Roman" w:cs="Times New Roman"/>
          <w:sz w:val="24"/>
          <w:szCs w:val="32"/>
        </w:rPr>
        <w:t xml:space="preserve"> </w:t>
      </w:r>
      <w:r w:rsidR="00FA52A3" w:rsidRPr="00FA52A3">
        <w:rPr>
          <w:rFonts w:ascii="Times New Roman" w:hAnsi="Times New Roman" w:cs="Times New Roman"/>
          <w:sz w:val="24"/>
          <w:szCs w:val="32"/>
        </w:rPr>
        <w:t>and Kumar, 2021.</w:t>
      </w:r>
      <w:r w:rsidR="00FA52A3">
        <w:rPr>
          <w:rFonts w:ascii="Times New Roman" w:hAnsi="Times New Roman" w:cs="Times New Roman"/>
          <w:sz w:val="24"/>
          <w:szCs w:val="32"/>
        </w:rPr>
        <w:t>)</w:t>
      </w:r>
      <w:r w:rsidR="001F5A11" w:rsidRPr="001F5A11">
        <w:rPr>
          <w:rFonts w:ascii="Times New Roman" w:hAnsi="Times New Roman" w:cs="Times New Roman"/>
          <w:sz w:val="24"/>
          <w:szCs w:val="32"/>
        </w:rPr>
        <w:t>.</w:t>
      </w:r>
    </w:p>
    <w:p w14:paraId="09A25E84" w14:textId="77777777" w:rsidR="00FA52A3" w:rsidRDefault="00FA52A3" w:rsidP="00753EE8">
      <w:pPr>
        <w:spacing w:line="360" w:lineRule="auto"/>
        <w:jc w:val="both"/>
        <w:rPr>
          <w:rFonts w:ascii="Times New Roman" w:hAnsi="Times New Roman" w:cs="Times New Roman"/>
          <w:b/>
          <w:bCs/>
          <w:sz w:val="24"/>
          <w:szCs w:val="32"/>
        </w:rPr>
      </w:pPr>
    </w:p>
    <w:p w14:paraId="5C77CED4" w14:textId="77777777" w:rsidR="00FA52A3" w:rsidRDefault="00FA52A3" w:rsidP="00753EE8">
      <w:pPr>
        <w:spacing w:line="360" w:lineRule="auto"/>
        <w:jc w:val="both"/>
        <w:rPr>
          <w:rFonts w:ascii="Times New Roman" w:hAnsi="Times New Roman" w:cs="Times New Roman"/>
          <w:b/>
          <w:bCs/>
          <w:sz w:val="24"/>
          <w:szCs w:val="32"/>
        </w:rPr>
      </w:pPr>
    </w:p>
    <w:p w14:paraId="46D61219" w14:textId="3510B18A" w:rsidR="00753EE8" w:rsidRPr="00753EE8" w:rsidRDefault="00753EE8" w:rsidP="00D353FA">
      <w:pPr>
        <w:pStyle w:val="Heading2"/>
      </w:pPr>
      <w:bookmarkStart w:id="6" w:name="_Toc167474817"/>
      <w:r w:rsidRPr="00753EE8">
        <w:lastRenderedPageBreak/>
        <w:t>Legal Environment</w:t>
      </w:r>
      <w:bookmarkEnd w:id="6"/>
    </w:p>
    <w:p w14:paraId="4FD43AB0" w14:textId="1BDC634E" w:rsidR="00063BBD" w:rsidRPr="00063BBD" w:rsidRDefault="00063BBD" w:rsidP="00B223D6">
      <w:pPr>
        <w:spacing w:line="360" w:lineRule="auto"/>
        <w:jc w:val="both"/>
        <w:rPr>
          <w:rFonts w:ascii="Times New Roman" w:hAnsi="Times New Roman" w:cs="Times New Roman"/>
          <w:sz w:val="24"/>
          <w:szCs w:val="24"/>
        </w:rPr>
      </w:pPr>
      <w:r w:rsidRPr="00063BBD">
        <w:rPr>
          <w:rFonts w:ascii="Times New Roman" w:hAnsi="Times New Roman" w:cs="Times New Roman"/>
          <w:sz w:val="24"/>
          <w:szCs w:val="32"/>
        </w:rPr>
        <w:t>Business laws include protective laws that regulate the relationships created in field of commerce, consumer protection laws, employment laws, and Anti-Trust laws. Legal factors relate to any changes to the legal environment of a country or region, which may be at the national, regional or continental level, or concerning a certain sector of the economy only. They include, but are not limited to:</w:t>
      </w:r>
    </w:p>
    <w:p w14:paraId="444569CB" w14:textId="35711F8D" w:rsidR="00263662" w:rsidRPr="00263662" w:rsidRDefault="00263662" w:rsidP="00263662">
      <w:pPr>
        <w:numPr>
          <w:ilvl w:val="0"/>
          <w:numId w:val="4"/>
        </w:numPr>
        <w:spacing w:line="360" w:lineRule="auto"/>
        <w:jc w:val="both"/>
        <w:rPr>
          <w:rFonts w:ascii="Times New Roman" w:hAnsi="Times New Roman" w:cs="Times New Roman"/>
          <w:sz w:val="24"/>
          <w:szCs w:val="24"/>
        </w:rPr>
      </w:pPr>
      <w:r w:rsidRPr="00263662">
        <w:rPr>
          <w:rFonts w:ascii="Times New Roman" w:hAnsi="Times New Roman" w:cs="Times New Roman"/>
          <w:sz w:val="24"/>
          <w:szCs w:val="24"/>
        </w:rPr>
        <w:t>Industry regulation</w:t>
      </w:r>
    </w:p>
    <w:p w14:paraId="35F866EA" w14:textId="77777777" w:rsidR="00263662" w:rsidRPr="00263662" w:rsidRDefault="00263662" w:rsidP="00263662">
      <w:pPr>
        <w:numPr>
          <w:ilvl w:val="0"/>
          <w:numId w:val="4"/>
        </w:numPr>
        <w:spacing w:line="360" w:lineRule="auto"/>
        <w:jc w:val="both"/>
        <w:rPr>
          <w:rFonts w:ascii="Times New Roman" w:hAnsi="Times New Roman" w:cs="Times New Roman"/>
          <w:sz w:val="24"/>
          <w:szCs w:val="24"/>
        </w:rPr>
      </w:pPr>
      <w:r w:rsidRPr="00263662">
        <w:rPr>
          <w:rFonts w:ascii="Times New Roman" w:hAnsi="Times New Roman" w:cs="Times New Roman"/>
          <w:sz w:val="24"/>
          <w:szCs w:val="24"/>
        </w:rPr>
        <w:t>Licenses and permits required to operate</w:t>
      </w:r>
    </w:p>
    <w:p w14:paraId="1590F481" w14:textId="77777777" w:rsidR="00263662" w:rsidRPr="00263662" w:rsidRDefault="00263662" w:rsidP="00263662">
      <w:pPr>
        <w:numPr>
          <w:ilvl w:val="0"/>
          <w:numId w:val="4"/>
        </w:numPr>
        <w:spacing w:line="360" w:lineRule="auto"/>
        <w:jc w:val="both"/>
        <w:rPr>
          <w:rFonts w:ascii="Times New Roman" w:hAnsi="Times New Roman" w:cs="Times New Roman"/>
          <w:sz w:val="24"/>
          <w:szCs w:val="24"/>
        </w:rPr>
      </w:pPr>
      <w:r w:rsidRPr="00263662">
        <w:rPr>
          <w:rFonts w:ascii="Times New Roman" w:hAnsi="Times New Roman" w:cs="Times New Roman"/>
          <w:sz w:val="24"/>
          <w:szCs w:val="24"/>
        </w:rPr>
        <w:t>Employment and consumer protection laws</w:t>
      </w:r>
    </w:p>
    <w:p w14:paraId="7500B600" w14:textId="77777777" w:rsidR="00263662" w:rsidRPr="00263662" w:rsidRDefault="00263662" w:rsidP="00263662">
      <w:pPr>
        <w:numPr>
          <w:ilvl w:val="0"/>
          <w:numId w:val="4"/>
        </w:numPr>
        <w:spacing w:line="360" w:lineRule="auto"/>
        <w:jc w:val="both"/>
        <w:rPr>
          <w:rFonts w:ascii="Times New Roman" w:hAnsi="Times New Roman" w:cs="Times New Roman"/>
          <w:sz w:val="24"/>
          <w:szCs w:val="24"/>
        </w:rPr>
      </w:pPr>
      <w:r w:rsidRPr="00263662">
        <w:rPr>
          <w:rFonts w:ascii="Times New Roman" w:hAnsi="Times New Roman" w:cs="Times New Roman"/>
          <w:sz w:val="24"/>
          <w:szCs w:val="24"/>
        </w:rPr>
        <w:t>Protection of IP (intellectual property)</w:t>
      </w:r>
    </w:p>
    <w:p w14:paraId="1D811EA7" w14:textId="44AF9E76" w:rsidR="00753EE8" w:rsidRPr="00753EE8" w:rsidRDefault="005E62EC" w:rsidP="00753EE8">
      <w:pPr>
        <w:spacing w:line="360" w:lineRule="auto"/>
        <w:jc w:val="both"/>
        <w:rPr>
          <w:rFonts w:ascii="Times New Roman" w:hAnsi="Times New Roman" w:cs="Times New Roman"/>
          <w:sz w:val="24"/>
          <w:szCs w:val="32"/>
        </w:rPr>
      </w:pPr>
      <w:r w:rsidRPr="005E62EC">
        <w:rPr>
          <w:rFonts w:ascii="Times New Roman" w:hAnsi="Times New Roman" w:cs="Times New Roman"/>
          <w:sz w:val="24"/>
          <w:szCs w:val="32"/>
        </w:rPr>
        <w:t>Movable regulation can be a positive force and work for the benefit of the operators or it can be a negative force and act against the interest of the operators</w:t>
      </w:r>
      <w:r w:rsidR="00912AFD">
        <w:rPr>
          <w:rFonts w:ascii="Times New Roman" w:hAnsi="Times New Roman" w:cs="Times New Roman"/>
          <w:sz w:val="24"/>
          <w:szCs w:val="32"/>
        </w:rPr>
        <w:t xml:space="preserve"> (</w:t>
      </w:r>
      <w:r w:rsidR="00912AFD" w:rsidRPr="00FA52A3">
        <w:rPr>
          <w:rFonts w:ascii="Times New Roman" w:hAnsi="Times New Roman" w:cs="Times New Roman"/>
          <w:sz w:val="24"/>
          <w:szCs w:val="32"/>
        </w:rPr>
        <w:t>David and Jane,</w:t>
      </w:r>
      <w:r w:rsidR="00912AFD">
        <w:rPr>
          <w:rFonts w:ascii="Times New Roman" w:hAnsi="Times New Roman" w:cs="Times New Roman"/>
          <w:sz w:val="24"/>
          <w:szCs w:val="32"/>
        </w:rPr>
        <w:t xml:space="preserve"> </w:t>
      </w:r>
      <w:r w:rsidR="00912AFD" w:rsidRPr="00FA52A3">
        <w:rPr>
          <w:rFonts w:ascii="Times New Roman" w:hAnsi="Times New Roman" w:cs="Times New Roman"/>
          <w:sz w:val="24"/>
          <w:szCs w:val="32"/>
        </w:rPr>
        <w:t>2019</w:t>
      </w:r>
      <w:r w:rsidR="00912AFD">
        <w:rPr>
          <w:rFonts w:ascii="Times New Roman" w:hAnsi="Times New Roman" w:cs="Times New Roman"/>
          <w:sz w:val="24"/>
          <w:szCs w:val="32"/>
        </w:rPr>
        <w:t>)</w:t>
      </w:r>
      <w:r w:rsidRPr="005E62EC">
        <w:rPr>
          <w:rFonts w:ascii="Times New Roman" w:hAnsi="Times New Roman" w:cs="Times New Roman"/>
          <w:sz w:val="24"/>
          <w:szCs w:val="32"/>
        </w:rPr>
        <w:t xml:space="preserve">. </w:t>
      </w:r>
      <w:r w:rsidR="00B223D6" w:rsidRPr="00B223D6">
        <w:rPr>
          <w:rFonts w:ascii="Times New Roman" w:hAnsi="Times New Roman" w:cs="Times New Roman"/>
          <w:sz w:val="24"/>
          <w:szCs w:val="32"/>
        </w:rPr>
        <w:t>For example, the pharmaceutical industry is subject to stringent regulations regarding drug development, testing, and approval processes, which can significantly impact the time-to-market and profitability of new drug products.</w:t>
      </w:r>
    </w:p>
    <w:p w14:paraId="257ED16A" w14:textId="77777777" w:rsidR="00753EE8" w:rsidRPr="00E613D1" w:rsidRDefault="00753EE8" w:rsidP="00D353FA">
      <w:pPr>
        <w:pStyle w:val="Heading2"/>
      </w:pPr>
      <w:bookmarkStart w:id="7" w:name="_Toc167474818"/>
      <w:r w:rsidRPr="00E613D1">
        <w:t>Environmental Factors</w:t>
      </w:r>
      <w:bookmarkEnd w:id="7"/>
    </w:p>
    <w:p w14:paraId="0D3493B2" w14:textId="77777777"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sz w:val="24"/>
          <w:szCs w:val="32"/>
        </w:rPr>
        <w:t>Environmental factors pertain to ecological and environmental aspects such as climate change, sustainability, and environmental regulations.</w:t>
      </w:r>
    </w:p>
    <w:p w14:paraId="3512D261" w14:textId="3FE75830"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Climate Change:</w:t>
      </w:r>
      <w:r w:rsidRPr="00753EE8">
        <w:rPr>
          <w:rFonts w:ascii="Times New Roman" w:hAnsi="Times New Roman" w:cs="Times New Roman"/>
          <w:sz w:val="24"/>
          <w:szCs w:val="32"/>
        </w:rPr>
        <w:t xml:space="preserve"> </w:t>
      </w:r>
      <w:r w:rsidR="00413043" w:rsidRPr="00413043">
        <w:rPr>
          <w:rFonts w:ascii="Times New Roman" w:hAnsi="Times New Roman" w:cs="Times New Roman"/>
          <w:sz w:val="24"/>
          <w:szCs w:val="32"/>
        </w:rPr>
        <w:t>Corporations especially big ones are being encouraged to adopt more environmentally-friendly ways of adjusting to climate change. As for the strengths, it will be useful to establish sustainable strategies, as it will positively affect the companies over time as they work on improving their brand image and address the customers’ growing demand for sustainably produced products.</w:t>
      </w:r>
    </w:p>
    <w:p w14:paraId="2E1DAE5A" w14:textId="6C3C4F30" w:rsidR="00753EE8" w:rsidRPr="00753EE8" w:rsidRDefault="00753EE8" w:rsidP="00753EE8">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Environmental Regulations:</w:t>
      </w:r>
      <w:r w:rsidRPr="00753EE8">
        <w:rPr>
          <w:rFonts w:ascii="Times New Roman" w:hAnsi="Times New Roman" w:cs="Times New Roman"/>
          <w:sz w:val="24"/>
          <w:szCs w:val="32"/>
        </w:rPr>
        <w:t xml:space="preserve"> </w:t>
      </w:r>
      <w:r w:rsidR="00AF6FF3" w:rsidRPr="00AF6FF3">
        <w:rPr>
          <w:rFonts w:ascii="Times New Roman" w:hAnsi="Times New Roman" w:cs="Times New Roman"/>
          <w:sz w:val="24"/>
          <w:szCs w:val="32"/>
        </w:rPr>
        <w:t>Two types of regulations that businesses have been under are environmental regulations that affect their cost and activities</w:t>
      </w:r>
      <w:r w:rsidR="001E292B">
        <w:rPr>
          <w:rFonts w:ascii="Times New Roman" w:hAnsi="Times New Roman" w:cs="Times New Roman"/>
          <w:sz w:val="24"/>
          <w:szCs w:val="32"/>
        </w:rPr>
        <w:t xml:space="preserve"> (</w:t>
      </w:r>
      <w:r w:rsidR="001E292B" w:rsidRPr="001E292B">
        <w:rPr>
          <w:rFonts w:ascii="Times New Roman" w:hAnsi="Times New Roman" w:cs="Times New Roman"/>
          <w:sz w:val="24"/>
          <w:szCs w:val="32"/>
        </w:rPr>
        <w:t>Christodoulou</w:t>
      </w:r>
      <w:r w:rsidR="001E292B">
        <w:rPr>
          <w:rFonts w:ascii="Times New Roman" w:hAnsi="Times New Roman" w:cs="Times New Roman"/>
          <w:sz w:val="24"/>
          <w:szCs w:val="32"/>
        </w:rPr>
        <w:t xml:space="preserve"> </w:t>
      </w:r>
      <w:r w:rsidR="001E292B" w:rsidRPr="001E292B">
        <w:rPr>
          <w:rFonts w:ascii="Times New Roman" w:hAnsi="Times New Roman" w:cs="Times New Roman"/>
          <w:sz w:val="24"/>
          <w:szCs w:val="32"/>
        </w:rPr>
        <w:t>and Cullinane,</w:t>
      </w:r>
      <w:r w:rsidR="001E292B">
        <w:rPr>
          <w:rFonts w:ascii="Times New Roman" w:hAnsi="Times New Roman" w:cs="Times New Roman"/>
          <w:sz w:val="24"/>
          <w:szCs w:val="32"/>
        </w:rPr>
        <w:t xml:space="preserve"> </w:t>
      </w:r>
      <w:r w:rsidR="001E292B" w:rsidRPr="001E292B">
        <w:rPr>
          <w:rFonts w:ascii="Times New Roman" w:hAnsi="Times New Roman" w:cs="Times New Roman"/>
          <w:sz w:val="24"/>
          <w:szCs w:val="32"/>
        </w:rPr>
        <w:t>2019</w:t>
      </w:r>
      <w:r w:rsidR="001E292B">
        <w:rPr>
          <w:rFonts w:ascii="Times New Roman" w:hAnsi="Times New Roman" w:cs="Times New Roman"/>
          <w:sz w:val="24"/>
          <w:szCs w:val="32"/>
        </w:rPr>
        <w:t>)</w:t>
      </w:r>
      <w:r w:rsidR="00AF6FF3" w:rsidRPr="00AF6FF3">
        <w:rPr>
          <w:rFonts w:ascii="Times New Roman" w:hAnsi="Times New Roman" w:cs="Times New Roman"/>
          <w:sz w:val="24"/>
          <w:szCs w:val="32"/>
        </w:rPr>
        <w:t xml:space="preserve">. The emergence of carbon taxes in certain nations has exerted pressure to companies to explore strategies for lowering greenhouse gas emissions. For instance, today the automotive industry has </w:t>
      </w:r>
      <w:r w:rsidR="00AF6FF3" w:rsidRPr="00AF6FF3">
        <w:rPr>
          <w:rFonts w:ascii="Times New Roman" w:hAnsi="Times New Roman" w:cs="Times New Roman"/>
          <w:sz w:val="24"/>
          <w:szCs w:val="32"/>
        </w:rPr>
        <w:lastRenderedPageBreak/>
        <w:t>mobilized a lot of capital to invest on EV, in response to emission regulation standards and carbon footprint goals.</w:t>
      </w:r>
    </w:p>
    <w:p w14:paraId="0AEB5B34" w14:textId="52E11762" w:rsidR="00CD3885" w:rsidRPr="00F13D7F" w:rsidRDefault="00753EE8" w:rsidP="000E2340">
      <w:pPr>
        <w:spacing w:line="360" w:lineRule="auto"/>
        <w:jc w:val="both"/>
        <w:rPr>
          <w:rFonts w:ascii="Times New Roman" w:hAnsi="Times New Roman" w:cs="Times New Roman"/>
          <w:sz w:val="24"/>
          <w:szCs w:val="32"/>
        </w:rPr>
      </w:pPr>
      <w:r w:rsidRPr="00753EE8">
        <w:rPr>
          <w:rFonts w:ascii="Times New Roman" w:hAnsi="Times New Roman" w:cs="Times New Roman"/>
          <w:b/>
          <w:bCs/>
          <w:sz w:val="24"/>
          <w:szCs w:val="32"/>
        </w:rPr>
        <w:t xml:space="preserve">Consumer </w:t>
      </w:r>
      <w:r w:rsidR="00E97E80">
        <w:rPr>
          <w:rFonts w:ascii="Times New Roman" w:hAnsi="Times New Roman" w:cs="Times New Roman"/>
          <w:b/>
          <w:bCs/>
          <w:sz w:val="24"/>
          <w:szCs w:val="32"/>
        </w:rPr>
        <w:t>Law</w:t>
      </w:r>
      <w:r w:rsidRPr="00753EE8">
        <w:rPr>
          <w:rFonts w:ascii="Times New Roman" w:hAnsi="Times New Roman" w:cs="Times New Roman"/>
          <w:b/>
          <w:bCs/>
          <w:sz w:val="24"/>
          <w:szCs w:val="32"/>
        </w:rPr>
        <w:t>:</w:t>
      </w:r>
      <w:r w:rsidRPr="00753EE8">
        <w:rPr>
          <w:rFonts w:ascii="Times New Roman" w:hAnsi="Times New Roman" w:cs="Times New Roman"/>
          <w:sz w:val="24"/>
          <w:szCs w:val="32"/>
        </w:rPr>
        <w:t xml:space="preserve"> </w:t>
      </w:r>
      <w:r w:rsidR="00B81EEB" w:rsidRPr="00B81EEB">
        <w:rPr>
          <w:rFonts w:ascii="Times New Roman" w:hAnsi="Times New Roman" w:cs="Times New Roman"/>
          <w:sz w:val="24"/>
          <w:szCs w:val="32"/>
        </w:rPr>
        <w:t>Laws designed to protect the consumer in the marketplace have been enacted to regulate questionable business practices that are hazardous to the consumer, including misleading or deceptive conduct or sale of defective goods. They retain their importance within a stable system of a market economy, subscribed to the idea that sellers cannot deceive, mislead or engage in an unfriendly surprise.</w:t>
      </w:r>
      <w:r w:rsidR="00B81EEB">
        <w:rPr>
          <w:rFonts w:ascii="Times New Roman" w:hAnsi="Times New Roman" w:cs="Times New Roman"/>
          <w:sz w:val="24"/>
          <w:szCs w:val="32"/>
        </w:rPr>
        <w:t xml:space="preserve"> </w:t>
      </w:r>
      <w:r w:rsidRPr="00753EE8">
        <w:rPr>
          <w:rFonts w:ascii="Times New Roman" w:hAnsi="Times New Roman" w:cs="Times New Roman"/>
          <w:sz w:val="24"/>
          <w:szCs w:val="32"/>
        </w:rPr>
        <w:t xml:space="preserve">Businesses that prioritize sustainability and transparency in their supply chains can gain a competitive advantage. </w:t>
      </w:r>
    </w:p>
    <w:p w14:paraId="3D4EF57C" w14:textId="74556407" w:rsidR="000E2340" w:rsidRPr="000E2340" w:rsidRDefault="000E2340" w:rsidP="00D353FA">
      <w:pPr>
        <w:pStyle w:val="Heading1"/>
      </w:pPr>
      <w:bookmarkStart w:id="8" w:name="_Toc167474819"/>
      <w:r w:rsidRPr="000E2340">
        <w:t>Conclusion</w:t>
      </w:r>
      <w:bookmarkEnd w:id="8"/>
    </w:p>
    <w:p w14:paraId="103DEDA3" w14:textId="3E64C9A4" w:rsidR="0095576E" w:rsidRDefault="008B7789" w:rsidP="008B7789">
      <w:pPr>
        <w:spacing w:line="360" w:lineRule="auto"/>
        <w:jc w:val="both"/>
        <w:rPr>
          <w:rFonts w:ascii="Times New Roman" w:hAnsi="Times New Roman" w:cs="Times New Roman"/>
          <w:sz w:val="24"/>
          <w:szCs w:val="32"/>
        </w:rPr>
      </w:pPr>
      <w:r w:rsidRPr="008B7789">
        <w:rPr>
          <w:rFonts w:ascii="Times New Roman" w:hAnsi="Times New Roman" w:cs="Times New Roman"/>
          <w:sz w:val="24"/>
          <w:szCs w:val="32"/>
        </w:rPr>
        <w:t>Each component of the PESTLE analytical tool shows the type of variables that fashion the business environment and that must be understood for the business to succeed in the current world. First, an explication of each element: Again, these are the Political, Economic, Social, Technological, Legal and Environmental factors all of which are essential in determining business strategies and performances. Through this, factors such as challenges and opportunities that need to be taken into consideration in the business can be easily viewed and seen hence improving the business longevity. As illustrated by the examples above, everything described represents an actual and vivid influence of the external factors for the chosen sphere, so the further external business environment analysis is valuable.</w:t>
      </w:r>
    </w:p>
    <w:p w14:paraId="3B987B30" w14:textId="77777777" w:rsidR="0095576E" w:rsidRDefault="0095576E">
      <w:pPr>
        <w:rPr>
          <w:rFonts w:ascii="Times New Roman" w:hAnsi="Times New Roman" w:cs="Times New Roman"/>
          <w:sz w:val="24"/>
          <w:szCs w:val="32"/>
        </w:rPr>
      </w:pPr>
      <w:r>
        <w:rPr>
          <w:rFonts w:ascii="Times New Roman" w:hAnsi="Times New Roman" w:cs="Times New Roman"/>
          <w:sz w:val="24"/>
          <w:szCs w:val="32"/>
        </w:rPr>
        <w:br w:type="page"/>
      </w:r>
    </w:p>
    <w:p w14:paraId="02602B2B" w14:textId="03933DB8" w:rsidR="00AD4D6D" w:rsidRPr="0095576E" w:rsidRDefault="0095576E" w:rsidP="00D353FA">
      <w:pPr>
        <w:pStyle w:val="Heading1"/>
      </w:pPr>
      <w:bookmarkStart w:id="9" w:name="_Toc167474820"/>
      <w:r w:rsidRPr="0095576E">
        <w:lastRenderedPageBreak/>
        <w:t>References</w:t>
      </w:r>
      <w:bookmarkEnd w:id="9"/>
    </w:p>
    <w:p w14:paraId="61D2DAD1" w14:textId="77777777" w:rsidR="00D353FA" w:rsidRDefault="00D353FA" w:rsidP="008B7789">
      <w:pPr>
        <w:spacing w:line="360" w:lineRule="auto"/>
        <w:jc w:val="both"/>
        <w:rPr>
          <w:rFonts w:ascii="Times New Roman" w:hAnsi="Times New Roman" w:cs="Times New Roman"/>
          <w:sz w:val="24"/>
          <w:szCs w:val="32"/>
        </w:rPr>
      </w:pPr>
      <w:r w:rsidRPr="00754006">
        <w:rPr>
          <w:rFonts w:ascii="Times New Roman" w:hAnsi="Times New Roman" w:cs="Times New Roman"/>
          <w:sz w:val="24"/>
          <w:szCs w:val="32"/>
        </w:rPr>
        <w:t>Akhmetshin, E., Danchikov, E., Polyanskaya, T., Plaskova, N., Prodanova, N. and Zhiltsov, S., 2017. Analysis of innovation activity of enterprises in modern business environment. Journal of Advanced Research in Law and Economics, 8(8 (30)), pp.2311-2323.</w:t>
      </w:r>
    </w:p>
    <w:p w14:paraId="71215D8A" w14:textId="77777777" w:rsidR="00D353FA" w:rsidRDefault="00D353FA" w:rsidP="008B7789">
      <w:pPr>
        <w:spacing w:line="360" w:lineRule="auto"/>
        <w:jc w:val="both"/>
        <w:rPr>
          <w:rFonts w:ascii="Times New Roman" w:hAnsi="Times New Roman" w:cs="Times New Roman"/>
          <w:sz w:val="24"/>
          <w:szCs w:val="32"/>
        </w:rPr>
      </w:pPr>
      <w:r w:rsidRPr="00084E6B">
        <w:rPr>
          <w:rFonts w:ascii="Times New Roman" w:hAnsi="Times New Roman" w:cs="Times New Roman"/>
          <w:sz w:val="24"/>
          <w:szCs w:val="32"/>
        </w:rPr>
        <w:t>Al-Mulali, U. and Ozturk, I., 2015. The effect of energy consumption, urbanization, trade openness, industrial output, and the political stability on the environmental degradation in the MENA (Middle East and North African) region. Energy, 84, pp.382-389.</w:t>
      </w:r>
    </w:p>
    <w:p w14:paraId="280E5A44" w14:textId="77777777" w:rsidR="00D353FA" w:rsidRDefault="00D353FA" w:rsidP="008B7789">
      <w:pPr>
        <w:spacing w:line="360" w:lineRule="auto"/>
        <w:jc w:val="both"/>
        <w:rPr>
          <w:rFonts w:ascii="Times New Roman" w:hAnsi="Times New Roman" w:cs="Times New Roman"/>
          <w:sz w:val="24"/>
          <w:szCs w:val="32"/>
        </w:rPr>
      </w:pPr>
      <w:r w:rsidRPr="002D4D0B">
        <w:rPr>
          <w:rFonts w:ascii="Times New Roman" w:hAnsi="Times New Roman" w:cs="Times New Roman"/>
          <w:sz w:val="24"/>
          <w:szCs w:val="32"/>
        </w:rPr>
        <w:t>Baylis, J., 2020. The globalization of world politics: An introduction to international relations. Oxford university press, USA.</w:t>
      </w:r>
    </w:p>
    <w:p w14:paraId="49A9A22B" w14:textId="77777777" w:rsidR="00D353FA" w:rsidRPr="007B2C35" w:rsidRDefault="00D353FA" w:rsidP="008B7789">
      <w:pPr>
        <w:spacing w:line="360" w:lineRule="auto"/>
        <w:jc w:val="both"/>
        <w:rPr>
          <w:rFonts w:ascii="Times New Roman" w:hAnsi="Times New Roman" w:cs="Times New Roman"/>
          <w:sz w:val="24"/>
          <w:szCs w:val="32"/>
        </w:rPr>
      </w:pPr>
      <w:r w:rsidRPr="001E292B">
        <w:rPr>
          <w:rFonts w:ascii="Times New Roman" w:hAnsi="Times New Roman" w:cs="Times New Roman"/>
          <w:sz w:val="24"/>
          <w:szCs w:val="32"/>
        </w:rPr>
        <w:t>Christodoulou, A. and Cullinane, K., 2019. Identifying the main opportunities and challenges from the implementation of a port energy management system: A SWOT/PESTLE analysis. Sustainability, 11(21), p.6046.</w:t>
      </w:r>
    </w:p>
    <w:p w14:paraId="0BBF1FB2" w14:textId="77777777" w:rsidR="00D353FA" w:rsidRDefault="00D353FA" w:rsidP="008B7789">
      <w:pPr>
        <w:spacing w:line="360" w:lineRule="auto"/>
        <w:jc w:val="both"/>
        <w:rPr>
          <w:rFonts w:ascii="Times New Roman" w:hAnsi="Times New Roman" w:cs="Times New Roman"/>
          <w:sz w:val="24"/>
          <w:szCs w:val="32"/>
        </w:rPr>
      </w:pPr>
      <w:r w:rsidRPr="003618AE">
        <w:rPr>
          <w:rFonts w:ascii="Times New Roman" w:hAnsi="Times New Roman" w:cs="Times New Roman"/>
          <w:sz w:val="24"/>
          <w:szCs w:val="32"/>
        </w:rPr>
        <w:t>David, N. and Jane, B., 2019. Business in Context: An Introduction to Business an its Environment. Cengage Learning, Inc.</w:t>
      </w:r>
    </w:p>
    <w:p w14:paraId="3E2F9B7F" w14:textId="77777777" w:rsidR="00D353FA" w:rsidRDefault="00D353FA" w:rsidP="008B7789">
      <w:pPr>
        <w:spacing w:line="360" w:lineRule="auto"/>
        <w:jc w:val="both"/>
        <w:rPr>
          <w:rFonts w:ascii="Times New Roman" w:hAnsi="Times New Roman" w:cs="Times New Roman"/>
          <w:sz w:val="24"/>
          <w:szCs w:val="32"/>
        </w:rPr>
      </w:pPr>
      <w:r w:rsidRPr="00FA52A3">
        <w:rPr>
          <w:rFonts w:ascii="Times New Roman" w:hAnsi="Times New Roman" w:cs="Times New Roman"/>
          <w:sz w:val="24"/>
          <w:szCs w:val="32"/>
        </w:rPr>
        <w:t>David, N. and Jane, B., 2019. Business in Context: An Introduction to Business an its Environment. Cengage Learning, Inc.</w:t>
      </w:r>
    </w:p>
    <w:p w14:paraId="436D3AF1" w14:textId="77777777" w:rsidR="00D353FA" w:rsidRDefault="00D353FA" w:rsidP="008B7789">
      <w:pPr>
        <w:spacing w:line="360" w:lineRule="auto"/>
        <w:jc w:val="both"/>
        <w:rPr>
          <w:rFonts w:ascii="Times New Roman" w:hAnsi="Times New Roman" w:cs="Times New Roman"/>
          <w:sz w:val="24"/>
          <w:szCs w:val="32"/>
        </w:rPr>
      </w:pPr>
      <w:r w:rsidRPr="00C9423A">
        <w:rPr>
          <w:rFonts w:ascii="Times New Roman" w:hAnsi="Times New Roman" w:cs="Times New Roman"/>
          <w:sz w:val="24"/>
          <w:szCs w:val="32"/>
        </w:rPr>
        <w:t>Dyck, A., Lins, K.V., Roth, L. and Wagner, H.F., 2019. Do institutional investors drive corporate social responsibility? International evidence. Journal of financial economics, 131(3), pp.693-714.</w:t>
      </w:r>
    </w:p>
    <w:p w14:paraId="507B074B" w14:textId="77777777" w:rsidR="00D353FA" w:rsidRDefault="00D353FA" w:rsidP="008B7789">
      <w:pPr>
        <w:spacing w:line="360" w:lineRule="auto"/>
        <w:jc w:val="both"/>
        <w:rPr>
          <w:rFonts w:ascii="Times New Roman" w:hAnsi="Times New Roman" w:cs="Times New Roman"/>
          <w:sz w:val="24"/>
          <w:szCs w:val="32"/>
        </w:rPr>
      </w:pPr>
      <w:r w:rsidRPr="007C6916">
        <w:rPr>
          <w:rFonts w:ascii="Times New Roman" w:hAnsi="Times New Roman" w:cs="Times New Roman"/>
          <w:sz w:val="24"/>
          <w:szCs w:val="32"/>
        </w:rPr>
        <w:t>Epstein, M.J., 2018. Making sustainability work: Best practices in managing and measuring corporate social, environmental and economic impacts. Routledge.</w:t>
      </w:r>
    </w:p>
    <w:p w14:paraId="1AD396A0" w14:textId="77777777" w:rsidR="00D353FA" w:rsidRDefault="00D353FA" w:rsidP="008B7789">
      <w:pPr>
        <w:spacing w:line="360" w:lineRule="auto"/>
        <w:jc w:val="both"/>
        <w:rPr>
          <w:rFonts w:ascii="Times New Roman" w:hAnsi="Times New Roman" w:cs="Times New Roman"/>
          <w:sz w:val="24"/>
          <w:szCs w:val="32"/>
        </w:rPr>
      </w:pPr>
      <w:r w:rsidRPr="00B43B58">
        <w:rPr>
          <w:rFonts w:ascii="Times New Roman" w:hAnsi="Times New Roman" w:cs="Times New Roman"/>
          <w:sz w:val="24"/>
          <w:szCs w:val="32"/>
        </w:rPr>
        <w:t>Heise, M., 2019. Inflation Targeting and Financial Stability: Monetary Policy Challenges for the Future. Springer.</w:t>
      </w:r>
    </w:p>
    <w:p w14:paraId="42462B73" w14:textId="77777777" w:rsidR="00D353FA" w:rsidRDefault="00D353FA" w:rsidP="008B7789">
      <w:pPr>
        <w:spacing w:line="360" w:lineRule="auto"/>
        <w:jc w:val="both"/>
        <w:rPr>
          <w:rFonts w:ascii="Times New Roman" w:hAnsi="Times New Roman" w:cs="Times New Roman"/>
          <w:sz w:val="24"/>
          <w:szCs w:val="32"/>
        </w:rPr>
      </w:pPr>
      <w:r w:rsidRPr="00754006">
        <w:rPr>
          <w:rFonts w:ascii="Times New Roman" w:hAnsi="Times New Roman" w:cs="Times New Roman"/>
          <w:sz w:val="24"/>
          <w:szCs w:val="32"/>
        </w:rPr>
        <w:t>Paiva, T., Ribeiro, M. and Coutinho, P., 2020. R&amp;D collaboration, competitiveness development, and open innovation in R&amp;D. Journal of Open Innovation: Technology, Market, and Complexity, 6(4), p.116.</w:t>
      </w:r>
    </w:p>
    <w:p w14:paraId="18FDC4E1" w14:textId="77777777" w:rsidR="00D353FA" w:rsidRDefault="00D353FA" w:rsidP="008B7789">
      <w:pPr>
        <w:spacing w:line="360" w:lineRule="auto"/>
        <w:jc w:val="both"/>
        <w:rPr>
          <w:rFonts w:ascii="Times New Roman" w:hAnsi="Times New Roman" w:cs="Times New Roman"/>
          <w:sz w:val="24"/>
          <w:szCs w:val="32"/>
        </w:rPr>
      </w:pPr>
      <w:r w:rsidRPr="001E292B">
        <w:rPr>
          <w:rFonts w:ascii="Times New Roman" w:hAnsi="Times New Roman" w:cs="Times New Roman"/>
          <w:sz w:val="24"/>
          <w:szCs w:val="32"/>
        </w:rPr>
        <w:t>Sharma, M. and Kumar, P., 2021. Adoption of blockchain technology: A case study of Walmart. In Blockchain technology and applications for digital marketing (pp. 210-225). IGI Global.</w:t>
      </w:r>
    </w:p>
    <w:sectPr w:rsidR="00D353F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72F104" w14:textId="77777777" w:rsidR="001076C8" w:rsidRDefault="001076C8" w:rsidP="00D353FA">
      <w:pPr>
        <w:spacing w:after="0" w:line="240" w:lineRule="auto"/>
      </w:pPr>
      <w:r>
        <w:separator/>
      </w:r>
    </w:p>
  </w:endnote>
  <w:endnote w:type="continuationSeparator" w:id="0">
    <w:p w14:paraId="1E324A32" w14:textId="77777777" w:rsidR="001076C8" w:rsidRDefault="001076C8" w:rsidP="00D35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24628861"/>
      <w:docPartObj>
        <w:docPartGallery w:val="Page Numbers (Bottom of Page)"/>
        <w:docPartUnique/>
      </w:docPartObj>
    </w:sdtPr>
    <w:sdtEndPr>
      <w:rPr>
        <w:noProof/>
      </w:rPr>
    </w:sdtEndPr>
    <w:sdtContent>
      <w:p w14:paraId="2C9CBC3E" w14:textId="68DFBCDB" w:rsidR="00D353FA" w:rsidRDefault="00D353F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56940E" w14:textId="77777777" w:rsidR="00D353FA" w:rsidRDefault="00D353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16D7B4" w14:textId="77777777" w:rsidR="001076C8" w:rsidRDefault="001076C8" w:rsidP="00D353FA">
      <w:pPr>
        <w:spacing w:after="0" w:line="240" w:lineRule="auto"/>
      </w:pPr>
      <w:r>
        <w:separator/>
      </w:r>
    </w:p>
  </w:footnote>
  <w:footnote w:type="continuationSeparator" w:id="0">
    <w:p w14:paraId="58FF2550" w14:textId="77777777" w:rsidR="001076C8" w:rsidRDefault="001076C8" w:rsidP="00D353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4382E"/>
    <w:multiLevelType w:val="hybridMultilevel"/>
    <w:tmpl w:val="E9A60E06"/>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4E96DB6"/>
    <w:multiLevelType w:val="hybridMultilevel"/>
    <w:tmpl w:val="6A48DB12"/>
    <w:lvl w:ilvl="0" w:tplc="08090005">
      <w:start w:val="1"/>
      <w:numFmt w:val="bullet"/>
      <w:lvlText w:val=""/>
      <w:lvlJc w:val="left"/>
      <w:pPr>
        <w:ind w:left="1440" w:hanging="360"/>
      </w:pPr>
      <w:rPr>
        <w:rFonts w:ascii="Wingdings" w:hAnsi="Wingdings"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8ED540D"/>
    <w:multiLevelType w:val="multilevel"/>
    <w:tmpl w:val="99FE2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B5C59D7"/>
    <w:multiLevelType w:val="hybridMultilevel"/>
    <w:tmpl w:val="4CFCDCB0"/>
    <w:lvl w:ilvl="0" w:tplc="9A6228F2">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673998981">
    <w:abstractNumId w:val="0"/>
  </w:num>
  <w:num w:numId="2" w16cid:durableId="413824884">
    <w:abstractNumId w:val="1"/>
  </w:num>
  <w:num w:numId="3" w16cid:durableId="12340586">
    <w:abstractNumId w:val="3"/>
  </w:num>
  <w:num w:numId="4" w16cid:durableId="10453692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00D7"/>
    <w:rsid w:val="00063BBD"/>
    <w:rsid w:val="00084E6B"/>
    <w:rsid w:val="00091761"/>
    <w:rsid w:val="000A1D2F"/>
    <w:rsid w:val="000E2340"/>
    <w:rsid w:val="000E556C"/>
    <w:rsid w:val="001076C8"/>
    <w:rsid w:val="00122B7C"/>
    <w:rsid w:val="001349B6"/>
    <w:rsid w:val="00144D6A"/>
    <w:rsid w:val="001726E4"/>
    <w:rsid w:val="0018658C"/>
    <w:rsid w:val="001C2036"/>
    <w:rsid w:val="001E292B"/>
    <w:rsid w:val="001F521D"/>
    <w:rsid w:val="001F5A11"/>
    <w:rsid w:val="00225ADD"/>
    <w:rsid w:val="0024197C"/>
    <w:rsid w:val="00263662"/>
    <w:rsid w:val="002903FB"/>
    <w:rsid w:val="002A58A2"/>
    <w:rsid w:val="002D4D0B"/>
    <w:rsid w:val="002E15A7"/>
    <w:rsid w:val="00313229"/>
    <w:rsid w:val="003618AE"/>
    <w:rsid w:val="00366EDB"/>
    <w:rsid w:val="003A3897"/>
    <w:rsid w:val="003B7B91"/>
    <w:rsid w:val="00413043"/>
    <w:rsid w:val="004C1698"/>
    <w:rsid w:val="004C22D4"/>
    <w:rsid w:val="005726ED"/>
    <w:rsid w:val="005D27A0"/>
    <w:rsid w:val="005E62EC"/>
    <w:rsid w:val="006343B1"/>
    <w:rsid w:val="00695DB2"/>
    <w:rsid w:val="00753E56"/>
    <w:rsid w:val="00753EE8"/>
    <w:rsid w:val="00754006"/>
    <w:rsid w:val="00764B79"/>
    <w:rsid w:val="007B2C35"/>
    <w:rsid w:val="007B373A"/>
    <w:rsid w:val="007C36FA"/>
    <w:rsid w:val="007C6916"/>
    <w:rsid w:val="007E2A0C"/>
    <w:rsid w:val="008B7789"/>
    <w:rsid w:val="008E1F93"/>
    <w:rsid w:val="00912AFD"/>
    <w:rsid w:val="0095576E"/>
    <w:rsid w:val="00974F49"/>
    <w:rsid w:val="009A3D47"/>
    <w:rsid w:val="009C16FC"/>
    <w:rsid w:val="00A224C6"/>
    <w:rsid w:val="00A34212"/>
    <w:rsid w:val="00A658B9"/>
    <w:rsid w:val="00AD4D6D"/>
    <w:rsid w:val="00AF6FF3"/>
    <w:rsid w:val="00B000D7"/>
    <w:rsid w:val="00B223D6"/>
    <w:rsid w:val="00B43B58"/>
    <w:rsid w:val="00B81EEB"/>
    <w:rsid w:val="00C05AF2"/>
    <w:rsid w:val="00C24F53"/>
    <w:rsid w:val="00C507ED"/>
    <w:rsid w:val="00C71E40"/>
    <w:rsid w:val="00C918B4"/>
    <w:rsid w:val="00C9423A"/>
    <w:rsid w:val="00CD3885"/>
    <w:rsid w:val="00CE0DC4"/>
    <w:rsid w:val="00D353FA"/>
    <w:rsid w:val="00D41CDA"/>
    <w:rsid w:val="00E5030A"/>
    <w:rsid w:val="00E613D1"/>
    <w:rsid w:val="00E7429B"/>
    <w:rsid w:val="00E901F3"/>
    <w:rsid w:val="00E97E80"/>
    <w:rsid w:val="00EC09F0"/>
    <w:rsid w:val="00F13D7F"/>
    <w:rsid w:val="00F53273"/>
    <w:rsid w:val="00FA52A3"/>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A545F"/>
  <w15:chartTrackingRefBased/>
  <w15:docId w15:val="{05FCFD31-D3EF-4780-957F-3002A1ACDC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8"/>
        <w:lang w:val="en-US" w:eastAsia="en-US" w:bidi="bn-BD"/>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353FA"/>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autoRedefine/>
    <w:uiPriority w:val="9"/>
    <w:unhideWhenUsed/>
    <w:qFormat/>
    <w:rsid w:val="00D353FA"/>
    <w:pPr>
      <w:keepNext/>
      <w:keepLines/>
      <w:spacing w:before="40" w:after="0" w:line="360" w:lineRule="auto"/>
      <w:outlineLvl w:val="1"/>
    </w:pPr>
    <w:rPr>
      <w:rFonts w:ascii="Times New Roman" w:eastAsiaTheme="majorEastAsia" w:hAnsi="Times New Roman" w:cstheme="majorBidi"/>
      <w:b/>
      <w:color w:val="000000" w:themeColor="text1"/>
      <w:sz w:val="24"/>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353FA"/>
    <w:rPr>
      <w:rFonts w:ascii="Times New Roman" w:eastAsiaTheme="majorEastAsia" w:hAnsi="Times New Roman" w:cstheme="majorBidi"/>
      <w:b/>
      <w:color w:val="000000" w:themeColor="text1"/>
      <w:sz w:val="24"/>
      <w:szCs w:val="33"/>
    </w:rPr>
  </w:style>
  <w:style w:type="paragraph" w:styleId="BodyText">
    <w:name w:val="Body Text"/>
    <w:basedOn w:val="Normal"/>
    <w:link w:val="BodyTextChar"/>
    <w:uiPriority w:val="1"/>
    <w:qFormat/>
    <w:rsid w:val="00C05AF2"/>
    <w:pPr>
      <w:widowControl w:val="0"/>
      <w:autoSpaceDE w:val="0"/>
      <w:autoSpaceDN w:val="0"/>
      <w:spacing w:after="0" w:line="240" w:lineRule="auto"/>
    </w:pPr>
    <w:rPr>
      <w:rFonts w:ascii="Arial" w:eastAsia="Arial" w:hAnsi="Arial" w:cs="Arial"/>
      <w:kern w:val="0"/>
      <w:szCs w:val="22"/>
      <w:lang w:bidi="ar-SA"/>
      <w14:ligatures w14:val="none"/>
    </w:rPr>
  </w:style>
  <w:style w:type="character" w:customStyle="1" w:styleId="BodyTextChar">
    <w:name w:val="Body Text Char"/>
    <w:basedOn w:val="DefaultParagraphFont"/>
    <w:link w:val="BodyText"/>
    <w:uiPriority w:val="1"/>
    <w:rsid w:val="00C05AF2"/>
    <w:rPr>
      <w:rFonts w:ascii="Arial" w:eastAsia="Arial" w:hAnsi="Arial" w:cs="Arial"/>
      <w:kern w:val="0"/>
      <w:szCs w:val="22"/>
      <w:lang w:bidi="ar-SA"/>
      <w14:ligatures w14:val="none"/>
    </w:rPr>
  </w:style>
  <w:style w:type="paragraph" w:styleId="NormalWeb">
    <w:name w:val="Normal (Web)"/>
    <w:basedOn w:val="Normal"/>
    <w:uiPriority w:val="99"/>
    <w:semiHidden/>
    <w:unhideWhenUsed/>
    <w:rsid w:val="00263662"/>
    <w:rPr>
      <w:rFonts w:ascii="Times New Roman" w:hAnsi="Times New Roman" w:cs="Times New Roman"/>
      <w:sz w:val="24"/>
      <w:szCs w:val="30"/>
    </w:rPr>
  </w:style>
  <w:style w:type="paragraph" w:styleId="Header">
    <w:name w:val="header"/>
    <w:basedOn w:val="Normal"/>
    <w:link w:val="HeaderChar"/>
    <w:uiPriority w:val="99"/>
    <w:unhideWhenUsed/>
    <w:rsid w:val="00D353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3FA"/>
  </w:style>
  <w:style w:type="paragraph" w:styleId="Footer">
    <w:name w:val="footer"/>
    <w:basedOn w:val="Normal"/>
    <w:link w:val="FooterChar"/>
    <w:uiPriority w:val="99"/>
    <w:unhideWhenUsed/>
    <w:rsid w:val="00D353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3FA"/>
  </w:style>
  <w:style w:type="character" w:customStyle="1" w:styleId="Heading1Char">
    <w:name w:val="Heading 1 Char"/>
    <w:basedOn w:val="DefaultParagraphFont"/>
    <w:link w:val="Heading1"/>
    <w:uiPriority w:val="9"/>
    <w:rsid w:val="00D353FA"/>
    <w:rPr>
      <w:rFonts w:asciiTheme="majorHAnsi" w:eastAsiaTheme="majorEastAsia" w:hAnsiTheme="majorHAnsi" w:cstheme="majorBidi"/>
      <w:color w:val="2F5496" w:themeColor="accent1" w:themeShade="BF"/>
      <w:sz w:val="32"/>
      <w:szCs w:val="40"/>
    </w:rPr>
  </w:style>
  <w:style w:type="paragraph" w:styleId="TOCHeading">
    <w:name w:val="TOC Heading"/>
    <w:basedOn w:val="Heading1"/>
    <w:next w:val="Normal"/>
    <w:uiPriority w:val="39"/>
    <w:unhideWhenUsed/>
    <w:qFormat/>
    <w:rsid w:val="00F13D7F"/>
    <w:pPr>
      <w:outlineLvl w:val="9"/>
    </w:pPr>
    <w:rPr>
      <w:kern w:val="0"/>
      <w:szCs w:val="32"/>
      <w:lang w:bidi="ar-SA"/>
      <w14:ligatures w14:val="none"/>
    </w:rPr>
  </w:style>
  <w:style w:type="paragraph" w:styleId="TOC1">
    <w:name w:val="toc 1"/>
    <w:basedOn w:val="Normal"/>
    <w:next w:val="Normal"/>
    <w:autoRedefine/>
    <w:uiPriority w:val="39"/>
    <w:unhideWhenUsed/>
    <w:rsid w:val="00F13D7F"/>
    <w:pPr>
      <w:spacing w:after="100"/>
    </w:pPr>
  </w:style>
  <w:style w:type="paragraph" w:styleId="TOC2">
    <w:name w:val="toc 2"/>
    <w:basedOn w:val="Normal"/>
    <w:next w:val="Normal"/>
    <w:autoRedefine/>
    <w:uiPriority w:val="39"/>
    <w:unhideWhenUsed/>
    <w:rsid w:val="00F13D7F"/>
    <w:pPr>
      <w:spacing w:after="100"/>
      <w:ind w:left="220"/>
    </w:pPr>
  </w:style>
  <w:style w:type="character" w:styleId="Hyperlink">
    <w:name w:val="Hyperlink"/>
    <w:basedOn w:val="DefaultParagraphFont"/>
    <w:uiPriority w:val="99"/>
    <w:unhideWhenUsed/>
    <w:rsid w:val="00F13D7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2394469">
      <w:bodyDiv w:val="1"/>
      <w:marLeft w:val="0"/>
      <w:marRight w:val="0"/>
      <w:marTop w:val="0"/>
      <w:marBottom w:val="0"/>
      <w:divBdr>
        <w:top w:val="none" w:sz="0" w:space="0" w:color="auto"/>
        <w:left w:val="none" w:sz="0" w:space="0" w:color="auto"/>
        <w:bottom w:val="none" w:sz="0" w:space="0" w:color="auto"/>
        <w:right w:val="none" w:sz="0" w:space="0" w:color="auto"/>
      </w:divBdr>
    </w:div>
    <w:div w:id="752437201">
      <w:bodyDiv w:val="1"/>
      <w:marLeft w:val="0"/>
      <w:marRight w:val="0"/>
      <w:marTop w:val="0"/>
      <w:marBottom w:val="0"/>
      <w:divBdr>
        <w:top w:val="none" w:sz="0" w:space="0" w:color="auto"/>
        <w:left w:val="none" w:sz="0" w:space="0" w:color="auto"/>
        <w:bottom w:val="none" w:sz="0" w:space="0" w:color="auto"/>
        <w:right w:val="none" w:sz="0" w:space="0" w:color="auto"/>
      </w:divBdr>
    </w:div>
    <w:div w:id="904266089">
      <w:bodyDiv w:val="1"/>
      <w:marLeft w:val="0"/>
      <w:marRight w:val="0"/>
      <w:marTop w:val="0"/>
      <w:marBottom w:val="0"/>
      <w:divBdr>
        <w:top w:val="none" w:sz="0" w:space="0" w:color="auto"/>
        <w:left w:val="none" w:sz="0" w:space="0" w:color="auto"/>
        <w:bottom w:val="none" w:sz="0" w:space="0" w:color="auto"/>
        <w:right w:val="none" w:sz="0" w:space="0" w:color="auto"/>
      </w:divBdr>
    </w:div>
    <w:div w:id="1058867174">
      <w:bodyDiv w:val="1"/>
      <w:marLeft w:val="0"/>
      <w:marRight w:val="0"/>
      <w:marTop w:val="0"/>
      <w:marBottom w:val="0"/>
      <w:divBdr>
        <w:top w:val="none" w:sz="0" w:space="0" w:color="auto"/>
        <w:left w:val="none" w:sz="0" w:space="0" w:color="auto"/>
        <w:bottom w:val="none" w:sz="0" w:space="0" w:color="auto"/>
        <w:right w:val="none" w:sz="0" w:space="0" w:color="auto"/>
      </w:divBdr>
    </w:div>
    <w:div w:id="1593247547">
      <w:bodyDiv w:val="1"/>
      <w:marLeft w:val="0"/>
      <w:marRight w:val="0"/>
      <w:marTop w:val="0"/>
      <w:marBottom w:val="0"/>
      <w:divBdr>
        <w:top w:val="none" w:sz="0" w:space="0" w:color="auto"/>
        <w:left w:val="none" w:sz="0" w:space="0" w:color="auto"/>
        <w:bottom w:val="none" w:sz="0" w:space="0" w:color="auto"/>
        <w:right w:val="none" w:sz="0" w:space="0" w:color="auto"/>
      </w:divBdr>
    </w:div>
    <w:div w:id="213405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9</Pages>
  <Words>1985</Words>
  <Characters>11725</Characters>
  <Application>Microsoft Office Word</Application>
  <DocSecurity>0</DocSecurity>
  <Lines>205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Clara Perca (2213590)</cp:lastModifiedBy>
  <cp:revision>13</cp:revision>
  <dcterms:created xsi:type="dcterms:W3CDTF">2024-05-24T06:29:00Z</dcterms:created>
  <dcterms:modified xsi:type="dcterms:W3CDTF">2024-07-14T13:41:00Z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67826641ac9a35cc53ac87c7d7a2bada211b49e3d84d3d92771d4f2e005fb440</vt:lpwstr>
  </property>
</Properties>
</file>