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E5E" w:rsidRDefault="00775E5E" w:rsidP="00B266AB">
      <w:pPr>
        <w:spacing w:line="360" w:lineRule="auto"/>
        <w:jc w:val="center"/>
        <w:rPr>
          <w:rFonts w:ascii="Times New Roman" w:hAnsi="Times New Roman" w:cs="Times New Roman"/>
          <w:b/>
          <w:sz w:val="40"/>
          <w:szCs w:val="40"/>
          <w:lang w:val="en-US"/>
        </w:rPr>
      </w:pPr>
    </w:p>
    <w:p w:rsidR="009D19A5" w:rsidRPr="0039334D" w:rsidRDefault="00B266AB" w:rsidP="00B266AB">
      <w:pPr>
        <w:spacing w:line="360" w:lineRule="auto"/>
        <w:jc w:val="center"/>
        <w:rPr>
          <w:rFonts w:ascii="Times New Roman" w:hAnsi="Times New Roman" w:cs="Times New Roman"/>
          <w:b/>
          <w:sz w:val="44"/>
          <w:szCs w:val="44"/>
          <w:lang w:val="en-US"/>
        </w:rPr>
      </w:pPr>
      <w:r w:rsidRPr="0039334D">
        <w:rPr>
          <w:rFonts w:ascii="Times New Roman" w:hAnsi="Times New Roman" w:cs="Times New Roman"/>
          <w:b/>
          <w:sz w:val="44"/>
          <w:szCs w:val="44"/>
          <w:lang w:val="en-US"/>
        </w:rPr>
        <w:t>Assessment 1</w:t>
      </w:r>
    </w:p>
    <w:p w:rsidR="00B266AB" w:rsidRPr="0039334D" w:rsidRDefault="00B266AB" w:rsidP="00B266AB">
      <w:pPr>
        <w:spacing w:line="360" w:lineRule="auto"/>
        <w:jc w:val="center"/>
        <w:rPr>
          <w:rFonts w:ascii="Times New Roman" w:hAnsi="Times New Roman" w:cs="Times New Roman"/>
          <w:b/>
          <w:sz w:val="52"/>
          <w:szCs w:val="52"/>
          <w:lang w:val="en-US"/>
        </w:rPr>
      </w:pPr>
      <w:r w:rsidRPr="0039334D">
        <w:rPr>
          <w:rFonts w:ascii="Times New Roman" w:hAnsi="Times New Roman" w:cs="Times New Roman"/>
          <w:b/>
          <w:sz w:val="52"/>
          <w:szCs w:val="52"/>
          <w:lang w:val="en-US"/>
        </w:rPr>
        <w:t xml:space="preserve">Project </w:t>
      </w:r>
      <w:bookmarkStart w:id="0" w:name="_GoBack"/>
      <w:bookmarkEnd w:id="0"/>
      <w:r w:rsidRPr="0039334D">
        <w:rPr>
          <w:rFonts w:ascii="Times New Roman" w:hAnsi="Times New Roman" w:cs="Times New Roman"/>
          <w:b/>
          <w:sz w:val="52"/>
          <w:szCs w:val="52"/>
          <w:lang w:val="en-US"/>
        </w:rPr>
        <w:t>Management</w:t>
      </w:r>
    </w:p>
    <w:p w:rsidR="009D19A5" w:rsidRDefault="009D19A5" w:rsidP="009D19A5">
      <w:pPr>
        <w:spacing w:line="360" w:lineRule="auto"/>
        <w:jc w:val="both"/>
        <w:rPr>
          <w:rFonts w:ascii="Times New Roman" w:hAnsi="Times New Roman" w:cs="Times New Roman"/>
          <w:b/>
          <w:sz w:val="24"/>
          <w:szCs w:val="24"/>
          <w:lang w:val="en-US"/>
        </w:rPr>
      </w:pPr>
    </w:p>
    <w:p w:rsidR="009D19A5" w:rsidRDefault="009D19A5" w:rsidP="009D19A5">
      <w:pPr>
        <w:spacing w:line="360" w:lineRule="auto"/>
        <w:jc w:val="both"/>
        <w:rPr>
          <w:rFonts w:ascii="Times New Roman" w:hAnsi="Times New Roman" w:cs="Times New Roman"/>
          <w:b/>
          <w:sz w:val="24"/>
          <w:szCs w:val="24"/>
          <w:lang w:val="en-US"/>
        </w:rPr>
      </w:pPr>
    </w:p>
    <w:p w:rsidR="00775E5E" w:rsidRDefault="00775E5E" w:rsidP="009D19A5">
      <w:pPr>
        <w:spacing w:line="360" w:lineRule="auto"/>
        <w:jc w:val="both"/>
        <w:rPr>
          <w:rFonts w:ascii="Times New Roman" w:hAnsi="Times New Roman" w:cs="Times New Roman"/>
          <w:b/>
          <w:sz w:val="24"/>
          <w:szCs w:val="24"/>
          <w:lang w:val="en-US"/>
        </w:rPr>
      </w:pPr>
    </w:p>
    <w:p w:rsidR="00775E5E" w:rsidRDefault="00775E5E" w:rsidP="009D19A5">
      <w:pPr>
        <w:spacing w:line="360" w:lineRule="auto"/>
        <w:jc w:val="both"/>
        <w:rPr>
          <w:rFonts w:ascii="Times New Roman" w:hAnsi="Times New Roman" w:cs="Times New Roman"/>
          <w:b/>
          <w:sz w:val="24"/>
          <w:szCs w:val="24"/>
          <w:lang w:val="en-US"/>
        </w:rPr>
      </w:pPr>
    </w:p>
    <w:p w:rsidR="00775E5E" w:rsidRDefault="00775E5E" w:rsidP="009D19A5">
      <w:pPr>
        <w:spacing w:line="360" w:lineRule="auto"/>
        <w:jc w:val="both"/>
        <w:rPr>
          <w:rFonts w:ascii="Times New Roman" w:hAnsi="Times New Roman" w:cs="Times New Roman"/>
          <w:b/>
          <w:sz w:val="24"/>
          <w:szCs w:val="24"/>
          <w:lang w:val="en-US"/>
        </w:rPr>
      </w:pPr>
    </w:p>
    <w:p w:rsidR="00775E5E" w:rsidRDefault="00775E5E" w:rsidP="009D19A5">
      <w:pPr>
        <w:spacing w:line="360" w:lineRule="auto"/>
        <w:jc w:val="both"/>
        <w:rPr>
          <w:rFonts w:ascii="Times New Roman" w:hAnsi="Times New Roman" w:cs="Times New Roman"/>
          <w:b/>
          <w:sz w:val="24"/>
          <w:szCs w:val="24"/>
          <w:lang w:val="en-US"/>
        </w:rPr>
      </w:pPr>
    </w:p>
    <w:p w:rsidR="00B266AB" w:rsidRDefault="00B266AB" w:rsidP="00B266AB">
      <w:pPr>
        <w:tabs>
          <w:tab w:val="left" w:pos="1950"/>
        </w:tabs>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Student Name: Mihail Cristian</w:t>
      </w:r>
      <w:r>
        <w:rPr>
          <w:rFonts w:ascii="Times New Roman" w:hAnsi="Times New Roman" w:cs="Times New Roman"/>
          <w:b/>
          <w:sz w:val="24"/>
          <w:szCs w:val="24"/>
          <w:lang w:val="en-US"/>
        </w:rPr>
        <w:tab/>
      </w:r>
    </w:p>
    <w:p w:rsidR="00B266AB" w:rsidRDefault="00B266AB" w:rsidP="00B266AB">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Student ID: 2112321</w:t>
      </w:r>
    </w:p>
    <w:p w:rsidR="00B266AB" w:rsidRDefault="00B266AB" w:rsidP="00B266AB">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Assignment Title: </w:t>
      </w:r>
      <w:r w:rsidRPr="009D19A5">
        <w:rPr>
          <w:rFonts w:ascii="Times New Roman" w:hAnsi="Times New Roman" w:cs="Times New Roman"/>
          <w:b/>
          <w:sz w:val="24"/>
          <w:szCs w:val="24"/>
          <w:lang w:val="en-US"/>
        </w:rPr>
        <w:t>A report on the evaluation of the Hinkley Point C Project</w:t>
      </w:r>
    </w:p>
    <w:p w:rsidR="00B266AB" w:rsidRDefault="00B266AB" w:rsidP="00B266AB">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Module Code: LCBB5005</w:t>
      </w:r>
    </w:p>
    <w:p w:rsidR="009D19A5" w:rsidRDefault="009D19A5" w:rsidP="009D19A5">
      <w:pPr>
        <w:spacing w:line="360" w:lineRule="auto"/>
        <w:jc w:val="both"/>
        <w:rPr>
          <w:rFonts w:ascii="Times New Roman" w:hAnsi="Times New Roman" w:cs="Times New Roman"/>
          <w:b/>
          <w:sz w:val="24"/>
          <w:szCs w:val="24"/>
          <w:lang w:val="en-US"/>
        </w:rPr>
      </w:pPr>
    </w:p>
    <w:p w:rsidR="009D19A5" w:rsidRPr="009D19A5" w:rsidRDefault="009D19A5" w:rsidP="009D19A5">
      <w:pPr>
        <w:spacing w:line="360" w:lineRule="auto"/>
        <w:jc w:val="both"/>
        <w:rPr>
          <w:rFonts w:ascii="Times New Roman" w:hAnsi="Times New Roman" w:cs="Times New Roman"/>
          <w:b/>
          <w:sz w:val="24"/>
          <w:szCs w:val="24"/>
          <w:lang w:val="en-US"/>
        </w:rPr>
      </w:pPr>
    </w:p>
    <w:p w:rsidR="009023B6" w:rsidRPr="009D19A5" w:rsidRDefault="009023B6"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b/>
          <w:sz w:val="24"/>
          <w:szCs w:val="24"/>
          <w:lang w:val="en-US"/>
        </w:rPr>
        <w:br w:type="page"/>
      </w:r>
    </w:p>
    <w:sdt>
      <w:sdtPr>
        <w:rPr>
          <w:rFonts w:ascii="Times New Roman" w:eastAsiaTheme="minorHAnsi" w:hAnsi="Times New Roman" w:cs="Times New Roman"/>
          <w:color w:val="auto"/>
          <w:sz w:val="24"/>
          <w:szCs w:val="24"/>
          <w:lang w:val="en-IN"/>
        </w:rPr>
        <w:id w:val="-974904134"/>
        <w:docPartObj>
          <w:docPartGallery w:val="Table of Contents"/>
          <w:docPartUnique/>
        </w:docPartObj>
      </w:sdtPr>
      <w:sdtEndPr>
        <w:rPr>
          <w:b/>
          <w:bCs/>
          <w:noProof/>
        </w:rPr>
      </w:sdtEndPr>
      <w:sdtContent>
        <w:sdt>
          <w:sdtPr>
            <w:rPr>
              <w:rFonts w:ascii="Times New Roman" w:eastAsiaTheme="minorHAnsi" w:hAnsi="Times New Roman" w:cs="Times New Roman"/>
              <w:color w:val="auto"/>
              <w:sz w:val="24"/>
              <w:szCs w:val="24"/>
              <w:lang w:val="en-IN"/>
            </w:rPr>
            <w:id w:val="1011870659"/>
            <w:docPartObj>
              <w:docPartGallery w:val="Table of Contents"/>
              <w:docPartUnique/>
            </w:docPartObj>
          </w:sdtPr>
          <w:sdtEndPr>
            <w:rPr>
              <w:b/>
              <w:bCs/>
              <w:noProof/>
            </w:rPr>
          </w:sdtEndPr>
          <w:sdtContent>
            <w:p w:rsidR="00F1210A" w:rsidRPr="00BB7544" w:rsidRDefault="00F1210A" w:rsidP="00F1210A">
              <w:pPr>
                <w:pStyle w:val="ab"/>
                <w:spacing w:line="360" w:lineRule="auto"/>
                <w:jc w:val="both"/>
                <w:rPr>
                  <w:rFonts w:ascii="Times New Roman" w:hAnsi="Times New Roman" w:cs="Times New Roman"/>
                  <w:color w:val="auto"/>
                  <w:sz w:val="24"/>
                  <w:szCs w:val="24"/>
                </w:rPr>
              </w:pPr>
              <w:r w:rsidRPr="00BB7544">
                <w:rPr>
                  <w:rFonts w:ascii="Times New Roman" w:hAnsi="Times New Roman" w:cs="Times New Roman"/>
                  <w:color w:val="auto"/>
                  <w:sz w:val="24"/>
                  <w:szCs w:val="24"/>
                </w:rPr>
                <w:t>Contents</w:t>
              </w:r>
            </w:p>
            <w:p w:rsidR="00F1210A" w:rsidRPr="00BB7544" w:rsidRDefault="00F1210A" w:rsidP="00F1210A">
              <w:pPr>
                <w:pStyle w:val="11"/>
                <w:tabs>
                  <w:tab w:val="right" w:leader="dot" w:pos="9016"/>
                </w:tabs>
                <w:spacing w:line="360" w:lineRule="auto"/>
                <w:jc w:val="both"/>
                <w:rPr>
                  <w:rFonts w:ascii="Times New Roman" w:hAnsi="Times New Roman" w:cs="Times New Roman"/>
                  <w:noProof/>
                  <w:sz w:val="24"/>
                  <w:szCs w:val="24"/>
                </w:rPr>
              </w:pPr>
              <w:r w:rsidRPr="00BB7544">
                <w:rPr>
                  <w:rFonts w:ascii="Times New Roman" w:hAnsi="Times New Roman" w:cs="Times New Roman"/>
                  <w:sz w:val="24"/>
                  <w:szCs w:val="24"/>
                </w:rPr>
                <w:fldChar w:fldCharType="begin"/>
              </w:r>
              <w:r w:rsidRPr="00BB7544">
                <w:rPr>
                  <w:rFonts w:ascii="Times New Roman" w:hAnsi="Times New Roman" w:cs="Times New Roman"/>
                  <w:sz w:val="24"/>
                  <w:szCs w:val="24"/>
                </w:rPr>
                <w:instrText xml:space="preserve"> TOC \o "1-3" \h \z \u </w:instrText>
              </w:r>
              <w:r w:rsidRPr="00BB7544">
                <w:rPr>
                  <w:rFonts w:ascii="Times New Roman" w:hAnsi="Times New Roman" w:cs="Times New Roman"/>
                  <w:sz w:val="24"/>
                  <w:szCs w:val="24"/>
                </w:rPr>
                <w:fldChar w:fldCharType="separate"/>
              </w:r>
              <w:hyperlink w:anchor="_Toc141257626" w:history="1">
                <w:r w:rsidRPr="00BB7544">
                  <w:rPr>
                    <w:rStyle w:val="a4"/>
                    <w:rFonts w:ascii="Times New Roman" w:hAnsi="Times New Roman" w:cs="Times New Roman"/>
                    <w:noProof/>
                    <w:color w:val="auto"/>
                    <w:sz w:val="24"/>
                    <w:szCs w:val="24"/>
                    <w:u w:val="none"/>
                    <w:lang w:val="en-US"/>
                  </w:rPr>
                  <w:t>Introduction</w:t>
                </w:r>
                <w:r w:rsidR="00BC7EF0">
                  <w:rPr>
                    <w:rStyle w:val="a4"/>
                    <w:rFonts w:ascii="Times New Roman" w:hAnsi="Times New Roman" w:cs="Times New Roman"/>
                    <w:noProof/>
                    <w:color w:val="auto"/>
                    <w:sz w:val="24"/>
                    <w:szCs w:val="24"/>
                    <w:u w:val="none"/>
                    <w:lang w:val="en-US"/>
                  </w:rPr>
                  <w:t>……………………………………………………………………………………</w:t>
                </w:r>
                <w:r w:rsidRPr="00BB7544">
                  <w:rPr>
                    <w:rFonts w:ascii="Times New Roman" w:hAnsi="Times New Roman" w:cs="Times New Roman"/>
                    <w:noProof/>
                    <w:webHidden/>
                    <w:sz w:val="24"/>
                    <w:szCs w:val="24"/>
                  </w:rPr>
                  <w:tab/>
                </w:r>
                <w:r w:rsidRPr="00BB7544">
                  <w:rPr>
                    <w:rFonts w:ascii="Times New Roman" w:hAnsi="Times New Roman" w:cs="Times New Roman"/>
                    <w:noProof/>
                    <w:webHidden/>
                    <w:sz w:val="24"/>
                    <w:szCs w:val="24"/>
                  </w:rPr>
                  <w:fldChar w:fldCharType="begin"/>
                </w:r>
                <w:r w:rsidRPr="00BB7544">
                  <w:rPr>
                    <w:rFonts w:ascii="Times New Roman" w:hAnsi="Times New Roman" w:cs="Times New Roman"/>
                    <w:noProof/>
                    <w:webHidden/>
                    <w:sz w:val="24"/>
                    <w:szCs w:val="24"/>
                  </w:rPr>
                  <w:instrText xml:space="preserve"> PAGEREF _Toc141257626 \h </w:instrText>
                </w:r>
                <w:r w:rsidRPr="00BB7544">
                  <w:rPr>
                    <w:rFonts w:ascii="Times New Roman" w:hAnsi="Times New Roman" w:cs="Times New Roman"/>
                    <w:noProof/>
                    <w:webHidden/>
                    <w:sz w:val="24"/>
                    <w:szCs w:val="24"/>
                  </w:rPr>
                </w:r>
                <w:r w:rsidRPr="00BB7544">
                  <w:rPr>
                    <w:rFonts w:ascii="Times New Roman" w:hAnsi="Times New Roman" w:cs="Times New Roman"/>
                    <w:noProof/>
                    <w:webHidden/>
                    <w:sz w:val="24"/>
                    <w:szCs w:val="24"/>
                  </w:rPr>
                  <w:fldChar w:fldCharType="separate"/>
                </w:r>
                <w:r w:rsidRPr="00BB7544">
                  <w:rPr>
                    <w:rFonts w:ascii="Times New Roman" w:hAnsi="Times New Roman" w:cs="Times New Roman"/>
                    <w:noProof/>
                    <w:webHidden/>
                    <w:sz w:val="24"/>
                    <w:szCs w:val="24"/>
                  </w:rPr>
                  <w:t>3</w:t>
                </w:r>
                <w:r w:rsidRPr="00BB7544">
                  <w:rPr>
                    <w:rFonts w:ascii="Times New Roman" w:hAnsi="Times New Roman" w:cs="Times New Roman"/>
                    <w:noProof/>
                    <w:webHidden/>
                    <w:sz w:val="24"/>
                    <w:szCs w:val="24"/>
                  </w:rPr>
                  <w:fldChar w:fldCharType="end"/>
                </w:r>
              </w:hyperlink>
            </w:p>
            <w:p w:rsidR="00F1210A" w:rsidRPr="00BB7544" w:rsidRDefault="00BC7EF0" w:rsidP="00F1210A">
              <w:pPr>
                <w:pStyle w:val="11"/>
                <w:tabs>
                  <w:tab w:val="right" w:leader="dot" w:pos="9016"/>
                </w:tabs>
                <w:spacing w:line="360" w:lineRule="auto"/>
                <w:jc w:val="both"/>
                <w:rPr>
                  <w:rFonts w:ascii="Times New Roman" w:hAnsi="Times New Roman" w:cs="Times New Roman"/>
                  <w:noProof/>
                  <w:sz w:val="24"/>
                  <w:szCs w:val="24"/>
                </w:rPr>
              </w:pPr>
              <w:hyperlink w:anchor="_Toc141257627" w:history="1">
                <w:r w:rsidR="00F1210A" w:rsidRPr="00BB7544">
                  <w:rPr>
                    <w:rStyle w:val="a4"/>
                    <w:rFonts w:ascii="Times New Roman" w:hAnsi="Times New Roman" w:cs="Times New Roman"/>
                    <w:noProof/>
                    <w:color w:val="auto"/>
                    <w:sz w:val="24"/>
                    <w:szCs w:val="24"/>
                    <w:u w:val="none"/>
                    <w:lang w:val="en-US"/>
                  </w:rPr>
                  <w:t>Discussion</w:t>
                </w:r>
                <w:r>
                  <w:rPr>
                    <w:rStyle w:val="a4"/>
                    <w:rFonts w:ascii="Times New Roman" w:hAnsi="Times New Roman" w:cs="Times New Roman"/>
                    <w:noProof/>
                    <w:color w:val="auto"/>
                    <w:sz w:val="24"/>
                    <w:szCs w:val="24"/>
                    <w:u w:val="none"/>
                    <w:lang w:val="en-US"/>
                  </w:rPr>
                  <w:t>……………………………………………………………………………………..</w:t>
                </w:r>
                <w:r w:rsidR="00F1210A" w:rsidRPr="00BB7544">
                  <w:rPr>
                    <w:rFonts w:ascii="Times New Roman" w:hAnsi="Times New Roman" w:cs="Times New Roman"/>
                    <w:noProof/>
                    <w:webHidden/>
                    <w:sz w:val="24"/>
                    <w:szCs w:val="24"/>
                  </w:rPr>
                  <w:tab/>
                </w:r>
                <w:r w:rsidR="00F1210A" w:rsidRPr="00BB7544">
                  <w:rPr>
                    <w:rFonts w:ascii="Times New Roman" w:hAnsi="Times New Roman" w:cs="Times New Roman"/>
                    <w:noProof/>
                    <w:webHidden/>
                    <w:sz w:val="24"/>
                    <w:szCs w:val="24"/>
                  </w:rPr>
                  <w:fldChar w:fldCharType="begin"/>
                </w:r>
                <w:r w:rsidR="00F1210A" w:rsidRPr="00BB7544">
                  <w:rPr>
                    <w:rFonts w:ascii="Times New Roman" w:hAnsi="Times New Roman" w:cs="Times New Roman"/>
                    <w:noProof/>
                    <w:webHidden/>
                    <w:sz w:val="24"/>
                    <w:szCs w:val="24"/>
                  </w:rPr>
                  <w:instrText xml:space="preserve"> PAGEREF _Toc141257627 \h </w:instrText>
                </w:r>
                <w:r w:rsidR="00F1210A" w:rsidRPr="00BB7544">
                  <w:rPr>
                    <w:rFonts w:ascii="Times New Roman" w:hAnsi="Times New Roman" w:cs="Times New Roman"/>
                    <w:noProof/>
                    <w:webHidden/>
                    <w:sz w:val="24"/>
                    <w:szCs w:val="24"/>
                  </w:rPr>
                </w:r>
                <w:r w:rsidR="00F1210A" w:rsidRPr="00BB7544">
                  <w:rPr>
                    <w:rFonts w:ascii="Times New Roman" w:hAnsi="Times New Roman" w:cs="Times New Roman"/>
                    <w:noProof/>
                    <w:webHidden/>
                    <w:sz w:val="24"/>
                    <w:szCs w:val="24"/>
                  </w:rPr>
                  <w:fldChar w:fldCharType="separate"/>
                </w:r>
                <w:r w:rsidR="00F1210A" w:rsidRPr="00BB7544">
                  <w:rPr>
                    <w:rFonts w:ascii="Times New Roman" w:hAnsi="Times New Roman" w:cs="Times New Roman"/>
                    <w:noProof/>
                    <w:webHidden/>
                    <w:sz w:val="24"/>
                    <w:szCs w:val="24"/>
                  </w:rPr>
                  <w:t>4</w:t>
                </w:r>
                <w:r w:rsidR="00F1210A" w:rsidRPr="00BB7544">
                  <w:rPr>
                    <w:rFonts w:ascii="Times New Roman" w:hAnsi="Times New Roman" w:cs="Times New Roman"/>
                    <w:noProof/>
                    <w:webHidden/>
                    <w:sz w:val="24"/>
                    <w:szCs w:val="24"/>
                  </w:rPr>
                  <w:fldChar w:fldCharType="end"/>
                </w:r>
              </w:hyperlink>
            </w:p>
            <w:p w:rsidR="00F1210A" w:rsidRPr="00BB7544" w:rsidRDefault="00BC7EF0" w:rsidP="00BB7544">
              <w:pPr>
                <w:pStyle w:val="21"/>
              </w:pPr>
              <w:hyperlink w:anchor="_Toc141257628" w:history="1">
                <w:r w:rsidR="00F1210A" w:rsidRPr="00BB7544">
                  <w:rPr>
                    <w:rStyle w:val="a4"/>
                    <w:color w:val="auto"/>
                    <w:u w:val="none"/>
                  </w:rPr>
                  <w:t>Budget</w:t>
                </w:r>
                <w:r>
                  <w:rPr>
                    <w:rStyle w:val="a4"/>
                    <w:color w:val="auto"/>
                    <w:u w:val="none"/>
                  </w:rPr>
                  <w:t>……………………………………………………………………………………….</w:t>
                </w:r>
                <w:r w:rsidR="00F1210A" w:rsidRPr="00BB7544">
                  <w:rPr>
                    <w:webHidden/>
                  </w:rPr>
                  <w:tab/>
                </w:r>
                <w:r w:rsidR="00F1210A" w:rsidRPr="00BB7544">
                  <w:rPr>
                    <w:webHidden/>
                  </w:rPr>
                  <w:fldChar w:fldCharType="begin"/>
                </w:r>
                <w:r w:rsidR="00F1210A" w:rsidRPr="00BB7544">
                  <w:rPr>
                    <w:webHidden/>
                  </w:rPr>
                  <w:instrText xml:space="preserve"> PAGEREF _Toc141257628 \h </w:instrText>
                </w:r>
                <w:r w:rsidR="00F1210A" w:rsidRPr="00BB7544">
                  <w:rPr>
                    <w:webHidden/>
                  </w:rPr>
                </w:r>
                <w:r w:rsidR="00F1210A" w:rsidRPr="00BB7544">
                  <w:rPr>
                    <w:webHidden/>
                  </w:rPr>
                  <w:fldChar w:fldCharType="separate"/>
                </w:r>
                <w:r w:rsidR="00F1210A" w:rsidRPr="00BB7544">
                  <w:rPr>
                    <w:webHidden/>
                  </w:rPr>
                  <w:t>4</w:t>
                </w:r>
                <w:r w:rsidR="00F1210A" w:rsidRPr="00BB7544">
                  <w:rPr>
                    <w:webHidden/>
                  </w:rPr>
                  <w:fldChar w:fldCharType="end"/>
                </w:r>
              </w:hyperlink>
            </w:p>
            <w:p w:rsidR="00F1210A" w:rsidRPr="00BB7544" w:rsidRDefault="00BC7EF0" w:rsidP="00BB7544">
              <w:pPr>
                <w:pStyle w:val="21"/>
              </w:pPr>
              <w:hyperlink w:anchor="_Toc141257629" w:history="1">
                <w:r w:rsidR="00F1210A" w:rsidRPr="00BB7544">
                  <w:rPr>
                    <w:rStyle w:val="a4"/>
                    <w:color w:val="auto"/>
                    <w:u w:val="none"/>
                  </w:rPr>
                  <w:t>Risk Factors</w:t>
                </w:r>
                <w:r>
                  <w:rPr>
                    <w:rStyle w:val="a4"/>
                    <w:color w:val="auto"/>
                    <w:u w:val="none"/>
                  </w:rPr>
                  <w:t>…………………………………………………………………………………</w:t>
                </w:r>
                <w:r w:rsidR="00F1210A" w:rsidRPr="00BB7544">
                  <w:rPr>
                    <w:webHidden/>
                  </w:rPr>
                  <w:tab/>
                </w:r>
                <w:r w:rsidR="00F1210A" w:rsidRPr="00BB7544">
                  <w:rPr>
                    <w:webHidden/>
                  </w:rPr>
                  <w:fldChar w:fldCharType="begin"/>
                </w:r>
                <w:r w:rsidR="00F1210A" w:rsidRPr="00BB7544">
                  <w:rPr>
                    <w:webHidden/>
                  </w:rPr>
                  <w:instrText xml:space="preserve"> PAGEREF _Toc141257629 \h </w:instrText>
                </w:r>
                <w:r w:rsidR="00F1210A" w:rsidRPr="00BB7544">
                  <w:rPr>
                    <w:webHidden/>
                  </w:rPr>
                </w:r>
                <w:r w:rsidR="00F1210A" w:rsidRPr="00BB7544">
                  <w:rPr>
                    <w:webHidden/>
                  </w:rPr>
                  <w:fldChar w:fldCharType="separate"/>
                </w:r>
                <w:r w:rsidR="00F1210A" w:rsidRPr="00BB7544">
                  <w:rPr>
                    <w:webHidden/>
                  </w:rPr>
                  <w:t>4</w:t>
                </w:r>
                <w:r w:rsidR="00F1210A" w:rsidRPr="00BB7544">
                  <w:rPr>
                    <w:webHidden/>
                  </w:rPr>
                  <w:fldChar w:fldCharType="end"/>
                </w:r>
              </w:hyperlink>
            </w:p>
            <w:p w:rsidR="00F1210A" w:rsidRPr="00BB7544" w:rsidRDefault="00BC7EF0" w:rsidP="00BB7544">
              <w:pPr>
                <w:pStyle w:val="21"/>
              </w:pPr>
              <w:hyperlink w:anchor="_Toc141257630" w:history="1">
                <w:r w:rsidR="00F1210A" w:rsidRPr="00BB7544">
                  <w:rPr>
                    <w:rStyle w:val="a4"/>
                    <w:color w:val="auto"/>
                    <w:u w:val="none"/>
                  </w:rPr>
                  <w:t>Legal issues</w:t>
                </w:r>
                <w:r>
                  <w:rPr>
                    <w:rStyle w:val="a4"/>
                    <w:color w:val="auto"/>
                    <w:u w:val="none"/>
                  </w:rPr>
                  <w:t>………………………………………………………………………………….</w:t>
                </w:r>
                <w:r w:rsidR="00F1210A" w:rsidRPr="00BB7544">
                  <w:rPr>
                    <w:webHidden/>
                  </w:rPr>
                  <w:tab/>
                </w:r>
                <w:r w:rsidR="00F1210A" w:rsidRPr="00BB7544">
                  <w:rPr>
                    <w:webHidden/>
                  </w:rPr>
                  <w:fldChar w:fldCharType="begin"/>
                </w:r>
                <w:r w:rsidR="00F1210A" w:rsidRPr="00BB7544">
                  <w:rPr>
                    <w:webHidden/>
                  </w:rPr>
                  <w:instrText xml:space="preserve"> PAGEREF _Toc141257630 \h </w:instrText>
                </w:r>
                <w:r w:rsidR="00F1210A" w:rsidRPr="00BB7544">
                  <w:rPr>
                    <w:webHidden/>
                  </w:rPr>
                </w:r>
                <w:r w:rsidR="00F1210A" w:rsidRPr="00BB7544">
                  <w:rPr>
                    <w:webHidden/>
                  </w:rPr>
                  <w:fldChar w:fldCharType="separate"/>
                </w:r>
                <w:r w:rsidR="00F1210A" w:rsidRPr="00BB7544">
                  <w:rPr>
                    <w:webHidden/>
                  </w:rPr>
                  <w:t>5</w:t>
                </w:r>
                <w:r w:rsidR="00F1210A" w:rsidRPr="00BB7544">
                  <w:rPr>
                    <w:webHidden/>
                  </w:rPr>
                  <w:fldChar w:fldCharType="end"/>
                </w:r>
              </w:hyperlink>
            </w:p>
            <w:p w:rsidR="00F1210A" w:rsidRPr="00BB7544" w:rsidRDefault="00BC7EF0" w:rsidP="00BB7544">
              <w:pPr>
                <w:pStyle w:val="21"/>
              </w:pPr>
              <w:hyperlink w:anchor="_Toc141257631" w:history="1">
                <w:r w:rsidR="00F1210A" w:rsidRPr="00BB7544">
                  <w:rPr>
                    <w:rStyle w:val="a4"/>
                    <w:color w:val="auto"/>
                    <w:u w:val="none"/>
                  </w:rPr>
                  <w:t>Milestones</w:t>
                </w:r>
                <w:r>
                  <w:rPr>
                    <w:rStyle w:val="a4"/>
                    <w:color w:val="auto"/>
                    <w:u w:val="none"/>
                  </w:rPr>
                  <w:t>…………………………………………………………………………………..</w:t>
                </w:r>
                <w:r w:rsidR="00F1210A" w:rsidRPr="00BB7544">
                  <w:rPr>
                    <w:webHidden/>
                  </w:rPr>
                  <w:tab/>
                </w:r>
                <w:r w:rsidR="00F1210A" w:rsidRPr="00BB7544">
                  <w:rPr>
                    <w:webHidden/>
                  </w:rPr>
                  <w:fldChar w:fldCharType="begin"/>
                </w:r>
                <w:r w:rsidR="00F1210A" w:rsidRPr="00BB7544">
                  <w:rPr>
                    <w:webHidden/>
                  </w:rPr>
                  <w:instrText xml:space="preserve"> PAGEREF _Toc141257631 \h </w:instrText>
                </w:r>
                <w:r w:rsidR="00F1210A" w:rsidRPr="00BB7544">
                  <w:rPr>
                    <w:webHidden/>
                  </w:rPr>
                </w:r>
                <w:r w:rsidR="00F1210A" w:rsidRPr="00BB7544">
                  <w:rPr>
                    <w:webHidden/>
                  </w:rPr>
                  <w:fldChar w:fldCharType="separate"/>
                </w:r>
                <w:r w:rsidR="00F1210A" w:rsidRPr="00BB7544">
                  <w:rPr>
                    <w:webHidden/>
                  </w:rPr>
                  <w:t>5</w:t>
                </w:r>
                <w:r w:rsidR="00F1210A" w:rsidRPr="00BB7544">
                  <w:rPr>
                    <w:webHidden/>
                  </w:rPr>
                  <w:fldChar w:fldCharType="end"/>
                </w:r>
              </w:hyperlink>
            </w:p>
            <w:p w:rsidR="00F1210A" w:rsidRPr="00BB7544" w:rsidRDefault="00BC7EF0" w:rsidP="00BB7544">
              <w:pPr>
                <w:pStyle w:val="21"/>
              </w:pPr>
              <w:hyperlink w:anchor="_Toc141257632" w:history="1">
                <w:r w:rsidR="00F1210A" w:rsidRPr="00BB7544">
                  <w:rPr>
                    <w:rStyle w:val="a4"/>
                    <w:color w:val="auto"/>
                    <w:u w:val="none"/>
                  </w:rPr>
                  <w:t>Timeline</w:t>
                </w:r>
                <w:r>
                  <w:rPr>
                    <w:rStyle w:val="a4"/>
                    <w:color w:val="auto"/>
                    <w:u w:val="none"/>
                  </w:rPr>
                  <w:t>……………………………………………………………………………………..</w:t>
                </w:r>
                <w:r w:rsidR="00F1210A" w:rsidRPr="00BB7544">
                  <w:rPr>
                    <w:webHidden/>
                  </w:rPr>
                  <w:tab/>
                </w:r>
                <w:r w:rsidR="00F1210A" w:rsidRPr="00BB7544">
                  <w:rPr>
                    <w:webHidden/>
                  </w:rPr>
                  <w:fldChar w:fldCharType="begin"/>
                </w:r>
                <w:r w:rsidR="00F1210A" w:rsidRPr="00BB7544">
                  <w:rPr>
                    <w:webHidden/>
                  </w:rPr>
                  <w:instrText xml:space="preserve"> PAGEREF _Toc141257632 \h </w:instrText>
                </w:r>
                <w:r w:rsidR="00F1210A" w:rsidRPr="00BB7544">
                  <w:rPr>
                    <w:webHidden/>
                  </w:rPr>
                </w:r>
                <w:r w:rsidR="00F1210A" w:rsidRPr="00BB7544">
                  <w:rPr>
                    <w:webHidden/>
                  </w:rPr>
                  <w:fldChar w:fldCharType="separate"/>
                </w:r>
                <w:r w:rsidR="00F1210A" w:rsidRPr="00BB7544">
                  <w:rPr>
                    <w:webHidden/>
                  </w:rPr>
                  <w:t>6</w:t>
                </w:r>
                <w:r w:rsidR="00F1210A" w:rsidRPr="00BB7544">
                  <w:rPr>
                    <w:webHidden/>
                  </w:rPr>
                  <w:fldChar w:fldCharType="end"/>
                </w:r>
              </w:hyperlink>
            </w:p>
            <w:p w:rsidR="00F1210A" w:rsidRPr="00BB7544" w:rsidRDefault="00BC7EF0" w:rsidP="00BB7544">
              <w:pPr>
                <w:pStyle w:val="21"/>
              </w:pPr>
              <w:hyperlink w:anchor="_Toc141257633" w:history="1">
                <w:r w:rsidR="00F1210A" w:rsidRPr="00BB7544">
                  <w:rPr>
                    <w:rStyle w:val="a4"/>
                    <w:color w:val="auto"/>
                    <w:u w:val="none"/>
                  </w:rPr>
                  <w:t>Estimated benefits</w:t>
                </w:r>
                <w:r>
                  <w:rPr>
                    <w:rStyle w:val="a4"/>
                    <w:color w:val="auto"/>
                    <w:u w:val="none"/>
                  </w:rPr>
                  <w:t>…………………………………………………………………………...</w:t>
                </w:r>
                <w:r w:rsidR="00F1210A" w:rsidRPr="00BB7544">
                  <w:rPr>
                    <w:webHidden/>
                  </w:rPr>
                  <w:tab/>
                </w:r>
                <w:r w:rsidR="00F1210A" w:rsidRPr="00BB7544">
                  <w:rPr>
                    <w:webHidden/>
                  </w:rPr>
                  <w:fldChar w:fldCharType="begin"/>
                </w:r>
                <w:r w:rsidR="00F1210A" w:rsidRPr="00BB7544">
                  <w:rPr>
                    <w:webHidden/>
                  </w:rPr>
                  <w:instrText xml:space="preserve"> PAGEREF _Toc141257633 \h </w:instrText>
                </w:r>
                <w:r w:rsidR="00F1210A" w:rsidRPr="00BB7544">
                  <w:rPr>
                    <w:webHidden/>
                  </w:rPr>
                </w:r>
                <w:r w:rsidR="00F1210A" w:rsidRPr="00BB7544">
                  <w:rPr>
                    <w:webHidden/>
                  </w:rPr>
                  <w:fldChar w:fldCharType="separate"/>
                </w:r>
                <w:r w:rsidR="00F1210A" w:rsidRPr="00BB7544">
                  <w:rPr>
                    <w:webHidden/>
                  </w:rPr>
                  <w:t>6</w:t>
                </w:r>
                <w:r w:rsidR="00F1210A" w:rsidRPr="00BB7544">
                  <w:rPr>
                    <w:webHidden/>
                  </w:rPr>
                  <w:fldChar w:fldCharType="end"/>
                </w:r>
              </w:hyperlink>
            </w:p>
            <w:p w:rsidR="00F1210A" w:rsidRPr="00BB7544" w:rsidRDefault="00BC7EF0" w:rsidP="00BB7544">
              <w:pPr>
                <w:pStyle w:val="21"/>
              </w:pPr>
              <w:hyperlink w:anchor="_Toc141257634" w:history="1">
                <w:r w:rsidR="00F1210A" w:rsidRPr="00BB7544">
                  <w:rPr>
                    <w:rStyle w:val="a4"/>
                    <w:color w:val="auto"/>
                    <w:u w:val="none"/>
                  </w:rPr>
                  <w:t>Stakeholder analysis</w:t>
                </w:r>
                <w:r>
                  <w:rPr>
                    <w:rStyle w:val="a4"/>
                    <w:color w:val="auto"/>
                    <w:u w:val="none"/>
                  </w:rPr>
                  <w:t>………………………………………………………………………...</w:t>
                </w:r>
                <w:r w:rsidR="00F1210A" w:rsidRPr="00BB7544">
                  <w:rPr>
                    <w:webHidden/>
                  </w:rPr>
                  <w:tab/>
                </w:r>
                <w:r w:rsidR="00F1210A" w:rsidRPr="00BB7544">
                  <w:rPr>
                    <w:webHidden/>
                  </w:rPr>
                  <w:fldChar w:fldCharType="begin"/>
                </w:r>
                <w:r w:rsidR="00F1210A" w:rsidRPr="00BB7544">
                  <w:rPr>
                    <w:webHidden/>
                  </w:rPr>
                  <w:instrText xml:space="preserve"> PAGEREF _Toc141257634 \h </w:instrText>
                </w:r>
                <w:r w:rsidR="00F1210A" w:rsidRPr="00BB7544">
                  <w:rPr>
                    <w:webHidden/>
                  </w:rPr>
                </w:r>
                <w:r w:rsidR="00F1210A" w:rsidRPr="00BB7544">
                  <w:rPr>
                    <w:webHidden/>
                  </w:rPr>
                  <w:fldChar w:fldCharType="separate"/>
                </w:r>
                <w:r w:rsidR="00F1210A" w:rsidRPr="00BB7544">
                  <w:rPr>
                    <w:webHidden/>
                  </w:rPr>
                  <w:t>7</w:t>
                </w:r>
                <w:r w:rsidR="00F1210A" w:rsidRPr="00BB7544">
                  <w:rPr>
                    <w:webHidden/>
                  </w:rPr>
                  <w:fldChar w:fldCharType="end"/>
                </w:r>
              </w:hyperlink>
            </w:p>
            <w:p w:rsidR="00F1210A" w:rsidRPr="00BB7544" w:rsidRDefault="00BC7EF0" w:rsidP="00BB7544">
              <w:pPr>
                <w:pStyle w:val="21"/>
              </w:pPr>
              <w:hyperlink w:anchor="_Toc141257635" w:history="1">
                <w:r w:rsidR="00F1210A" w:rsidRPr="00BB7544">
                  <w:rPr>
                    <w:rStyle w:val="a4"/>
                    <w:color w:val="auto"/>
                    <w:u w:val="none"/>
                  </w:rPr>
                  <w:t>Monitoring and control</w:t>
                </w:r>
                <w:r>
                  <w:rPr>
                    <w:rStyle w:val="a4"/>
                    <w:color w:val="auto"/>
                    <w:u w:val="none"/>
                  </w:rPr>
                  <w:t>……………………………………………………………………...</w:t>
                </w:r>
                <w:r w:rsidR="00F1210A" w:rsidRPr="00BB7544">
                  <w:rPr>
                    <w:webHidden/>
                  </w:rPr>
                  <w:tab/>
                </w:r>
                <w:r w:rsidR="00F1210A" w:rsidRPr="00BB7544">
                  <w:rPr>
                    <w:webHidden/>
                  </w:rPr>
                  <w:fldChar w:fldCharType="begin"/>
                </w:r>
                <w:r w:rsidR="00F1210A" w:rsidRPr="00BB7544">
                  <w:rPr>
                    <w:webHidden/>
                  </w:rPr>
                  <w:instrText xml:space="preserve"> PAGEREF _Toc141257635 \h </w:instrText>
                </w:r>
                <w:r w:rsidR="00F1210A" w:rsidRPr="00BB7544">
                  <w:rPr>
                    <w:webHidden/>
                  </w:rPr>
                </w:r>
                <w:r w:rsidR="00F1210A" w:rsidRPr="00BB7544">
                  <w:rPr>
                    <w:webHidden/>
                  </w:rPr>
                  <w:fldChar w:fldCharType="separate"/>
                </w:r>
                <w:r w:rsidR="00F1210A" w:rsidRPr="00BB7544">
                  <w:rPr>
                    <w:webHidden/>
                  </w:rPr>
                  <w:t>8</w:t>
                </w:r>
                <w:r w:rsidR="00F1210A" w:rsidRPr="00BB7544">
                  <w:rPr>
                    <w:webHidden/>
                  </w:rPr>
                  <w:fldChar w:fldCharType="end"/>
                </w:r>
              </w:hyperlink>
            </w:p>
            <w:p w:rsidR="00F1210A" w:rsidRPr="00BB7544" w:rsidRDefault="00BC7EF0" w:rsidP="00F1210A">
              <w:pPr>
                <w:pStyle w:val="11"/>
                <w:tabs>
                  <w:tab w:val="right" w:leader="dot" w:pos="9016"/>
                </w:tabs>
                <w:spacing w:line="360" w:lineRule="auto"/>
                <w:jc w:val="both"/>
                <w:rPr>
                  <w:rFonts w:ascii="Times New Roman" w:hAnsi="Times New Roman" w:cs="Times New Roman"/>
                  <w:noProof/>
                  <w:sz w:val="24"/>
                  <w:szCs w:val="24"/>
                </w:rPr>
              </w:pPr>
              <w:hyperlink w:anchor="_Toc141257636" w:history="1">
                <w:r w:rsidR="00F1210A" w:rsidRPr="00BB7544">
                  <w:rPr>
                    <w:rStyle w:val="a4"/>
                    <w:rFonts w:ascii="Times New Roman" w:hAnsi="Times New Roman" w:cs="Times New Roman"/>
                    <w:noProof/>
                    <w:color w:val="auto"/>
                    <w:sz w:val="24"/>
                    <w:szCs w:val="24"/>
                    <w:u w:val="none"/>
                    <w:lang w:val="en-US"/>
                  </w:rPr>
                  <w:t>Recommendations</w:t>
                </w:r>
                <w:r>
                  <w:rPr>
                    <w:rStyle w:val="a4"/>
                    <w:rFonts w:ascii="Times New Roman" w:hAnsi="Times New Roman" w:cs="Times New Roman"/>
                    <w:noProof/>
                    <w:color w:val="auto"/>
                    <w:sz w:val="24"/>
                    <w:szCs w:val="24"/>
                    <w:u w:val="none"/>
                    <w:lang w:val="en-US"/>
                  </w:rPr>
                  <w:t>…………………………………………………………………………….</w:t>
                </w:r>
                <w:r w:rsidR="00F1210A" w:rsidRPr="00BB7544">
                  <w:rPr>
                    <w:rFonts w:ascii="Times New Roman" w:hAnsi="Times New Roman" w:cs="Times New Roman"/>
                    <w:noProof/>
                    <w:webHidden/>
                    <w:sz w:val="24"/>
                    <w:szCs w:val="24"/>
                  </w:rPr>
                  <w:tab/>
                </w:r>
                <w:r w:rsidR="00F1210A" w:rsidRPr="00BB7544">
                  <w:rPr>
                    <w:rFonts w:ascii="Times New Roman" w:hAnsi="Times New Roman" w:cs="Times New Roman"/>
                    <w:noProof/>
                    <w:webHidden/>
                    <w:sz w:val="24"/>
                    <w:szCs w:val="24"/>
                  </w:rPr>
                  <w:fldChar w:fldCharType="begin"/>
                </w:r>
                <w:r w:rsidR="00F1210A" w:rsidRPr="00BB7544">
                  <w:rPr>
                    <w:rFonts w:ascii="Times New Roman" w:hAnsi="Times New Roman" w:cs="Times New Roman"/>
                    <w:noProof/>
                    <w:webHidden/>
                    <w:sz w:val="24"/>
                    <w:szCs w:val="24"/>
                  </w:rPr>
                  <w:instrText xml:space="preserve"> PAGEREF _Toc141257636 \h </w:instrText>
                </w:r>
                <w:r w:rsidR="00F1210A" w:rsidRPr="00BB7544">
                  <w:rPr>
                    <w:rFonts w:ascii="Times New Roman" w:hAnsi="Times New Roman" w:cs="Times New Roman"/>
                    <w:noProof/>
                    <w:webHidden/>
                    <w:sz w:val="24"/>
                    <w:szCs w:val="24"/>
                  </w:rPr>
                </w:r>
                <w:r w:rsidR="00F1210A" w:rsidRPr="00BB7544">
                  <w:rPr>
                    <w:rFonts w:ascii="Times New Roman" w:hAnsi="Times New Roman" w:cs="Times New Roman"/>
                    <w:noProof/>
                    <w:webHidden/>
                    <w:sz w:val="24"/>
                    <w:szCs w:val="24"/>
                  </w:rPr>
                  <w:fldChar w:fldCharType="separate"/>
                </w:r>
                <w:r w:rsidR="00F1210A" w:rsidRPr="00BB7544">
                  <w:rPr>
                    <w:rFonts w:ascii="Times New Roman" w:hAnsi="Times New Roman" w:cs="Times New Roman"/>
                    <w:noProof/>
                    <w:webHidden/>
                    <w:sz w:val="24"/>
                    <w:szCs w:val="24"/>
                  </w:rPr>
                  <w:t>9</w:t>
                </w:r>
                <w:r w:rsidR="00F1210A" w:rsidRPr="00BB7544">
                  <w:rPr>
                    <w:rFonts w:ascii="Times New Roman" w:hAnsi="Times New Roman" w:cs="Times New Roman"/>
                    <w:noProof/>
                    <w:webHidden/>
                    <w:sz w:val="24"/>
                    <w:szCs w:val="24"/>
                  </w:rPr>
                  <w:fldChar w:fldCharType="end"/>
                </w:r>
              </w:hyperlink>
            </w:p>
            <w:p w:rsidR="00F1210A" w:rsidRPr="00BB7544" w:rsidRDefault="00BC7EF0" w:rsidP="00F1210A">
              <w:pPr>
                <w:pStyle w:val="11"/>
                <w:tabs>
                  <w:tab w:val="right" w:leader="dot" w:pos="9016"/>
                </w:tabs>
                <w:spacing w:line="360" w:lineRule="auto"/>
                <w:jc w:val="both"/>
                <w:rPr>
                  <w:rFonts w:ascii="Times New Roman" w:hAnsi="Times New Roman" w:cs="Times New Roman"/>
                  <w:noProof/>
                  <w:sz w:val="24"/>
                  <w:szCs w:val="24"/>
                </w:rPr>
              </w:pPr>
              <w:hyperlink w:anchor="_Toc141257637" w:history="1">
                <w:r w:rsidR="00F1210A" w:rsidRPr="00BB7544">
                  <w:rPr>
                    <w:rStyle w:val="a4"/>
                    <w:rFonts w:ascii="Times New Roman" w:hAnsi="Times New Roman" w:cs="Times New Roman"/>
                    <w:noProof/>
                    <w:color w:val="auto"/>
                    <w:sz w:val="24"/>
                    <w:szCs w:val="24"/>
                    <w:u w:val="none"/>
                    <w:lang w:val="en-US"/>
                  </w:rPr>
                  <w:t>Conclusion</w:t>
                </w:r>
                <w:r>
                  <w:rPr>
                    <w:rStyle w:val="a4"/>
                    <w:rFonts w:ascii="Times New Roman" w:hAnsi="Times New Roman" w:cs="Times New Roman"/>
                    <w:noProof/>
                    <w:color w:val="auto"/>
                    <w:sz w:val="24"/>
                    <w:szCs w:val="24"/>
                    <w:u w:val="none"/>
                    <w:lang w:val="en-US"/>
                  </w:rPr>
                  <w:t>……………………………………………………………………………………</w:t>
                </w:r>
                <w:r w:rsidR="00F1210A" w:rsidRPr="00BB7544">
                  <w:rPr>
                    <w:rFonts w:ascii="Times New Roman" w:hAnsi="Times New Roman" w:cs="Times New Roman"/>
                    <w:noProof/>
                    <w:webHidden/>
                    <w:sz w:val="24"/>
                    <w:szCs w:val="24"/>
                  </w:rPr>
                  <w:tab/>
                </w:r>
                <w:r w:rsidR="00F1210A" w:rsidRPr="00BB7544">
                  <w:rPr>
                    <w:rFonts w:ascii="Times New Roman" w:hAnsi="Times New Roman" w:cs="Times New Roman"/>
                    <w:noProof/>
                    <w:webHidden/>
                    <w:sz w:val="24"/>
                    <w:szCs w:val="24"/>
                  </w:rPr>
                  <w:fldChar w:fldCharType="begin"/>
                </w:r>
                <w:r w:rsidR="00F1210A" w:rsidRPr="00BB7544">
                  <w:rPr>
                    <w:rFonts w:ascii="Times New Roman" w:hAnsi="Times New Roman" w:cs="Times New Roman"/>
                    <w:noProof/>
                    <w:webHidden/>
                    <w:sz w:val="24"/>
                    <w:szCs w:val="24"/>
                  </w:rPr>
                  <w:instrText xml:space="preserve"> PAGEREF _Toc141257637 \h </w:instrText>
                </w:r>
                <w:r w:rsidR="00F1210A" w:rsidRPr="00BB7544">
                  <w:rPr>
                    <w:rFonts w:ascii="Times New Roman" w:hAnsi="Times New Roman" w:cs="Times New Roman"/>
                    <w:noProof/>
                    <w:webHidden/>
                    <w:sz w:val="24"/>
                    <w:szCs w:val="24"/>
                  </w:rPr>
                </w:r>
                <w:r w:rsidR="00F1210A" w:rsidRPr="00BB7544">
                  <w:rPr>
                    <w:rFonts w:ascii="Times New Roman" w:hAnsi="Times New Roman" w:cs="Times New Roman"/>
                    <w:noProof/>
                    <w:webHidden/>
                    <w:sz w:val="24"/>
                    <w:szCs w:val="24"/>
                  </w:rPr>
                  <w:fldChar w:fldCharType="separate"/>
                </w:r>
                <w:r w:rsidR="00F1210A" w:rsidRPr="00BB7544">
                  <w:rPr>
                    <w:rFonts w:ascii="Times New Roman" w:hAnsi="Times New Roman" w:cs="Times New Roman"/>
                    <w:noProof/>
                    <w:webHidden/>
                    <w:sz w:val="24"/>
                    <w:szCs w:val="24"/>
                  </w:rPr>
                  <w:t>10</w:t>
                </w:r>
                <w:r w:rsidR="00F1210A" w:rsidRPr="00BB7544">
                  <w:rPr>
                    <w:rFonts w:ascii="Times New Roman" w:hAnsi="Times New Roman" w:cs="Times New Roman"/>
                    <w:noProof/>
                    <w:webHidden/>
                    <w:sz w:val="24"/>
                    <w:szCs w:val="24"/>
                  </w:rPr>
                  <w:fldChar w:fldCharType="end"/>
                </w:r>
              </w:hyperlink>
            </w:p>
            <w:p w:rsidR="00F1210A" w:rsidRPr="00BB7544" w:rsidRDefault="00BC7EF0" w:rsidP="00F1210A">
              <w:pPr>
                <w:pStyle w:val="11"/>
                <w:tabs>
                  <w:tab w:val="right" w:leader="dot" w:pos="9016"/>
                </w:tabs>
                <w:spacing w:line="360" w:lineRule="auto"/>
                <w:jc w:val="both"/>
                <w:rPr>
                  <w:rFonts w:ascii="Times New Roman" w:hAnsi="Times New Roman" w:cs="Times New Roman"/>
                  <w:noProof/>
                  <w:sz w:val="24"/>
                  <w:szCs w:val="24"/>
                </w:rPr>
              </w:pPr>
              <w:hyperlink w:anchor="_Toc141257638" w:history="1">
                <w:r w:rsidR="00F1210A" w:rsidRPr="00BB7544">
                  <w:rPr>
                    <w:rStyle w:val="a4"/>
                    <w:rFonts w:ascii="Times New Roman" w:hAnsi="Times New Roman" w:cs="Times New Roman"/>
                    <w:noProof/>
                    <w:color w:val="auto"/>
                    <w:sz w:val="24"/>
                    <w:szCs w:val="24"/>
                    <w:u w:val="none"/>
                  </w:rPr>
                  <w:t>References</w:t>
                </w:r>
                <w:r>
                  <w:rPr>
                    <w:rStyle w:val="a4"/>
                    <w:rFonts w:ascii="Times New Roman" w:hAnsi="Times New Roman" w:cs="Times New Roman"/>
                    <w:noProof/>
                    <w:color w:val="auto"/>
                    <w:sz w:val="24"/>
                    <w:szCs w:val="24"/>
                    <w:u w:val="none"/>
                  </w:rPr>
                  <w:t>……………………………………………………………………………………</w:t>
                </w:r>
                <w:r w:rsidR="00F1210A" w:rsidRPr="00BB7544">
                  <w:rPr>
                    <w:rFonts w:ascii="Times New Roman" w:hAnsi="Times New Roman" w:cs="Times New Roman"/>
                    <w:noProof/>
                    <w:webHidden/>
                    <w:sz w:val="24"/>
                    <w:szCs w:val="24"/>
                  </w:rPr>
                  <w:tab/>
                </w:r>
                <w:r w:rsidR="00F1210A" w:rsidRPr="00BB7544">
                  <w:rPr>
                    <w:rFonts w:ascii="Times New Roman" w:hAnsi="Times New Roman" w:cs="Times New Roman"/>
                    <w:noProof/>
                    <w:webHidden/>
                    <w:sz w:val="24"/>
                    <w:szCs w:val="24"/>
                  </w:rPr>
                  <w:fldChar w:fldCharType="begin"/>
                </w:r>
                <w:r w:rsidR="00F1210A" w:rsidRPr="00BB7544">
                  <w:rPr>
                    <w:rFonts w:ascii="Times New Roman" w:hAnsi="Times New Roman" w:cs="Times New Roman"/>
                    <w:noProof/>
                    <w:webHidden/>
                    <w:sz w:val="24"/>
                    <w:szCs w:val="24"/>
                  </w:rPr>
                  <w:instrText xml:space="preserve"> PAGEREF _Toc141257638 \h </w:instrText>
                </w:r>
                <w:r w:rsidR="00F1210A" w:rsidRPr="00BB7544">
                  <w:rPr>
                    <w:rFonts w:ascii="Times New Roman" w:hAnsi="Times New Roman" w:cs="Times New Roman"/>
                    <w:noProof/>
                    <w:webHidden/>
                    <w:sz w:val="24"/>
                    <w:szCs w:val="24"/>
                  </w:rPr>
                </w:r>
                <w:r w:rsidR="00F1210A" w:rsidRPr="00BB7544">
                  <w:rPr>
                    <w:rFonts w:ascii="Times New Roman" w:hAnsi="Times New Roman" w:cs="Times New Roman"/>
                    <w:noProof/>
                    <w:webHidden/>
                    <w:sz w:val="24"/>
                    <w:szCs w:val="24"/>
                  </w:rPr>
                  <w:fldChar w:fldCharType="separate"/>
                </w:r>
                <w:r w:rsidR="00F1210A" w:rsidRPr="00BB7544">
                  <w:rPr>
                    <w:rFonts w:ascii="Times New Roman" w:hAnsi="Times New Roman" w:cs="Times New Roman"/>
                    <w:noProof/>
                    <w:webHidden/>
                    <w:sz w:val="24"/>
                    <w:szCs w:val="24"/>
                  </w:rPr>
                  <w:t>11</w:t>
                </w:r>
                <w:r w:rsidR="00F1210A" w:rsidRPr="00BB7544">
                  <w:rPr>
                    <w:rFonts w:ascii="Times New Roman" w:hAnsi="Times New Roman" w:cs="Times New Roman"/>
                    <w:noProof/>
                    <w:webHidden/>
                    <w:sz w:val="24"/>
                    <w:szCs w:val="24"/>
                  </w:rPr>
                  <w:fldChar w:fldCharType="end"/>
                </w:r>
              </w:hyperlink>
            </w:p>
            <w:p w:rsidR="00F1210A" w:rsidRDefault="00F1210A" w:rsidP="00F1210A">
              <w:pPr>
                <w:spacing w:line="360" w:lineRule="auto"/>
                <w:jc w:val="both"/>
                <w:rPr>
                  <w:rFonts w:ascii="Times New Roman" w:hAnsi="Times New Roman" w:cs="Times New Roman"/>
                  <w:b/>
                  <w:bCs/>
                  <w:noProof/>
                  <w:sz w:val="24"/>
                  <w:szCs w:val="24"/>
                </w:rPr>
              </w:pPr>
              <w:r w:rsidRPr="00BB7544">
                <w:rPr>
                  <w:rFonts w:ascii="Times New Roman" w:hAnsi="Times New Roman" w:cs="Times New Roman"/>
                  <w:bCs/>
                  <w:noProof/>
                  <w:sz w:val="24"/>
                  <w:szCs w:val="24"/>
                </w:rPr>
                <w:fldChar w:fldCharType="end"/>
              </w:r>
            </w:p>
          </w:sdtContent>
        </w:sdt>
        <w:p w:rsidR="009D19A5" w:rsidRPr="009D19A5" w:rsidRDefault="00BC7EF0" w:rsidP="009D19A5">
          <w:pPr>
            <w:spacing w:line="360" w:lineRule="auto"/>
            <w:jc w:val="both"/>
            <w:rPr>
              <w:rFonts w:ascii="Times New Roman" w:hAnsi="Times New Roman" w:cs="Times New Roman"/>
              <w:sz w:val="24"/>
              <w:szCs w:val="24"/>
            </w:rPr>
          </w:pPr>
        </w:p>
      </w:sdtContent>
    </w:sdt>
    <w:p w:rsidR="009D19A5" w:rsidRPr="009D19A5" w:rsidRDefault="009D19A5" w:rsidP="009D19A5">
      <w:pPr>
        <w:spacing w:line="360" w:lineRule="auto"/>
        <w:jc w:val="both"/>
        <w:rPr>
          <w:rFonts w:ascii="Times New Roman" w:eastAsia="Times New Roman" w:hAnsi="Times New Roman" w:cs="Times New Roman"/>
          <w:b/>
          <w:bCs/>
          <w:kern w:val="44"/>
          <w:sz w:val="24"/>
          <w:szCs w:val="24"/>
          <w:lang w:val="en-US"/>
        </w:rPr>
      </w:pPr>
      <w:r w:rsidRPr="009D19A5">
        <w:rPr>
          <w:rFonts w:ascii="Times New Roman" w:hAnsi="Times New Roman" w:cs="Times New Roman"/>
          <w:sz w:val="24"/>
          <w:szCs w:val="24"/>
          <w:lang w:val="en-US"/>
        </w:rPr>
        <w:br w:type="page"/>
      </w:r>
    </w:p>
    <w:p w:rsidR="009023B6" w:rsidRPr="009D19A5" w:rsidRDefault="00720237" w:rsidP="009D19A5">
      <w:pPr>
        <w:pStyle w:val="1"/>
        <w:spacing w:line="360" w:lineRule="auto"/>
        <w:rPr>
          <w:rFonts w:cs="Times New Roman"/>
          <w:sz w:val="24"/>
          <w:szCs w:val="24"/>
          <w:lang w:val="en-US"/>
        </w:rPr>
      </w:pPr>
      <w:bookmarkStart w:id="1" w:name="_Toc141257626"/>
      <w:r w:rsidRPr="009D19A5">
        <w:rPr>
          <w:rFonts w:cs="Times New Roman"/>
          <w:sz w:val="24"/>
          <w:szCs w:val="24"/>
          <w:lang w:val="en-US"/>
        </w:rPr>
        <w:lastRenderedPageBreak/>
        <w:t>Introduction</w:t>
      </w:r>
      <w:bookmarkEnd w:id="1"/>
      <w:r w:rsidRPr="009D19A5">
        <w:rPr>
          <w:rFonts w:cs="Times New Roman"/>
          <w:sz w:val="24"/>
          <w:szCs w:val="24"/>
          <w:lang w:val="en-US"/>
        </w:rPr>
        <w:t xml:space="preserve"> </w:t>
      </w:r>
    </w:p>
    <w:p w:rsidR="00720237" w:rsidRPr="009D19A5" w:rsidRDefault="00BB513D" w:rsidP="009D19A5">
      <w:pPr>
        <w:spacing w:line="360" w:lineRule="auto"/>
        <w:jc w:val="both"/>
        <w:rPr>
          <w:rFonts w:ascii="Times New Roman" w:hAnsi="Times New Roman" w:cs="Times New Roman"/>
          <w:sz w:val="24"/>
          <w:szCs w:val="24"/>
        </w:rPr>
      </w:pPr>
      <w:r w:rsidRPr="009D19A5">
        <w:rPr>
          <w:rFonts w:ascii="Times New Roman" w:hAnsi="Times New Roman" w:cs="Times New Roman"/>
          <w:sz w:val="24"/>
          <w:szCs w:val="24"/>
          <w:lang w:val="en-US"/>
        </w:rPr>
        <w:t xml:space="preserve">The total electric energy consumption in the UK is around 289.69 billion kilowatt hours, with per capita consumption stats for about 4,000 </w:t>
      </w:r>
      <w:r w:rsidR="006D5DA3" w:rsidRPr="009D19A5">
        <w:rPr>
          <w:rFonts w:ascii="Times New Roman" w:hAnsi="Times New Roman" w:cs="Times New Roman"/>
          <w:sz w:val="24"/>
          <w:szCs w:val="24"/>
          <w:lang w:val="en-US"/>
        </w:rPr>
        <w:t>kWh</w:t>
      </w:r>
      <w:r w:rsidRPr="009D19A5">
        <w:rPr>
          <w:rFonts w:ascii="Times New Roman" w:hAnsi="Times New Roman" w:cs="Times New Roman"/>
          <w:sz w:val="24"/>
          <w:szCs w:val="24"/>
          <w:lang w:val="en-US"/>
        </w:rPr>
        <w:t xml:space="preserve"> every year. Although the country has been </w:t>
      </w:r>
      <w:r w:rsidR="006D5DA3" w:rsidRPr="009D19A5">
        <w:rPr>
          <w:rFonts w:ascii="Times New Roman" w:hAnsi="Times New Roman" w:cs="Times New Roman"/>
          <w:sz w:val="24"/>
          <w:szCs w:val="24"/>
          <w:lang w:val="en-US"/>
        </w:rPr>
        <w:t>self-sufficient</w:t>
      </w:r>
      <w:r w:rsidRPr="009D19A5">
        <w:rPr>
          <w:rFonts w:ascii="Times New Roman" w:hAnsi="Times New Roman" w:cs="Times New Roman"/>
          <w:sz w:val="24"/>
          <w:szCs w:val="24"/>
          <w:lang w:val="en-US"/>
        </w:rPr>
        <w:t xml:space="preserve"> in fulfilling </w:t>
      </w:r>
      <w:r w:rsidR="006D5DA3" w:rsidRPr="009D19A5">
        <w:rPr>
          <w:rFonts w:ascii="Times New Roman" w:hAnsi="Times New Roman" w:cs="Times New Roman"/>
          <w:sz w:val="24"/>
          <w:szCs w:val="24"/>
          <w:lang w:val="en-US"/>
        </w:rPr>
        <w:t xml:space="preserve">the </w:t>
      </w:r>
      <w:r w:rsidRPr="009D19A5">
        <w:rPr>
          <w:rFonts w:ascii="Times New Roman" w:hAnsi="Times New Roman" w:cs="Times New Roman"/>
          <w:sz w:val="24"/>
          <w:szCs w:val="24"/>
          <w:lang w:val="en-US"/>
        </w:rPr>
        <w:t xml:space="preserve">energy needs of its population, its reliance on imports is increasing in recent years. Hence, the government is always on the lookout for opportunities to become a self-reliant nation again. The most crucial step taken in this respect was the decision to initiate </w:t>
      </w:r>
      <w:r w:rsidR="006D5DA3" w:rsidRPr="009D19A5">
        <w:rPr>
          <w:rFonts w:ascii="Times New Roman" w:hAnsi="Times New Roman" w:cs="Times New Roman"/>
          <w:sz w:val="24"/>
          <w:szCs w:val="24"/>
          <w:lang w:val="en-US"/>
        </w:rPr>
        <w:t xml:space="preserve">the </w:t>
      </w:r>
      <w:r w:rsidRPr="009D19A5">
        <w:rPr>
          <w:rFonts w:ascii="Times New Roman" w:hAnsi="Times New Roman" w:cs="Times New Roman"/>
          <w:sz w:val="24"/>
          <w:szCs w:val="24"/>
          <w:lang w:val="en-US"/>
        </w:rPr>
        <w:t xml:space="preserve">Hinkley Point C project. It </w:t>
      </w:r>
      <w:r w:rsidR="006D5DA3" w:rsidRPr="009D19A5">
        <w:rPr>
          <w:rFonts w:ascii="Times New Roman" w:hAnsi="Times New Roman" w:cs="Times New Roman"/>
          <w:sz w:val="24"/>
          <w:szCs w:val="24"/>
          <w:lang w:val="en-US"/>
        </w:rPr>
        <w:t xml:space="preserve">is </w:t>
      </w:r>
      <w:r w:rsidRPr="009D19A5">
        <w:rPr>
          <w:rFonts w:ascii="Times New Roman" w:hAnsi="Times New Roman" w:cs="Times New Roman"/>
          <w:sz w:val="24"/>
          <w:szCs w:val="24"/>
          <w:lang w:val="en-US"/>
        </w:rPr>
        <w:t xml:space="preserve">located on the Somerset coast and is being developed as UK’s </w:t>
      </w:r>
      <w:r w:rsidR="00720237" w:rsidRPr="009D19A5">
        <w:rPr>
          <w:rFonts w:ascii="Times New Roman" w:hAnsi="Times New Roman" w:cs="Times New Roman"/>
          <w:sz w:val="24"/>
          <w:szCs w:val="24"/>
          <w:lang w:val="en-US"/>
        </w:rPr>
        <w:t>first-ever</w:t>
      </w:r>
      <w:r w:rsidRPr="009D19A5">
        <w:rPr>
          <w:rFonts w:ascii="Times New Roman" w:hAnsi="Times New Roman" w:cs="Times New Roman"/>
          <w:sz w:val="24"/>
          <w:szCs w:val="24"/>
          <w:lang w:val="en-US"/>
        </w:rPr>
        <w:t xml:space="preserve"> nuclear reactor after the attempt </w:t>
      </w:r>
      <w:r w:rsidR="00720237" w:rsidRPr="009D19A5">
        <w:rPr>
          <w:rFonts w:ascii="Times New Roman" w:hAnsi="Times New Roman" w:cs="Times New Roman"/>
          <w:sz w:val="24"/>
          <w:szCs w:val="24"/>
          <w:lang w:val="en-US"/>
        </w:rPr>
        <w:t>in</w:t>
      </w:r>
      <w:r w:rsidRPr="009D19A5">
        <w:rPr>
          <w:rFonts w:ascii="Times New Roman" w:hAnsi="Times New Roman" w:cs="Times New Roman"/>
          <w:sz w:val="24"/>
          <w:szCs w:val="24"/>
          <w:lang w:val="en-US"/>
        </w:rPr>
        <w:t xml:space="preserve"> 1995, and is considered to </w:t>
      </w:r>
      <w:r w:rsidR="002511FF" w:rsidRPr="009D19A5">
        <w:rPr>
          <w:rFonts w:ascii="Times New Roman" w:hAnsi="Times New Roman" w:cs="Times New Roman"/>
          <w:sz w:val="24"/>
          <w:szCs w:val="24"/>
          <w:lang w:val="en-US"/>
        </w:rPr>
        <w:t xml:space="preserve">be the most expensive nuclear power plant in the world. It </w:t>
      </w:r>
      <w:r w:rsidR="00720237" w:rsidRPr="009D19A5">
        <w:rPr>
          <w:rFonts w:ascii="Times New Roman" w:hAnsi="Times New Roman" w:cs="Times New Roman"/>
          <w:sz w:val="24"/>
          <w:szCs w:val="24"/>
          <w:lang w:val="en-US"/>
        </w:rPr>
        <w:t>begins</w:t>
      </w:r>
      <w:r w:rsidR="002511FF" w:rsidRPr="009D19A5">
        <w:rPr>
          <w:rFonts w:ascii="Times New Roman" w:hAnsi="Times New Roman" w:cs="Times New Roman"/>
          <w:sz w:val="24"/>
          <w:szCs w:val="24"/>
          <w:lang w:val="en-US"/>
        </w:rPr>
        <w:t xml:space="preserve"> with a signed joint venture between the Électricité de France (EDF) owned by the French government, and China General Nuclear Power company with an initial cost estimate of around </w:t>
      </w:r>
      <w:r w:rsidR="002511FF" w:rsidRPr="009D19A5">
        <w:rPr>
          <w:rFonts w:ascii="Times New Roman" w:hAnsi="Times New Roman" w:cs="Times New Roman"/>
          <w:sz w:val="24"/>
          <w:szCs w:val="24"/>
        </w:rPr>
        <w:t xml:space="preserve">£18 billion that is constantly rising and can go as much as £30 billion. </w:t>
      </w:r>
    </w:p>
    <w:p w:rsidR="008F61C6" w:rsidRPr="009D19A5" w:rsidRDefault="00244D64"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rPr>
        <w:t xml:space="preserve">The project aims to generate enough energy to secure Britain’s needs and lower its carbon emissions in the sector. The success of this project is most likely to create a smooth path for more nuclear projects in the country contributing to around 10-15 gigawatts. The project </w:t>
      </w:r>
      <w:r w:rsidR="00720237" w:rsidRPr="009D19A5">
        <w:rPr>
          <w:rFonts w:ascii="Times New Roman" w:hAnsi="Times New Roman" w:cs="Times New Roman"/>
          <w:sz w:val="24"/>
          <w:szCs w:val="24"/>
        </w:rPr>
        <w:t>aims</w:t>
      </w:r>
      <w:r w:rsidRPr="009D19A5">
        <w:rPr>
          <w:rFonts w:ascii="Times New Roman" w:hAnsi="Times New Roman" w:cs="Times New Roman"/>
          <w:sz w:val="24"/>
          <w:szCs w:val="24"/>
        </w:rPr>
        <w:t xml:space="preserve"> to deliver safe, secure, and </w:t>
      </w:r>
      <w:r w:rsidR="00720237" w:rsidRPr="009D19A5">
        <w:rPr>
          <w:rFonts w:ascii="Times New Roman" w:hAnsi="Times New Roman" w:cs="Times New Roman"/>
          <w:sz w:val="24"/>
          <w:szCs w:val="24"/>
        </w:rPr>
        <w:t>carbon-free</w:t>
      </w:r>
      <w:r w:rsidRPr="009D19A5">
        <w:rPr>
          <w:rFonts w:ascii="Times New Roman" w:hAnsi="Times New Roman" w:cs="Times New Roman"/>
          <w:sz w:val="24"/>
          <w:szCs w:val="24"/>
        </w:rPr>
        <w:t xml:space="preserve"> electricity generation.</w:t>
      </w:r>
      <w:r w:rsidR="000B7F38" w:rsidRPr="009D19A5">
        <w:rPr>
          <w:rFonts w:ascii="Times New Roman" w:hAnsi="Times New Roman" w:cs="Times New Roman"/>
          <w:sz w:val="24"/>
          <w:szCs w:val="24"/>
        </w:rPr>
        <w:t xml:space="preserve"> Hinkley Point C is facing numerous controversies, since its inception due to its </w:t>
      </w:r>
      <w:r w:rsidR="00720237" w:rsidRPr="009D19A5">
        <w:rPr>
          <w:rFonts w:ascii="Times New Roman" w:hAnsi="Times New Roman" w:cs="Times New Roman"/>
          <w:sz w:val="24"/>
          <w:szCs w:val="24"/>
        </w:rPr>
        <w:t>ever-rising</w:t>
      </w:r>
      <w:r w:rsidR="000B7F38" w:rsidRPr="009D19A5">
        <w:rPr>
          <w:rFonts w:ascii="Times New Roman" w:hAnsi="Times New Roman" w:cs="Times New Roman"/>
          <w:sz w:val="24"/>
          <w:szCs w:val="24"/>
        </w:rPr>
        <w:t xml:space="preserve"> cost estimates, delays, technological incompetence, and political agendas. The report aims to evaluate the core project elements by reviewing journal and web articles on the project and list the main causes behind its cost overruns, and delays. </w:t>
      </w:r>
    </w:p>
    <w:p w:rsidR="00720237" w:rsidRPr="009D19A5" w:rsidRDefault="00720237"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b/>
          <w:sz w:val="24"/>
          <w:szCs w:val="24"/>
          <w:lang w:val="en-US"/>
        </w:rPr>
        <w:br w:type="page"/>
      </w:r>
    </w:p>
    <w:p w:rsidR="009023B6" w:rsidRPr="009D19A5" w:rsidRDefault="009023B6" w:rsidP="009D19A5">
      <w:pPr>
        <w:pStyle w:val="1"/>
        <w:spacing w:line="360" w:lineRule="auto"/>
        <w:rPr>
          <w:rFonts w:cs="Times New Roman"/>
          <w:sz w:val="24"/>
          <w:szCs w:val="24"/>
          <w:lang w:val="en-US"/>
        </w:rPr>
      </w:pPr>
      <w:bookmarkStart w:id="2" w:name="_Toc141257627"/>
      <w:r w:rsidRPr="009D19A5">
        <w:rPr>
          <w:rFonts w:cs="Times New Roman"/>
          <w:sz w:val="24"/>
          <w:szCs w:val="24"/>
          <w:lang w:val="en-US"/>
        </w:rPr>
        <w:lastRenderedPageBreak/>
        <w:t>D</w:t>
      </w:r>
      <w:r w:rsidR="005B76A0" w:rsidRPr="009D19A5">
        <w:rPr>
          <w:rFonts w:cs="Times New Roman"/>
          <w:sz w:val="24"/>
          <w:szCs w:val="24"/>
          <w:lang w:val="en-US"/>
        </w:rPr>
        <w:t>iscussion</w:t>
      </w:r>
      <w:bookmarkEnd w:id="2"/>
      <w:r w:rsidR="005B76A0" w:rsidRPr="009D19A5">
        <w:rPr>
          <w:rFonts w:cs="Times New Roman"/>
          <w:sz w:val="24"/>
          <w:szCs w:val="24"/>
          <w:lang w:val="en-US"/>
        </w:rPr>
        <w:t xml:space="preserve"> </w:t>
      </w:r>
    </w:p>
    <w:p w:rsidR="005B76A0" w:rsidRPr="009D19A5" w:rsidRDefault="005B76A0"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 xml:space="preserve">From the very first stage of project execution, Hinkley has been facing numerous issues that </w:t>
      </w:r>
      <w:r w:rsidR="00720237" w:rsidRPr="009D19A5">
        <w:rPr>
          <w:rFonts w:ascii="Times New Roman" w:hAnsi="Times New Roman" w:cs="Times New Roman"/>
          <w:sz w:val="24"/>
          <w:szCs w:val="24"/>
          <w:lang w:val="en-US"/>
        </w:rPr>
        <w:t>have</w:t>
      </w:r>
      <w:r w:rsidRPr="009D19A5">
        <w:rPr>
          <w:rFonts w:ascii="Times New Roman" w:hAnsi="Times New Roman" w:cs="Times New Roman"/>
          <w:sz w:val="24"/>
          <w:szCs w:val="24"/>
          <w:lang w:val="en-US"/>
        </w:rPr>
        <w:t xml:space="preserve"> led to delays and cost overruns. A few core elements of the project plan that are critical for success and thus should be evaluated are the budgetary decisions, Legal issues, Timeline, monitoring strategies, risk factors, and stakeholder analysis.</w:t>
      </w:r>
    </w:p>
    <w:p w:rsidR="00C05B9A" w:rsidRPr="009D19A5" w:rsidRDefault="00C05B9A" w:rsidP="009D19A5">
      <w:pPr>
        <w:pStyle w:val="2"/>
        <w:spacing w:line="360" w:lineRule="auto"/>
        <w:rPr>
          <w:sz w:val="24"/>
          <w:szCs w:val="24"/>
          <w:lang w:val="en-US"/>
        </w:rPr>
      </w:pPr>
      <w:bookmarkStart w:id="3" w:name="_Toc141257628"/>
      <w:r w:rsidRPr="009D19A5">
        <w:rPr>
          <w:sz w:val="24"/>
          <w:szCs w:val="24"/>
          <w:lang w:val="en-US"/>
        </w:rPr>
        <w:t>Budget</w:t>
      </w:r>
      <w:bookmarkEnd w:id="3"/>
    </w:p>
    <w:p w:rsidR="00393DA9" w:rsidRPr="009D19A5" w:rsidRDefault="004A0841" w:rsidP="009D19A5">
      <w:pPr>
        <w:spacing w:line="360" w:lineRule="auto"/>
        <w:jc w:val="both"/>
        <w:rPr>
          <w:rFonts w:ascii="Times New Roman" w:hAnsi="Times New Roman" w:cs="Times New Roman"/>
          <w:color w:val="222222"/>
          <w:sz w:val="24"/>
          <w:szCs w:val="24"/>
        </w:rPr>
      </w:pPr>
      <w:r w:rsidRPr="009D19A5">
        <w:rPr>
          <w:rFonts w:ascii="Times New Roman" w:hAnsi="Times New Roman" w:cs="Times New Roman"/>
          <w:sz w:val="24"/>
          <w:szCs w:val="24"/>
          <w:lang w:val="en-US"/>
        </w:rPr>
        <w:t>Having a defined budget allocation is crucial for the successful completion of a project, as any shortage can lead to failure in task execution, and excess can block the money for a long period. The Hinkley Point C</w:t>
      </w:r>
      <w:r w:rsidR="00393DA9" w:rsidRPr="009D19A5">
        <w:rPr>
          <w:rFonts w:ascii="Times New Roman" w:hAnsi="Times New Roman" w:cs="Times New Roman"/>
          <w:sz w:val="24"/>
          <w:szCs w:val="24"/>
          <w:lang w:val="en-US"/>
        </w:rPr>
        <w:t xml:space="preserve"> since its inception has been quite high on budget estimates, and it is still rising. At the time of its announcement</w:t>
      </w:r>
      <w:r w:rsidR="00720237" w:rsidRPr="009D19A5">
        <w:rPr>
          <w:rFonts w:ascii="Times New Roman" w:hAnsi="Times New Roman" w:cs="Times New Roman"/>
          <w:sz w:val="24"/>
          <w:szCs w:val="24"/>
          <w:lang w:val="en-US"/>
        </w:rPr>
        <w:t>,</w:t>
      </w:r>
      <w:r w:rsidR="00393DA9" w:rsidRPr="009D19A5">
        <w:rPr>
          <w:rFonts w:ascii="Times New Roman" w:hAnsi="Times New Roman" w:cs="Times New Roman"/>
          <w:sz w:val="24"/>
          <w:szCs w:val="24"/>
          <w:lang w:val="en-US"/>
        </w:rPr>
        <w:t xml:space="preserve"> the project was estimated to cost around </w:t>
      </w:r>
      <w:r w:rsidR="00393DA9" w:rsidRPr="009D19A5">
        <w:rPr>
          <w:rFonts w:ascii="Times New Roman" w:hAnsi="Times New Roman" w:cs="Times New Roman"/>
          <w:color w:val="222222"/>
          <w:sz w:val="24"/>
          <w:szCs w:val="24"/>
        </w:rPr>
        <w:t xml:space="preserve">£ 18 billion, but by the time it was assured that the project would be carried out in 2016, its cost increased to £ 24 billion. Then owing </w:t>
      </w:r>
      <w:r w:rsidR="00720237" w:rsidRPr="009D19A5">
        <w:rPr>
          <w:rFonts w:ascii="Times New Roman" w:hAnsi="Times New Roman" w:cs="Times New Roman"/>
          <w:color w:val="222222"/>
          <w:sz w:val="24"/>
          <w:szCs w:val="24"/>
        </w:rPr>
        <w:t xml:space="preserve">to </w:t>
      </w:r>
      <w:r w:rsidR="00393DA9" w:rsidRPr="009D19A5">
        <w:rPr>
          <w:rFonts w:ascii="Times New Roman" w:hAnsi="Times New Roman" w:cs="Times New Roman"/>
          <w:color w:val="222222"/>
          <w:sz w:val="24"/>
          <w:szCs w:val="24"/>
        </w:rPr>
        <w:t xml:space="preserve">the pandemic, and global lockdown, the project cost further went up £ 3 billion. A few reporting agencies of the UK government are of the view that the project in its lifetime, can cause costs to surge up to £ 47 </w:t>
      </w:r>
      <w:r w:rsidR="004B1D36" w:rsidRPr="009D19A5">
        <w:rPr>
          <w:rFonts w:ascii="Times New Roman" w:hAnsi="Times New Roman" w:cs="Times New Roman"/>
          <w:color w:val="222222"/>
          <w:sz w:val="24"/>
          <w:szCs w:val="24"/>
        </w:rPr>
        <w:t>billion</w:t>
      </w:r>
      <w:r w:rsidR="00CA6BE1" w:rsidRPr="009D19A5">
        <w:rPr>
          <w:rFonts w:ascii="Times New Roman" w:hAnsi="Times New Roman" w:cs="Times New Roman"/>
          <w:color w:val="222222"/>
          <w:sz w:val="24"/>
          <w:szCs w:val="24"/>
        </w:rPr>
        <w:t xml:space="preserve"> </w:t>
      </w:r>
      <w:r w:rsidR="00CA6BE1" w:rsidRPr="009D19A5">
        <w:rPr>
          <w:rFonts w:ascii="Times New Roman" w:hAnsi="Times New Roman" w:cs="Times New Roman"/>
          <w:color w:val="222222"/>
          <w:sz w:val="24"/>
          <w:szCs w:val="24"/>
          <w:shd w:val="clear" w:color="auto" w:fill="FFFFFF"/>
        </w:rPr>
        <w:t xml:space="preserve">(Resch and Suna, 2019). </w:t>
      </w:r>
      <w:r w:rsidR="00393DA9" w:rsidRPr="009D19A5">
        <w:rPr>
          <w:rFonts w:ascii="Times New Roman" w:hAnsi="Times New Roman" w:cs="Times New Roman"/>
          <w:color w:val="222222"/>
          <w:sz w:val="24"/>
          <w:szCs w:val="24"/>
        </w:rPr>
        <w:t xml:space="preserve">This data reflects that the management has failed in providing a proper budget estimate, and the </w:t>
      </w:r>
      <w:r w:rsidR="00720237" w:rsidRPr="009D19A5">
        <w:rPr>
          <w:rFonts w:ascii="Times New Roman" w:hAnsi="Times New Roman" w:cs="Times New Roman"/>
          <w:color w:val="222222"/>
          <w:sz w:val="24"/>
          <w:szCs w:val="24"/>
        </w:rPr>
        <w:t>work</w:t>
      </w:r>
      <w:r w:rsidR="00393DA9" w:rsidRPr="009D19A5">
        <w:rPr>
          <w:rFonts w:ascii="Times New Roman" w:hAnsi="Times New Roman" w:cs="Times New Roman"/>
          <w:color w:val="222222"/>
          <w:sz w:val="24"/>
          <w:szCs w:val="24"/>
        </w:rPr>
        <w:t xml:space="preserve"> </w:t>
      </w:r>
      <w:r w:rsidR="00720237" w:rsidRPr="009D19A5">
        <w:rPr>
          <w:rFonts w:ascii="Times New Roman" w:hAnsi="Times New Roman" w:cs="Times New Roman"/>
          <w:color w:val="222222"/>
          <w:sz w:val="24"/>
          <w:szCs w:val="24"/>
        </w:rPr>
        <w:t>is</w:t>
      </w:r>
      <w:r w:rsidR="00393DA9" w:rsidRPr="009D19A5">
        <w:rPr>
          <w:rFonts w:ascii="Times New Roman" w:hAnsi="Times New Roman" w:cs="Times New Roman"/>
          <w:color w:val="222222"/>
          <w:sz w:val="24"/>
          <w:szCs w:val="24"/>
        </w:rPr>
        <w:t xml:space="preserve"> not transparent, making the involved businesses </w:t>
      </w:r>
      <w:r w:rsidR="004B1D36" w:rsidRPr="009D19A5">
        <w:rPr>
          <w:rFonts w:ascii="Times New Roman" w:hAnsi="Times New Roman" w:cs="Times New Roman"/>
          <w:color w:val="222222"/>
          <w:sz w:val="24"/>
          <w:szCs w:val="24"/>
        </w:rPr>
        <w:t>lose</w:t>
      </w:r>
      <w:r w:rsidR="00393DA9" w:rsidRPr="009D19A5">
        <w:rPr>
          <w:rFonts w:ascii="Times New Roman" w:hAnsi="Times New Roman" w:cs="Times New Roman"/>
          <w:color w:val="222222"/>
          <w:sz w:val="24"/>
          <w:szCs w:val="24"/>
        </w:rPr>
        <w:t xml:space="preserve"> credibility. </w:t>
      </w:r>
      <w:r w:rsidR="00AB7224" w:rsidRPr="009D19A5">
        <w:rPr>
          <w:rFonts w:ascii="Times New Roman" w:hAnsi="Times New Roman" w:cs="Times New Roman"/>
          <w:color w:val="222222"/>
          <w:sz w:val="24"/>
          <w:szCs w:val="24"/>
        </w:rPr>
        <w:t xml:space="preserve">EDF and the UK authorities should be more </w:t>
      </w:r>
      <w:r w:rsidR="00720237" w:rsidRPr="009D19A5">
        <w:rPr>
          <w:rFonts w:ascii="Times New Roman" w:hAnsi="Times New Roman" w:cs="Times New Roman"/>
          <w:color w:val="222222"/>
          <w:sz w:val="24"/>
          <w:szCs w:val="24"/>
        </w:rPr>
        <w:t>focused</w:t>
      </w:r>
      <w:r w:rsidR="00AB7224" w:rsidRPr="009D19A5">
        <w:rPr>
          <w:rFonts w:ascii="Times New Roman" w:hAnsi="Times New Roman" w:cs="Times New Roman"/>
          <w:color w:val="222222"/>
          <w:sz w:val="24"/>
          <w:szCs w:val="24"/>
        </w:rPr>
        <w:t xml:space="preserve"> on stabilizing the overall cost </w:t>
      </w:r>
      <w:r w:rsidR="00720237" w:rsidRPr="009D19A5">
        <w:rPr>
          <w:rFonts w:ascii="Times New Roman" w:hAnsi="Times New Roman" w:cs="Times New Roman"/>
          <w:color w:val="222222"/>
          <w:sz w:val="24"/>
          <w:szCs w:val="24"/>
        </w:rPr>
        <w:t>of</w:t>
      </w:r>
      <w:r w:rsidR="00AB7224" w:rsidRPr="009D19A5">
        <w:rPr>
          <w:rFonts w:ascii="Times New Roman" w:hAnsi="Times New Roman" w:cs="Times New Roman"/>
          <w:color w:val="222222"/>
          <w:sz w:val="24"/>
          <w:szCs w:val="24"/>
        </w:rPr>
        <w:t xml:space="preserve"> the project in order to be able to secure the </w:t>
      </w:r>
      <w:r w:rsidR="00033660" w:rsidRPr="009D19A5">
        <w:rPr>
          <w:rFonts w:ascii="Times New Roman" w:hAnsi="Times New Roman" w:cs="Times New Roman"/>
          <w:color w:val="222222"/>
          <w:sz w:val="24"/>
          <w:szCs w:val="24"/>
        </w:rPr>
        <w:t>finances</w:t>
      </w:r>
      <w:r w:rsidR="00AB7224" w:rsidRPr="009D19A5">
        <w:rPr>
          <w:rFonts w:ascii="Times New Roman" w:hAnsi="Times New Roman" w:cs="Times New Roman"/>
          <w:color w:val="222222"/>
          <w:sz w:val="24"/>
          <w:szCs w:val="24"/>
        </w:rPr>
        <w:t>.</w:t>
      </w:r>
    </w:p>
    <w:p w:rsidR="004B1D36" w:rsidRPr="009D19A5" w:rsidRDefault="004B1D36" w:rsidP="009D19A5">
      <w:pPr>
        <w:pStyle w:val="2"/>
        <w:spacing w:line="360" w:lineRule="auto"/>
        <w:rPr>
          <w:sz w:val="24"/>
          <w:szCs w:val="24"/>
        </w:rPr>
      </w:pPr>
      <w:bookmarkStart w:id="4" w:name="_Toc141257629"/>
      <w:r w:rsidRPr="009D19A5">
        <w:rPr>
          <w:sz w:val="24"/>
          <w:szCs w:val="24"/>
        </w:rPr>
        <w:t>Risk Factors</w:t>
      </w:r>
      <w:bookmarkEnd w:id="4"/>
    </w:p>
    <w:p w:rsidR="002116F2" w:rsidRPr="009D19A5" w:rsidRDefault="002116F2" w:rsidP="009D19A5">
      <w:pPr>
        <w:spacing w:line="360" w:lineRule="auto"/>
        <w:jc w:val="both"/>
        <w:rPr>
          <w:rFonts w:ascii="Times New Roman" w:hAnsi="Times New Roman" w:cs="Times New Roman"/>
          <w:b/>
          <w:color w:val="222222"/>
          <w:sz w:val="24"/>
          <w:szCs w:val="24"/>
        </w:rPr>
      </w:pPr>
      <w:r w:rsidRPr="009D19A5">
        <w:rPr>
          <w:rFonts w:ascii="Times New Roman" w:hAnsi="Times New Roman" w:cs="Times New Roman"/>
          <w:b/>
          <w:noProof/>
          <w:color w:val="222222"/>
          <w:sz w:val="24"/>
          <w:szCs w:val="24"/>
          <w:lang w:val="ru-RU" w:eastAsia="ru-RU"/>
        </w:rPr>
        <w:drawing>
          <wp:inline distT="0" distB="0" distL="0" distR="0" wp14:anchorId="44DF5CAA" wp14:editId="47F2BA34">
            <wp:extent cx="3621386" cy="22421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29308" cy="2247090"/>
                    </a:xfrm>
                    <a:prstGeom prst="rect">
                      <a:avLst/>
                    </a:prstGeom>
                  </pic:spPr>
                </pic:pic>
              </a:graphicData>
            </a:graphic>
          </wp:inline>
        </w:drawing>
      </w:r>
    </w:p>
    <w:p w:rsidR="00720237" w:rsidRPr="009D19A5" w:rsidRDefault="00720237" w:rsidP="009D19A5">
      <w:pPr>
        <w:spacing w:line="360" w:lineRule="auto"/>
        <w:jc w:val="both"/>
        <w:rPr>
          <w:rFonts w:ascii="Times New Roman" w:hAnsi="Times New Roman" w:cs="Times New Roman"/>
          <w:color w:val="222222"/>
          <w:sz w:val="24"/>
          <w:szCs w:val="24"/>
        </w:rPr>
      </w:pPr>
      <w:r w:rsidRPr="009D19A5">
        <w:rPr>
          <w:rFonts w:ascii="Times New Roman" w:hAnsi="Times New Roman" w:cs="Times New Roman"/>
          <w:color w:val="222222"/>
          <w:sz w:val="24"/>
          <w:szCs w:val="24"/>
        </w:rPr>
        <w:t>Figure 1. Hinkley Point C site</w:t>
      </w:r>
    </w:p>
    <w:p w:rsidR="005B47F5" w:rsidRPr="009D19A5" w:rsidRDefault="005B47F5" w:rsidP="009D19A5">
      <w:pPr>
        <w:spacing w:line="360" w:lineRule="auto"/>
        <w:jc w:val="both"/>
        <w:rPr>
          <w:rFonts w:ascii="Times New Roman" w:hAnsi="Times New Roman" w:cs="Times New Roman"/>
          <w:color w:val="222222"/>
          <w:sz w:val="24"/>
          <w:szCs w:val="24"/>
        </w:rPr>
      </w:pPr>
      <w:r w:rsidRPr="009D19A5">
        <w:rPr>
          <w:rFonts w:ascii="Times New Roman" w:hAnsi="Times New Roman" w:cs="Times New Roman"/>
          <w:color w:val="222222"/>
          <w:sz w:val="24"/>
          <w:szCs w:val="24"/>
        </w:rPr>
        <w:lastRenderedPageBreak/>
        <w:t>Source: (EDF, 2023)</w:t>
      </w:r>
    </w:p>
    <w:p w:rsidR="004B1D36" w:rsidRPr="009D19A5" w:rsidRDefault="004B1D36"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color w:val="222222"/>
          <w:sz w:val="24"/>
          <w:szCs w:val="24"/>
        </w:rPr>
        <w:t xml:space="preserve">Establishing a nuclear power generation plant is risky in itself as there is always a lingering possibility of radiation leakage and decaying radioactive substances. Along with this, there are </w:t>
      </w:r>
      <w:r w:rsidR="00720237" w:rsidRPr="009D19A5">
        <w:rPr>
          <w:rFonts w:ascii="Times New Roman" w:hAnsi="Times New Roman" w:cs="Times New Roman"/>
          <w:color w:val="222222"/>
          <w:sz w:val="24"/>
          <w:szCs w:val="24"/>
        </w:rPr>
        <w:t>no</w:t>
      </w:r>
      <w:r w:rsidRPr="009D19A5">
        <w:rPr>
          <w:rFonts w:ascii="Times New Roman" w:hAnsi="Times New Roman" w:cs="Times New Roman"/>
          <w:color w:val="222222"/>
          <w:sz w:val="24"/>
          <w:szCs w:val="24"/>
        </w:rPr>
        <w:t xml:space="preserve"> suitable technological innovations to enable </w:t>
      </w:r>
      <w:r w:rsidR="00720237" w:rsidRPr="009D19A5">
        <w:rPr>
          <w:rFonts w:ascii="Times New Roman" w:hAnsi="Times New Roman" w:cs="Times New Roman"/>
          <w:color w:val="222222"/>
          <w:sz w:val="24"/>
          <w:szCs w:val="24"/>
        </w:rPr>
        <w:t xml:space="preserve">the </w:t>
      </w:r>
      <w:r w:rsidRPr="009D19A5">
        <w:rPr>
          <w:rFonts w:ascii="Times New Roman" w:hAnsi="Times New Roman" w:cs="Times New Roman"/>
          <w:color w:val="222222"/>
          <w:sz w:val="24"/>
          <w:szCs w:val="24"/>
        </w:rPr>
        <w:t xml:space="preserve">storage and disposal of nuclear waste. These factors are applicable to each nuclear plant, but there are certain other elements that if ignored can cause the halt of HPC. The most crucial factor is the arrangement of finances, the project has already witnessed organizations like Centrica abort their support and is currently at risk to lose finances from CGN, in case that happens EDF alone is not capable of </w:t>
      </w:r>
      <w:r w:rsidR="00CA6BE1" w:rsidRPr="009D19A5">
        <w:rPr>
          <w:rFonts w:ascii="Times New Roman" w:hAnsi="Times New Roman" w:cs="Times New Roman"/>
          <w:color w:val="222222"/>
          <w:sz w:val="24"/>
          <w:szCs w:val="24"/>
        </w:rPr>
        <w:t xml:space="preserve">running the project on its own </w:t>
      </w:r>
      <w:r w:rsidR="00CA6BE1" w:rsidRPr="009D19A5">
        <w:rPr>
          <w:rFonts w:ascii="Times New Roman" w:hAnsi="Times New Roman" w:cs="Times New Roman"/>
          <w:color w:val="222222"/>
          <w:sz w:val="24"/>
          <w:szCs w:val="24"/>
          <w:shd w:val="clear" w:color="auto" w:fill="FFFFFF"/>
        </w:rPr>
        <w:t xml:space="preserve">(Delarue and Bechtel, 2021). </w:t>
      </w:r>
      <w:r w:rsidRPr="009D19A5">
        <w:rPr>
          <w:rFonts w:ascii="Times New Roman" w:hAnsi="Times New Roman" w:cs="Times New Roman"/>
          <w:color w:val="222222"/>
          <w:sz w:val="24"/>
          <w:szCs w:val="24"/>
        </w:rPr>
        <w:t xml:space="preserve">Another issue is the continuous opposition from environmentalists, and reputed reporting agencies that are of the view that there are better and cheaper alternatives </w:t>
      </w:r>
      <w:r w:rsidR="00BB5B26" w:rsidRPr="009D19A5">
        <w:rPr>
          <w:rFonts w:ascii="Times New Roman" w:hAnsi="Times New Roman" w:cs="Times New Roman"/>
          <w:color w:val="222222"/>
          <w:sz w:val="24"/>
          <w:szCs w:val="24"/>
        </w:rPr>
        <w:t xml:space="preserve">as contrasted </w:t>
      </w:r>
      <w:r w:rsidR="00CA6BE1" w:rsidRPr="009D19A5">
        <w:rPr>
          <w:rFonts w:ascii="Times New Roman" w:hAnsi="Times New Roman" w:cs="Times New Roman"/>
          <w:color w:val="222222"/>
          <w:sz w:val="24"/>
          <w:szCs w:val="24"/>
        </w:rPr>
        <w:t xml:space="preserve">with HPC </w:t>
      </w:r>
      <w:r w:rsidR="00CA6BE1" w:rsidRPr="009D19A5">
        <w:rPr>
          <w:rFonts w:ascii="Times New Roman" w:hAnsi="Times New Roman" w:cs="Times New Roman"/>
          <w:color w:val="222222"/>
          <w:sz w:val="24"/>
          <w:szCs w:val="24"/>
          <w:shd w:val="clear" w:color="auto" w:fill="FFFFFF"/>
        </w:rPr>
        <w:t xml:space="preserve">(Sizewell and Bradwell, 2020). </w:t>
      </w:r>
      <w:r w:rsidR="00BB5B26" w:rsidRPr="009D19A5">
        <w:rPr>
          <w:rFonts w:ascii="Times New Roman" w:hAnsi="Times New Roman" w:cs="Times New Roman"/>
          <w:color w:val="222222"/>
          <w:sz w:val="24"/>
          <w:szCs w:val="24"/>
        </w:rPr>
        <w:t xml:space="preserve">This is pressurizing for the administration. The project cannot afford any mishap in </w:t>
      </w:r>
      <w:r w:rsidR="00720237" w:rsidRPr="009D19A5">
        <w:rPr>
          <w:rFonts w:ascii="Times New Roman" w:hAnsi="Times New Roman" w:cs="Times New Roman"/>
          <w:color w:val="222222"/>
          <w:sz w:val="24"/>
          <w:szCs w:val="24"/>
        </w:rPr>
        <w:t xml:space="preserve">the </w:t>
      </w:r>
      <w:r w:rsidR="00BB5B26" w:rsidRPr="009D19A5">
        <w:rPr>
          <w:rFonts w:ascii="Times New Roman" w:hAnsi="Times New Roman" w:cs="Times New Roman"/>
          <w:color w:val="222222"/>
          <w:sz w:val="24"/>
          <w:szCs w:val="24"/>
        </w:rPr>
        <w:t xml:space="preserve">supply chain, as it is already well beyond the estimated timeline, and any future delays can increase </w:t>
      </w:r>
      <w:r w:rsidR="00720237" w:rsidRPr="009D19A5">
        <w:rPr>
          <w:rFonts w:ascii="Times New Roman" w:hAnsi="Times New Roman" w:cs="Times New Roman"/>
          <w:color w:val="222222"/>
          <w:sz w:val="24"/>
          <w:szCs w:val="24"/>
        </w:rPr>
        <w:t>costs</w:t>
      </w:r>
      <w:r w:rsidR="00BB5B26" w:rsidRPr="009D19A5">
        <w:rPr>
          <w:rFonts w:ascii="Times New Roman" w:hAnsi="Times New Roman" w:cs="Times New Roman"/>
          <w:color w:val="222222"/>
          <w:sz w:val="24"/>
          <w:szCs w:val="24"/>
        </w:rPr>
        <w:t xml:space="preserve"> that might not be feasible.</w:t>
      </w:r>
    </w:p>
    <w:p w:rsidR="00297F44" w:rsidRPr="009D19A5" w:rsidRDefault="00297F44" w:rsidP="009D19A5">
      <w:pPr>
        <w:pStyle w:val="2"/>
        <w:spacing w:line="360" w:lineRule="auto"/>
        <w:rPr>
          <w:sz w:val="24"/>
          <w:szCs w:val="24"/>
          <w:lang w:val="en-US"/>
        </w:rPr>
      </w:pPr>
      <w:bookmarkStart w:id="5" w:name="_Toc141257630"/>
      <w:r w:rsidRPr="009D19A5">
        <w:rPr>
          <w:sz w:val="24"/>
          <w:szCs w:val="24"/>
          <w:lang w:val="en-US"/>
        </w:rPr>
        <w:t>Legal issues</w:t>
      </w:r>
      <w:bookmarkEnd w:id="5"/>
    </w:p>
    <w:p w:rsidR="00FA7A6B" w:rsidRPr="009D19A5" w:rsidRDefault="00AB7224"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 xml:space="preserve">The UK’s energy policy has always been a little ambiguous, and recent changes that </w:t>
      </w:r>
      <w:r w:rsidR="00720237" w:rsidRPr="009D19A5">
        <w:rPr>
          <w:rFonts w:ascii="Times New Roman" w:hAnsi="Times New Roman" w:cs="Times New Roman"/>
          <w:sz w:val="24"/>
          <w:szCs w:val="24"/>
          <w:lang w:val="en-US"/>
        </w:rPr>
        <w:t>have</w:t>
      </w:r>
      <w:r w:rsidRPr="009D19A5">
        <w:rPr>
          <w:rFonts w:ascii="Times New Roman" w:hAnsi="Times New Roman" w:cs="Times New Roman"/>
          <w:sz w:val="24"/>
          <w:szCs w:val="24"/>
          <w:lang w:val="en-US"/>
        </w:rPr>
        <w:t xml:space="preserve"> made it possible to have FDI in the nuclear sector </w:t>
      </w:r>
      <w:r w:rsidR="00720237" w:rsidRPr="009D19A5">
        <w:rPr>
          <w:rFonts w:ascii="Times New Roman" w:hAnsi="Times New Roman" w:cs="Times New Roman"/>
          <w:sz w:val="24"/>
          <w:szCs w:val="24"/>
          <w:lang w:val="en-US"/>
        </w:rPr>
        <w:t>indicate</w:t>
      </w:r>
      <w:r w:rsidRPr="009D19A5">
        <w:rPr>
          <w:rFonts w:ascii="Times New Roman" w:hAnsi="Times New Roman" w:cs="Times New Roman"/>
          <w:sz w:val="24"/>
          <w:szCs w:val="24"/>
          <w:lang w:val="en-US"/>
        </w:rPr>
        <w:t xml:space="preserve"> that the sector is changing. Though despite best efforts, the project has been facing severe legal issues, that if not addressed are critical enough to halt the project. EDF’s employees have filed a suit </w:t>
      </w:r>
      <w:r w:rsidR="00033660" w:rsidRPr="009D19A5">
        <w:rPr>
          <w:rFonts w:ascii="Times New Roman" w:hAnsi="Times New Roman" w:cs="Times New Roman"/>
          <w:sz w:val="24"/>
          <w:szCs w:val="24"/>
          <w:lang w:val="en-US"/>
        </w:rPr>
        <w:t xml:space="preserve">against the organization as they are not provided with </w:t>
      </w:r>
      <w:r w:rsidR="00720237" w:rsidRPr="009D19A5">
        <w:rPr>
          <w:rFonts w:ascii="Times New Roman" w:hAnsi="Times New Roman" w:cs="Times New Roman"/>
          <w:sz w:val="24"/>
          <w:szCs w:val="24"/>
          <w:lang w:val="en-US"/>
        </w:rPr>
        <w:t xml:space="preserve">the </w:t>
      </w:r>
      <w:r w:rsidR="00033660" w:rsidRPr="009D19A5">
        <w:rPr>
          <w:rFonts w:ascii="Times New Roman" w:hAnsi="Times New Roman" w:cs="Times New Roman"/>
          <w:sz w:val="24"/>
          <w:szCs w:val="24"/>
          <w:lang w:val="en-US"/>
        </w:rPr>
        <w:t>necessary details about th</w:t>
      </w:r>
      <w:r w:rsidR="00CA6BE1" w:rsidRPr="009D19A5">
        <w:rPr>
          <w:rFonts w:ascii="Times New Roman" w:hAnsi="Times New Roman" w:cs="Times New Roman"/>
          <w:sz w:val="24"/>
          <w:szCs w:val="24"/>
          <w:lang w:val="en-US"/>
        </w:rPr>
        <w:t xml:space="preserve">e project’s detailed timelines </w:t>
      </w:r>
      <w:r w:rsidR="00CA6BE1" w:rsidRPr="009D19A5">
        <w:rPr>
          <w:rFonts w:ascii="Times New Roman" w:hAnsi="Times New Roman" w:cs="Times New Roman"/>
          <w:color w:val="222222"/>
          <w:sz w:val="24"/>
          <w:szCs w:val="24"/>
          <w:shd w:val="clear" w:color="auto" w:fill="FFFFFF"/>
        </w:rPr>
        <w:t xml:space="preserve">(Delarue and Bechtel, 2021). </w:t>
      </w:r>
      <w:r w:rsidR="00FA7A6B" w:rsidRPr="009D19A5">
        <w:rPr>
          <w:rFonts w:ascii="Times New Roman" w:hAnsi="Times New Roman" w:cs="Times New Roman"/>
          <w:sz w:val="24"/>
          <w:szCs w:val="24"/>
          <w:lang w:val="en-US"/>
        </w:rPr>
        <w:t>Along with this</w:t>
      </w:r>
      <w:r w:rsidR="00720237" w:rsidRPr="009D19A5">
        <w:rPr>
          <w:rFonts w:ascii="Times New Roman" w:hAnsi="Times New Roman" w:cs="Times New Roman"/>
          <w:sz w:val="24"/>
          <w:szCs w:val="24"/>
          <w:lang w:val="en-US"/>
        </w:rPr>
        <w:t>,</w:t>
      </w:r>
      <w:r w:rsidR="00FA7A6B" w:rsidRPr="009D19A5">
        <w:rPr>
          <w:rFonts w:ascii="Times New Roman" w:hAnsi="Times New Roman" w:cs="Times New Roman"/>
          <w:sz w:val="24"/>
          <w:szCs w:val="24"/>
          <w:lang w:val="en-US"/>
        </w:rPr>
        <w:t xml:space="preserve"> there is another case filed against EDF in the European </w:t>
      </w:r>
      <w:r w:rsidR="00720237" w:rsidRPr="009D19A5">
        <w:rPr>
          <w:rFonts w:ascii="Times New Roman" w:hAnsi="Times New Roman" w:cs="Times New Roman"/>
          <w:sz w:val="24"/>
          <w:szCs w:val="24"/>
          <w:lang w:val="en-US"/>
        </w:rPr>
        <w:t>Court</w:t>
      </w:r>
      <w:r w:rsidR="00FA7A6B" w:rsidRPr="009D19A5">
        <w:rPr>
          <w:rFonts w:ascii="Times New Roman" w:hAnsi="Times New Roman" w:cs="Times New Roman"/>
          <w:sz w:val="24"/>
          <w:szCs w:val="24"/>
          <w:lang w:val="en-US"/>
        </w:rPr>
        <w:t xml:space="preserve"> of Justice in Austria, claiming that the project violates ‘state aid’ laws and </w:t>
      </w:r>
      <w:r w:rsidR="00720237" w:rsidRPr="009D19A5">
        <w:rPr>
          <w:rFonts w:ascii="Times New Roman" w:hAnsi="Times New Roman" w:cs="Times New Roman"/>
          <w:sz w:val="24"/>
          <w:szCs w:val="24"/>
          <w:lang w:val="en-US"/>
        </w:rPr>
        <w:t xml:space="preserve">that </w:t>
      </w:r>
      <w:r w:rsidR="00FA7A6B" w:rsidRPr="009D19A5">
        <w:rPr>
          <w:rFonts w:ascii="Times New Roman" w:hAnsi="Times New Roman" w:cs="Times New Roman"/>
          <w:sz w:val="24"/>
          <w:szCs w:val="24"/>
          <w:lang w:val="en-US"/>
        </w:rPr>
        <w:t xml:space="preserve">any mishap can lead to </w:t>
      </w:r>
      <w:r w:rsidR="00720237" w:rsidRPr="009D19A5">
        <w:rPr>
          <w:rFonts w:ascii="Times New Roman" w:hAnsi="Times New Roman" w:cs="Times New Roman"/>
          <w:sz w:val="24"/>
          <w:szCs w:val="24"/>
          <w:lang w:val="en-US"/>
        </w:rPr>
        <w:t xml:space="preserve">the </w:t>
      </w:r>
      <w:r w:rsidR="00FA7A6B" w:rsidRPr="009D19A5">
        <w:rPr>
          <w:rFonts w:ascii="Times New Roman" w:hAnsi="Times New Roman" w:cs="Times New Roman"/>
          <w:sz w:val="24"/>
          <w:szCs w:val="24"/>
          <w:lang w:val="en-US"/>
        </w:rPr>
        <w:t xml:space="preserve">crash of the energy market. Additional complications may arise in case the venture's agreements are renegotiated or altered. 'Changes affecting its functioning or norms, especially if they impacted the entire economic situation in </w:t>
      </w:r>
      <w:r w:rsidR="00720237" w:rsidRPr="009D19A5">
        <w:rPr>
          <w:rFonts w:ascii="Times New Roman" w:hAnsi="Times New Roman" w:cs="Times New Roman"/>
          <w:sz w:val="24"/>
          <w:szCs w:val="24"/>
          <w:lang w:val="en-US"/>
        </w:rPr>
        <w:t>favour</w:t>
      </w:r>
      <w:r w:rsidR="00FA7A6B" w:rsidRPr="009D19A5">
        <w:rPr>
          <w:rFonts w:ascii="Times New Roman" w:hAnsi="Times New Roman" w:cs="Times New Roman"/>
          <w:sz w:val="24"/>
          <w:szCs w:val="24"/>
          <w:lang w:val="en-US"/>
        </w:rPr>
        <w:t xml:space="preserve"> of the administrator, might result in more charges. This indicates that the project leaders have to take careful steps in order to ensure that no legal or ethical issues are faced in the future.</w:t>
      </w:r>
    </w:p>
    <w:p w:rsidR="00C05B9A" w:rsidRPr="009D19A5" w:rsidRDefault="00C05B9A" w:rsidP="009D19A5">
      <w:pPr>
        <w:pStyle w:val="2"/>
        <w:spacing w:line="360" w:lineRule="auto"/>
        <w:rPr>
          <w:sz w:val="24"/>
          <w:szCs w:val="24"/>
          <w:lang w:val="en-US"/>
        </w:rPr>
      </w:pPr>
      <w:bookmarkStart w:id="6" w:name="_Toc141257631"/>
      <w:r w:rsidRPr="009D19A5">
        <w:rPr>
          <w:sz w:val="24"/>
          <w:szCs w:val="24"/>
          <w:lang w:val="en-US"/>
        </w:rPr>
        <w:t>Milestones</w:t>
      </w:r>
      <w:bookmarkEnd w:id="6"/>
    </w:p>
    <w:p w:rsidR="003F6D69" w:rsidRPr="009D19A5" w:rsidRDefault="003F6D69"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noProof/>
          <w:sz w:val="24"/>
          <w:szCs w:val="24"/>
          <w:lang w:val="ru-RU" w:eastAsia="ru-RU"/>
        </w:rPr>
        <w:lastRenderedPageBreak/>
        <w:drawing>
          <wp:inline distT="0" distB="0" distL="0" distR="0" wp14:anchorId="45DE2B91" wp14:editId="773A28DF">
            <wp:extent cx="2264410" cy="2539219"/>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91824" cy="2569960"/>
                    </a:xfrm>
                    <a:prstGeom prst="rect">
                      <a:avLst/>
                    </a:prstGeom>
                  </pic:spPr>
                </pic:pic>
              </a:graphicData>
            </a:graphic>
          </wp:inline>
        </w:drawing>
      </w:r>
    </w:p>
    <w:p w:rsidR="003F6D69" w:rsidRPr="009D19A5" w:rsidRDefault="005B47F5"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Figure 2</w:t>
      </w:r>
      <w:r w:rsidR="003F6D69" w:rsidRPr="009D19A5">
        <w:rPr>
          <w:rFonts w:ascii="Times New Roman" w:hAnsi="Times New Roman" w:cs="Times New Roman"/>
          <w:sz w:val="24"/>
          <w:szCs w:val="24"/>
          <w:lang w:val="en-US"/>
        </w:rPr>
        <w:t>. Pump installation</w:t>
      </w:r>
    </w:p>
    <w:p w:rsidR="005B47F5" w:rsidRPr="009D19A5" w:rsidRDefault="005B47F5"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 xml:space="preserve">Source: </w:t>
      </w:r>
      <w:r w:rsidR="00CA6BE1" w:rsidRPr="009D19A5">
        <w:rPr>
          <w:rFonts w:ascii="Times New Roman" w:eastAsia="Times New Roman" w:hAnsi="Times New Roman" w:cs="Times New Roman"/>
          <w:sz w:val="24"/>
          <w:szCs w:val="24"/>
          <w:lang w:eastAsia="en-IN"/>
        </w:rPr>
        <w:t>(</w:t>
      </w:r>
      <w:r w:rsidR="00CA6BE1" w:rsidRPr="002116F2">
        <w:rPr>
          <w:rFonts w:ascii="Times New Roman" w:eastAsia="Times New Roman" w:hAnsi="Times New Roman" w:cs="Times New Roman"/>
          <w:sz w:val="24"/>
          <w:szCs w:val="24"/>
          <w:lang w:eastAsia="en-IN"/>
        </w:rPr>
        <w:t>Millard</w:t>
      </w:r>
      <w:r w:rsidR="00CA6BE1" w:rsidRPr="009D19A5">
        <w:rPr>
          <w:rFonts w:ascii="Times New Roman" w:eastAsia="Times New Roman" w:hAnsi="Times New Roman" w:cs="Times New Roman"/>
          <w:sz w:val="24"/>
          <w:szCs w:val="24"/>
          <w:lang w:eastAsia="en-IN"/>
        </w:rPr>
        <w:t>, 2022).</w:t>
      </w:r>
    </w:p>
    <w:p w:rsidR="00BF4042" w:rsidRPr="009D19A5" w:rsidRDefault="00A726ED"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 xml:space="preserve">The project had achieved several milestones, but they are not being finished in the time period decided at the beginning of the project owing to numerous delays. Since its inception in 2016, work has been continuously done to install the EPR reactor at the site. The engineers have been successful so far in laying down the cavity precast of the reactor, and a pool component. </w:t>
      </w:r>
      <w:r w:rsidR="003F6D69" w:rsidRPr="009D19A5">
        <w:rPr>
          <w:rFonts w:ascii="Times New Roman" w:hAnsi="Times New Roman" w:cs="Times New Roman"/>
          <w:sz w:val="24"/>
          <w:szCs w:val="24"/>
          <w:lang w:val="en-US"/>
        </w:rPr>
        <w:t xml:space="preserve">A huge crane named ‘Big Carl’ had been utilized to install another precast </w:t>
      </w:r>
      <w:r w:rsidR="00720237" w:rsidRPr="009D19A5">
        <w:rPr>
          <w:rFonts w:ascii="Times New Roman" w:hAnsi="Times New Roman" w:cs="Times New Roman"/>
          <w:sz w:val="24"/>
          <w:szCs w:val="24"/>
          <w:lang w:val="en-US"/>
        </w:rPr>
        <w:t>weighing</w:t>
      </w:r>
      <w:r w:rsidR="00CA6BE1" w:rsidRPr="009D19A5">
        <w:rPr>
          <w:rFonts w:ascii="Times New Roman" w:hAnsi="Times New Roman" w:cs="Times New Roman"/>
          <w:sz w:val="24"/>
          <w:szCs w:val="24"/>
          <w:lang w:val="en-US"/>
        </w:rPr>
        <w:t xml:space="preserve"> approximately 730 tons </w:t>
      </w:r>
      <w:r w:rsidR="00CA6BE1" w:rsidRPr="009D19A5">
        <w:rPr>
          <w:rFonts w:ascii="Times New Roman" w:hAnsi="Times New Roman" w:cs="Times New Roman"/>
          <w:color w:val="222222"/>
          <w:sz w:val="24"/>
          <w:szCs w:val="24"/>
          <w:shd w:val="clear" w:color="auto" w:fill="FFFFFF"/>
        </w:rPr>
        <w:t xml:space="preserve">(Kaddour, 2022). </w:t>
      </w:r>
      <w:r w:rsidR="003F6D69" w:rsidRPr="009D19A5">
        <w:rPr>
          <w:rFonts w:ascii="Times New Roman" w:hAnsi="Times New Roman" w:cs="Times New Roman"/>
          <w:sz w:val="24"/>
          <w:szCs w:val="24"/>
          <w:lang w:val="en-US"/>
        </w:rPr>
        <w:t xml:space="preserve">In March, the first assortment of cabinets was put in place to store equipment aiding in the monitoring of the power station. In April 2023, several pumps were positioned in the safeguard building, enabling a sprinkler system. As all these tasks should have been completed by the end of 2021, the cost incurred in achieving these milestones </w:t>
      </w:r>
      <w:r w:rsidR="00720237" w:rsidRPr="009D19A5">
        <w:rPr>
          <w:rFonts w:ascii="Times New Roman" w:hAnsi="Times New Roman" w:cs="Times New Roman"/>
          <w:sz w:val="24"/>
          <w:szCs w:val="24"/>
          <w:lang w:val="en-US"/>
        </w:rPr>
        <w:t>has</w:t>
      </w:r>
      <w:r w:rsidR="003F6D69" w:rsidRPr="009D19A5">
        <w:rPr>
          <w:rFonts w:ascii="Times New Roman" w:hAnsi="Times New Roman" w:cs="Times New Roman"/>
          <w:sz w:val="24"/>
          <w:szCs w:val="24"/>
          <w:lang w:val="en-US"/>
        </w:rPr>
        <w:t xml:space="preserve"> significantly increased.</w:t>
      </w:r>
      <w:r w:rsidR="00BF4042" w:rsidRPr="009D19A5">
        <w:rPr>
          <w:rFonts w:ascii="Times New Roman" w:hAnsi="Times New Roman" w:cs="Times New Roman"/>
          <w:sz w:val="24"/>
          <w:szCs w:val="24"/>
          <w:lang w:val="en-US"/>
        </w:rPr>
        <w:t xml:space="preserve"> Additional complications may arise in case the venture's agreements are renegotiated or altered. 'Changes affecting its functioning or norms, especially if they impacted the entire economic situation in </w:t>
      </w:r>
      <w:r w:rsidR="00720237" w:rsidRPr="009D19A5">
        <w:rPr>
          <w:rFonts w:ascii="Times New Roman" w:hAnsi="Times New Roman" w:cs="Times New Roman"/>
          <w:sz w:val="24"/>
          <w:szCs w:val="24"/>
          <w:lang w:val="en-US"/>
        </w:rPr>
        <w:t>favour</w:t>
      </w:r>
      <w:r w:rsidR="00BF4042" w:rsidRPr="009D19A5">
        <w:rPr>
          <w:rFonts w:ascii="Times New Roman" w:hAnsi="Times New Roman" w:cs="Times New Roman"/>
          <w:sz w:val="24"/>
          <w:szCs w:val="24"/>
          <w:lang w:val="en-US"/>
        </w:rPr>
        <w:t xml:space="preserve"> of the administrator, might result in more charges.</w:t>
      </w:r>
    </w:p>
    <w:p w:rsidR="00C05B9A" w:rsidRPr="009D19A5" w:rsidRDefault="00C05B9A" w:rsidP="009D19A5">
      <w:pPr>
        <w:pStyle w:val="2"/>
        <w:spacing w:line="360" w:lineRule="auto"/>
        <w:rPr>
          <w:sz w:val="24"/>
          <w:szCs w:val="24"/>
          <w:lang w:val="en-US"/>
        </w:rPr>
      </w:pPr>
      <w:bookmarkStart w:id="7" w:name="_Toc141257632"/>
      <w:r w:rsidRPr="009D19A5">
        <w:rPr>
          <w:sz w:val="24"/>
          <w:szCs w:val="24"/>
          <w:lang w:val="en-US"/>
        </w:rPr>
        <w:t>Timeline</w:t>
      </w:r>
      <w:bookmarkEnd w:id="7"/>
    </w:p>
    <w:p w:rsidR="00CD6EA5" w:rsidRPr="009D19A5" w:rsidRDefault="00CD6EA5"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b/>
          <w:noProof/>
          <w:sz w:val="24"/>
          <w:szCs w:val="24"/>
          <w:lang w:val="ru-RU" w:eastAsia="ru-RU"/>
        </w:rPr>
        <w:lastRenderedPageBreak/>
        <w:drawing>
          <wp:inline distT="0" distB="0" distL="0" distR="0" wp14:anchorId="0D3EF2FE" wp14:editId="42FCB70A">
            <wp:extent cx="3094892" cy="22434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22299" cy="2263322"/>
                    </a:xfrm>
                    <a:prstGeom prst="rect">
                      <a:avLst/>
                    </a:prstGeom>
                  </pic:spPr>
                </pic:pic>
              </a:graphicData>
            </a:graphic>
          </wp:inline>
        </w:drawing>
      </w:r>
    </w:p>
    <w:p w:rsidR="005B47F5" w:rsidRPr="009D19A5" w:rsidRDefault="005B47F5"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 xml:space="preserve">Figure 3. Project </w:t>
      </w:r>
      <w:r w:rsidR="00720237" w:rsidRPr="009D19A5">
        <w:rPr>
          <w:rFonts w:ascii="Times New Roman" w:hAnsi="Times New Roman" w:cs="Times New Roman"/>
          <w:sz w:val="24"/>
          <w:szCs w:val="24"/>
          <w:lang w:val="en-US"/>
        </w:rPr>
        <w:t>Timeline</w:t>
      </w:r>
    </w:p>
    <w:p w:rsidR="005B47F5" w:rsidRPr="009D19A5" w:rsidRDefault="005B47F5"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sz w:val="24"/>
          <w:szCs w:val="24"/>
          <w:lang w:val="en-US"/>
        </w:rPr>
        <w:t>Source:</w:t>
      </w:r>
      <w:r w:rsidRPr="009D19A5">
        <w:rPr>
          <w:rFonts w:ascii="Times New Roman" w:hAnsi="Times New Roman" w:cs="Times New Roman"/>
          <w:b/>
          <w:sz w:val="24"/>
          <w:szCs w:val="24"/>
          <w:lang w:val="en-US"/>
        </w:rPr>
        <w:t xml:space="preserve"> </w:t>
      </w:r>
      <w:r w:rsidRPr="009D19A5">
        <w:rPr>
          <w:rFonts w:ascii="Times New Roman" w:hAnsi="Times New Roman" w:cs="Times New Roman"/>
          <w:color w:val="222222"/>
          <w:sz w:val="24"/>
          <w:szCs w:val="24"/>
          <w:shd w:val="clear" w:color="auto" w:fill="FFFFFF"/>
        </w:rPr>
        <w:t>(Daniel and Daniel, 2019).</w:t>
      </w:r>
    </w:p>
    <w:p w:rsidR="00B70B02" w:rsidRPr="009D19A5" w:rsidRDefault="002760E9"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 xml:space="preserve">The idea of the project had its origin in the early 2000s, followed by multiple negotiations and debates. In 2005, the existing energy policy of the UK was revised by Tony Blair, making it possible to carry out such a huge scale project, involving foreign stakeholders. In May 2006, the then Prime Minister asserted that not taking </w:t>
      </w:r>
      <w:r w:rsidR="00720237" w:rsidRPr="009D19A5">
        <w:rPr>
          <w:rFonts w:ascii="Times New Roman" w:hAnsi="Times New Roman" w:cs="Times New Roman"/>
          <w:sz w:val="24"/>
          <w:szCs w:val="24"/>
          <w:lang w:val="en-US"/>
        </w:rPr>
        <w:t xml:space="preserve">an </w:t>
      </w:r>
      <w:r w:rsidRPr="009D19A5">
        <w:rPr>
          <w:rFonts w:ascii="Times New Roman" w:hAnsi="Times New Roman" w:cs="Times New Roman"/>
          <w:sz w:val="24"/>
          <w:szCs w:val="24"/>
          <w:lang w:val="en-US"/>
        </w:rPr>
        <w:t>immediate decision about the future of th</w:t>
      </w:r>
      <w:r w:rsidR="00720237" w:rsidRPr="009D19A5">
        <w:rPr>
          <w:rFonts w:ascii="Times New Roman" w:hAnsi="Times New Roman" w:cs="Times New Roman"/>
          <w:sz w:val="24"/>
          <w:szCs w:val="24"/>
          <w:lang w:val="en-US"/>
        </w:rPr>
        <w:t>e UK</w:t>
      </w:r>
      <w:r w:rsidRPr="009D19A5">
        <w:rPr>
          <w:rFonts w:ascii="Times New Roman" w:hAnsi="Times New Roman" w:cs="Times New Roman"/>
          <w:sz w:val="24"/>
          <w:szCs w:val="24"/>
          <w:lang w:val="en-US"/>
        </w:rPr>
        <w:t xml:space="preserve">’s nuclear </w:t>
      </w:r>
      <w:r w:rsidR="00720237" w:rsidRPr="009D19A5">
        <w:rPr>
          <w:rFonts w:ascii="Times New Roman" w:hAnsi="Times New Roman" w:cs="Times New Roman"/>
          <w:sz w:val="24"/>
          <w:szCs w:val="24"/>
          <w:lang w:val="en-US"/>
        </w:rPr>
        <w:t>position</w:t>
      </w:r>
      <w:r w:rsidRPr="009D19A5">
        <w:rPr>
          <w:rFonts w:ascii="Times New Roman" w:hAnsi="Times New Roman" w:cs="Times New Roman"/>
          <w:sz w:val="24"/>
          <w:szCs w:val="24"/>
          <w:lang w:val="en-US"/>
        </w:rPr>
        <w:t xml:space="preserve">, would be </w:t>
      </w:r>
      <w:r w:rsidR="00720237" w:rsidRPr="009D19A5">
        <w:rPr>
          <w:rFonts w:ascii="Times New Roman" w:hAnsi="Times New Roman" w:cs="Times New Roman"/>
          <w:sz w:val="24"/>
          <w:szCs w:val="24"/>
          <w:lang w:val="en-US"/>
        </w:rPr>
        <w:t>a direct ‘</w:t>
      </w:r>
      <w:r w:rsidR="005B47F5" w:rsidRPr="009D19A5">
        <w:rPr>
          <w:rFonts w:ascii="Times New Roman" w:hAnsi="Times New Roman" w:cs="Times New Roman"/>
          <w:sz w:val="24"/>
          <w:szCs w:val="24"/>
          <w:lang w:val="en-US"/>
        </w:rPr>
        <w:t xml:space="preserve">dereliction of duty’ </w:t>
      </w:r>
      <w:r w:rsidR="005B47F5" w:rsidRPr="009D19A5">
        <w:rPr>
          <w:rFonts w:ascii="Times New Roman" w:hAnsi="Times New Roman" w:cs="Times New Roman"/>
          <w:color w:val="222222"/>
          <w:sz w:val="24"/>
          <w:szCs w:val="24"/>
          <w:shd w:val="clear" w:color="auto" w:fill="FFFFFF"/>
        </w:rPr>
        <w:t>(Daniel and Daniel, 2019).</w:t>
      </w:r>
      <w:r w:rsidRPr="009D19A5">
        <w:rPr>
          <w:rFonts w:ascii="Times New Roman" w:hAnsi="Times New Roman" w:cs="Times New Roman"/>
          <w:sz w:val="24"/>
          <w:szCs w:val="24"/>
          <w:lang w:val="en-US"/>
        </w:rPr>
        <w:t xml:space="preserve"> In July of the same year, the reviews commented that having nuclear power stations can effectively contribute </w:t>
      </w:r>
      <w:r w:rsidR="00720237" w:rsidRPr="009D19A5">
        <w:rPr>
          <w:rFonts w:ascii="Times New Roman" w:hAnsi="Times New Roman" w:cs="Times New Roman"/>
          <w:sz w:val="24"/>
          <w:szCs w:val="24"/>
          <w:lang w:val="en-US"/>
        </w:rPr>
        <w:t>to</w:t>
      </w:r>
      <w:r w:rsidRPr="009D19A5">
        <w:rPr>
          <w:rFonts w:ascii="Times New Roman" w:hAnsi="Times New Roman" w:cs="Times New Roman"/>
          <w:sz w:val="24"/>
          <w:szCs w:val="24"/>
          <w:lang w:val="en-US"/>
        </w:rPr>
        <w:t xml:space="preserve"> fulfilling the country’s energy needs, but it is not possible without involving the private sector. In 2007, EDF assured that it can establish a nuclear plant in the country before Christmas 2017, and soon after that safety checks started on EPR design. In 2008, the government rele</w:t>
      </w:r>
      <w:r w:rsidR="00EC3AEB" w:rsidRPr="009D19A5">
        <w:rPr>
          <w:rFonts w:ascii="Times New Roman" w:hAnsi="Times New Roman" w:cs="Times New Roman"/>
          <w:sz w:val="24"/>
          <w:szCs w:val="24"/>
          <w:lang w:val="en-US"/>
        </w:rPr>
        <w:t>ased that a nuclear power plant is to be established before 2020, and in the upcoming months</w:t>
      </w:r>
      <w:r w:rsidR="00720237" w:rsidRPr="009D19A5">
        <w:rPr>
          <w:rFonts w:ascii="Times New Roman" w:hAnsi="Times New Roman" w:cs="Times New Roman"/>
          <w:sz w:val="24"/>
          <w:szCs w:val="24"/>
          <w:lang w:val="en-US"/>
        </w:rPr>
        <w:t>,</w:t>
      </w:r>
      <w:r w:rsidR="00EC3AEB" w:rsidRPr="009D19A5">
        <w:rPr>
          <w:rFonts w:ascii="Times New Roman" w:hAnsi="Times New Roman" w:cs="Times New Roman"/>
          <w:sz w:val="24"/>
          <w:szCs w:val="24"/>
          <w:lang w:val="en-US"/>
        </w:rPr>
        <w:t xml:space="preserve"> EDF bought British Energy for a sum of £12.5 billion. In 2010, Hinkley was nominated as a possible site. In 2011, a 55,000 page was submitted by EDF, and it was subsequently given </w:t>
      </w:r>
      <w:r w:rsidR="00720237" w:rsidRPr="009D19A5">
        <w:rPr>
          <w:rFonts w:ascii="Times New Roman" w:hAnsi="Times New Roman" w:cs="Times New Roman"/>
          <w:sz w:val="24"/>
          <w:szCs w:val="24"/>
          <w:lang w:val="en-US"/>
        </w:rPr>
        <w:t xml:space="preserve">to </w:t>
      </w:r>
      <w:r w:rsidR="00EC3AEB" w:rsidRPr="009D19A5">
        <w:rPr>
          <w:rFonts w:ascii="Times New Roman" w:hAnsi="Times New Roman" w:cs="Times New Roman"/>
          <w:sz w:val="24"/>
          <w:szCs w:val="24"/>
          <w:lang w:val="en-US"/>
        </w:rPr>
        <w:t>the licensee. In 2013 the</w:t>
      </w:r>
      <w:r w:rsidR="00BF4042" w:rsidRPr="009D19A5">
        <w:rPr>
          <w:rFonts w:ascii="Times New Roman" w:hAnsi="Times New Roman" w:cs="Times New Roman"/>
          <w:sz w:val="24"/>
          <w:szCs w:val="24"/>
          <w:lang w:val="en-US"/>
        </w:rPr>
        <w:t xml:space="preserve"> government granted a subsidy to initiate the project. In 2014, the estimated cost became £24 billion. Finally</w:t>
      </w:r>
      <w:r w:rsidR="00720237" w:rsidRPr="009D19A5">
        <w:rPr>
          <w:rFonts w:ascii="Times New Roman" w:hAnsi="Times New Roman" w:cs="Times New Roman"/>
          <w:sz w:val="24"/>
          <w:szCs w:val="24"/>
          <w:lang w:val="en-US"/>
        </w:rPr>
        <w:t>,</w:t>
      </w:r>
      <w:r w:rsidR="00BF4042" w:rsidRPr="009D19A5">
        <w:rPr>
          <w:rFonts w:ascii="Times New Roman" w:hAnsi="Times New Roman" w:cs="Times New Roman"/>
          <w:sz w:val="24"/>
          <w:szCs w:val="24"/>
          <w:lang w:val="en-US"/>
        </w:rPr>
        <w:t xml:space="preserve"> in July 2016, th</w:t>
      </w:r>
      <w:r w:rsidR="00CA6BE1" w:rsidRPr="009D19A5">
        <w:rPr>
          <w:rFonts w:ascii="Times New Roman" w:hAnsi="Times New Roman" w:cs="Times New Roman"/>
          <w:sz w:val="24"/>
          <w:szCs w:val="24"/>
          <w:lang w:val="en-US"/>
        </w:rPr>
        <w:t xml:space="preserve">e construction finally started </w:t>
      </w:r>
      <w:r w:rsidR="00CA6BE1" w:rsidRPr="009D19A5">
        <w:rPr>
          <w:rFonts w:ascii="Times New Roman" w:hAnsi="Times New Roman" w:cs="Times New Roman"/>
          <w:color w:val="222222"/>
          <w:sz w:val="24"/>
          <w:szCs w:val="24"/>
          <w:shd w:val="clear" w:color="auto" w:fill="FFFFFF"/>
        </w:rPr>
        <w:t>(Sizewell and Bradwell, 2020).</w:t>
      </w:r>
    </w:p>
    <w:p w:rsidR="00C05B9A" w:rsidRPr="009D19A5" w:rsidRDefault="00C05B9A" w:rsidP="009D19A5">
      <w:pPr>
        <w:pStyle w:val="2"/>
        <w:spacing w:line="360" w:lineRule="auto"/>
        <w:rPr>
          <w:sz w:val="24"/>
          <w:szCs w:val="24"/>
          <w:lang w:val="en-US"/>
        </w:rPr>
      </w:pPr>
      <w:bookmarkStart w:id="8" w:name="_Toc141257633"/>
      <w:r w:rsidRPr="009D19A5">
        <w:rPr>
          <w:sz w:val="24"/>
          <w:szCs w:val="24"/>
          <w:lang w:val="en-US"/>
        </w:rPr>
        <w:t>Estimated benefits</w:t>
      </w:r>
      <w:bookmarkEnd w:id="8"/>
    </w:p>
    <w:p w:rsidR="00BF4042" w:rsidRPr="009D19A5" w:rsidRDefault="00BF4042"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 xml:space="preserve">The project aims to contribute </w:t>
      </w:r>
      <w:r w:rsidR="00720237" w:rsidRPr="009D19A5">
        <w:rPr>
          <w:rFonts w:ascii="Times New Roman" w:hAnsi="Times New Roman" w:cs="Times New Roman"/>
          <w:sz w:val="24"/>
          <w:szCs w:val="24"/>
          <w:lang w:val="en-US"/>
        </w:rPr>
        <w:t>to</w:t>
      </w:r>
      <w:r w:rsidRPr="009D19A5">
        <w:rPr>
          <w:rFonts w:ascii="Times New Roman" w:hAnsi="Times New Roman" w:cs="Times New Roman"/>
          <w:sz w:val="24"/>
          <w:szCs w:val="24"/>
          <w:lang w:val="en-US"/>
        </w:rPr>
        <w:t xml:space="preserve"> making the UK </w:t>
      </w:r>
      <w:r w:rsidR="00720237" w:rsidRPr="009D19A5">
        <w:rPr>
          <w:rFonts w:ascii="Times New Roman" w:hAnsi="Times New Roman" w:cs="Times New Roman"/>
          <w:sz w:val="24"/>
          <w:szCs w:val="24"/>
          <w:lang w:val="en-US"/>
        </w:rPr>
        <w:t>self-sufficient</w:t>
      </w:r>
      <w:r w:rsidRPr="009D19A5">
        <w:rPr>
          <w:rFonts w:ascii="Times New Roman" w:hAnsi="Times New Roman" w:cs="Times New Roman"/>
          <w:sz w:val="24"/>
          <w:szCs w:val="24"/>
          <w:lang w:val="en-US"/>
        </w:rPr>
        <w:t xml:space="preserve"> in energy generation and become </w:t>
      </w:r>
      <w:r w:rsidR="00720237" w:rsidRPr="009D19A5">
        <w:rPr>
          <w:rFonts w:ascii="Times New Roman" w:hAnsi="Times New Roman" w:cs="Times New Roman"/>
          <w:sz w:val="24"/>
          <w:szCs w:val="24"/>
          <w:lang w:val="en-US"/>
        </w:rPr>
        <w:t>self-reliant</w:t>
      </w:r>
      <w:r w:rsidRPr="009D19A5">
        <w:rPr>
          <w:rFonts w:ascii="Times New Roman" w:hAnsi="Times New Roman" w:cs="Times New Roman"/>
          <w:sz w:val="24"/>
          <w:szCs w:val="24"/>
          <w:lang w:val="en-US"/>
        </w:rPr>
        <w:t xml:space="preserve"> in the upcoming years. The whole world is transitioning from the era of fossil fuels, and adopting </w:t>
      </w:r>
      <w:r w:rsidR="00720237" w:rsidRPr="009D19A5">
        <w:rPr>
          <w:rFonts w:ascii="Times New Roman" w:hAnsi="Times New Roman" w:cs="Times New Roman"/>
          <w:sz w:val="24"/>
          <w:szCs w:val="24"/>
          <w:lang w:val="en-US"/>
        </w:rPr>
        <w:t>new-age</w:t>
      </w:r>
      <w:r w:rsidRPr="009D19A5">
        <w:rPr>
          <w:rFonts w:ascii="Times New Roman" w:hAnsi="Times New Roman" w:cs="Times New Roman"/>
          <w:sz w:val="24"/>
          <w:szCs w:val="24"/>
          <w:lang w:val="en-US"/>
        </w:rPr>
        <w:t xml:space="preserve"> energy sources, one being nuclear power generation. The project is likely to aid the UK in achieving its net zero targets set for 2050, as if successful it </w:t>
      </w:r>
      <w:r w:rsidRPr="009D19A5">
        <w:rPr>
          <w:rFonts w:ascii="Times New Roman" w:hAnsi="Times New Roman" w:cs="Times New Roman"/>
          <w:sz w:val="24"/>
          <w:szCs w:val="24"/>
          <w:lang w:val="en-US"/>
        </w:rPr>
        <w:lastRenderedPageBreak/>
        <w:t xml:space="preserve">will significantly reduce the </w:t>
      </w:r>
      <w:r w:rsidR="00295528" w:rsidRPr="009D19A5">
        <w:rPr>
          <w:rFonts w:ascii="Times New Roman" w:hAnsi="Times New Roman" w:cs="Times New Roman"/>
          <w:sz w:val="24"/>
          <w:szCs w:val="24"/>
          <w:lang w:val="en-US"/>
        </w:rPr>
        <w:t>carbon outp</w:t>
      </w:r>
      <w:r w:rsidR="00CA6BE1" w:rsidRPr="009D19A5">
        <w:rPr>
          <w:rFonts w:ascii="Times New Roman" w:hAnsi="Times New Roman" w:cs="Times New Roman"/>
          <w:sz w:val="24"/>
          <w:szCs w:val="24"/>
          <w:lang w:val="en-US"/>
        </w:rPr>
        <w:t xml:space="preserve">ut from electricity generation </w:t>
      </w:r>
      <w:r w:rsidR="00CA6BE1" w:rsidRPr="009D19A5">
        <w:rPr>
          <w:rFonts w:ascii="Times New Roman" w:hAnsi="Times New Roman" w:cs="Times New Roman"/>
          <w:color w:val="222222"/>
          <w:sz w:val="24"/>
          <w:szCs w:val="24"/>
          <w:shd w:val="clear" w:color="auto" w:fill="FFFFFF"/>
        </w:rPr>
        <w:t xml:space="preserve">(Stirling and Johnstone, 2021). </w:t>
      </w:r>
      <w:r w:rsidR="00295528" w:rsidRPr="009D19A5">
        <w:rPr>
          <w:rFonts w:ascii="Times New Roman" w:hAnsi="Times New Roman" w:cs="Times New Roman"/>
          <w:sz w:val="24"/>
          <w:szCs w:val="24"/>
          <w:lang w:val="en-US"/>
        </w:rPr>
        <w:t xml:space="preserve">The project is estimated to </w:t>
      </w:r>
      <w:r w:rsidR="00720237" w:rsidRPr="009D19A5">
        <w:rPr>
          <w:rFonts w:ascii="Times New Roman" w:hAnsi="Times New Roman" w:cs="Times New Roman"/>
          <w:sz w:val="24"/>
          <w:szCs w:val="24"/>
          <w:lang w:val="en-US"/>
        </w:rPr>
        <w:t>fulfil</w:t>
      </w:r>
      <w:r w:rsidR="00295528" w:rsidRPr="009D19A5">
        <w:rPr>
          <w:rFonts w:ascii="Times New Roman" w:hAnsi="Times New Roman" w:cs="Times New Roman"/>
          <w:sz w:val="24"/>
          <w:szCs w:val="24"/>
          <w:lang w:val="en-US"/>
        </w:rPr>
        <w:t xml:space="preserve"> about 7% of the total electricity supply in the nation, generated from the installation of two EPR nuclear reactors to 6 million households. The project is supposed to reduce around 600 million tons of carbon emissions during its 60 years of operational life cycle. At present 8000 employees are working on the site, and 22,000 workers are spread across the nation involved in the su</w:t>
      </w:r>
      <w:r w:rsidR="0067487E" w:rsidRPr="009D19A5">
        <w:rPr>
          <w:rFonts w:ascii="Times New Roman" w:hAnsi="Times New Roman" w:cs="Times New Roman"/>
          <w:sz w:val="24"/>
          <w:szCs w:val="24"/>
          <w:lang w:val="en-US"/>
        </w:rPr>
        <w:t xml:space="preserve">pply chain process. Though the final output is highly based on the efficiency level of the plan, that is subject to many risk factors. </w:t>
      </w:r>
    </w:p>
    <w:p w:rsidR="00146444" w:rsidRPr="009D19A5" w:rsidRDefault="00C05B9A" w:rsidP="009D19A5">
      <w:pPr>
        <w:pStyle w:val="2"/>
        <w:spacing w:line="360" w:lineRule="auto"/>
        <w:rPr>
          <w:sz w:val="24"/>
          <w:szCs w:val="24"/>
          <w:lang w:val="en-US"/>
        </w:rPr>
      </w:pPr>
      <w:bookmarkStart w:id="9" w:name="_Toc141257634"/>
      <w:r w:rsidRPr="009D19A5">
        <w:rPr>
          <w:sz w:val="24"/>
          <w:szCs w:val="24"/>
          <w:lang w:val="en-US"/>
        </w:rPr>
        <w:t>Stakeholder analysis</w:t>
      </w:r>
      <w:bookmarkEnd w:id="9"/>
    </w:p>
    <w:p w:rsidR="00CD6EA5" w:rsidRPr="009D19A5" w:rsidRDefault="00CD6EA5"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b/>
          <w:noProof/>
          <w:sz w:val="24"/>
          <w:szCs w:val="24"/>
          <w:lang w:val="ru-RU" w:eastAsia="ru-RU"/>
        </w:rPr>
        <w:drawing>
          <wp:inline distT="0" distB="0" distL="0" distR="0" wp14:anchorId="7406E062" wp14:editId="46DB0311">
            <wp:extent cx="5731510" cy="286131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61310"/>
                    </a:xfrm>
                    <a:prstGeom prst="rect">
                      <a:avLst/>
                    </a:prstGeom>
                  </pic:spPr>
                </pic:pic>
              </a:graphicData>
            </a:graphic>
          </wp:inline>
        </w:drawing>
      </w:r>
    </w:p>
    <w:p w:rsidR="009D7261" w:rsidRPr="009D19A5" w:rsidRDefault="009D7261"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Figure 4. HPC Outcomes</w:t>
      </w:r>
    </w:p>
    <w:p w:rsidR="009D7261" w:rsidRPr="009D19A5" w:rsidRDefault="009D7261"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Source: (Glasson, 2021).</w:t>
      </w:r>
    </w:p>
    <w:p w:rsidR="00CD6EA5" w:rsidRPr="009D19A5" w:rsidRDefault="00CD6EA5"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b/>
          <w:noProof/>
          <w:sz w:val="24"/>
          <w:szCs w:val="24"/>
          <w:lang w:val="ru-RU" w:eastAsia="ru-RU"/>
        </w:rPr>
        <w:lastRenderedPageBreak/>
        <w:drawing>
          <wp:inline distT="0" distB="0" distL="0" distR="0" wp14:anchorId="5B117991" wp14:editId="48719A13">
            <wp:extent cx="3839111" cy="3315163"/>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39111" cy="3315163"/>
                    </a:xfrm>
                    <a:prstGeom prst="rect">
                      <a:avLst/>
                    </a:prstGeom>
                  </pic:spPr>
                </pic:pic>
              </a:graphicData>
            </a:graphic>
          </wp:inline>
        </w:drawing>
      </w:r>
    </w:p>
    <w:p w:rsidR="009D7261" w:rsidRPr="009D19A5" w:rsidRDefault="009D7261"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Figure 5. Output estimates of HPC</w:t>
      </w:r>
    </w:p>
    <w:p w:rsidR="009D7261" w:rsidRPr="009D19A5" w:rsidRDefault="009D7261"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Source: (Glasson, 2021).</w:t>
      </w:r>
    </w:p>
    <w:p w:rsidR="009D7261" w:rsidRPr="009D19A5" w:rsidRDefault="009D7261"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sz w:val="24"/>
          <w:szCs w:val="24"/>
          <w:lang w:val="en-US"/>
        </w:rPr>
        <w:t xml:space="preserve">Hinkley Point C is a </w:t>
      </w:r>
      <w:r w:rsidR="00720237" w:rsidRPr="009D19A5">
        <w:rPr>
          <w:rFonts w:ascii="Times New Roman" w:hAnsi="Times New Roman" w:cs="Times New Roman"/>
          <w:sz w:val="24"/>
          <w:szCs w:val="24"/>
          <w:lang w:val="en-US"/>
        </w:rPr>
        <w:t>large-scale</w:t>
      </w:r>
      <w:r w:rsidRPr="009D19A5">
        <w:rPr>
          <w:rFonts w:ascii="Times New Roman" w:hAnsi="Times New Roman" w:cs="Times New Roman"/>
          <w:sz w:val="24"/>
          <w:szCs w:val="24"/>
          <w:lang w:val="en-US"/>
        </w:rPr>
        <w:t xml:space="preserve"> project requiring a group of stakeholders able to handle the proceedings and monitor the execution of the plans. The foremost stakeholder in the project is the British government </w:t>
      </w:r>
      <w:r w:rsidR="00720237" w:rsidRPr="009D19A5">
        <w:rPr>
          <w:rFonts w:ascii="Times New Roman" w:hAnsi="Times New Roman" w:cs="Times New Roman"/>
          <w:sz w:val="24"/>
          <w:szCs w:val="24"/>
          <w:lang w:val="en-US"/>
        </w:rPr>
        <w:t>which</w:t>
      </w:r>
      <w:r w:rsidRPr="009D19A5">
        <w:rPr>
          <w:rFonts w:ascii="Times New Roman" w:hAnsi="Times New Roman" w:cs="Times New Roman"/>
          <w:sz w:val="24"/>
          <w:szCs w:val="24"/>
          <w:lang w:val="en-US"/>
        </w:rPr>
        <w:t xml:space="preserve"> is being represented by the energy ministry. The government has changed its age-old policies in order to make it possible to start the project, with an aim to become </w:t>
      </w:r>
      <w:r w:rsidR="00720237" w:rsidRPr="009D19A5">
        <w:rPr>
          <w:rFonts w:ascii="Times New Roman" w:hAnsi="Times New Roman" w:cs="Times New Roman"/>
          <w:sz w:val="24"/>
          <w:szCs w:val="24"/>
          <w:lang w:val="en-US"/>
        </w:rPr>
        <w:t>self-sufficient</w:t>
      </w:r>
      <w:r w:rsidRPr="009D19A5">
        <w:rPr>
          <w:rFonts w:ascii="Times New Roman" w:hAnsi="Times New Roman" w:cs="Times New Roman"/>
          <w:sz w:val="24"/>
          <w:szCs w:val="24"/>
          <w:lang w:val="en-US"/>
        </w:rPr>
        <w:t xml:space="preserve"> in electricity production, and achieving its climate change objectives.</w:t>
      </w:r>
      <w:r w:rsidRPr="009D19A5">
        <w:rPr>
          <w:rFonts w:ascii="Times New Roman" w:hAnsi="Times New Roman" w:cs="Times New Roman"/>
          <w:sz w:val="24"/>
          <w:szCs w:val="24"/>
        </w:rPr>
        <w:t xml:space="preserve"> Electricité de France a gas and electricity supply organization, having its 80% stake owned by the French government, is the organization that is sponsoring the project </w:t>
      </w:r>
      <w:r w:rsidRPr="009D19A5">
        <w:rPr>
          <w:rFonts w:ascii="Times New Roman" w:hAnsi="Times New Roman" w:cs="Times New Roman"/>
          <w:color w:val="222222"/>
          <w:sz w:val="24"/>
          <w:szCs w:val="24"/>
          <w:shd w:val="clear" w:color="auto" w:fill="FFFFFF"/>
        </w:rPr>
        <w:t xml:space="preserve">(Price, Keppo and Dodds, 2023). </w:t>
      </w:r>
      <w:r w:rsidRPr="009D19A5">
        <w:rPr>
          <w:rFonts w:ascii="Times New Roman" w:hAnsi="Times New Roman" w:cs="Times New Roman"/>
          <w:sz w:val="24"/>
          <w:szCs w:val="24"/>
        </w:rPr>
        <w:t xml:space="preserve">CGN a Chinese organization, is another partner providing around 33% (£18 billion) of the total finance required to finish the project. CGN is backed by the government of China and </w:t>
      </w:r>
      <w:r w:rsidR="00720237" w:rsidRPr="009D19A5">
        <w:rPr>
          <w:rFonts w:ascii="Times New Roman" w:hAnsi="Times New Roman" w:cs="Times New Roman"/>
          <w:sz w:val="24"/>
          <w:szCs w:val="24"/>
        </w:rPr>
        <w:t xml:space="preserve">the </w:t>
      </w:r>
      <w:r w:rsidRPr="009D19A5">
        <w:rPr>
          <w:rFonts w:ascii="Times New Roman" w:hAnsi="Times New Roman" w:cs="Times New Roman"/>
          <w:sz w:val="24"/>
          <w:szCs w:val="24"/>
        </w:rPr>
        <w:t xml:space="preserve">China Development Bank as they are catering to the </w:t>
      </w:r>
      <w:r w:rsidR="00720237" w:rsidRPr="009D19A5">
        <w:rPr>
          <w:rFonts w:ascii="Times New Roman" w:hAnsi="Times New Roman" w:cs="Times New Roman"/>
          <w:sz w:val="24"/>
          <w:szCs w:val="24"/>
        </w:rPr>
        <w:t>financial</w:t>
      </w:r>
      <w:r w:rsidRPr="009D19A5">
        <w:rPr>
          <w:rFonts w:ascii="Times New Roman" w:hAnsi="Times New Roman" w:cs="Times New Roman"/>
          <w:sz w:val="24"/>
          <w:szCs w:val="24"/>
        </w:rPr>
        <w:t xml:space="preserve"> needs of CGN and thus indirectly playing a huge role in funding the project. China General Nuclear Power has also set up 4 of its subsidiaries in the UK to oversee and better manage the nuclear projects, not limited to only Hinkley Point C. </w:t>
      </w:r>
    </w:p>
    <w:p w:rsidR="009D7261" w:rsidRPr="009D19A5" w:rsidRDefault="009D7261" w:rsidP="009D19A5">
      <w:pPr>
        <w:spacing w:line="360" w:lineRule="auto"/>
        <w:jc w:val="both"/>
        <w:rPr>
          <w:rFonts w:ascii="Times New Roman" w:hAnsi="Times New Roman" w:cs="Times New Roman"/>
          <w:sz w:val="24"/>
          <w:szCs w:val="24"/>
        </w:rPr>
      </w:pPr>
      <w:r w:rsidRPr="009D19A5">
        <w:rPr>
          <w:rFonts w:ascii="Times New Roman" w:hAnsi="Times New Roman" w:cs="Times New Roman"/>
          <w:sz w:val="24"/>
          <w:szCs w:val="24"/>
        </w:rPr>
        <w:t xml:space="preserve">Another group of stakeholders that have a huge impact on business decisions are the power supply companies as they are liable for electricity distribution, and have to finance the strike price for the generated electrical power. The Utility businesses of the country including EDF have to ensure that there </w:t>
      </w:r>
      <w:r w:rsidR="00720237" w:rsidRPr="009D19A5">
        <w:rPr>
          <w:rFonts w:ascii="Times New Roman" w:hAnsi="Times New Roman" w:cs="Times New Roman"/>
          <w:sz w:val="24"/>
          <w:szCs w:val="24"/>
        </w:rPr>
        <w:t>are</w:t>
      </w:r>
      <w:r w:rsidRPr="009D19A5">
        <w:rPr>
          <w:rFonts w:ascii="Times New Roman" w:hAnsi="Times New Roman" w:cs="Times New Roman"/>
          <w:sz w:val="24"/>
          <w:szCs w:val="24"/>
        </w:rPr>
        <w:t xml:space="preserve"> no issues in electricity supply to consumers willing to pay the </w:t>
      </w:r>
      <w:r w:rsidRPr="009D19A5">
        <w:rPr>
          <w:rFonts w:ascii="Times New Roman" w:hAnsi="Times New Roman" w:cs="Times New Roman"/>
          <w:sz w:val="24"/>
          <w:szCs w:val="24"/>
        </w:rPr>
        <w:lastRenderedPageBreak/>
        <w:t xml:space="preserve">market price, as for now it is assumed that there is to be no additional subsidy by the UK government, and thus </w:t>
      </w:r>
      <w:r w:rsidR="00720237" w:rsidRPr="009D19A5">
        <w:rPr>
          <w:rFonts w:ascii="Times New Roman" w:hAnsi="Times New Roman" w:cs="Times New Roman"/>
          <w:sz w:val="24"/>
          <w:szCs w:val="24"/>
        </w:rPr>
        <w:t xml:space="preserve">the </w:t>
      </w:r>
      <w:r w:rsidRPr="009D19A5">
        <w:rPr>
          <w:rFonts w:ascii="Times New Roman" w:hAnsi="Times New Roman" w:cs="Times New Roman"/>
          <w:sz w:val="24"/>
          <w:szCs w:val="24"/>
        </w:rPr>
        <w:t xml:space="preserve">market price can be way up compared to the strike price. Suppliers, contractors, and other parties in the supply chain are liable to provide adequate and timely supplies for the project execution. Another group interested in the affairs of the project are the general consumers, and society as having a nuclear power plant can have </w:t>
      </w:r>
      <w:r w:rsidR="00720237" w:rsidRPr="009D19A5">
        <w:rPr>
          <w:rFonts w:ascii="Times New Roman" w:hAnsi="Times New Roman" w:cs="Times New Roman"/>
          <w:sz w:val="24"/>
          <w:szCs w:val="24"/>
        </w:rPr>
        <w:t xml:space="preserve">an </w:t>
      </w:r>
      <w:r w:rsidRPr="009D19A5">
        <w:rPr>
          <w:rFonts w:ascii="Times New Roman" w:hAnsi="Times New Roman" w:cs="Times New Roman"/>
          <w:sz w:val="24"/>
          <w:szCs w:val="24"/>
        </w:rPr>
        <w:t xml:space="preserve">enormous impact on society. There is no change in the stakeholders of the project as they are </w:t>
      </w:r>
      <w:r w:rsidR="00720237" w:rsidRPr="009D19A5">
        <w:rPr>
          <w:rFonts w:ascii="Times New Roman" w:hAnsi="Times New Roman" w:cs="Times New Roman"/>
          <w:sz w:val="24"/>
          <w:szCs w:val="24"/>
        </w:rPr>
        <w:t xml:space="preserve">the </w:t>
      </w:r>
      <w:r w:rsidRPr="009D19A5">
        <w:rPr>
          <w:rFonts w:ascii="Times New Roman" w:hAnsi="Times New Roman" w:cs="Times New Roman"/>
          <w:sz w:val="24"/>
          <w:szCs w:val="24"/>
        </w:rPr>
        <w:t xml:space="preserve">same since the beginning but, the motives and desired results of the stakeholders </w:t>
      </w:r>
      <w:r w:rsidR="00720237" w:rsidRPr="009D19A5">
        <w:rPr>
          <w:rFonts w:ascii="Times New Roman" w:hAnsi="Times New Roman" w:cs="Times New Roman"/>
          <w:sz w:val="24"/>
          <w:szCs w:val="24"/>
        </w:rPr>
        <w:t>keep</w:t>
      </w:r>
      <w:r w:rsidRPr="009D19A5">
        <w:rPr>
          <w:rFonts w:ascii="Times New Roman" w:hAnsi="Times New Roman" w:cs="Times New Roman"/>
          <w:sz w:val="24"/>
          <w:szCs w:val="24"/>
        </w:rPr>
        <w:t xml:space="preserve"> on changing, and it might be difficult to keep each group satisfied, as they have contrasting needs. </w:t>
      </w:r>
    </w:p>
    <w:p w:rsidR="00A9558B" w:rsidRPr="009D19A5" w:rsidRDefault="00A9558B" w:rsidP="009D19A5">
      <w:pPr>
        <w:pStyle w:val="2"/>
        <w:spacing w:line="360" w:lineRule="auto"/>
        <w:rPr>
          <w:sz w:val="24"/>
          <w:szCs w:val="24"/>
          <w:lang w:val="en-US"/>
        </w:rPr>
      </w:pPr>
      <w:bookmarkStart w:id="10" w:name="_Toc141257635"/>
      <w:r w:rsidRPr="009D19A5">
        <w:rPr>
          <w:sz w:val="24"/>
          <w:szCs w:val="24"/>
          <w:lang w:val="en-US"/>
        </w:rPr>
        <w:t>Monitoring and control</w:t>
      </w:r>
      <w:bookmarkEnd w:id="10"/>
    </w:p>
    <w:p w:rsidR="009D7261" w:rsidRPr="009D19A5" w:rsidRDefault="009D7261"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b/>
          <w:noProof/>
          <w:sz w:val="24"/>
          <w:szCs w:val="24"/>
          <w:lang w:val="ru-RU" w:eastAsia="ru-RU"/>
        </w:rPr>
        <w:drawing>
          <wp:inline distT="0" distB="0" distL="0" distR="0" wp14:anchorId="4930A20B" wp14:editId="69C56359">
            <wp:extent cx="2046849" cy="140735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71007" cy="1423960"/>
                    </a:xfrm>
                    <a:prstGeom prst="rect">
                      <a:avLst/>
                    </a:prstGeom>
                  </pic:spPr>
                </pic:pic>
              </a:graphicData>
            </a:graphic>
          </wp:inline>
        </w:drawing>
      </w:r>
    </w:p>
    <w:p w:rsidR="009D7261" w:rsidRPr="009D19A5" w:rsidRDefault="009D7261"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Figure 6. HPC location</w:t>
      </w:r>
    </w:p>
    <w:p w:rsidR="009D7261" w:rsidRPr="009D19A5" w:rsidRDefault="009D7261"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Source: (Glasson, 2021).</w:t>
      </w:r>
    </w:p>
    <w:p w:rsidR="00BB5B26" w:rsidRPr="009D19A5" w:rsidRDefault="00F446D5"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 xml:space="preserve">Directing and controlling a project this crucial can be challenging, due to the changing social and business environment. </w:t>
      </w:r>
      <w:r w:rsidR="001F7F5A" w:rsidRPr="009D19A5">
        <w:rPr>
          <w:rFonts w:ascii="Times New Roman" w:hAnsi="Times New Roman" w:cs="Times New Roman"/>
          <w:sz w:val="24"/>
          <w:szCs w:val="24"/>
          <w:lang w:val="en-US"/>
        </w:rPr>
        <w:t>As per recent audits, studying the project’s progress it can be seen that it is doing good in carrying out its predicted tasks involving employment, training, and offering apprentice programs. Despite the numbers provided, there is a lingering suspicion about the workforce numbers, as forecasted, and the aggre</w:t>
      </w:r>
      <w:r w:rsidR="005B47F5" w:rsidRPr="009D19A5">
        <w:rPr>
          <w:rFonts w:ascii="Times New Roman" w:hAnsi="Times New Roman" w:cs="Times New Roman"/>
          <w:sz w:val="24"/>
          <w:szCs w:val="24"/>
          <w:lang w:val="en-US"/>
        </w:rPr>
        <w:t xml:space="preserve">gated impact of employment </w:t>
      </w:r>
      <w:r w:rsidR="005B47F5" w:rsidRPr="009D19A5">
        <w:rPr>
          <w:rFonts w:ascii="Times New Roman" w:hAnsi="Times New Roman" w:cs="Times New Roman"/>
          <w:color w:val="222222"/>
          <w:sz w:val="24"/>
          <w:szCs w:val="24"/>
          <w:shd w:val="clear" w:color="auto" w:fill="FFFFFF"/>
        </w:rPr>
        <w:t xml:space="preserve">(Butcher et al., 2021). </w:t>
      </w:r>
      <w:r w:rsidR="001F7F5A" w:rsidRPr="009D19A5">
        <w:rPr>
          <w:rFonts w:ascii="Times New Roman" w:hAnsi="Times New Roman" w:cs="Times New Roman"/>
          <w:sz w:val="24"/>
          <w:szCs w:val="24"/>
          <w:lang w:val="en-US"/>
        </w:rPr>
        <w:t xml:space="preserve">To ensure that the community remains safe, several measures are taken like a worker’s code of conduct, along with some efforts for a stronger liaison with the community, and emergency services. As some part of the construction is believed to impact overall social </w:t>
      </w:r>
      <w:r w:rsidR="00720237" w:rsidRPr="009D19A5">
        <w:rPr>
          <w:rFonts w:ascii="Times New Roman" w:hAnsi="Times New Roman" w:cs="Times New Roman"/>
          <w:sz w:val="24"/>
          <w:szCs w:val="24"/>
          <w:lang w:val="en-US"/>
        </w:rPr>
        <w:t>well-being</w:t>
      </w:r>
      <w:r w:rsidR="001F7F5A" w:rsidRPr="009D19A5">
        <w:rPr>
          <w:rFonts w:ascii="Times New Roman" w:hAnsi="Times New Roman" w:cs="Times New Roman"/>
          <w:sz w:val="24"/>
          <w:szCs w:val="24"/>
          <w:lang w:val="en-US"/>
        </w:rPr>
        <w:t>, a mitigation fund is created</w:t>
      </w:r>
      <w:r w:rsidR="005B47F5" w:rsidRPr="009D19A5">
        <w:rPr>
          <w:rFonts w:ascii="Times New Roman" w:hAnsi="Times New Roman" w:cs="Times New Roman"/>
          <w:sz w:val="24"/>
          <w:szCs w:val="24"/>
          <w:lang w:val="en-US"/>
        </w:rPr>
        <w:t xml:space="preserve"> as a compensatory measure.</w:t>
      </w:r>
    </w:p>
    <w:p w:rsidR="00685AE3" w:rsidRPr="009D19A5" w:rsidRDefault="001F7F5A"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 xml:space="preserve">As contrasted with the socio-economic </w:t>
      </w:r>
      <w:r w:rsidR="00720237" w:rsidRPr="009D19A5">
        <w:rPr>
          <w:rFonts w:ascii="Times New Roman" w:hAnsi="Times New Roman" w:cs="Times New Roman"/>
          <w:sz w:val="24"/>
          <w:szCs w:val="24"/>
          <w:lang w:val="en-US"/>
        </w:rPr>
        <w:t>effects</w:t>
      </w:r>
      <w:r w:rsidRPr="009D19A5">
        <w:rPr>
          <w:rFonts w:ascii="Times New Roman" w:hAnsi="Times New Roman" w:cs="Times New Roman"/>
          <w:sz w:val="24"/>
          <w:szCs w:val="24"/>
          <w:lang w:val="en-US"/>
        </w:rPr>
        <w:t xml:space="preserve">, there are better measures and techniques to monitor environmental impact, and it is easy to find the deviation or excess in the existing thresholds. </w:t>
      </w:r>
      <w:r w:rsidR="00685AE3" w:rsidRPr="009D19A5">
        <w:rPr>
          <w:rFonts w:ascii="Times New Roman" w:hAnsi="Times New Roman" w:cs="Times New Roman"/>
          <w:sz w:val="24"/>
          <w:szCs w:val="24"/>
          <w:lang w:val="en-US"/>
        </w:rPr>
        <w:t>Landscaping plus visual quality challenges and preventive methods; archaeology as well as historical factors; consequences for regional natural, maritime, and aquatic ecosystems; and flood-related hazards are among the primary biophysical envi</w:t>
      </w:r>
      <w:r w:rsidR="005B47F5" w:rsidRPr="009D19A5">
        <w:rPr>
          <w:rFonts w:ascii="Times New Roman" w:hAnsi="Times New Roman" w:cs="Times New Roman"/>
          <w:sz w:val="24"/>
          <w:szCs w:val="24"/>
          <w:lang w:val="en-US"/>
        </w:rPr>
        <w:t xml:space="preserve">ronmental </w:t>
      </w:r>
      <w:r w:rsidR="005B47F5" w:rsidRPr="009D19A5">
        <w:rPr>
          <w:rFonts w:ascii="Times New Roman" w:hAnsi="Times New Roman" w:cs="Times New Roman"/>
          <w:sz w:val="24"/>
          <w:szCs w:val="24"/>
          <w:lang w:val="en-US"/>
        </w:rPr>
        <w:lastRenderedPageBreak/>
        <w:t xml:space="preserve">challenges mentioned </w:t>
      </w:r>
      <w:r w:rsidR="005B47F5" w:rsidRPr="009D19A5">
        <w:rPr>
          <w:rFonts w:ascii="Times New Roman" w:hAnsi="Times New Roman" w:cs="Times New Roman"/>
          <w:color w:val="222222"/>
          <w:sz w:val="24"/>
          <w:szCs w:val="24"/>
          <w:shd w:val="clear" w:color="auto" w:fill="FFFFFF"/>
        </w:rPr>
        <w:t xml:space="preserve">(Butcher et al., 2021). </w:t>
      </w:r>
      <w:r w:rsidR="00685AE3" w:rsidRPr="009D19A5">
        <w:rPr>
          <w:rFonts w:ascii="Times New Roman" w:hAnsi="Times New Roman" w:cs="Times New Roman"/>
          <w:sz w:val="24"/>
          <w:szCs w:val="24"/>
          <w:lang w:val="en-US"/>
        </w:rPr>
        <w:t>There are administration strategies in place for such subjects, so it is expected that abatement and surveillance activity is underway. Nevertheless, any of the fundamental ecological effect areas discussed in the current study at present are marked with a blue flag, indicating that data is not readily accessible or wasn't discovere</w:t>
      </w:r>
      <w:r w:rsidR="00CA6BE1" w:rsidRPr="009D19A5">
        <w:rPr>
          <w:rFonts w:ascii="Times New Roman" w:hAnsi="Times New Roman" w:cs="Times New Roman"/>
          <w:sz w:val="24"/>
          <w:szCs w:val="24"/>
          <w:lang w:val="en-US"/>
        </w:rPr>
        <w:t xml:space="preserve">d so far to carry out a review </w:t>
      </w:r>
      <w:r w:rsidR="00CA6BE1" w:rsidRPr="009D19A5">
        <w:rPr>
          <w:rFonts w:ascii="Times New Roman" w:hAnsi="Times New Roman" w:cs="Times New Roman"/>
          <w:color w:val="222222"/>
          <w:sz w:val="24"/>
          <w:szCs w:val="24"/>
          <w:shd w:val="clear" w:color="auto" w:fill="FFFFFF"/>
        </w:rPr>
        <w:t xml:space="preserve">(Li, 2020). </w:t>
      </w:r>
      <w:r w:rsidR="00720237" w:rsidRPr="009D19A5">
        <w:rPr>
          <w:rFonts w:ascii="Times New Roman" w:hAnsi="Times New Roman" w:cs="Times New Roman"/>
          <w:sz w:val="24"/>
          <w:szCs w:val="24"/>
          <w:lang w:val="en-US"/>
        </w:rPr>
        <w:t>Alongside</w:t>
      </w:r>
      <w:r w:rsidR="00685AE3" w:rsidRPr="009D19A5">
        <w:rPr>
          <w:rFonts w:ascii="Times New Roman" w:hAnsi="Times New Roman" w:cs="Times New Roman"/>
          <w:sz w:val="24"/>
          <w:szCs w:val="24"/>
          <w:lang w:val="en-US"/>
        </w:rPr>
        <w:t xml:space="preserve"> the sustainability of the environment, there seems to exist a schism </w:t>
      </w:r>
      <w:r w:rsidR="00720237" w:rsidRPr="009D19A5">
        <w:rPr>
          <w:rFonts w:ascii="Times New Roman" w:hAnsi="Times New Roman" w:cs="Times New Roman"/>
          <w:sz w:val="24"/>
          <w:szCs w:val="24"/>
          <w:lang w:val="en-US"/>
        </w:rPr>
        <w:t>in</w:t>
      </w:r>
      <w:r w:rsidR="00685AE3" w:rsidRPr="009D19A5">
        <w:rPr>
          <w:rFonts w:ascii="Times New Roman" w:hAnsi="Times New Roman" w:cs="Times New Roman"/>
          <w:sz w:val="24"/>
          <w:szCs w:val="24"/>
          <w:lang w:val="en-US"/>
        </w:rPr>
        <w:t xml:space="preserve"> data retention and monitoring duty.</w:t>
      </w:r>
    </w:p>
    <w:p w:rsidR="009023B6" w:rsidRPr="009D19A5" w:rsidRDefault="00BB5B26" w:rsidP="009D19A5">
      <w:pPr>
        <w:pStyle w:val="1"/>
        <w:spacing w:line="360" w:lineRule="auto"/>
        <w:rPr>
          <w:rFonts w:cs="Times New Roman"/>
          <w:sz w:val="24"/>
          <w:szCs w:val="24"/>
          <w:lang w:val="en-US"/>
        </w:rPr>
      </w:pPr>
      <w:bookmarkStart w:id="11" w:name="_Toc141257636"/>
      <w:r w:rsidRPr="009D19A5">
        <w:rPr>
          <w:rFonts w:cs="Times New Roman"/>
          <w:sz w:val="24"/>
          <w:szCs w:val="24"/>
          <w:lang w:val="en-US"/>
        </w:rPr>
        <w:t>Recommendations</w:t>
      </w:r>
      <w:bookmarkEnd w:id="11"/>
      <w:r w:rsidRPr="009D19A5">
        <w:rPr>
          <w:rFonts w:cs="Times New Roman"/>
          <w:sz w:val="24"/>
          <w:szCs w:val="24"/>
          <w:lang w:val="en-US"/>
        </w:rPr>
        <w:t xml:space="preserve"> </w:t>
      </w:r>
    </w:p>
    <w:p w:rsidR="00D00DDD" w:rsidRPr="009D19A5" w:rsidRDefault="00D00DDD"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sz w:val="24"/>
          <w:szCs w:val="24"/>
          <w:lang w:val="en-US"/>
        </w:rPr>
        <w:t xml:space="preserve">There have been ongoing debates about the importance of the HPC project, and though it is clear that the project indeed is confronting some serious issues, there are few </w:t>
      </w:r>
      <w:r w:rsidR="00720237" w:rsidRPr="009D19A5">
        <w:rPr>
          <w:rFonts w:ascii="Times New Roman" w:hAnsi="Times New Roman" w:cs="Times New Roman"/>
          <w:sz w:val="24"/>
          <w:szCs w:val="24"/>
          <w:lang w:val="en-US"/>
        </w:rPr>
        <w:t>courses</w:t>
      </w:r>
      <w:r w:rsidRPr="009D19A5">
        <w:rPr>
          <w:rFonts w:ascii="Times New Roman" w:hAnsi="Times New Roman" w:cs="Times New Roman"/>
          <w:sz w:val="24"/>
          <w:szCs w:val="24"/>
          <w:lang w:val="en-US"/>
        </w:rPr>
        <w:t xml:space="preserve"> of action that if taken can either eliminate the need to continue with it or provide better strategies to implement it.</w:t>
      </w:r>
      <w:r w:rsidRPr="009D19A5">
        <w:rPr>
          <w:rFonts w:ascii="Times New Roman" w:hAnsi="Times New Roman" w:cs="Times New Roman"/>
          <w:b/>
          <w:sz w:val="24"/>
          <w:szCs w:val="24"/>
          <w:lang w:val="en-US"/>
        </w:rPr>
        <w:t xml:space="preserve"> </w:t>
      </w:r>
      <w:r w:rsidR="00196553" w:rsidRPr="009D19A5">
        <w:rPr>
          <w:rFonts w:ascii="Times New Roman" w:hAnsi="Times New Roman" w:cs="Times New Roman"/>
          <w:sz w:val="24"/>
          <w:szCs w:val="24"/>
          <w:lang w:val="en-US"/>
        </w:rPr>
        <w:t xml:space="preserve">The likelihood that HPC can potentially be scrapped has prompted analysts to look into green power as a possible substitute. This </w:t>
      </w:r>
      <w:r w:rsidR="00720237" w:rsidRPr="009D19A5">
        <w:rPr>
          <w:rFonts w:ascii="Times New Roman" w:hAnsi="Times New Roman" w:cs="Times New Roman"/>
          <w:sz w:val="24"/>
          <w:szCs w:val="24"/>
          <w:lang w:val="en-US"/>
        </w:rPr>
        <w:t>nuclear-powered</w:t>
      </w:r>
      <w:r w:rsidR="00196553" w:rsidRPr="009D19A5">
        <w:rPr>
          <w:rFonts w:ascii="Times New Roman" w:hAnsi="Times New Roman" w:cs="Times New Roman"/>
          <w:sz w:val="24"/>
          <w:szCs w:val="24"/>
          <w:lang w:val="en-US"/>
        </w:rPr>
        <w:t xml:space="preserve"> station was supposed to supply 7% or so of the nation's electricity needs while also assisting the government in meeting its em</w:t>
      </w:r>
      <w:r w:rsidR="00CA6BE1" w:rsidRPr="009D19A5">
        <w:rPr>
          <w:rFonts w:ascii="Times New Roman" w:hAnsi="Times New Roman" w:cs="Times New Roman"/>
          <w:sz w:val="24"/>
          <w:szCs w:val="24"/>
          <w:lang w:val="en-US"/>
        </w:rPr>
        <w:t xml:space="preserve">issions mitigation commitments </w:t>
      </w:r>
      <w:r w:rsidR="00CA6BE1" w:rsidRPr="009D19A5">
        <w:rPr>
          <w:rFonts w:ascii="Times New Roman" w:hAnsi="Times New Roman" w:cs="Times New Roman"/>
          <w:color w:val="222222"/>
          <w:sz w:val="24"/>
          <w:szCs w:val="24"/>
          <w:shd w:val="clear" w:color="auto" w:fill="FFFFFF"/>
        </w:rPr>
        <w:t>(Price, Keppo and Dodds, 2023).</w:t>
      </w:r>
      <w:r w:rsidR="00720237" w:rsidRPr="009D19A5">
        <w:rPr>
          <w:rFonts w:ascii="Times New Roman" w:hAnsi="Times New Roman" w:cs="Times New Roman"/>
          <w:color w:val="222222"/>
          <w:sz w:val="24"/>
          <w:szCs w:val="24"/>
          <w:shd w:val="clear" w:color="auto" w:fill="FFFFFF"/>
        </w:rPr>
        <w:t xml:space="preserve"> </w:t>
      </w:r>
      <w:r w:rsidR="00196553" w:rsidRPr="009D19A5">
        <w:rPr>
          <w:rFonts w:ascii="Times New Roman" w:hAnsi="Times New Roman" w:cs="Times New Roman"/>
          <w:sz w:val="24"/>
          <w:szCs w:val="24"/>
          <w:lang w:val="en-US"/>
        </w:rPr>
        <w:t xml:space="preserve">Since its authorizations, numerous agencies have stated that deploying alternative green energy producers like wind and solar can provide electricity at much </w:t>
      </w:r>
      <w:r w:rsidR="00720237" w:rsidRPr="009D19A5">
        <w:rPr>
          <w:rFonts w:ascii="Times New Roman" w:hAnsi="Times New Roman" w:cs="Times New Roman"/>
          <w:sz w:val="24"/>
          <w:szCs w:val="24"/>
          <w:lang w:val="en-US"/>
        </w:rPr>
        <w:t xml:space="preserve">more </w:t>
      </w:r>
      <w:r w:rsidR="00196553" w:rsidRPr="009D19A5">
        <w:rPr>
          <w:rFonts w:ascii="Times New Roman" w:hAnsi="Times New Roman" w:cs="Times New Roman"/>
          <w:sz w:val="24"/>
          <w:szCs w:val="24"/>
          <w:lang w:val="en-US"/>
        </w:rPr>
        <w:t>affordable prices. This is also backed by a study conducted by the government itself that asserted that the cost of power generation through these sources</w:t>
      </w:r>
      <w:r w:rsidR="002B2CF0" w:rsidRPr="009D19A5">
        <w:rPr>
          <w:rFonts w:ascii="Times New Roman" w:hAnsi="Times New Roman" w:cs="Times New Roman"/>
          <w:sz w:val="24"/>
          <w:szCs w:val="24"/>
          <w:lang w:val="en-US"/>
        </w:rPr>
        <w:t xml:space="preserve"> is likely to decrease to only </w:t>
      </w:r>
      <w:r w:rsidR="00196553" w:rsidRPr="009D19A5">
        <w:rPr>
          <w:rFonts w:ascii="Times New Roman" w:hAnsi="Times New Roman" w:cs="Times New Roman"/>
          <w:sz w:val="24"/>
          <w:szCs w:val="24"/>
          <w:lang w:val="en-US"/>
        </w:rPr>
        <w:t>£50/MWH in the upcoming years.</w:t>
      </w:r>
      <w:r w:rsidR="002B2CF0" w:rsidRPr="009D19A5">
        <w:rPr>
          <w:rFonts w:ascii="Times New Roman" w:hAnsi="Times New Roman" w:cs="Times New Roman"/>
          <w:sz w:val="24"/>
          <w:szCs w:val="24"/>
          <w:lang w:val="en-US"/>
        </w:rPr>
        <w:t xml:space="preserve"> </w:t>
      </w:r>
    </w:p>
    <w:p w:rsidR="002B2CF0" w:rsidRPr="009D19A5" w:rsidRDefault="002B2CF0"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sz w:val="24"/>
          <w:szCs w:val="24"/>
          <w:lang w:val="en-US"/>
        </w:rPr>
        <w:t xml:space="preserve">As per a non-profit reporting agency, if wind farms are established at the place of HPC, there could be </w:t>
      </w:r>
      <w:r w:rsidR="00720237" w:rsidRPr="009D19A5">
        <w:rPr>
          <w:rFonts w:ascii="Times New Roman" w:hAnsi="Times New Roman" w:cs="Times New Roman"/>
          <w:sz w:val="24"/>
          <w:szCs w:val="24"/>
          <w:lang w:val="en-US"/>
        </w:rPr>
        <w:t xml:space="preserve">an </w:t>
      </w:r>
      <w:r w:rsidRPr="009D19A5">
        <w:rPr>
          <w:rFonts w:ascii="Times New Roman" w:hAnsi="Times New Roman" w:cs="Times New Roman"/>
          <w:sz w:val="24"/>
          <w:szCs w:val="24"/>
          <w:lang w:val="en-US"/>
        </w:rPr>
        <w:t xml:space="preserve">actual reduction in the electricity bills of households by as much as </w:t>
      </w:r>
      <w:r w:rsidRPr="009D19A5">
        <w:rPr>
          <w:rFonts w:ascii="Times New Roman" w:hAnsi="Times New Roman" w:cs="Times New Roman"/>
          <w:sz w:val="24"/>
          <w:szCs w:val="24"/>
        </w:rPr>
        <w:t>£10 to £20 every year.</w:t>
      </w:r>
      <w:r w:rsidR="00D00DDD" w:rsidRPr="009D19A5">
        <w:rPr>
          <w:rFonts w:ascii="Times New Roman" w:hAnsi="Times New Roman" w:cs="Times New Roman"/>
          <w:sz w:val="24"/>
          <w:szCs w:val="24"/>
        </w:rPr>
        <w:t xml:space="preserve"> The stakeholders should conduct a detailed review of the project plan, and affirm that there are no financial hardships in the future. Another task is to manage </w:t>
      </w:r>
      <w:r w:rsidR="00720237" w:rsidRPr="009D19A5">
        <w:rPr>
          <w:rFonts w:ascii="Times New Roman" w:hAnsi="Times New Roman" w:cs="Times New Roman"/>
          <w:sz w:val="24"/>
          <w:szCs w:val="24"/>
        </w:rPr>
        <w:t xml:space="preserve">a </w:t>
      </w:r>
      <w:r w:rsidR="00D00DDD" w:rsidRPr="009D19A5">
        <w:rPr>
          <w:rFonts w:ascii="Times New Roman" w:hAnsi="Times New Roman" w:cs="Times New Roman"/>
          <w:sz w:val="24"/>
          <w:szCs w:val="24"/>
        </w:rPr>
        <w:t>diverse group of owners, as each has their own goals and objectives in mind. A thorough assessment of the technology in question should be performed to ensure that the EPRs are working fine without any complication, as they are the most critical component for project success.</w:t>
      </w:r>
    </w:p>
    <w:p w:rsidR="00720237" w:rsidRPr="009D19A5" w:rsidRDefault="00720237"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b/>
          <w:sz w:val="24"/>
          <w:szCs w:val="24"/>
          <w:lang w:val="en-US"/>
        </w:rPr>
        <w:br w:type="page"/>
      </w:r>
    </w:p>
    <w:p w:rsidR="009023B6" w:rsidRPr="009D19A5" w:rsidRDefault="009023B6" w:rsidP="009D19A5">
      <w:pPr>
        <w:pStyle w:val="1"/>
        <w:spacing w:line="360" w:lineRule="auto"/>
        <w:rPr>
          <w:rFonts w:cs="Times New Roman"/>
          <w:sz w:val="24"/>
          <w:szCs w:val="24"/>
          <w:lang w:val="en-US"/>
        </w:rPr>
      </w:pPr>
      <w:bookmarkStart w:id="12" w:name="_Toc141257637"/>
      <w:r w:rsidRPr="009D19A5">
        <w:rPr>
          <w:rFonts w:cs="Times New Roman"/>
          <w:sz w:val="24"/>
          <w:szCs w:val="24"/>
          <w:lang w:val="en-US"/>
        </w:rPr>
        <w:lastRenderedPageBreak/>
        <w:t>Conclusion</w:t>
      </w:r>
      <w:bookmarkEnd w:id="12"/>
      <w:r w:rsidRPr="009D19A5">
        <w:rPr>
          <w:rFonts w:cs="Times New Roman"/>
          <w:sz w:val="24"/>
          <w:szCs w:val="24"/>
          <w:lang w:val="en-US"/>
        </w:rPr>
        <w:t xml:space="preserve"> </w:t>
      </w:r>
    </w:p>
    <w:p w:rsidR="00D00DDD" w:rsidRPr="009D19A5" w:rsidRDefault="00D00DDD" w:rsidP="009D19A5">
      <w:pPr>
        <w:spacing w:line="360" w:lineRule="auto"/>
        <w:jc w:val="both"/>
        <w:rPr>
          <w:rFonts w:ascii="Times New Roman" w:hAnsi="Times New Roman" w:cs="Times New Roman"/>
          <w:sz w:val="24"/>
          <w:szCs w:val="24"/>
          <w:lang w:val="en-US"/>
        </w:rPr>
      </w:pPr>
      <w:r w:rsidRPr="009D19A5">
        <w:rPr>
          <w:rFonts w:ascii="Times New Roman" w:hAnsi="Times New Roman" w:cs="Times New Roman"/>
          <w:sz w:val="24"/>
          <w:szCs w:val="24"/>
          <w:lang w:val="en-US"/>
        </w:rPr>
        <w:t>The Hinkley Point C nuclear power project has the p</w:t>
      </w:r>
      <w:r w:rsidR="00AF0677" w:rsidRPr="009D19A5">
        <w:rPr>
          <w:rFonts w:ascii="Times New Roman" w:hAnsi="Times New Roman" w:cs="Times New Roman"/>
          <w:sz w:val="24"/>
          <w:szCs w:val="24"/>
          <w:lang w:val="en-US"/>
        </w:rPr>
        <w:t>otential to make the UK, a self-</w:t>
      </w:r>
      <w:r w:rsidRPr="009D19A5">
        <w:rPr>
          <w:rFonts w:ascii="Times New Roman" w:hAnsi="Times New Roman" w:cs="Times New Roman"/>
          <w:sz w:val="24"/>
          <w:szCs w:val="24"/>
          <w:lang w:val="en-US"/>
        </w:rPr>
        <w:t>sufficient nation in energy production, but despite this fact</w:t>
      </w:r>
      <w:r w:rsidR="00720237" w:rsidRPr="009D19A5">
        <w:rPr>
          <w:rFonts w:ascii="Times New Roman" w:hAnsi="Times New Roman" w:cs="Times New Roman"/>
          <w:sz w:val="24"/>
          <w:szCs w:val="24"/>
          <w:lang w:val="en-US"/>
        </w:rPr>
        <w:t>,</w:t>
      </w:r>
      <w:r w:rsidRPr="009D19A5">
        <w:rPr>
          <w:rFonts w:ascii="Times New Roman" w:hAnsi="Times New Roman" w:cs="Times New Roman"/>
          <w:sz w:val="24"/>
          <w:szCs w:val="24"/>
          <w:lang w:val="en-US"/>
        </w:rPr>
        <w:t xml:space="preserve"> it is facing controversies regarding its delays and cost upsurge. The project once estimated to start operations by the end of 2024, is now stretched to 2027, and still</w:t>
      </w:r>
      <w:r w:rsidR="00720237" w:rsidRPr="009D19A5">
        <w:rPr>
          <w:rFonts w:ascii="Times New Roman" w:hAnsi="Times New Roman" w:cs="Times New Roman"/>
          <w:sz w:val="24"/>
          <w:szCs w:val="24"/>
          <w:lang w:val="en-US"/>
        </w:rPr>
        <w:t>,</w:t>
      </w:r>
      <w:r w:rsidRPr="009D19A5">
        <w:rPr>
          <w:rFonts w:ascii="Times New Roman" w:hAnsi="Times New Roman" w:cs="Times New Roman"/>
          <w:sz w:val="24"/>
          <w:szCs w:val="24"/>
          <w:lang w:val="en-US"/>
        </w:rPr>
        <w:t xml:space="preserve"> there is a possibility of further delays. </w:t>
      </w:r>
      <w:r w:rsidR="00AF0677" w:rsidRPr="009D19A5">
        <w:rPr>
          <w:rFonts w:ascii="Times New Roman" w:hAnsi="Times New Roman" w:cs="Times New Roman"/>
          <w:sz w:val="24"/>
          <w:szCs w:val="24"/>
          <w:lang w:val="en-US"/>
        </w:rPr>
        <w:t xml:space="preserve">The main reason behind such delays are the impact of </w:t>
      </w:r>
      <w:r w:rsidR="00720237" w:rsidRPr="009D19A5">
        <w:rPr>
          <w:rFonts w:ascii="Times New Roman" w:hAnsi="Times New Roman" w:cs="Times New Roman"/>
          <w:sz w:val="24"/>
          <w:szCs w:val="24"/>
          <w:lang w:val="en-US"/>
        </w:rPr>
        <w:t xml:space="preserve">the </w:t>
      </w:r>
      <w:r w:rsidR="00AF0677" w:rsidRPr="009D19A5">
        <w:rPr>
          <w:rFonts w:ascii="Times New Roman" w:hAnsi="Times New Roman" w:cs="Times New Roman"/>
          <w:sz w:val="24"/>
          <w:szCs w:val="24"/>
          <w:lang w:val="en-US"/>
        </w:rPr>
        <w:t xml:space="preserve">pandemic, the changing government rule, supply chain disruptions due to </w:t>
      </w:r>
      <w:r w:rsidR="00720237" w:rsidRPr="009D19A5">
        <w:rPr>
          <w:rFonts w:ascii="Times New Roman" w:hAnsi="Times New Roman" w:cs="Times New Roman"/>
          <w:sz w:val="24"/>
          <w:szCs w:val="24"/>
          <w:lang w:val="en-US"/>
        </w:rPr>
        <w:t xml:space="preserve">the </w:t>
      </w:r>
      <w:r w:rsidR="00AF0677" w:rsidRPr="009D19A5">
        <w:rPr>
          <w:rFonts w:ascii="Times New Roman" w:hAnsi="Times New Roman" w:cs="Times New Roman"/>
          <w:sz w:val="24"/>
          <w:szCs w:val="24"/>
          <w:lang w:val="en-US"/>
        </w:rPr>
        <w:t xml:space="preserve">war between Ukraine and Russia, Brexit, </w:t>
      </w:r>
      <w:r w:rsidR="00720237" w:rsidRPr="009D19A5">
        <w:rPr>
          <w:rFonts w:ascii="Times New Roman" w:hAnsi="Times New Roman" w:cs="Times New Roman"/>
          <w:sz w:val="24"/>
          <w:szCs w:val="24"/>
          <w:lang w:val="en-US"/>
        </w:rPr>
        <w:t>Changes</w:t>
      </w:r>
      <w:r w:rsidR="00AF0677" w:rsidRPr="009D19A5">
        <w:rPr>
          <w:rFonts w:ascii="Times New Roman" w:hAnsi="Times New Roman" w:cs="Times New Roman"/>
          <w:sz w:val="24"/>
          <w:szCs w:val="24"/>
          <w:lang w:val="en-US"/>
        </w:rPr>
        <w:t xml:space="preserve"> in the internal managerial level of the involved organizations, and public protests. To make sure that the project is completed within the new timeline, it is crucial to focus on financial and technical factors.</w:t>
      </w:r>
    </w:p>
    <w:p w:rsidR="00C05B9A" w:rsidRPr="009D19A5" w:rsidRDefault="00C05B9A" w:rsidP="009D19A5">
      <w:pPr>
        <w:spacing w:line="360" w:lineRule="auto"/>
        <w:jc w:val="both"/>
        <w:rPr>
          <w:rFonts w:ascii="Times New Roman" w:hAnsi="Times New Roman" w:cs="Times New Roman"/>
          <w:b/>
          <w:sz w:val="24"/>
          <w:szCs w:val="24"/>
          <w:lang w:val="en-US"/>
        </w:rPr>
      </w:pPr>
    </w:p>
    <w:p w:rsidR="00E71205" w:rsidRPr="009D19A5" w:rsidRDefault="00E71205" w:rsidP="009D19A5">
      <w:pPr>
        <w:spacing w:line="360" w:lineRule="auto"/>
        <w:jc w:val="both"/>
        <w:rPr>
          <w:rFonts w:ascii="Times New Roman" w:hAnsi="Times New Roman" w:cs="Times New Roman"/>
          <w:b/>
          <w:sz w:val="24"/>
          <w:szCs w:val="24"/>
          <w:lang w:val="en-US"/>
        </w:rPr>
      </w:pPr>
      <w:r w:rsidRPr="009D19A5">
        <w:rPr>
          <w:rFonts w:ascii="Times New Roman" w:hAnsi="Times New Roman" w:cs="Times New Roman"/>
          <w:b/>
          <w:sz w:val="24"/>
          <w:szCs w:val="24"/>
          <w:lang w:val="en-US"/>
        </w:rPr>
        <w:br w:type="page"/>
      </w:r>
    </w:p>
    <w:p w:rsidR="00471C8C" w:rsidRPr="009D19A5" w:rsidRDefault="00F87C1B" w:rsidP="009D19A5">
      <w:pPr>
        <w:pStyle w:val="1"/>
        <w:spacing w:line="360" w:lineRule="auto"/>
        <w:rPr>
          <w:rFonts w:cs="Times New Roman"/>
          <w:sz w:val="24"/>
          <w:szCs w:val="24"/>
        </w:rPr>
      </w:pPr>
      <w:bookmarkStart w:id="13" w:name="_Toc141257638"/>
      <w:r w:rsidRPr="009D19A5">
        <w:rPr>
          <w:rFonts w:cs="Times New Roman"/>
          <w:sz w:val="24"/>
          <w:szCs w:val="24"/>
        </w:rPr>
        <w:lastRenderedPageBreak/>
        <w:t>References</w:t>
      </w:r>
      <w:bookmarkEnd w:id="13"/>
    </w:p>
    <w:p w:rsidR="00F87C1B" w:rsidRPr="009D19A5" w:rsidRDefault="00F87C1B"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t xml:space="preserve">Butcher, A., Stork, A.L., Verdon, J.P., Kendall, J.M., Plenkers, K., Booth, F., Boneham, M. and Koe, A., </w:t>
      </w:r>
      <w:r w:rsidR="00720237"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2021</w:t>
      </w:r>
      <w:r w:rsidR="00720237"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 Evaluating rock mass disturbance within open-pit excavations using seismic methods: A case study from the Hinkley Point C nuclear power station. </w:t>
      </w:r>
      <w:r w:rsidRPr="009D19A5">
        <w:rPr>
          <w:rFonts w:ascii="Times New Roman" w:hAnsi="Times New Roman" w:cs="Times New Roman"/>
          <w:i/>
          <w:iCs/>
          <w:color w:val="222222"/>
          <w:sz w:val="24"/>
          <w:szCs w:val="24"/>
          <w:shd w:val="clear" w:color="auto" w:fill="FFFFFF"/>
        </w:rPr>
        <w:t>Journal of Rock Mechanics and Geotechnical Engineering</w:t>
      </w:r>
      <w:r w:rsidRPr="009D19A5">
        <w:rPr>
          <w:rFonts w:ascii="Times New Roman" w:hAnsi="Times New Roman" w:cs="Times New Roman"/>
          <w:color w:val="222222"/>
          <w:sz w:val="24"/>
          <w:szCs w:val="24"/>
          <w:shd w:val="clear" w:color="auto" w:fill="FFFFFF"/>
        </w:rPr>
        <w:t>, </w:t>
      </w:r>
      <w:r w:rsidRPr="009D19A5">
        <w:rPr>
          <w:rFonts w:ascii="Times New Roman" w:hAnsi="Times New Roman" w:cs="Times New Roman"/>
          <w:i/>
          <w:iCs/>
          <w:color w:val="222222"/>
          <w:sz w:val="24"/>
          <w:szCs w:val="24"/>
          <w:shd w:val="clear" w:color="auto" w:fill="FFFFFF"/>
        </w:rPr>
        <w:t>13</w:t>
      </w:r>
      <w:r w:rsidRPr="009D19A5">
        <w:rPr>
          <w:rFonts w:ascii="Times New Roman" w:hAnsi="Times New Roman" w:cs="Times New Roman"/>
          <w:color w:val="222222"/>
          <w:sz w:val="24"/>
          <w:szCs w:val="24"/>
          <w:shd w:val="clear" w:color="auto" w:fill="FFFFFF"/>
        </w:rPr>
        <w:t>(3), pp.500-512.</w:t>
      </w:r>
      <w:r w:rsidR="005B47F5" w:rsidRPr="009D19A5">
        <w:rPr>
          <w:rFonts w:ascii="Times New Roman" w:hAnsi="Times New Roman" w:cs="Times New Roman"/>
          <w:color w:val="222222"/>
          <w:sz w:val="24"/>
          <w:szCs w:val="24"/>
          <w:shd w:val="clear" w:color="auto" w:fill="FFFFFF"/>
        </w:rPr>
        <w:t xml:space="preserve"> </w:t>
      </w:r>
    </w:p>
    <w:p w:rsidR="0058123D" w:rsidRPr="009D19A5" w:rsidRDefault="0058123D"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t xml:space="preserve">Daniel, E. and Daniel, P.A., </w:t>
      </w:r>
      <w:r w:rsidR="00720237"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2019</w:t>
      </w:r>
      <w:r w:rsidR="00720237"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 Megaprojects as complex adaptive systems: The Hinkley point C case. </w:t>
      </w:r>
      <w:r w:rsidRPr="009D19A5">
        <w:rPr>
          <w:rFonts w:ascii="Times New Roman" w:hAnsi="Times New Roman" w:cs="Times New Roman"/>
          <w:i/>
          <w:iCs/>
          <w:color w:val="222222"/>
          <w:sz w:val="24"/>
          <w:szCs w:val="24"/>
          <w:shd w:val="clear" w:color="auto" w:fill="FFFFFF"/>
        </w:rPr>
        <w:t>International Journal of Project Management</w:t>
      </w:r>
      <w:r w:rsidRPr="009D19A5">
        <w:rPr>
          <w:rFonts w:ascii="Times New Roman" w:hAnsi="Times New Roman" w:cs="Times New Roman"/>
          <w:color w:val="222222"/>
          <w:sz w:val="24"/>
          <w:szCs w:val="24"/>
          <w:shd w:val="clear" w:color="auto" w:fill="FFFFFF"/>
        </w:rPr>
        <w:t>, </w:t>
      </w:r>
      <w:r w:rsidRPr="009D19A5">
        <w:rPr>
          <w:rFonts w:ascii="Times New Roman" w:hAnsi="Times New Roman" w:cs="Times New Roman"/>
          <w:i/>
          <w:iCs/>
          <w:color w:val="222222"/>
          <w:sz w:val="24"/>
          <w:szCs w:val="24"/>
          <w:shd w:val="clear" w:color="auto" w:fill="FFFFFF"/>
        </w:rPr>
        <w:t>37</w:t>
      </w:r>
      <w:r w:rsidRPr="009D19A5">
        <w:rPr>
          <w:rFonts w:ascii="Times New Roman" w:hAnsi="Times New Roman" w:cs="Times New Roman"/>
          <w:color w:val="222222"/>
          <w:sz w:val="24"/>
          <w:szCs w:val="24"/>
          <w:shd w:val="clear" w:color="auto" w:fill="FFFFFF"/>
        </w:rPr>
        <w:t xml:space="preserve">(8), pp.1017-1033. </w:t>
      </w:r>
    </w:p>
    <w:p w:rsidR="00720237" w:rsidRPr="009D19A5" w:rsidRDefault="00720237"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t>Delarue, J. and Bechtel, S.D., (2021), June. Access to justice in State aid: how recent legal developments are opening ways to challenge Commission State aid decisions that may breach EU environmental law. In </w:t>
      </w:r>
      <w:r w:rsidRPr="009D19A5">
        <w:rPr>
          <w:rFonts w:ascii="Times New Roman" w:hAnsi="Times New Roman" w:cs="Times New Roman"/>
          <w:i/>
          <w:iCs/>
          <w:color w:val="222222"/>
          <w:sz w:val="24"/>
          <w:szCs w:val="24"/>
          <w:shd w:val="clear" w:color="auto" w:fill="FFFFFF"/>
        </w:rPr>
        <w:t>ERA Forum</w:t>
      </w:r>
      <w:r w:rsidRPr="009D19A5">
        <w:rPr>
          <w:rFonts w:ascii="Times New Roman" w:hAnsi="Times New Roman" w:cs="Times New Roman"/>
          <w:color w:val="222222"/>
          <w:sz w:val="24"/>
          <w:szCs w:val="24"/>
          <w:shd w:val="clear" w:color="auto" w:fill="FFFFFF"/>
        </w:rPr>
        <w:t xml:space="preserve"> (Vol. 22, No. 2, pp. 253-268). Berlin/Heidelberg: Springer Berlin Heidelberg. </w:t>
      </w:r>
    </w:p>
    <w:p w:rsidR="00720237" w:rsidRPr="009D19A5" w:rsidRDefault="00720237" w:rsidP="009D19A5">
      <w:pPr>
        <w:spacing w:after="240" w:line="360" w:lineRule="auto"/>
        <w:jc w:val="both"/>
        <w:rPr>
          <w:rFonts w:ascii="Times New Roman" w:eastAsia="Times New Roman" w:hAnsi="Times New Roman" w:cs="Times New Roman"/>
          <w:sz w:val="24"/>
          <w:szCs w:val="24"/>
          <w:lang w:eastAsia="en-IN"/>
        </w:rPr>
      </w:pPr>
      <w:r w:rsidRPr="009D19A5">
        <w:rPr>
          <w:rFonts w:ascii="Times New Roman" w:eastAsia="Times New Roman" w:hAnsi="Times New Roman" w:cs="Times New Roman"/>
          <w:sz w:val="24"/>
          <w:szCs w:val="24"/>
          <w:lang w:eastAsia="en-IN"/>
        </w:rPr>
        <w:t>EDF. (2023</w:t>
      </w:r>
      <w:r w:rsidRPr="002116F2">
        <w:rPr>
          <w:rFonts w:ascii="Times New Roman" w:eastAsia="Times New Roman" w:hAnsi="Times New Roman" w:cs="Times New Roman"/>
          <w:sz w:val="24"/>
          <w:szCs w:val="24"/>
          <w:lang w:eastAsia="en-IN"/>
        </w:rPr>
        <w:t xml:space="preserve">.). </w:t>
      </w:r>
      <w:r w:rsidRPr="002116F2">
        <w:rPr>
          <w:rFonts w:ascii="Times New Roman" w:eastAsia="Times New Roman" w:hAnsi="Times New Roman" w:cs="Times New Roman"/>
          <w:i/>
          <w:iCs/>
          <w:sz w:val="24"/>
          <w:szCs w:val="24"/>
          <w:lang w:eastAsia="en-IN"/>
        </w:rPr>
        <w:t>About Hinkley Point C</w:t>
      </w:r>
      <w:r w:rsidRPr="002116F2">
        <w:rPr>
          <w:rFonts w:ascii="Times New Roman" w:eastAsia="Times New Roman" w:hAnsi="Times New Roman" w:cs="Times New Roman"/>
          <w:sz w:val="24"/>
          <w:szCs w:val="24"/>
          <w:lang w:eastAsia="en-IN"/>
        </w:rPr>
        <w:t>. [online] Available at: https://www.edfenergy.com/energy/nuclear-ne</w:t>
      </w:r>
      <w:r w:rsidR="009D19A5">
        <w:rPr>
          <w:rFonts w:ascii="Times New Roman" w:eastAsia="Times New Roman" w:hAnsi="Times New Roman" w:cs="Times New Roman"/>
          <w:sz w:val="24"/>
          <w:szCs w:val="24"/>
          <w:lang w:eastAsia="en-IN"/>
        </w:rPr>
        <w:t>w-build-projects/hinkley-point-c</w:t>
      </w:r>
      <w:r w:rsidRPr="002116F2">
        <w:rPr>
          <w:rFonts w:ascii="Times New Roman" w:eastAsia="Times New Roman" w:hAnsi="Times New Roman" w:cs="Times New Roman"/>
          <w:sz w:val="24"/>
          <w:szCs w:val="24"/>
          <w:lang w:eastAsia="en-IN"/>
        </w:rPr>
        <w:t xml:space="preserve"> </w:t>
      </w:r>
    </w:p>
    <w:p w:rsidR="00720237" w:rsidRPr="009D19A5" w:rsidRDefault="00720237"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t>Glasson, J., Durning, B., Broderick, M. and Welch, K., (2021). Monitoring and auditing the local socio-economic and environmental impacts of the early stage construction of Hinkley Point C Nuclear Power Station, UK. </w:t>
      </w:r>
      <w:r w:rsidRPr="009D19A5">
        <w:rPr>
          <w:rFonts w:ascii="Times New Roman" w:hAnsi="Times New Roman" w:cs="Times New Roman"/>
          <w:i/>
          <w:iCs/>
          <w:color w:val="222222"/>
          <w:sz w:val="24"/>
          <w:szCs w:val="24"/>
          <w:shd w:val="clear" w:color="auto" w:fill="FFFFFF"/>
        </w:rPr>
        <w:t>Impact Assessment and Project Appraisal</w:t>
      </w:r>
      <w:r w:rsidRPr="009D19A5">
        <w:rPr>
          <w:rFonts w:ascii="Times New Roman" w:hAnsi="Times New Roman" w:cs="Times New Roman"/>
          <w:color w:val="222222"/>
          <w:sz w:val="24"/>
          <w:szCs w:val="24"/>
          <w:shd w:val="clear" w:color="auto" w:fill="FFFFFF"/>
        </w:rPr>
        <w:t>, </w:t>
      </w:r>
      <w:r w:rsidRPr="009D19A5">
        <w:rPr>
          <w:rFonts w:ascii="Times New Roman" w:hAnsi="Times New Roman" w:cs="Times New Roman"/>
          <w:i/>
          <w:iCs/>
          <w:color w:val="222222"/>
          <w:sz w:val="24"/>
          <w:szCs w:val="24"/>
          <w:shd w:val="clear" w:color="auto" w:fill="FFFFFF"/>
        </w:rPr>
        <w:t>39</w:t>
      </w:r>
      <w:r w:rsidRPr="009D19A5">
        <w:rPr>
          <w:rFonts w:ascii="Times New Roman" w:hAnsi="Times New Roman" w:cs="Times New Roman"/>
          <w:color w:val="222222"/>
          <w:sz w:val="24"/>
          <w:szCs w:val="24"/>
          <w:shd w:val="clear" w:color="auto" w:fill="FFFFFF"/>
        </w:rPr>
        <w:t xml:space="preserve">(2), pp.84-95.  </w:t>
      </w:r>
    </w:p>
    <w:p w:rsidR="00720237" w:rsidRPr="009D19A5" w:rsidRDefault="00720237"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t>Kaddour-Trea, A., (2022). Nuclear Power Policy in the UK since 2010: Multiple-Elitism or Neo-Pluralism? </w:t>
      </w:r>
      <w:r w:rsidRPr="009D19A5">
        <w:rPr>
          <w:rFonts w:ascii="Times New Roman" w:hAnsi="Times New Roman" w:cs="Times New Roman"/>
          <w:i/>
          <w:iCs/>
          <w:color w:val="222222"/>
          <w:sz w:val="24"/>
          <w:szCs w:val="24"/>
          <w:shd w:val="clear" w:color="auto" w:fill="FFFFFF"/>
        </w:rPr>
        <w:t>Open Journal of Political Science</w:t>
      </w:r>
      <w:r w:rsidRPr="009D19A5">
        <w:rPr>
          <w:rFonts w:ascii="Times New Roman" w:hAnsi="Times New Roman" w:cs="Times New Roman"/>
          <w:color w:val="222222"/>
          <w:sz w:val="24"/>
          <w:szCs w:val="24"/>
          <w:shd w:val="clear" w:color="auto" w:fill="FFFFFF"/>
        </w:rPr>
        <w:t>, </w:t>
      </w:r>
      <w:r w:rsidRPr="009D19A5">
        <w:rPr>
          <w:rFonts w:ascii="Times New Roman" w:hAnsi="Times New Roman" w:cs="Times New Roman"/>
          <w:i/>
          <w:iCs/>
          <w:color w:val="222222"/>
          <w:sz w:val="24"/>
          <w:szCs w:val="24"/>
          <w:shd w:val="clear" w:color="auto" w:fill="FFFFFF"/>
        </w:rPr>
        <w:t>12</w:t>
      </w:r>
      <w:r w:rsidRPr="009D19A5">
        <w:rPr>
          <w:rFonts w:ascii="Times New Roman" w:hAnsi="Times New Roman" w:cs="Times New Roman"/>
          <w:color w:val="222222"/>
          <w:sz w:val="24"/>
          <w:szCs w:val="24"/>
          <w:shd w:val="clear" w:color="auto" w:fill="FFFFFF"/>
        </w:rPr>
        <w:t xml:space="preserve">(4), pp.578-611. </w:t>
      </w:r>
    </w:p>
    <w:p w:rsidR="0058123D" w:rsidRPr="009D19A5" w:rsidRDefault="00F418B7" w:rsidP="009D19A5">
      <w:pPr>
        <w:spacing w:before="240"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t xml:space="preserve">Li, J., </w:t>
      </w:r>
      <w:r w:rsidR="009D19A5"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2020</w:t>
      </w:r>
      <w:r w:rsidR="009D19A5"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 December. Power Peaking, Critical Boron, and Shutdown Margin Benchmark of the UK Hinkley Point C EPR using WIMS-PANTHER Deterministic Codes. In </w:t>
      </w:r>
      <w:r w:rsidRPr="009D19A5">
        <w:rPr>
          <w:rFonts w:ascii="Times New Roman" w:hAnsi="Times New Roman" w:cs="Times New Roman"/>
          <w:i/>
          <w:iCs/>
          <w:color w:val="222222"/>
          <w:sz w:val="24"/>
          <w:szCs w:val="24"/>
          <w:shd w:val="clear" w:color="auto" w:fill="FFFFFF"/>
        </w:rPr>
        <w:t>2020 International Conference on Computing, Networking, Telecommunications &amp; Engineering Sciences Applications (CoNTESA)</w:t>
      </w:r>
      <w:r w:rsidR="009D19A5" w:rsidRPr="009D19A5">
        <w:rPr>
          <w:rFonts w:ascii="Times New Roman" w:hAnsi="Times New Roman" w:cs="Times New Roman"/>
          <w:color w:val="222222"/>
          <w:sz w:val="24"/>
          <w:szCs w:val="24"/>
          <w:shd w:val="clear" w:color="auto" w:fill="FFFFFF"/>
        </w:rPr>
        <w:t> (pp. 1-4)</w:t>
      </w:r>
    </w:p>
    <w:p w:rsidR="00720237" w:rsidRPr="009D19A5" w:rsidRDefault="00720237" w:rsidP="009D19A5">
      <w:pPr>
        <w:spacing w:after="240" w:line="360" w:lineRule="auto"/>
        <w:jc w:val="both"/>
        <w:rPr>
          <w:rFonts w:ascii="Times New Roman" w:eastAsia="Times New Roman" w:hAnsi="Times New Roman" w:cs="Times New Roman"/>
          <w:sz w:val="24"/>
          <w:szCs w:val="24"/>
          <w:lang w:eastAsia="en-IN"/>
        </w:rPr>
      </w:pPr>
      <w:r w:rsidRPr="002116F2">
        <w:rPr>
          <w:rFonts w:ascii="Times New Roman" w:eastAsia="Times New Roman" w:hAnsi="Times New Roman" w:cs="Times New Roman"/>
          <w:sz w:val="24"/>
          <w:szCs w:val="24"/>
          <w:lang w:eastAsia="en-IN"/>
        </w:rPr>
        <w:t xml:space="preserve">Millard, R. (2022). Hinkley Point nuclear plant faces risk of 11-year delay. </w:t>
      </w:r>
      <w:r w:rsidRPr="002116F2">
        <w:rPr>
          <w:rFonts w:ascii="Times New Roman" w:eastAsia="Times New Roman" w:hAnsi="Times New Roman" w:cs="Times New Roman"/>
          <w:i/>
          <w:iCs/>
          <w:sz w:val="24"/>
          <w:szCs w:val="24"/>
          <w:lang w:eastAsia="en-IN"/>
        </w:rPr>
        <w:t>The Telegraph</w:t>
      </w:r>
      <w:r w:rsidRPr="002116F2">
        <w:rPr>
          <w:rFonts w:ascii="Times New Roman" w:eastAsia="Times New Roman" w:hAnsi="Times New Roman" w:cs="Times New Roman"/>
          <w:sz w:val="24"/>
          <w:szCs w:val="24"/>
          <w:lang w:eastAsia="en-IN"/>
        </w:rPr>
        <w:t xml:space="preserve">. [online] 29 Nov. Available at: </w:t>
      </w:r>
      <w:r w:rsidRPr="009D19A5">
        <w:rPr>
          <w:rFonts w:ascii="Times New Roman" w:eastAsia="Times New Roman" w:hAnsi="Times New Roman" w:cs="Times New Roman"/>
          <w:sz w:val="24"/>
          <w:szCs w:val="24"/>
          <w:lang w:eastAsia="en-IN"/>
        </w:rPr>
        <w:t>https://www.telegraph.co.uk/business/2022/11/29/hinkley-point-nuclear-plant-faces-risk-11-year-delay/</w:t>
      </w:r>
      <w:r w:rsidRPr="002116F2">
        <w:rPr>
          <w:rFonts w:ascii="Times New Roman" w:eastAsia="Times New Roman" w:hAnsi="Times New Roman" w:cs="Times New Roman"/>
          <w:sz w:val="24"/>
          <w:szCs w:val="24"/>
          <w:lang w:eastAsia="en-IN"/>
        </w:rPr>
        <w:t>.</w:t>
      </w:r>
      <w:r w:rsidRPr="009D19A5">
        <w:rPr>
          <w:rFonts w:ascii="Times New Roman" w:eastAsia="Times New Roman" w:hAnsi="Times New Roman" w:cs="Times New Roman"/>
          <w:sz w:val="24"/>
          <w:szCs w:val="24"/>
          <w:lang w:eastAsia="en-IN"/>
        </w:rPr>
        <w:t xml:space="preserve"> </w:t>
      </w:r>
    </w:p>
    <w:p w:rsidR="00720237" w:rsidRPr="009D19A5" w:rsidRDefault="00720237"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t xml:space="preserve">Price, J., Keppo, I. and Dodds, P.E., </w:t>
      </w:r>
      <w:r w:rsidR="009D19A5"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2023</w:t>
      </w:r>
      <w:r w:rsidR="009D19A5"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 The role of new nuclear power in the UK's net-zero emissions energy system. </w:t>
      </w:r>
      <w:r w:rsidRPr="009D19A5">
        <w:rPr>
          <w:rFonts w:ascii="Times New Roman" w:hAnsi="Times New Roman" w:cs="Times New Roman"/>
          <w:i/>
          <w:iCs/>
          <w:color w:val="222222"/>
          <w:sz w:val="24"/>
          <w:szCs w:val="24"/>
          <w:shd w:val="clear" w:color="auto" w:fill="FFFFFF"/>
        </w:rPr>
        <w:t>Energy</w:t>
      </w:r>
      <w:r w:rsidRPr="009D19A5">
        <w:rPr>
          <w:rFonts w:ascii="Times New Roman" w:hAnsi="Times New Roman" w:cs="Times New Roman"/>
          <w:color w:val="222222"/>
          <w:sz w:val="24"/>
          <w:szCs w:val="24"/>
          <w:shd w:val="clear" w:color="auto" w:fill="FFFFFF"/>
        </w:rPr>
        <w:t>, </w:t>
      </w:r>
      <w:r w:rsidRPr="009D19A5">
        <w:rPr>
          <w:rFonts w:ascii="Times New Roman" w:hAnsi="Times New Roman" w:cs="Times New Roman"/>
          <w:i/>
          <w:iCs/>
          <w:color w:val="222222"/>
          <w:sz w:val="24"/>
          <w:szCs w:val="24"/>
          <w:shd w:val="clear" w:color="auto" w:fill="FFFFFF"/>
        </w:rPr>
        <w:t>262</w:t>
      </w:r>
      <w:r w:rsidRPr="009D19A5">
        <w:rPr>
          <w:rFonts w:ascii="Times New Roman" w:hAnsi="Times New Roman" w:cs="Times New Roman"/>
          <w:color w:val="222222"/>
          <w:sz w:val="24"/>
          <w:szCs w:val="24"/>
          <w:shd w:val="clear" w:color="auto" w:fill="FFFFFF"/>
        </w:rPr>
        <w:t xml:space="preserve">, p.125450. </w:t>
      </w:r>
    </w:p>
    <w:p w:rsidR="00F418B7" w:rsidRPr="009D19A5" w:rsidRDefault="00F418B7"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lastRenderedPageBreak/>
        <w:t xml:space="preserve">Resch, G. and Suna, D., </w:t>
      </w:r>
      <w:r w:rsidR="009D19A5"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2019</w:t>
      </w:r>
      <w:r w:rsidR="009D19A5"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 Renewable Energies versus Nuclear Power: Comparison of Financial Support Exemplified at the Case of Hinkley Point C. </w:t>
      </w:r>
      <w:r w:rsidRPr="009D19A5">
        <w:rPr>
          <w:rFonts w:ascii="Times New Roman" w:hAnsi="Times New Roman" w:cs="Times New Roman"/>
          <w:i/>
          <w:iCs/>
          <w:color w:val="222222"/>
          <w:sz w:val="24"/>
          <w:szCs w:val="24"/>
          <w:shd w:val="clear" w:color="auto" w:fill="FFFFFF"/>
        </w:rPr>
        <w:t>The Technological and Economic Future of Nuclear Power</w:t>
      </w:r>
      <w:r w:rsidRPr="009D19A5">
        <w:rPr>
          <w:rFonts w:ascii="Times New Roman" w:hAnsi="Times New Roman" w:cs="Times New Roman"/>
          <w:color w:val="222222"/>
          <w:sz w:val="24"/>
          <w:szCs w:val="24"/>
          <w:shd w:val="clear" w:color="auto" w:fill="FFFFFF"/>
        </w:rPr>
        <w:t>, pp.117-137.</w:t>
      </w:r>
      <w:r w:rsidR="00CA6BE1" w:rsidRPr="009D19A5">
        <w:rPr>
          <w:rFonts w:ascii="Times New Roman" w:hAnsi="Times New Roman" w:cs="Times New Roman"/>
          <w:color w:val="222222"/>
          <w:sz w:val="24"/>
          <w:szCs w:val="24"/>
          <w:shd w:val="clear" w:color="auto" w:fill="FFFFFF"/>
        </w:rPr>
        <w:t xml:space="preserve"> </w:t>
      </w:r>
    </w:p>
    <w:p w:rsidR="00F418B7" w:rsidRPr="009D19A5" w:rsidRDefault="00CA6BE1"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t>Sizewell</w:t>
      </w:r>
      <w:r w:rsidR="00F418B7" w:rsidRPr="009D19A5">
        <w:rPr>
          <w:rFonts w:ascii="Times New Roman" w:hAnsi="Times New Roman" w:cs="Times New Roman"/>
          <w:color w:val="222222"/>
          <w:sz w:val="24"/>
          <w:szCs w:val="24"/>
          <w:shd w:val="clear" w:color="auto" w:fill="FFFFFF"/>
        </w:rPr>
        <w:t xml:space="preserve">, C. and Bradwell, B., </w:t>
      </w:r>
      <w:r w:rsidR="009D19A5" w:rsidRPr="009D19A5">
        <w:rPr>
          <w:rFonts w:ascii="Times New Roman" w:hAnsi="Times New Roman" w:cs="Times New Roman"/>
          <w:color w:val="222222"/>
          <w:sz w:val="24"/>
          <w:szCs w:val="24"/>
          <w:shd w:val="clear" w:color="auto" w:fill="FFFFFF"/>
        </w:rPr>
        <w:t>(</w:t>
      </w:r>
      <w:r w:rsidR="00F418B7" w:rsidRPr="009D19A5">
        <w:rPr>
          <w:rFonts w:ascii="Times New Roman" w:hAnsi="Times New Roman" w:cs="Times New Roman"/>
          <w:color w:val="222222"/>
          <w:sz w:val="24"/>
          <w:szCs w:val="24"/>
          <w:shd w:val="clear" w:color="auto" w:fill="FFFFFF"/>
        </w:rPr>
        <w:t>2020</w:t>
      </w:r>
      <w:r w:rsidR="009D19A5" w:rsidRPr="009D19A5">
        <w:rPr>
          <w:rFonts w:ascii="Times New Roman" w:hAnsi="Times New Roman" w:cs="Times New Roman"/>
          <w:color w:val="222222"/>
          <w:sz w:val="24"/>
          <w:szCs w:val="24"/>
          <w:shd w:val="clear" w:color="auto" w:fill="FFFFFF"/>
        </w:rPr>
        <w:t>)</w:t>
      </w:r>
      <w:r w:rsidR="00F418B7" w:rsidRPr="009D19A5">
        <w:rPr>
          <w:rFonts w:ascii="Times New Roman" w:hAnsi="Times New Roman" w:cs="Times New Roman"/>
          <w:color w:val="222222"/>
          <w:sz w:val="24"/>
          <w:szCs w:val="24"/>
          <w:shd w:val="clear" w:color="auto" w:fill="FFFFFF"/>
        </w:rPr>
        <w:t>. climate change–hubris or nemesis for nuclear power</w:t>
      </w:r>
      <w:r w:rsidR="009D19A5" w:rsidRPr="009D19A5">
        <w:rPr>
          <w:rFonts w:ascii="Times New Roman" w:hAnsi="Times New Roman" w:cs="Times New Roman"/>
          <w:color w:val="222222"/>
          <w:sz w:val="24"/>
          <w:szCs w:val="24"/>
          <w:shd w:val="clear" w:color="auto" w:fill="FFFFFF"/>
        </w:rPr>
        <w:t>?</w:t>
      </w:r>
      <w:r w:rsidR="00F418B7" w:rsidRPr="009D19A5">
        <w:rPr>
          <w:rFonts w:ascii="Times New Roman" w:hAnsi="Times New Roman" w:cs="Times New Roman"/>
          <w:color w:val="222222"/>
          <w:sz w:val="24"/>
          <w:szCs w:val="24"/>
          <w:shd w:val="clear" w:color="auto" w:fill="FFFFFF"/>
        </w:rPr>
        <w:t> </w:t>
      </w:r>
      <w:r w:rsidR="00F418B7" w:rsidRPr="009D19A5">
        <w:rPr>
          <w:rFonts w:ascii="Times New Roman" w:hAnsi="Times New Roman" w:cs="Times New Roman"/>
          <w:i/>
          <w:iCs/>
          <w:color w:val="222222"/>
          <w:sz w:val="24"/>
          <w:szCs w:val="24"/>
          <w:shd w:val="clear" w:color="auto" w:fill="FFFFFF"/>
        </w:rPr>
        <w:t>Town &amp; Country Planning</w:t>
      </w:r>
      <w:r w:rsidR="00F418B7" w:rsidRPr="009D19A5">
        <w:rPr>
          <w:rFonts w:ascii="Times New Roman" w:hAnsi="Times New Roman" w:cs="Times New Roman"/>
          <w:color w:val="222222"/>
          <w:sz w:val="24"/>
          <w:szCs w:val="24"/>
          <w:shd w:val="clear" w:color="auto" w:fill="FFFFFF"/>
        </w:rPr>
        <w:t>, p.339.</w:t>
      </w:r>
      <w:r w:rsidRPr="009D19A5">
        <w:rPr>
          <w:rFonts w:ascii="Times New Roman" w:hAnsi="Times New Roman" w:cs="Times New Roman"/>
          <w:color w:val="222222"/>
          <w:sz w:val="24"/>
          <w:szCs w:val="24"/>
          <w:shd w:val="clear" w:color="auto" w:fill="FFFFFF"/>
        </w:rPr>
        <w:t xml:space="preserve"> </w:t>
      </w:r>
    </w:p>
    <w:p w:rsidR="00973868" w:rsidRPr="009D19A5" w:rsidRDefault="00973868" w:rsidP="009D19A5">
      <w:pPr>
        <w:spacing w:line="360" w:lineRule="auto"/>
        <w:jc w:val="both"/>
        <w:rPr>
          <w:rFonts w:ascii="Times New Roman" w:hAnsi="Times New Roman" w:cs="Times New Roman"/>
          <w:color w:val="222222"/>
          <w:sz w:val="24"/>
          <w:szCs w:val="24"/>
          <w:shd w:val="clear" w:color="auto" w:fill="FFFFFF"/>
        </w:rPr>
      </w:pPr>
      <w:r w:rsidRPr="009D19A5">
        <w:rPr>
          <w:rFonts w:ascii="Times New Roman" w:hAnsi="Times New Roman" w:cs="Times New Roman"/>
          <w:color w:val="222222"/>
          <w:sz w:val="24"/>
          <w:szCs w:val="24"/>
          <w:shd w:val="clear" w:color="auto" w:fill="FFFFFF"/>
        </w:rPr>
        <w:t xml:space="preserve">Stirling, A. and Johnstone, P., </w:t>
      </w:r>
      <w:r w:rsidR="009D19A5"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2021</w:t>
      </w:r>
      <w:r w:rsidR="009D19A5" w:rsidRPr="009D19A5">
        <w:rPr>
          <w:rFonts w:ascii="Times New Roman" w:hAnsi="Times New Roman" w:cs="Times New Roman"/>
          <w:color w:val="222222"/>
          <w:sz w:val="24"/>
          <w:szCs w:val="24"/>
          <w:shd w:val="clear" w:color="auto" w:fill="FFFFFF"/>
        </w:rPr>
        <w:t>)</w:t>
      </w:r>
      <w:r w:rsidRPr="009D19A5">
        <w:rPr>
          <w:rFonts w:ascii="Times New Roman" w:hAnsi="Times New Roman" w:cs="Times New Roman"/>
          <w:color w:val="222222"/>
          <w:sz w:val="24"/>
          <w:szCs w:val="24"/>
          <w:shd w:val="clear" w:color="auto" w:fill="FFFFFF"/>
        </w:rPr>
        <w:t xml:space="preserve">. Hidden military implications of ‘building </w:t>
      </w:r>
      <w:r w:rsidR="009D19A5" w:rsidRPr="009D19A5">
        <w:rPr>
          <w:rFonts w:ascii="Times New Roman" w:hAnsi="Times New Roman" w:cs="Times New Roman"/>
          <w:color w:val="222222"/>
          <w:sz w:val="24"/>
          <w:szCs w:val="24"/>
          <w:shd w:val="clear" w:color="auto" w:fill="FFFFFF"/>
        </w:rPr>
        <w:t>back with</w:t>
      </w:r>
      <w:r w:rsidRPr="009D19A5">
        <w:rPr>
          <w:rFonts w:ascii="Times New Roman" w:hAnsi="Times New Roman" w:cs="Times New Roman"/>
          <w:color w:val="222222"/>
          <w:sz w:val="24"/>
          <w:szCs w:val="24"/>
          <w:shd w:val="clear" w:color="auto" w:fill="FFFFFF"/>
        </w:rPr>
        <w:t xml:space="preserve"> new nuclear in the UK. </w:t>
      </w:r>
      <w:r w:rsidRPr="009D19A5">
        <w:rPr>
          <w:rFonts w:ascii="Times New Roman" w:hAnsi="Times New Roman" w:cs="Times New Roman"/>
          <w:i/>
          <w:iCs/>
          <w:color w:val="222222"/>
          <w:sz w:val="24"/>
          <w:szCs w:val="24"/>
          <w:shd w:val="clear" w:color="auto" w:fill="FFFFFF"/>
        </w:rPr>
        <w:t>Responsible Science</w:t>
      </w:r>
      <w:r w:rsidRPr="009D19A5">
        <w:rPr>
          <w:rFonts w:ascii="Times New Roman" w:hAnsi="Times New Roman" w:cs="Times New Roman"/>
          <w:color w:val="222222"/>
          <w:sz w:val="24"/>
          <w:szCs w:val="24"/>
          <w:shd w:val="clear" w:color="auto" w:fill="FFFFFF"/>
        </w:rPr>
        <w:t>, </w:t>
      </w:r>
      <w:r w:rsidRPr="009D19A5">
        <w:rPr>
          <w:rFonts w:ascii="Times New Roman" w:hAnsi="Times New Roman" w:cs="Times New Roman"/>
          <w:i/>
          <w:iCs/>
          <w:color w:val="222222"/>
          <w:sz w:val="24"/>
          <w:szCs w:val="24"/>
          <w:shd w:val="clear" w:color="auto" w:fill="FFFFFF"/>
        </w:rPr>
        <w:t>3</w:t>
      </w:r>
      <w:r w:rsidRPr="009D19A5">
        <w:rPr>
          <w:rFonts w:ascii="Times New Roman" w:hAnsi="Times New Roman" w:cs="Times New Roman"/>
          <w:color w:val="222222"/>
          <w:sz w:val="24"/>
          <w:szCs w:val="24"/>
          <w:shd w:val="clear" w:color="auto" w:fill="FFFFFF"/>
        </w:rPr>
        <w:t>, pp.2021-09.</w:t>
      </w:r>
      <w:r w:rsidR="00CA6BE1" w:rsidRPr="009D19A5">
        <w:rPr>
          <w:rFonts w:ascii="Times New Roman" w:hAnsi="Times New Roman" w:cs="Times New Roman"/>
          <w:color w:val="222222"/>
          <w:sz w:val="24"/>
          <w:szCs w:val="24"/>
          <w:shd w:val="clear" w:color="auto" w:fill="FFFFFF"/>
        </w:rPr>
        <w:t xml:space="preserve"> </w:t>
      </w:r>
    </w:p>
    <w:p w:rsidR="0058123D" w:rsidRPr="009D19A5" w:rsidRDefault="0058123D" w:rsidP="009D19A5">
      <w:pPr>
        <w:spacing w:line="360" w:lineRule="auto"/>
        <w:jc w:val="both"/>
        <w:rPr>
          <w:rFonts w:ascii="Times New Roman" w:hAnsi="Times New Roman" w:cs="Times New Roman"/>
          <w:sz w:val="24"/>
          <w:szCs w:val="24"/>
        </w:rPr>
      </w:pPr>
    </w:p>
    <w:p w:rsidR="00B80189" w:rsidRPr="009D19A5" w:rsidRDefault="00B80189" w:rsidP="009D19A5">
      <w:pPr>
        <w:pStyle w:val="a3"/>
        <w:shd w:val="clear" w:color="auto" w:fill="FFFFFF"/>
        <w:spacing w:after="0" w:line="360" w:lineRule="auto"/>
        <w:ind w:left="720"/>
        <w:jc w:val="both"/>
      </w:pPr>
    </w:p>
    <w:sectPr w:rsidR="00B80189" w:rsidRPr="009D19A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1F4" w:rsidRDefault="00AA61F4" w:rsidP="009D19A5">
      <w:pPr>
        <w:spacing w:after="0" w:line="240" w:lineRule="auto"/>
      </w:pPr>
      <w:r>
        <w:separator/>
      </w:r>
    </w:p>
  </w:endnote>
  <w:endnote w:type="continuationSeparator" w:id="0">
    <w:p w:rsidR="00AA61F4" w:rsidRDefault="00AA61F4" w:rsidP="009D1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0087474"/>
      <w:docPartObj>
        <w:docPartGallery w:val="Page Numbers (Bottom of Page)"/>
        <w:docPartUnique/>
      </w:docPartObj>
    </w:sdtPr>
    <w:sdtEndPr>
      <w:rPr>
        <w:noProof/>
      </w:rPr>
    </w:sdtEndPr>
    <w:sdtContent>
      <w:p w:rsidR="009D19A5" w:rsidRDefault="009D19A5">
        <w:pPr>
          <w:pStyle w:val="a9"/>
          <w:jc w:val="center"/>
        </w:pPr>
        <w:r>
          <w:fldChar w:fldCharType="begin"/>
        </w:r>
        <w:r>
          <w:instrText xml:space="preserve"> PAGE   \* MERGEFORMAT </w:instrText>
        </w:r>
        <w:r>
          <w:fldChar w:fldCharType="separate"/>
        </w:r>
        <w:r w:rsidR="00BC7EF0">
          <w:rPr>
            <w:noProof/>
          </w:rPr>
          <w:t>1</w:t>
        </w:r>
        <w:r>
          <w:rPr>
            <w:noProof/>
          </w:rPr>
          <w:fldChar w:fldCharType="end"/>
        </w:r>
      </w:p>
    </w:sdtContent>
  </w:sdt>
  <w:p w:rsidR="009D19A5" w:rsidRDefault="009D19A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1F4" w:rsidRDefault="00AA61F4" w:rsidP="009D19A5">
      <w:pPr>
        <w:spacing w:after="0" w:line="240" w:lineRule="auto"/>
      </w:pPr>
      <w:r>
        <w:separator/>
      </w:r>
    </w:p>
  </w:footnote>
  <w:footnote w:type="continuationSeparator" w:id="0">
    <w:p w:rsidR="00AA61F4" w:rsidRDefault="00AA61F4" w:rsidP="009D19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DD5560"/>
    <w:multiLevelType w:val="hybridMultilevel"/>
    <w:tmpl w:val="963AAD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3B6"/>
    <w:rsid w:val="00000656"/>
    <w:rsid w:val="00033660"/>
    <w:rsid w:val="000A78B4"/>
    <w:rsid w:val="000B7F38"/>
    <w:rsid w:val="000C26B1"/>
    <w:rsid w:val="000D57D9"/>
    <w:rsid w:val="001008C0"/>
    <w:rsid w:val="00146444"/>
    <w:rsid w:val="00196553"/>
    <w:rsid w:val="001C3D4A"/>
    <w:rsid w:val="001E0B0F"/>
    <w:rsid w:val="001F7F5A"/>
    <w:rsid w:val="0021096F"/>
    <w:rsid w:val="002116F2"/>
    <w:rsid w:val="00232B31"/>
    <w:rsid w:val="00244D64"/>
    <w:rsid w:val="002511FF"/>
    <w:rsid w:val="002538FB"/>
    <w:rsid w:val="002760E9"/>
    <w:rsid w:val="00291779"/>
    <w:rsid w:val="00295528"/>
    <w:rsid w:val="00297F44"/>
    <w:rsid w:val="002B2CF0"/>
    <w:rsid w:val="002E5F2C"/>
    <w:rsid w:val="00372F77"/>
    <w:rsid w:val="00380B7A"/>
    <w:rsid w:val="0039334D"/>
    <w:rsid w:val="00393DA9"/>
    <w:rsid w:val="003F6D69"/>
    <w:rsid w:val="00427755"/>
    <w:rsid w:val="00471C8C"/>
    <w:rsid w:val="00482EE1"/>
    <w:rsid w:val="004A0841"/>
    <w:rsid w:val="004B1D36"/>
    <w:rsid w:val="005132BF"/>
    <w:rsid w:val="0058123D"/>
    <w:rsid w:val="005B47F5"/>
    <w:rsid w:val="005B76A0"/>
    <w:rsid w:val="005E4663"/>
    <w:rsid w:val="0067487E"/>
    <w:rsid w:val="00675656"/>
    <w:rsid w:val="00685AE3"/>
    <w:rsid w:val="00686CA2"/>
    <w:rsid w:val="006D5DA3"/>
    <w:rsid w:val="00720237"/>
    <w:rsid w:val="007726B0"/>
    <w:rsid w:val="0077510C"/>
    <w:rsid w:val="00775877"/>
    <w:rsid w:val="00775E5E"/>
    <w:rsid w:val="007B2005"/>
    <w:rsid w:val="007E4895"/>
    <w:rsid w:val="008404A1"/>
    <w:rsid w:val="008A339C"/>
    <w:rsid w:val="008A6EE0"/>
    <w:rsid w:val="008B6D81"/>
    <w:rsid w:val="008E348A"/>
    <w:rsid w:val="008F61C6"/>
    <w:rsid w:val="009023B6"/>
    <w:rsid w:val="009107C1"/>
    <w:rsid w:val="009310D5"/>
    <w:rsid w:val="00944607"/>
    <w:rsid w:val="00971817"/>
    <w:rsid w:val="00973868"/>
    <w:rsid w:val="009D19A5"/>
    <w:rsid w:val="009D7261"/>
    <w:rsid w:val="00A4232B"/>
    <w:rsid w:val="00A726ED"/>
    <w:rsid w:val="00A9558B"/>
    <w:rsid w:val="00AA61F4"/>
    <w:rsid w:val="00AB7224"/>
    <w:rsid w:val="00AF0677"/>
    <w:rsid w:val="00B06D89"/>
    <w:rsid w:val="00B266AB"/>
    <w:rsid w:val="00B70B02"/>
    <w:rsid w:val="00B80189"/>
    <w:rsid w:val="00BB513D"/>
    <w:rsid w:val="00BB5B26"/>
    <w:rsid w:val="00BB7544"/>
    <w:rsid w:val="00BC7EF0"/>
    <w:rsid w:val="00BF4042"/>
    <w:rsid w:val="00C05B9A"/>
    <w:rsid w:val="00C81456"/>
    <w:rsid w:val="00CA6BE1"/>
    <w:rsid w:val="00CA7A17"/>
    <w:rsid w:val="00CD6EA5"/>
    <w:rsid w:val="00CE57C9"/>
    <w:rsid w:val="00D00DDD"/>
    <w:rsid w:val="00E07E6C"/>
    <w:rsid w:val="00E40B43"/>
    <w:rsid w:val="00E71205"/>
    <w:rsid w:val="00EC3AEB"/>
    <w:rsid w:val="00EE2955"/>
    <w:rsid w:val="00F1210A"/>
    <w:rsid w:val="00F1266B"/>
    <w:rsid w:val="00F33A2F"/>
    <w:rsid w:val="00F418B7"/>
    <w:rsid w:val="00F446D5"/>
    <w:rsid w:val="00F87C1B"/>
    <w:rsid w:val="00FA7A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CB958"/>
  <w15:chartTrackingRefBased/>
  <w15:docId w15:val="{F821A3E7-3A7A-4D0D-86A6-48A756F0C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6D5DA3"/>
    <w:pPr>
      <w:keepNext/>
      <w:keepLines/>
      <w:spacing w:before="340" w:after="330" w:line="578" w:lineRule="auto"/>
      <w:jc w:val="both"/>
      <w:outlineLvl w:val="0"/>
    </w:pPr>
    <w:rPr>
      <w:rFonts w:ascii="Times New Roman" w:eastAsia="Times New Roman" w:hAnsi="Times New Roman"/>
      <w:b/>
      <w:bCs/>
      <w:kern w:val="44"/>
      <w:sz w:val="28"/>
      <w:szCs w:val="44"/>
    </w:rPr>
  </w:style>
  <w:style w:type="paragraph" w:styleId="2">
    <w:name w:val="heading 2"/>
    <w:basedOn w:val="a"/>
    <w:link w:val="20"/>
    <w:uiPriority w:val="9"/>
    <w:qFormat/>
    <w:rsid w:val="006D5DA3"/>
    <w:pPr>
      <w:spacing w:before="100" w:beforeAutospacing="1" w:after="100" w:afterAutospacing="1" w:line="240" w:lineRule="auto"/>
      <w:jc w:val="both"/>
      <w:outlineLvl w:val="1"/>
    </w:pPr>
    <w:rPr>
      <w:rFonts w:ascii="Times New Roman" w:eastAsia="Times New Roman" w:hAnsi="Times New Roman" w:cs="Times New Roman"/>
      <w:b/>
      <w:bCs/>
      <w:sz w:val="26"/>
      <w:szCs w:val="36"/>
      <w:lang w:eastAsia="en-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D5DA3"/>
    <w:rPr>
      <w:rFonts w:ascii="Times New Roman" w:eastAsia="Times New Roman" w:hAnsi="Times New Roman"/>
      <w:b/>
      <w:bCs/>
      <w:kern w:val="44"/>
      <w:sz w:val="28"/>
      <w:szCs w:val="44"/>
    </w:rPr>
  </w:style>
  <w:style w:type="paragraph" w:styleId="a3">
    <w:name w:val="Normal (Web)"/>
    <w:basedOn w:val="a"/>
    <w:uiPriority w:val="99"/>
    <w:unhideWhenUsed/>
    <w:rsid w:val="00297F4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a4">
    <w:name w:val="Hyperlink"/>
    <w:basedOn w:val="a0"/>
    <w:uiPriority w:val="99"/>
    <w:unhideWhenUsed/>
    <w:rsid w:val="00297F44"/>
    <w:rPr>
      <w:color w:val="0000FF"/>
      <w:u w:val="single"/>
    </w:rPr>
  </w:style>
  <w:style w:type="character" w:customStyle="1" w:styleId="20">
    <w:name w:val="Заголовок 2 Знак"/>
    <w:basedOn w:val="a0"/>
    <w:link w:val="2"/>
    <w:uiPriority w:val="9"/>
    <w:rsid w:val="006D5DA3"/>
    <w:rPr>
      <w:rFonts w:ascii="Times New Roman" w:eastAsia="Times New Roman" w:hAnsi="Times New Roman" w:cs="Times New Roman"/>
      <w:b/>
      <w:bCs/>
      <w:sz w:val="26"/>
      <w:szCs w:val="36"/>
      <w:lang w:eastAsia="en-IN"/>
    </w:rPr>
  </w:style>
  <w:style w:type="paragraph" w:styleId="a5">
    <w:name w:val="List Paragraph"/>
    <w:basedOn w:val="a"/>
    <w:uiPriority w:val="34"/>
    <w:qFormat/>
    <w:rsid w:val="00C81456"/>
    <w:pPr>
      <w:ind w:left="720"/>
      <w:contextualSpacing/>
    </w:pPr>
  </w:style>
  <w:style w:type="character" w:styleId="a6">
    <w:name w:val="Emphasis"/>
    <w:basedOn w:val="a0"/>
    <w:uiPriority w:val="20"/>
    <w:qFormat/>
    <w:rsid w:val="009310D5"/>
    <w:rPr>
      <w:i/>
      <w:iCs/>
    </w:rPr>
  </w:style>
  <w:style w:type="paragraph" w:styleId="a7">
    <w:name w:val="header"/>
    <w:basedOn w:val="a"/>
    <w:link w:val="a8"/>
    <w:uiPriority w:val="99"/>
    <w:unhideWhenUsed/>
    <w:rsid w:val="009D19A5"/>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9D19A5"/>
  </w:style>
  <w:style w:type="paragraph" w:styleId="a9">
    <w:name w:val="footer"/>
    <w:basedOn w:val="a"/>
    <w:link w:val="aa"/>
    <w:uiPriority w:val="99"/>
    <w:unhideWhenUsed/>
    <w:rsid w:val="009D19A5"/>
    <w:pPr>
      <w:tabs>
        <w:tab w:val="center" w:pos="4513"/>
        <w:tab w:val="right" w:pos="9026"/>
      </w:tabs>
      <w:spacing w:after="0" w:line="240" w:lineRule="auto"/>
    </w:pPr>
  </w:style>
  <w:style w:type="character" w:customStyle="1" w:styleId="aa">
    <w:name w:val="Нижний колонтитул Знак"/>
    <w:basedOn w:val="a0"/>
    <w:link w:val="a9"/>
    <w:uiPriority w:val="99"/>
    <w:rsid w:val="009D19A5"/>
  </w:style>
  <w:style w:type="paragraph" w:styleId="ab">
    <w:name w:val="TOC Heading"/>
    <w:basedOn w:val="1"/>
    <w:next w:val="a"/>
    <w:uiPriority w:val="39"/>
    <w:unhideWhenUsed/>
    <w:qFormat/>
    <w:rsid w:val="009D19A5"/>
    <w:pPr>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rPr>
  </w:style>
  <w:style w:type="paragraph" w:styleId="11">
    <w:name w:val="toc 1"/>
    <w:basedOn w:val="a"/>
    <w:next w:val="a"/>
    <w:autoRedefine/>
    <w:uiPriority w:val="39"/>
    <w:unhideWhenUsed/>
    <w:rsid w:val="009D19A5"/>
    <w:pPr>
      <w:spacing w:after="100"/>
    </w:pPr>
  </w:style>
  <w:style w:type="paragraph" w:styleId="21">
    <w:name w:val="toc 2"/>
    <w:basedOn w:val="a"/>
    <w:next w:val="a"/>
    <w:autoRedefine/>
    <w:uiPriority w:val="39"/>
    <w:unhideWhenUsed/>
    <w:rsid w:val="00BB7544"/>
    <w:pPr>
      <w:tabs>
        <w:tab w:val="right" w:leader="dot" w:pos="9016"/>
      </w:tabs>
      <w:spacing w:after="100" w:line="360" w:lineRule="auto"/>
      <w:ind w:left="220"/>
      <w:jc w:val="both"/>
    </w:pPr>
    <w:rPr>
      <w:rFonts w:ascii="Times New Roman" w:hAnsi="Times New Roman" w:cs="Times New Roman"/>
      <w:noProo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093265">
      <w:bodyDiv w:val="1"/>
      <w:marLeft w:val="0"/>
      <w:marRight w:val="0"/>
      <w:marTop w:val="0"/>
      <w:marBottom w:val="0"/>
      <w:divBdr>
        <w:top w:val="none" w:sz="0" w:space="0" w:color="auto"/>
        <w:left w:val="none" w:sz="0" w:space="0" w:color="auto"/>
        <w:bottom w:val="none" w:sz="0" w:space="0" w:color="auto"/>
        <w:right w:val="none" w:sz="0" w:space="0" w:color="auto"/>
      </w:divBdr>
    </w:div>
    <w:div w:id="508445864">
      <w:bodyDiv w:val="1"/>
      <w:marLeft w:val="0"/>
      <w:marRight w:val="0"/>
      <w:marTop w:val="0"/>
      <w:marBottom w:val="0"/>
      <w:divBdr>
        <w:top w:val="none" w:sz="0" w:space="0" w:color="auto"/>
        <w:left w:val="none" w:sz="0" w:space="0" w:color="auto"/>
        <w:bottom w:val="none" w:sz="0" w:space="0" w:color="auto"/>
        <w:right w:val="none" w:sz="0" w:space="0" w:color="auto"/>
      </w:divBdr>
    </w:div>
    <w:div w:id="600064723">
      <w:bodyDiv w:val="1"/>
      <w:marLeft w:val="0"/>
      <w:marRight w:val="0"/>
      <w:marTop w:val="0"/>
      <w:marBottom w:val="0"/>
      <w:divBdr>
        <w:top w:val="none" w:sz="0" w:space="0" w:color="auto"/>
        <w:left w:val="none" w:sz="0" w:space="0" w:color="auto"/>
        <w:bottom w:val="none" w:sz="0" w:space="0" w:color="auto"/>
        <w:right w:val="none" w:sz="0" w:space="0" w:color="auto"/>
      </w:divBdr>
      <w:divsChild>
        <w:div w:id="1801341624">
          <w:marLeft w:val="0"/>
          <w:marRight w:val="0"/>
          <w:marTop w:val="0"/>
          <w:marBottom w:val="0"/>
          <w:divBdr>
            <w:top w:val="none" w:sz="0" w:space="0" w:color="auto"/>
            <w:left w:val="none" w:sz="0" w:space="0" w:color="auto"/>
            <w:bottom w:val="none" w:sz="0" w:space="0" w:color="auto"/>
            <w:right w:val="none" w:sz="0" w:space="0" w:color="auto"/>
          </w:divBdr>
        </w:div>
      </w:divsChild>
    </w:div>
    <w:div w:id="698628561">
      <w:bodyDiv w:val="1"/>
      <w:marLeft w:val="0"/>
      <w:marRight w:val="0"/>
      <w:marTop w:val="0"/>
      <w:marBottom w:val="0"/>
      <w:divBdr>
        <w:top w:val="none" w:sz="0" w:space="0" w:color="auto"/>
        <w:left w:val="none" w:sz="0" w:space="0" w:color="auto"/>
        <w:bottom w:val="none" w:sz="0" w:space="0" w:color="auto"/>
        <w:right w:val="none" w:sz="0" w:space="0" w:color="auto"/>
      </w:divBdr>
    </w:div>
    <w:div w:id="784615998">
      <w:bodyDiv w:val="1"/>
      <w:marLeft w:val="0"/>
      <w:marRight w:val="0"/>
      <w:marTop w:val="0"/>
      <w:marBottom w:val="0"/>
      <w:divBdr>
        <w:top w:val="none" w:sz="0" w:space="0" w:color="auto"/>
        <w:left w:val="none" w:sz="0" w:space="0" w:color="auto"/>
        <w:bottom w:val="none" w:sz="0" w:space="0" w:color="auto"/>
        <w:right w:val="none" w:sz="0" w:space="0" w:color="auto"/>
      </w:divBdr>
    </w:div>
    <w:div w:id="1107431852">
      <w:bodyDiv w:val="1"/>
      <w:marLeft w:val="0"/>
      <w:marRight w:val="0"/>
      <w:marTop w:val="0"/>
      <w:marBottom w:val="0"/>
      <w:divBdr>
        <w:top w:val="none" w:sz="0" w:space="0" w:color="auto"/>
        <w:left w:val="none" w:sz="0" w:space="0" w:color="auto"/>
        <w:bottom w:val="none" w:sz="0" w:space="0" w:color="auto"/>
        <w:right w:val="none" w:sz="0" w:space="0" w:color="auto"/>
      </w:divBdr>
    </w:div>
    <w:div w:id="1245336243">
      <w:bodyDiv w:val="1"/>
      <w:marLeft w:val="0"/>
      <w:marRight w:val="0"/>
      <w:marTop w:val="0"/>
      <w:marBottom w:val="0"/>
      <w:divBdr>
        <w:top w:val="none" w:sz="0" w:space="0" w:color="auto"/>
        <w:left w:val="none" w:sz="0" w:space="0" w:color="auto"/>
        <w:bottom w:val="none" w:sz="0" w:space="0" w:color="auto"/>
        <w:right w:val="none" w:sz="0" w:space="0" w:color="auto"/>
      </w:divBdr>
    </w:div>
    <w:div w:id="1282345988">
      <w:bodyDiv w:val="1"/>
      <w:marLeft w:val="0"/>
      <w:marRight w:val="0"/>
      <w:marTop w:val="0"/>
      <w:marBottom w:val="0"/>
      <w:divBdr>
        <w:top w:val="none" w:sz="0" w:space="0" w:color="auto"/>
        <w:left w:val="none" w:sz="0" w:space="0" w:color="auto"/>
        <w:bottom w:val="none" w:sz="0" w:space="0" w:color="auto"/>
        <w:right w:val="none" w:sz="0" w:space="0" w:color="auto"/>
      </w:divBdr>
    </w:div>
    <w:div w:id="1480348015">
      <w:bodyDiv w:val="1"/>
      <w:marLeft w:val="0"/>
      <w:marRight w:val="0"/>
      <w:marTop w:val="0"/>
      <w:marBottom w:val="0"/>
      <w:divBdr>
        <w:top w:val="none" w:sz="0" w:space="0" w:color="auto"/>
        <w:left w:val="none" w:sz="0" w:space="0" w:color="auto"/>
        <w:bottom w:val="none" w:sz="0" w:space="0" w:color="auto"/>
        <w:right w:val="none" w:sz="0" w:space="0" w:color="auto"/>
      </w:divBdr>
      <w:divsChild>
        <w:div w:id="1844121243">
          <w:marLeft w:val="0"/>
          <w:marRight w:val="0"/>
          <w:marTop w:val="0"/>
          <w:marBottom w:val="0"/>
          <w:divBdr>
            <w:top w:val="none" w:sz="0" w:space="0" w:color="auto"/>
            <w:left w:val="none" w:sz="0" w:space="0" w:color="auto"/>
            <w:bottom w:val="none" w:sz="0" w:space="0" w:color="auto"/>
            <w:right w:val="none" w:sz="0" w:space="0" w:color="auto"/>
          </w:divBdr>
        </w:div>
      </w:divsChild>
    </w:div>
    <w:div w:id="1731032046">
      <w:bodyDiv w:val="1"/>
      <w:marLeft w:val="0"/>
      <w:marRight w:val="0"/>
      <w:marTop w:val="0"/>
      <w:marBottom w:val="0"/>
      <w:divBdr>
        <w:top w:val="none" w:sz="0" w:space="0" w:color="auto"/>
        <w:left w:val="none" w:sz="0" w:space="0" w:color="auto"/>
        <w:bottom w:val="none" w:sz="0" w:space="0" w:color="auto"/>
        <w:right w:val="none" w:sz="0" w:space="0" w:color="auto"/>
      </w:divBdr>
    </w:div>
    <w:div w:id="212403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07CED-F4C2-4698-89CE-5DC395C49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2998</Words>
  <Characters>17092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bibliotecar</cp:lastModifiedBy>
  <cp:revision>10</cp:revision>
  <dcterms:created xsi:type="dcterms:W3CDTF">2023-07-26T04:26:00Z</dcterms:created>
  <dcterms:modified xsi:type="dcterms:W3CDTF">2023-08-04T07:16:00Z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5c04b372-1834-4cb6-8e42-864985f58b84</vt:lpwstr>
  </property>
</Properties>
</file>