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D4521" w14:textId="77777777" w:rsidR="0030023F" w:rsidRDefault="0030023F" w:rsidP="0030023F">
      <w:pPr>
        <w:autoSpaceDE w:val="0"/>
        <w:autoSpaceDN w:val="0"/>
        <w:adjustRightInd w:val="0"/>
        <w:spacing w:after="0" w:line="240" w:lineRule="auto"/>
        <w:rPr>
          <w:rFonts w:ascii="Calibri" w:hAnsi="Calibri" w:cs="Calibri"/>
          <w:lang w:val="en"/>
        </w:rPr>
      </w:pPr>
    </w:p>
    <w:p w14:paraId="7BF1BAA8" w14:textId="77777777" w:rsidR="0030023F" w:rsidRDefault="0030023F" w:rsidP="0030023F">
      <w:pPr>
        <w:autoSpaceDE w:val="0"/>
        <w:autoSpaceDN w:val="0"/>
        <w:adjustRightInd w:val="0"/>
        <w:spacing w:after="0" w:line="240" w:lineRule="auto"/>
        <w:rPr>
          <w:rFonts w:ascii="Calibri" w:hAnsi="Calibri" w:cs="Calibri"/>
          <w:lang w:val="en"/>
        </w:rPr>
      </w:pPr>
    </w:p>
    <w:p w14:paraId="0392BDAA" w14:textId="18CC69AA"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 xml:space="preserve">   </w:t>
      </w:r>
      <w:r w:rsidR="00113ECF">
        <w:rPr>
          <w:rFonts w:ascii="Calibri" w:hAnsi="Calibri" w:cs="Calibri"/>
          <w:lang w:val="en"/>
        </w:rPr>
        <w:t xml:space="preserve">              </w:t>
      </w:r>
      <w:r>
        <w:rPr>
          <w:rFonts w:ascii="Calibri" w:hAnsi="Calibri" w:cs="Calibri"/>
          <w:lang w:val="en"/>
        </w:rPr>
        <w:t xml:space="preserve">                  </w:t>
      </w:r>
      <w:r>
        <w:rPr>
          <w:rFonts w:ascii="Calibri" w:hAnsi="Calibri" w:cs="Calibri"/>
          <w:noProof/>
          <w:lang w:val="en"/>
        </w:rPr>
        <w:drawing>
          <wp:inline distT="0" distB="0" distL="0" distR="0" wp14:anchorId="1A65B51C" wp14:editId="6833A63F">
            <wp:extent cx="3752850" cy="1725295"/>
            <wp:effectExtent l="0" t="0" r="0" b="825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52850" cy="1725295"/>
                    </a:xfrm>
                    <a:prstGeom prst="rect">
                      <a:avLst/>
                    </a:prstGeom>
                    <a:noFill/>
                    <a:ln>
                      <a:noFill/>
                    </a:ln>
                  </pic:spPr>
                </pic:pic>
              </a:graphicData>
            </a:graphic>
          </wp:inline>
        </w:drawing>
      </w:r>
      <w:r>
        <w:rPr>
          <w:rFonts w:ascii="Calibri" w:hAnsi="Calibri" w:cs="Calibri"/>
          <w:lang w:val="en"/>
        </w:rPr>
        <w:t xml:space="preserve">         </w:t>
      </w:r>
    </w:p>
    <w:p w14:paraId="2F82D556" w14:textId="77777777" w:rsidR="0030023F" w:rsidRDefault="0030023F" w:rsidP="0030023F">
      <w:pPr>
        <w:autoSpaceDE w:val="0"/>
        <w:autoSpaceDN w:val="0"/>
        <w:adjustRightInd w:val="0"/>
        <w:spacing w:after="0" w:line="240" w:lineRule="auto"/>
        <w:rPr>
          <w:rFonts w:ascii="Calibri" w:hAnsi="Calibri" w:cs="Calibri"/>
          <w:lang w:val="en"/>
        </w:rPr>
      </w:pPr>
    </w:p>
    <w:p w14:paraId="444D4141" w14:textId="61FDE27B" w:rsidR="0030023F" w:rsidRDefault="00113ECF" w:rsidP="00113ECF">
      <w:pPr>
        <w:autoSpaceDE w:val="0"/>
        <w:autoSpaceDN w:val="0"/>
        <w:adjustRightInd w:val="0"/>
        <w:spacing w:after="0" w:line="240" w:lineRule="auto"/>
        <w:rPr>
          <w:rFonts w:ascii="Arial" w:hAnsi="Arial" w:cs="Arial"/>
          <w:sz w:val="28"/>
          <w:szCs w:val="28"/>
          <w:lang w:val="en"/>
        </w:rPr>
      </w:pPr>
      <w:r>
        <w:rPr>
          <w:rFonts w:ascii="Calibri" w:hAnsi="Calibri" w:cs="Calibri"/>
          <w:lang w:val="en"/>
        </w:rPr>
        <w:t xml:space="preserve">                                                     </w:t>
      </w:r>
      <w:r w:rsidR="0030023F">
        <w:rPr>
          <w:rFonts w:ascii="Arial" w:hAnsi="Arial" w:cs="Arial"/>
          <w:sz w:val="28"/>
          <w:szCs w:val="28"/>
          <w:lang w:val="en"/>
        </w:rPr>
        <w:t>BA Leadership and Management</w:t>
      </w:r>
    </w:p>
    <w:p w14:paraId="62CD37AC"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 xml:space="preserve">Module: </w:t>
      </w:r>
    </w:p>
    <w:p w14:paraId="75DDB240"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Strategic Management for SMEs</w:t>
      </w:r>
    </w:p>
    <w:p w14:paraId="550C2940"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By</w:t>
      </w:r>
    </w:p>
    <w:p w14:paraId="4E975A96"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Adrian Joseph</w:t>
      </w:r>
    </w:p>
    <w:p w14:paraId="1F7AFA45"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 xml:space="preserve">Module code: </w:t>
      </w:r>
    </w:p>
    <w:p w14:paraId="4BDFF15F"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BMSW6104</w:t>
      </w:r>
    </w:p>
    <w:p w14:paraId="693BAE37"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Lecturer:</w:t>
      </w:r>
    </w:p>
    <w:p w14:paraId="3197529E"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Dr Eric Osei</w:t>
      </w:r>
    </w:p>
    <w:p w14:paraId="15493AB0"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355D29C3"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2</w:t>
      </w:r>
      <w:r>
        <w:rPr>
          <w:rFonts w:ascii="Arial" w:hAnsi="Arial" w:cs="Arial"/>
          <w:sz w:val="28"/>
          <w:szCs w:val="28"/>
          <w:vertAlign w:val="superscript"/>
          <w:lang w:val="en"/>
        </w:rPr>
        <w:t>nd</w:t>
      </w:r>
      <w:r>
        <w:rPr>
          <w:rFonts w:ascii="Arial" w:hAnsi="Arial" w:cs="Arial"/>
          <w:sz w:val="28"/>
          <w:szCs w:val="28"/>
          <w:lang w:val="en"/>
        </w:rPr>
        <w:t xml:space="preserve"> December 2022</w:t>
      </w:r>
    </w:p>
    <w:p w14:paraId="5217DDAE"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(Differentiated Deadline)</w:t>
      </w:r>
    </w:p>
    <w:p w14:paraId="78A02CC1"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r>
        <w:rPr>
          <w:rFonts w:ascii="Arial" w:hAnsi="Arial" w:cs="Arial"/>
          <w:sz w:val="28"/>
          <w:szCs w:val="28"/>
          <w:lang w:val="en"/>
        </w:rPr>
        <w:t xml:space="preserve"> </w:t>
      </w:r>
    </w:p>
    <w:p w14:paraId="33E1F26F"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7E1E4BC9"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6B4E5873"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37A42C7D"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304B82DD"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5BE82EC0"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75566D1D"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0FA4EAEC"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44D51D1A"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3ECA3F38"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6FE819D6"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3634266C"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09B2C47F"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2A28E5A6"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7DFEDCE7"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47EDE6B3" w14:textId="77777777" w:rsidR="0030023F" w:rsidRDefault="0030023F" w:rsidP="0030023F">
      <w:pPr>
        <w:autoSpaceDE w:val="0"/>
        <w:autoSpaceDN w:val="0"/>
        <w:adjustRightInd w:val="0"/>
        <w:spacing w:after="0" w:line="240" w:lineRule="auto"/>
        <w:jc w:val="center"/>
        <w:rPr>
          <w:rFonts w:ascii="Arial" w:hAnsi="Arial" w:cs="Arial"/>
          <w:sz w:val="28"/>
          <w:szCs w:val="28"/>
          <w:lang w:val="en"/>
        </w:rPr>
      </w:pPr>
    </w:p>
    <w:p w14:paraId="0CB834CD" w14:textId="77777777" w:rsidR="0030023F" w:rsidRDefault="0030023F" w:rsidP="0030023F">
      <w:pPr>
        <w:autoSpaceDE w:val="0"/>
        <w:autoSpaceDN w:val="0"/>
        <w:adjustRightInd w:val="0"/>
        <w:spacing w:after="0" w:line="240" w:lineRule="auto"/>
        <w:rPr>
          <w:rFonts w:ascii="Arial" w:hAnsi="Arial" w:cs="Arial"/>
          <w:sz w:val="28"/>
          <w:szCs w:val="28"/>
          <w:lang w:val="en"/>
        </w:rPr>
      </w:pPr>
    </w:p>
    <w:p w14:paraId="11CE52CC" w14:textId="3A65543F"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Executive Summary</w:t>
      </w:r>
    </w:p>
    <w:p w14:paraId="5C5DC090" w14:textId="13B13FB0" w:rsidR="00EF4A2A" w:rsidRDefault="00EF4A2A" w:rsidP="0030023F">
      <w:pPr>
        <w:autoSpaceDE w:val="0"/>
        <w:autoSpaceDN w:val="0"/>
        <w:adjustRightInd w:val="0"/>
        <w:spacing w:after="0" w:line="240" w:lineRule="auto"/>
        <w:jc w:val="center"/>
        <w:rPr>
          <w:rFonts w:ascii="Arial" w:hAnsi="Arial" w:cs="Arial"/>
          <w:b/>
          <w:bCs/>
          <w:lang w:val="en"/>
        </w:rPr>
      </w:pPr>
    </w:p>
    <w:p w14:paraId="11E50195" w14:textId="7F9ED6EF" w:rsidR="00EF4A2A" w:rsidRPr="008A58E2" w:rsidRDefault="008A58E2" w:rsidP="008A58E2">
      <w:pPr>
        <w:autoSpaceDE w:val="0"/>
        <w:autoSpaceDN w:val="0"/>
        <w:adjustRightInd w:val="0"/>
        <w:spacing w:after="0" w:line="240" w:lineRule="auto"/>
        <w:rPr>
          <w:rFonts w:ascii="Arial" w:hAnsi="Arial" w:cs="Arial"/>
          <w:lang w:val="en"/>
        </w:rPr>
      </w:pPr>
      <w:r w:rsidRPr="008A58E2">
        <w:rPr>
          <w:rFonts w:ascii="Arial" w:hAnsi="Arial" w:cs="Arial"/>
          <w:lang w:val="en"/>
        </w:rPr>
        <w:t xml:space="preserve">To ensure that an organization develops </w:t>
      </w:r>
      <w:r>
        <w:rPr>
          <w:rFonts w:ascii="Arial" w:hAnsi="Arial" w:cs="Arial"/>
          <w:lang w:val="en"/>
        </w:rPr>
        <w:t xml:space="preserve">and maintains </w:t>
      </w:r>
      <w:r w:rsidRPr="008A58E2">
        <w:rPr>
          <w:rFonts w:ascii="Arial" w:hAnsi="Arial" w:cs="Arial"/>
          <w:lang w:val="en"/>
        </w:rPr>
        <w:t xml:space="preserve">sustainability it is important that it implements a thorough </w:t>
      </w:r>
      <w:r>
        <w:rPr>
          <w:rFonts w:ascii="Arial" w:hAnsi="Arial" w:cs="Arial"/>
          <w:lang w:val="en"/>
        </w:rPr>
        <w:t>strategic plan.</w:t>
      </w:r>
      <w:r w:rsidRPr="008A58E2">
        <w:rPr>
          <w:rFonts w:ascii="Arial" w:hAnsi="Arial" w:cs="Arial"/>
          <w:lang w:val="en"/>
        </w:rPr>
        <w:t xml:space="preserve"> </w:t>
      </w:r>
    </w:p>
    <w:p w14:paraId="334B2A09" w14:textId="77777777" w:rsidR="0030023F" w:rsidRDefault="0030023F" w:rsidP="0030023F">
      <w:pPr>
        <w:autoSpaceDE w:val="0"/>
        <w:autoSpaceDN w:val="0"/>
        <w:adjustRightInd w:val="0"/>
        <w:spacing w:after="0" w:line="240" w:lineRule="auto"/>
        <w:rPr>
          <w:rFonts w:ascii="Arial" w:hAnsi="Arial" w:cs="Arial"/>
          <w:sz w:val="28"/>
          <w:szCs w:val="28"/>
          <w:lang w:val="en"/>
        </w:rPr>
      </w:pPr>
    </w:p>
    <w:p w14:paraId="65987183"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Contents</w:t>
      </w:r>
    </w:p>
    <w:p w14:paraId="24478B0E" w14:textId="77777777" w:rsidR="0030023F" w:rsidRDefault="0030023F" w:rsidP="0030023F">
      <w:pPr>
        <w:autoSpaceDE w:val="0"/>
        <w:autoSpaceDN w:val="0"/>
        <w:adjustRightInd w:val="0"/>
        <w:spacing w:after="0" w:line="240" w:lineRule="auto"/>
        <w:jc w:val="center"/>
        <w:rPr>
          <w:rFonts w:ascii="Arial" w:hAnsi="Arial" w:cs="Arial"/>
          <w:b/>
          <w:bCs/>
          <w:lang w:val="en"/>
        </w:rPr>
      </w:pPr>
    </w:p>
    <w:p w14:paraId="67AE511B"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b/>
          <w:bCs/>
          <w:lang w:val="en"/>
        </w:rPr>
      </w:pPr>
      <w:r>
        <w:rPr>
          <w:rFonts w:ascii="Arial" w:hAnsi="Arial" w:cs="Arial"/>
          <w:lang w:val="en"/>
        </w:rPr>
        <w:t>Introduction</w:t>
      </w:r>
    </w:p>
    <w:p w14:paraId="256A5B6B"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b/>
          <w:bCs/>
          <w:lang w:val="en"/>
        </w:rPr>
      </w:pPr>
      <w:r>
        <w:rPr>
          <w:rFonts w:ascii="Arial" w:hAnsi="Arial" w:cs="Arial"/>
          <w:lang w:val="en"/>
        </w:rPr>
        <w:t>Overview of Social Enterprise Sector</w:t>
      </w:r>
    </w:p>
    <w:p w14:paraId="7C41CCD8"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lang w:val="en"/>
        </w:rPr>
        <w:t>Strategic Intent/Direction</w:t>
      </w:r>
    </w:p>
    <w:p w14:paraId="035C646C"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lang w:val="en"/>
        </w:rPr>
        <w:t>Environmental Analysis</w:t>
      </w:r>
    </w:p>
    <w:p w14:paraId="0A8530B8" w14:textId="77777777" w:rsidR="0030023F" w:rsidRDefault="0030023F" w:rsidP="0030023F">
      <w:pPr>
        <w:autoSpaceDE w:val="0"/>
        <w:autoSpaceDN w:val="0"/>
        <w:adjustRightInd w:val="0"/>
        <w:spacing w:after="0" w:line="240" w:lineRule="auto"/>
        <w:rPr>
          <w:rFonts w:ascii="Calibri" w:hAnsi="Calibri" w:cs="Calibri"/>
          <w:lang w:val="en"/>
        </w:rPr>
      </w:pPr>
    </w:p>
    <w:p w14:paraId="32AAC023"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b/>
          <w:bCs/>
          <w:lang w:val="en"/>
        </w:rPr>
        <w:t>External Environmental Analysis using PESTEL</w:t>
      </w:r>
    </w:p>
    <w:p w14:paraId="5B99C885"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  External environmental scanning</w:t>
      </w:r>
    </w:p>
    <w:p w14:paraId="35AE6CEF"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  The meaning of external/macro environment</w:t>
      </w:r>
    </w:p>
    <w:p w14:paraId="7F95E5C3"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  Two factors that have a positive and negative impact on the organization</w:t>
      </w:r>
    </w:p>
    <w:p w14:paraId="349C5AFC" w14:textId="77777777" w:rsidR="0030023F" w:rsidRDefault="0030023F" w:rsidP="0030023F">
      <w:pPr>
        <w:autoSpaceDE w:val="0"/>
        <w:autoSpaceDN w:val="0"/>
        <w:adjustRightInd w:val="0"/>
        <w:spacing w:after="0" w:line="240" w:lineRule="auto"/>
        <w:rPr>
          <w:rFonts w:ascii="Calibri" w:hAnsi="Calibri" w:cs="Calibri"/>
          <w:b/>
          <w:bCs/>
          <w:lang w:val="en"/>
        </w:rPr>
      </w:pPr>
    </w:p>
    <w:p w14:paraId="6D5B33CF"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b/>
          <w:bCs/>
          <w:lang w:val="en"/>
        </w:rPr>
        <w:t>Internal / Micro Environmental Analysis using Porter’s 5 Forces</w:t>
      </w:r>
    </w:p>
    <w:p w14:paraId="5EDF8A3A" w14:textId="77777777" w:rsidR="0030023F" w:rsidRDefault="0030023F" w:rsidP="0030023F">
      <w:pPr>
        <w:autoSpaceDE w:val="0"/>
        <w:autoSpaceDN w:val="0"/>
        <w:adjustRightInd w:val="0"/>
        <w:spacing w:after="0" w:line="240" w:lineRule="auto"/>
        <w:rPr>
          <w:rFonts w:ascii="Calibri" w:hAnsi="Calibri" w:cs="Calibri"/>
          <w:b/>
          <w:bCs/>
          <w:lang w:val="en"/>
        </w:rPr>
      </w:pPr>
    </w:p>
    <w:p w14:paraId="40C6C0FE"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Explanation of the meaning of industry/microenvironment.</w:t>
      </w:r>
    </w:p>
    <w:p w14:paraId="23E695A9"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 xml:space="preserve">Highlighting and explanation of the tool for </w:t>
      </w:r>
      <w:proofErr w:type="spellStart"/>
      <w:r>
        <w:rPr>
          <w:rFonts w:ascii="Calibri" w:hAnsi="Calibri" w:cs="Calibri"/>
          <w:lang w:val="en"/>
        </w:rPr>
        <w:t>analysing</w:t>
      </w:r>
      <w:proofErr w:type="spellEnd"/>
      <w:r>
        <w:rPr>
          <w:rFonts w:ascii="Calibri" w:hAnsi="Calibri" w:cs="Calibri"/>
          <w:lang w:val="en"/>
        </w:rPr>
        <w:t xml:space="preserve"> the microenvironment</w:t>
      </w:r>
    </w:p>
    <w:p w14:paraId="60082F83"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Explanation of the tool/framework for each factor with examples of how these affect the business either positively or negatively</w:t>
      </w:r>
    </w:p>
    <w:p w14:paraId="35139A7E"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 xml:space="preserve">Appraisal and strategic direction of the </w:t>
      </w:r>
      <w:proofErr w:type="spellStart"/>
      <w:r>
        <w:rPr>
          <w:rFonts w:ascii="Calibri" w:hAnsi="Calibri" w:cs="Calibri"/>
          <w:lang w:val="en"/>
        </w:rPr>
        <w:t>organisation</w:t>
      </w:r>
      <w:proofErr w:type="spellEnd"/>
    </w:p>
    <w:p w14:paraId="4C1AAED0"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PESTEL</w:t>
      </w:r>
    </w:p>
    <w:p w14:paraId="36B12FA4"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Porter’s Five Forces</w:t>
      </w:r>
    </w:p>
    <w:p w14:paraId="467D6465"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Internal Environmental Analysis</w:t>
      </w:r>
    </w:p>
    <w:p w14:paraId="53814AE9"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SWOT</w:t>
      </w:r>
    </w:p>
    <w:p w14:paraId="2223ACC8"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VRIO</w:t>
      </w:r>
    </w:p>
    <w:p w14:paraId="31B1C8EE"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Strategy Implementation</w:t>
      </w:r>
    </w:p>
    <w:p w14:paraId="50A84102"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Overcoming challenges faced by the venture</w:t>
      </w:r>
    </w:p>
    <w:p w14:paraId="61D2CFA1" w14:textId="77777777" w:rsidR="0030023F" w:rsidRDefault="0030023F" w:rsidP="0030023F">
      <w:pPr>
        <w:autoSpaceDE w:val="0"/>
        <w:autoSpaceDN w:val="0"/>
        <w:adjustRightInd w:val="0"/>
        <w:spacing w:after="0" w:line="240" w:lineRule="auto"/>
        <w:rPr>
          <w:rFonts w:ascii="Calibri" w:hAnsi="Calibri" w:cs="Calibri"/>
          <w:b/>
          <w:bCs/>
          <w:lang w:val="en"/>
        </w:rPr>
      </w:pPr>
      <w:r>
        <w:rPr>
          <w:rFonts w:ascii="Calibri" w:hAnsi="Calibri" w:cs="Calibri"/>
          <w:lang w:val="en"/>
        </w:rPr>
        <w:t>Strategy implementation</w:t>
      </w:r>
    </w:p>
    <w:p w14:paraId="6F742E86"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Conclusion</w:t>
      </w:r>
    </w:p>
    <w:p w14:paraId="5729BF1E"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References</w:t>
      </w:r>
    </w:p>
    <w:p w14:paraId="7795C639"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Bibliography</w:t>
      </w:r>
    </w:p>
    <w:p w14:paraId="47E2813A" w14:textId="77777777" w:rsidR="0030023F" w:rsidRDefault="0030023F" w:rsidP="0030023F">
      <w:pPr>
        <w:autoSpaceDE w:val="0"/>
        <w:autoSpaceDN w:val="0"/>
        <w:adjustRightInd w:val="0"/>
        <w:spacing w:line="259" w:lineRule="atLeast"/>
        <w:ind w:left="720"/>
        <w:rPr>
          <w:rFonts w:ascii="Arial" w:hAnsi="Arial" w:cs="Arial"/>
          <w:lang w:val="en"/>
        </w:rPr>
      </w:pPr>
    </w:p>
    <w:p w14:paraId="5784661C" w14:textId="77777777" w:rsidR="0030023F" w:rsidRDefault="0030023F" w:rsidP="0030023F">
      <w:pPr>
        <w:autoSpaceDE w:val="0"/>
        <w:autoSpaceDN w:val="0"/>
        <w:adjustRightInd w:val="0"/>
        <w:spacing w:after="0" w:line="240" w:lineRule="auto"/>
        <w:jc w:val="both"/>
        <w:rPr>
          <w:rFonts w:ascii="Arial" w:hAnsi="Arial" w:cs="Arial"/>
          <w:lang w:val="en"/>
        </w:rPr>
      </w:pPr>
    </w:p>
    <w:p w14:paraId="0D4E2A6C" w14:textId="77777777" w:rsidR="0030023F" w:rsidRDefault="0030023F" w:rsidP="0030023F">
      <w:pPr>
        <w:autoSpaceDE w:val="0"/>
        <w:autoSpaceDN w:val="0"/>
        <w:adjustRightInd w:val="0"/>
        <w:spacing w:after="0" w:line="240" w:lineRule="auto"/>
        <w:jc w:val="both"/>
        <w:rPr>
          <w:rFonts w:ascii="Arial" w:hAnsi="Arial" w:cs="Arial"/>
          <w:lang w:val="en"/>
        </w:rPr>
      </w:pPr>
    </w:p>
    <w:p w14:paraId="0ABE3A71" w14:textId="77777777" w:rsidR="0030023F" w:rsidRDefault="0030023F" w:rsidP="0030023F">
      <w:pPr>
        <w:autoSpaceDE w:val="0"/>
        <w:autoSpaceDN w:val="0"/>
        <w:adjustRightInd w:val="0"/>
        <w:spacing w:after="0" w:line="240" w:lineRule="auto"/>
        <w:jc w:val="both"/>
        <w:rPr>
          <w:rFonts w:ascii="Arial" w:hAnsi="Arial" w:cs="Arial"/>
          <w:lang w:val="en"/>
        </w:rPr>
      </w:pPr>
    </w:p>
    <w:p w14:paraId="3ED4C649" w14:textId="77777777" w:rsidR="0030023F" w:rsidRDefault="0030023F" w:rsidP="0030023F">
      <w:pPr>
        <w:autoSpaceDE w:val="0"/>
        <w:autoSpaceDN w:val="0"/>
        <w:adjustRightInd w:val="0"/>
        <w:spacing w:after="0" w:line="240" w:lineRule="auto"/>
        <w:jc w:val="both"/>
        <w:rPr>
          <w:rFonts w:ascii="Arial" w:hAnsi="Arial" w:cs="Arial"/>
          <w:lang w:val="en"/>
        </w:rPr>
      </w:pPr>
    </w:p>
    <w:p w14:paraId="0FB6CF24" w14:textId="5BA70632" w:rsidR="0030023F" w:rsidRDefault="0030023F" w:rsidP="0030023F">
      <w:pPr>
        <w:autoSpaceDE w:val="0"/>
        <w:autoSpaceDN w:val="0"/>
        <w:adjustRightInd w:val="0"/>
        <w:spacing w:after="0" w:line="240" w:lineRule="auto"/>
        <w:jc w:val="both"/>
        <w:rPr>
          <w:rFonts w:ascii="Arial" w:hAnsi="Arial" w:cs="Arial"/>
          <w:lang w:val="en"/>
        </w:rPr>
      </w:pPr>
    </w:p>
    <w:p w14:paraId="31A5A2DA" w14:textId="77777777" w:rsidR="00EF4A2A" w:rsidRDefault="00EF4A2A" w:rsidP="0030023F">
      <w:pPr>
        <w:autoSpaceDE w:val="0"/>
        <w:autoSpaceDN w:val="0"/>
        <w:adjustRightInd w:val="0"/>
        <w:spacing w:after="0" w:line="240" w:lineRule="auto"/>
        <w:jc w:val="both"/>
        <w:rPr>
          <w:rFonts w:ascii="Arial" w:hAnsi="Arial" w:cs="Arial"/>
          <w:lang w:val="en"/>
        </w:rPr>
      </w:pPr>
    </w:p>
    <w:p w14:paraId="73354B8D" w14:textId="77777777" w:rsidR="0030023F" w:rsidRDefault="0030023F" w:rsidP="0030023F">
      <w:pPr>
        <w:autoSpaceDE w:val="0"/>
        <w:autoSpaceDN w:val="0"/>
        <w:adjustRightInd w:val="0"/>
        <w:spacing w:after="0" w:line="240" w:lineRule="auto"/>
        <w:jc w:val="both"/>
        <w:rPr>
          <w:rFonts w:ascii="Arial" w:hAnsi="Arial" w:cs="Arial"/>
          <w:lang w:val="en"/>
        </w:rPr>
      </w:pPr>
    </w:p>
    <w:p w14:paraId="5EA05842"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(1)</w:t>
      </w:r>
    </w:p>
    <w:p w14:paraId="4866B584"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Introduction</w:t>
      </w:r>
    </w:p>
    <w:p w14:paraId="274E651E" w14:textId="77777777" w:rsidR="0030023F" w:rsidRDefault="0030023F" w:rsidP="0030023F">
      <w:pPr>
        <w:autoSpaceDE w:val="0"/>
        <w:autoSpaceDN w:val="0"/>
        <w:adjustRightInd w:val="0"/>
        <w:spacing w:after="0" w:line="240" w:lineRule="auto"/>
        <w:jc w:val="center"/>
        <w:rPr>
          <w:rFonts w:ascii="Arial" w:hAnsi="Arial" w:cs="Arial"/>
          <w:lang w:val="en"/>
        </w:rPr>
      </w:pPr>
    </w:p>
    <w:p w14:paraId="0589F36A"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lastRenderedPageBreak/>
        <w:t xml:space="preserve">This strategic plan has been compiled to show the elements that need to be included in the comprising of a strategic management plan. As a recent graduate from the University of Wales Trinity St David in Birmingham, United Kingdom, there is an idea for a social enterprise business. The initial idea stems from a need to address some of the social issues which are adversely affecting inner-city communities. This report has been compiled to present the reader with a comprehensive understanding of the elements of a strategic management plan for social enterprises generally. And more specifically the strategic plan for this venture or initiative. The business plan for the venture has been incorporated into the report because it is a live document, and the business has secured several contracts based on this plan. </w:t>
      </w:r>
    </w:p>
    <w:p w14:paraId="184BCFE0" w14:textId="77777777" w:rsidR="0030023F" w:rsidRDefault="0030023F" w:rsidP="0030023F">
      <w:pPr>
        <w:autoSpaceDE w:val="0"/>
        <w:autoSpaceDN w:val="0"/>
        <w:adjustRightInd w:val="0"/>
        <w:spacing w:after="0" w:line="240" w:lineRule="auto"/>
        <w:rPr>
          <w:rFonts w:ascii="Arial" w:hAnsi="Arial" w:cs="Arial"/>
          <w:lang w:val="en"/>
        </w:rPr>
      </w:pPr>
    </w:p>
    <w:p w14:paraId="2F7277DA"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The most notable of these contracts was that which required the service provided by the business to be delivered as part of the Commonwealth games that were held in Birmingham earlier this year. Because of this and several other factors, there is a belief that this initiative or social enterprise can become a viable and sustainable business.  There are some competitive advantages that the business has which will give it a sustainable competitive advantage in the market. Knowledge of the local community is one such advantage. And there are other competitive advantages that the company has at present which are not sustainable in the long term. As a new and emerging business, there are new and fresh ideas that the business can be the first to incorporate into its list of services. However, these ideas can be replicated by competitors over time so are not sustainable competitive advantages.</w:t>
      </w:r>
    </w:p>
    <w:p w14:paraId="556CB7DE" w14:textId="77777777" w:rsidR="0030023F" w:rsidRDefault="0030023F" w:rsidP="0030023F">
      <w:pPr>
        <w:autoSpaceDE w:val="0"/>
        <w:autoSpaceDN w:val="0"/>
        <w:adjustRightInd w:val="0"/>
        <w:spacing w:after="0" w:line="240" w:lineRule="auto"/>
        <w:rPr>
          <w:rFonts w:ascii="Arial" w:hAnsi="Arial" w:cs="Arial"/>
          <w:lang w:val="en"/>
        </w:rPr>
      </w:pPr>
    </w:p>
    <w:p w14:paraId="46D6990A"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M.I.A.T has opted for a </w:t>
      </w:r>
      <w:r>
        <w:rPr>
          <w:rFonts w:ascii="Arial" w:hAnsi="Arial" w:cs="Arial"/>
          <w:i/>
          <w:iCs/>
          <w:lang w:val="en"/>
        </w:rPr>
        <w:t>simple</w:t>
      </w:r>
      <w:r>
        <w:rPr>
          <w:rFonts w:ascii="Arial" w:hAnsi="Arial" w:cs="Arial"/>
          <w:lang w:val="en"/>
        </w:rPr>
        <w:t xml:space="preserve"> sole trader structure to operate its business and has a view to becoming a Community Interest Company (CIC) within the next five years. Prior to this, it may become necessary to change its status to a cooperative to incorporate further staff members. A copy of the M.I.A.T business plan has been attached to the appendices of this document. In addition to this is a copy of a recently secured contract that M.I.A.T has </w:t>
      </w:r>
      <w:proofErr w:type="spellStart"/>
      <w:r>
        <w:rPr>
          <w:rFonts w:ascii="Arial" w:hAnsi="Arial" w:cs="Arial"/>
          <w:lang w:val="en"/>
        </w:rPr>
        <w:t>honoured</w:t>
      </w:r>
      <w:proofErr w:type="spellEnd"/>
      <w:r>
        <w:rPr>
          <w:rFonts w:ascii="Arial" w:hAnsi="Arial" w:cs="Arial"/>
          <w:lang w:val="en"/>
        </w:rPr>
        <w:t xml:space="preserve">. </w:t>
      </w:r>
    </w:p>
    <w:p w14:paraId="31B9E2DC" w14:textId="77777777" w:rsidR="0030023F" w:rsidRDefault="0030023F" w:rsidP="0030023F">
      <w:pPr>
        <w:autoSpaceDE w:val="0"/>
        <w:autoSpaceDN w:val="0"/>
        <w:adjustRightInd w:val="0"/>
        <w:spacing w:after="0" w:line="240" w:lineRule="auto"/>
        <w:rPr>
          <w:rFonts w:ascii="Arial" w:hAnsi="Arial" w:cs="Arial"/>
          <w:lang w:val="en"/>
        </w:rPr>
      </w:pPr>
    </w:p>
    <w:p w14:paraId="4340DDAD" w14:textId="77777777" w:rsidR="0030023F" w:rsidRDefault="0030023F" w:rsidP="0030023F">
      <w:pPr>
        <w:autoSpaceDE w:val="0"/>
        <w:autoSpaceDN w:val="0"/>
        <w:adjustRightInd w:val="0"/>
        <w:spacing w:after="0" w:line="240" w:lineRule="auto"/>
        <w:rPr>
          <w:rFonts w:ascii="Arial" w:hAnsi="Arial" w:cs="Arial"/>
          <w:lang w:val="en"/>
        </w:rPr>
      </w:pPr>
    </w:p>
    <w:p w14:paraId="7EE49E1A" w14:textId="77777777" w:rsidR="0030023F" w:rsidRDefault="0030023F" w:rsidP="0030023F">
      <w:pPr>
        <w:autoSpaceDE w:val="0"/>
        <w:autoSpaceDN w:val="0"/>
        <w:adjustRightInd w:val="0"/>
        <w:spacing w:after="0" w:line="240" w:lineRule="auto"/>
        <w:rPr>
          <w:rFonts w:ascii="Arial" w:hAnsi="Arial" w:cs="Arial"/>
          <w:lang w:val="en"/>
        </w:rPr>
      </w:pPr>
    </w:p>
    <w:p w14:paraId="61364291" w14:textId="77777777" w:rsidR="0030023F" w:rsidRDefault="0030023F" w:rsidP="0030023F">
      <w:pPr>
        <w:autoSpaceDE w:val="0"/>
        <w:autoSpaceDN w:val="0"/>
        <w:adjustRightInd w:val="0"/>
        <w:spacing w:after="0" w:line="240" w:lineRule="auto"/>
        <w:rPr>
          <w:rFonts w:ascii="Arial" w:hAnsi="Arial" w:cs="Arial"/>
          <w:lang w:val="en"/>
        </w:rPr>
      </w:pPr>
    </w:p>
    <w:p w14:paraId="79A4AA03" w14:textId="77777777" w:rsidR="0030023F" w:rsidRDefault="0030023F" w:rsidP="0030023F">
      <w:pPr>
        <w:autoSpaceDE w:val="0"/>
        <w:autoSpaceDN w:val="0"/>
        <w:adjustRightInd w:val="0"/>
        <w:spacing w:after="0" w:line="240" w:lineRule="auto"/>
        <w:rPr>
          <w:rFonts w:ascii="Arial" w:hAnsi="Arial" w:cs="Arial"/>
          <w:lang w:val="en"/>
        </w:rPr>
      </w:pPr>
    </w:p>
    <w:p w14:paraId="3D1B202A"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(2)</w:t>
      </w:r>
    </w:p>
    <w:p w14:paraId="54ADB476"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Overview</w:t>
      </w:r>
    </w:p>
    <w:p w14:paraId="26F0FE77" w14:textId="77777777" w:rsidR="0030023F" w:rsidRDefault="0030023F" w:rsidP="0030023F">
      <w:pPr>
        <w:autoSpaceDE w:val="0"/>
        <w:autoSpaceDN w:val="0"/>
        <w:adjustRightInd w:val="0"/>
        <w:spacing w:after="0" w:line="240" w:lineRule="auto"/>
        <w:jc w:val="center"/>
        <w:rPr>
          <w:rFonts w:ascii="Arial" w:hAnsi="Arial" w:cs="Arial"/>
          <w:lang w:val="en"/>
        </w:rPr>
      </w:pPr>
    </w:p>
    <w:p w14:paraId="065EEEC8" w14:textId="77777777" w:rsidR="0030023F" w:rsidRDefault="0030023F" w:rsidP="0030023F">
      <w:pPr>
        <w:autoSpaceDE w:val="0"/>
        <w:autoSpaceDN w:val="0"/>
        <w:adjustRightInd w:val="0"/>
        <w:spacing w:after="0" w:line="240" w:lineRule="auto"/>
        <w:rPr>
          <w:rFonts w:ascii="Arial" w:hAnsi="Arial" w:cs="Arial"/>
          <w:i/>
          <w:iCs/>
          <w:lang w:val="en"/>
        </w:rPr>
      </w:pPr>
      <w:r>
        <w:rPr>
          <w:rFonts w:ascii="Arial" w:hAnsi="Arial" w:cs="Arial"/>
          <w:lang w:val="en"/>
        </w:rPr>
        <w:t xml:space="preserve">Social enterprise is defined as “businesses whose primary purpose is addressing a social or environmental challenge rather than creating profit for owners or shareholders.” (British Council, n.d.). </w:t>
      </w:r>
      <w:r>
        <w:rPr>
          <w:rFonts w:ascii="Arial" w:hAnsi="Arial" w:cs="Arial"/>
          <w:i/>
          <w:iCs/>
          <w:lang w:val="en"/>
        </w:rPr>
        <w:t xml:space="preserve">‘In Europe, the concept made </w:t>
      </w:r>
      <w:proofErr w:type="spellStart"/>
      <w:r>
        <w:rPr>
          <w:rFonts w:ascii="Arial" w:hAnsi="Arial" w:cs="Arial"/>
          <w:i/>
          <w:iCs/>
          <w:lang w:val="en"/>
        </w:rPr>
        <w:t>it’s</w:t>
      </w:r>
      <w:proofErr w:type="spellEnd"/>
      <w:r>
        <w:rPr>
          <w:rFonts w:ascii="Arial" w:hAnsi="Arial" w:cs="Arial"/>
          <w:i/>
          <w:iCs/>
          <w:lang w:val="en"/>
        </w:rPr>
        <w:t xml:space="preserve"> first appearance in the early 1990’s, at the very heart of the third sector, following an impetus that was first Italian, linked closely with the co-operative movement. More precisely, in 1991, the Italian parliament adopted a law creating a specific legal form for ‘social co-operatives’, the latter went on to experience an extraordinary growth. These co-operatives arose primarily to respond to needs that had been inadequately met, or not met at all, by public services (</w:t>
      </w:r>
      <w:proofErr w:type="spellStart"/>
      <w:r>
        <w:rPr>
          <w:rFonts w:ascii="Arial" w:hAnsi="Arial" w:cs="Arial"/>
          <w:i/>
          <w:iCs/>
          <w:lang w:val="en"/>
        </w:rPr>
        <w:t>Borzaga</w:t>
      </w:r>
      <w:proofErr w:type="spellEnd"/>
      <w:r>
        <w:rPr>
          <w:rFonts w:ascii="Arial" w:hAnsi="Arial" w:cs="Arial"/>
          <w:i/>
          <w:iCs/>
          <w:lang w:val="en"/>
        </w:rPr>
        <w:t xml:space="preserve"> and </w:t>
      </w:r>
      <w:proofErr w:type="spellStart"/>
      <w:r>
        <w:rPr>
          <w:rFonts w:ascii="Arial" w:hAnsi="Arial" w:cs="Arial"/>
          <w:i/>
          <w:iCs/>
          <w:lang w:val="en"/>
        </w:rPr>
        <w:t>Santuari</w:t>
      </w:r>
      <w:proofErr w:type="spellEnd"/>
      <w:r>
        <w:rPr>
          <w:rFonts w:ascii="Arial" w:hAnsi="Arial" w:cs="Arial"/>
          <w:i/>
          <w:iCs/>
          <w:lang w:val="en"/>
        </w:rPr>
        <w:t xml:space="preserve"> 2001). </w:t>
      </w:r>
    </w:p>
    <w:p w14:paraId="02FB1014" w14:textId="77777777" w:rsidR="0030023F" w:rsidRDefault="0030023F" w:rsidP="0030023F">
      <w:pPr>
        <w:autoSpaceDE w:val="0"/>
        <w:autoSpaceDN w:val="0"/>
        <w:adjustRightInd w:val="0"/>
        <w:spacing w:after="0" w:line="240" w:lineRule="auto"/>
        <w:rPr>
          <w:rFonts w:ascii="Arial" w:hAnsi="Arial" w:cs="Arial"/>
          <w:i/>
          <w:iCs/>
          <w:lang w:val="en"/>
        </w:rPr>
      </w:pPr>
    </w:p>
    <w:p w14:paraId="74A48330" w14:textId="77777777" w:rsidR="0030023F" w:rsidRDefault="0030023F" w:rsidP="0030023F">
      <w:pPr>
        <w:autoSpaceDE w:val="0"/>
        <w:autoSpaceDN w:val="0"/>
        <w:adjustRightInd w:val="0"/>
        <w:spacing w:after="0" w:line="240" w:lineRule="auto"/>
        <w:rPr>
          <w:rFonts w:ascii="Arial" w:hAnsi="Arial" w:cs="Arial"/>
          <w:i/>
          <w:iCs/>
          <w:lang w:val="en"/>
        </w:rPr>
      </w:pPr>
      <w:r>
        <w:rPr>
          <w:rFonts w:ascii="Arial" w:hAnsi="Arial" w:cs="Arial"/>
          <w:lang w:val="en"/>
        </w:rPr>
        <w:t>According to Galera “</w:t>
      </w:r>
      <w:r>
        <w:rPr>
          <w:rFonts w:ascii="Arial" w:hAnsi="Arial" w:cs="Arial"/>
          <w:i/>
          <w:iCs/>
          <w:lang w:val="en"/>
        </w:rPr>
        <w:t xml:space="preserve">the lack of common understanding of social enterprise should not be regarded as a limitation as such debate encourages a rethinking of the theoretical definition of enterprise and its legal structure. The legal recognition of social enterprise contributes to conceptual clarification in the countries concerned.’ </w:t>
      </w:r>
      <w:r>
        <w:rPr>
          <w:rFonts w:ascii="Arial" w:hAnsi="Arial" w:cs="Arial"/>
          <w:lang w:val="en"/>
        </w:rPr>
        <w:t xml:space="preserve">The following illustration gives an indication of where social enterprise fits in with more traditional or conventional businesses and provides an insight into the requirements of successfully managing a social enterprise business, as well as providing an insight as to how the sector is divided. Of the numerous factors that must be considered for a social enterprise business to be managed successfully are the products and/or </w:t>
      </w:r>
      <w:r>
        <w:rPr>
          <w:rFonts w:ascii="Arial" w:hAnsi="Arial" w:cs="Arial"/>
          <w:lang w:val="en"/>
        </w:rPr>
        <w:lastRenderedPageBreak/>
        <w:t>services to be supplied, the customers it serves, its competitors, and any suppliers or supply chain that serves the business.</w:t>
      </w:r>
    </w:p>
    <w:p w14:paraId="6649C3EB" w14:textId="77777777" w:rsidR="0030023F" w:rsidRDefault="0030023F" w:rsidP="0030023F">
      <w:pPr>
        <w:autoSpaceDE w:val="0"/>
        <w:autoSpaceDN w:val="0"/>
        <w:adjustRightInd w:val="0"/>
        <w:spacing w:after="0" w:line="240" w:lineRule="auto"/>
        <w:rPr>
          <w:rFonts w:ascii="Arial" w:hAnsi="Arial" w:cs="Arial"/>
          <w:lang w:val="en"/>
        </w:rPr>
      </w:pPr>
    </w:p>
    <w:p w14:paraId="36EE0C7A" w14:textId="5749FAE5" w:rsidR="0030023F" w:rsidRDefault="0030023F" w:rsidP="0030023F">
      <w:pPr>
        <w:autoSpaceDE w:val="0"/>
        <w:autoSpaceDN w:val="0"/>
        <w:adjustRightInd w:val="0"/>
        <w:spacing w:after="0" w:line="240" w:lineRule="auto"/>
        <w:rPr>
          <w:rFonts w:ascii="Arial" w:hAnsi="Arial" w:cs="Arial"/>
          <w:lang w:val="en"/>
        </w:rPr>
      </w:pPr>
      <w:r>
        <w:rPr>
          <w:rFonts w:ascii="Calibri" w:hAnsi="Calibri" w:cs="Calibri"/>
          <w:noProof/>
          <w:lang w:val="en"/>
        </w:rPr>
        <w:drawing>
          <wp:inline distT="0" distB="0" distL="0" distR="0" wp14:anchorId="4AE1B7F5" wp14:editId="3D03D688">
            <wp:extent cx="5502275" cy="2727325"/>
            <wp:effectExtent l="0" t="0" r="317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2275" cy="2727325"/>
                    </a:xfrm>
                    <a:prstGeom prst="rect">
                      <a:avLst/>
                    </a:prstGeom>
                    <a:noFill/>
                    <a:ln>
                      <a:noFill/>
                    </a:ln>
                  </pic:spPr>
                </pic:pic>
              </a:graphicData>
            </a:graphic>
          </wp:inline>
        </w:drawing>
      </w:r>
    </w:p>
    <w:p w14:paraId="656172B1" w14:textId="14E01C9B" w:rsidR="0030023F" w:rsidRPr="00B74D01" w:rsidRDefault="00B74D01" w:rsidP="00B74D01">
      <w:pPr>
        <w:autoSpaceDE w:val="0"/>
        <w:autoSpaceDN w:val="0"/>
        <w:adjustRightInd w:val="0"/>
        <w:spacing w:after="0" w:line="240" w:lineRule="auto"/>
        <w:jc w:val="right"/>
        <w:rPr>
          <w:rFonts w:ascii="Arial" w:hAnsi="Arial" w:cs="Arial"/>
          <w:sz w:val="16"/>
          <w:szCs w:val="16"/>
          <w:lang w:val="en"/>
        </w:rPr>
      </w:pPr>
      <w:r w:rsidRPr="00B74D01">
        <w:rPr>
          <w:rFonts w:ascii="Arial" w:hAnsi="Arial" w:cs="Arial"/>
          <w:sz w:val="16"/>
          <w:szCs w:val="16"/>
          <w:lang w:val="en"/>
        </w:rPr>
        <w:t>(1)</w:t>
      </w:r>
    </w:p>
    <w:p w14:paraId="6679F05A" w14:textId="77777777" w:rsidR="0030023F" w:rsidRDefault="0030023F" w:rsidP="0030023F">
      <w:pPr>
        <w:autoSpaceDE w:val="0"/>
        <w:autoSpaceDN w:val="0"/>
        <w:adjustRightInd w:val="0"/>
        <w:spacing w:after="0" w:line="240" w:lineRule="auto"/>
        <w:jc w:val="center"/>
        <w:rPr>
          <w:rFonts w:ascii="Arial" w:hAnsi="Arial" w:cs="Arial"/>
          <w:lang w:val="en"/>
        </w:rPr>
      </w:pPr>
    </w:p>
    <w:p w14:paraId="6F0696CB" w14:textId="195C4774" w:rsidR="0030023F" w:rsidRDefault="0030023F" w:rsidP="0030023F">
      <w:pPr>
        <w:autoSpaceDE w:val="0"/>
        <w:autoSpaceDN w:val="0"/>
        <w:adjustRightInd w:val="0"/>
        <w:spacing w:after="0" w:line="240" w:lineRule="auto"/>
        <w:jc w:val="center"/>
        <w:rPr>
          <w:rFonts w:ascii="Arial" w:hAnsi="Arial" w:cs="Arial"/>
          <w:lang w:val="en"/>
        </w:rPr>
      </w:pPr>
    </w:p>
    <w:p w14:paraId="042DDB27" w14:textId="6E3D0882" w:rsidR="004B7906" w:rsidRDefault="004B7906" w:rsidP="0030023F">
      <w:pPr>
        <w:autoSpaceDE w:val="0"/>
        <w:autoSpaceDN w:val="0"/>
        <w:adjustRightInd w:val="0"/>
        <w:spacing w:after="0" w:line="240" w:lineRule="auto"/>
        <w:jc w:val="center"/>
        <w:rPr>
          <w:rFonts w:ascii="Arial" w:hAnsi="Arial" w:cs="Arial"/>
          <w:lang w:val="en"/>
        </w:rPr>
      </w:pPr>
    </w:p>
    <w:p w14:paraId="367C5CE9" w14:textId="5C052FE2" w:rsidR="004B7906" w:rsidRDefault="004B7906" w:rsidP="0030023F">
      <w:pPr>
        <w:autoSpaceDE w:val="0"/>
        <w:autoSpaceDN w:val="0"/>
        <w:adjustRightInd w:val="0"/>
        <w:spacing w:after="0" w:line="240" w:lineRule="auto"/>
        <w:jc w:val="center"/>
        <w:rPr>
          <w:rFonts w:ascii="Arial" w:hAnsi="Arial" w:cs="Arial"/>
          <w:lang w:val="en"/>
        </w:rPr>
      </w:pPr>
    </w:p>
    <w:p w14:paraId="4E0AD7C1" w14:textId="1103DB1C" w:rsidR="004B7906" w:rsidRDefault="004B7906" w:rsidP="0030023F">
      <w:pPr>
        <w:autoSpaceDE w:val="0"/>
        <w:autoSpaceDN w:val="0"/>
        <w:adjustRightInd w:val="0"/>
        <w:spacing w:after="0" w:line="240" w:lineRule="auto"/>
        <w:jc w:val="center"/>
        <w:rPr>
          <w:rFonts w:ascii="Arial" w:hAnsi="Arial" w:cs="Arial"/>
          <w:lang w:val="en"/>
        </w:rPr>
      </w:pPr>
    </w:p>
    <w:p w14:paraId="5BF98C66" w14:textId="0F8C0CFC" w:rsidR="004B7906" w:rsidRDefault="004B7906" w:rsidP="0030023F">
      <w:pPr>
        <w:autoSpaceDE w:val="0"/>
        <w:autoSpaceDN w:val="0"/>
        <w:adjustRightInd w:val="0"/>
        <w:spacing w:after="0" w:line="240" w:lineRule="auto"/>
        <w:jc w:val="center"/>
        <w:rPr>
          <w:rFonts w:ascii="Arial" w:hAnsi="Arial" w:cs="Arial"/>
          <w:lang w:val="en"/>
        </w:rPr>
      </w:pPr>
    </w:p>
    <w:p w14:paraId="0ADAD08E" w14:textId="077F8320" w:rsidR="004B7906" w:rsidRDefault="004B7906" w:rsidP="0030023F">
      <w:pPr>
        <w:autoSpaceDE w:val="0"/>
        <w:autoSpaceDN w:val="0"/>
        <w:adjustRightInd w:val="0"/>
        <w:spacing w:after="0" w:line="240" w:lineRule="auto"/>
        <w:jc w:val="center"/>
        <w:rPr>
          <w:rFonts w:ascii="Arial" w:hAnsi="Arial" w:cs="Arial"/>
          <w:lang w:val="en"/>
        </w:rPr>
      </w:pPr>
    </w:p>
    <w:p w14:paraId="41D60431" w14:textId="4A6BB407" w:rsidR="004B7906" w:rsidRDefault="004B7906" w:rsidP="0030023F">
      <w:pPr>
        <w:autoSpaceDE w:val="0"/>
        <w:autoSpaceDN w:val="0"/>
        <w:adjustRightInd w:val="0"/>
        <w:spacing w:after="0" w:line="240" w:lineRule="auto"/>
        <w:jc w:val="center"/>
        <w:rPr>
          <w:rFonts w:ascii="Arial" w:hAnsi="Arial" w:cs="Arial"/>
          <w:lang w:val="en"/>
        </w:rPr>
      </w:pPr>
    </w:p>
    <w:p w14:paraId="20E63D6C" w14:textId="77777777" w:rsidR="004B7906" w:rsidRDefault="004B7906" w:rsidP="0030023F">
      <w:pPr>
        <w:autoSpaceDE w:val="0"/>
        <w:autoSpaceDN w:val="0"/>
        <w:adjustRightInd w:val="0"/>
        <w:spacing w:after="0" w:line="240" w:lineRule="auto"/>
        <w:jc w:val="center"/>
        <w:rPr>
          <w:rFonts w:ascii="Arial" w:hAnsi="Arial" w:cs="Arial"/>
          <w:lang w:val="en"/>
        </w:rPr>
      </w:pPr>
    </w:p>
    <w:p w14:paraId="1C9FEF57" w14:textId="77777777" w:rsidR="00113ECF" w:rsidRDefault="0030023F" w:rsidP="00EF4A2A">
      <w:pPr>
        <w:autoSpaceDE w:val="0"/>
        <w:autoSpaceDN w:val="0"/>
        <w:adjustRightInd w:val="0"/>
        <w:spacing w:after="0" w:line="240" w:lineRule="auto"/>
        <w:rPr>
          <w:rFonts w:ascii="Arial" w:hAnsi="Arial" w:cs="Arial"/>
          <w:lang w:val="en"/>
        </w:rPr>
      </w:pPr>
      <w:r>
        <w:rPr>
          <w:rFonts w:ascii="Arial" w:hAnsi="Arial" w:cs="Arial"/>
          <w:b/>
          <w:bCs/>
          <w:lang w:val="en"/>
        </w:rPr>
        <w:t>(3)</w:t>
      </w:r>
      <w:r>
        <w:rPr>
          <w:rFonts w:ascii="Arial" w:hAnsi="Arial" w:cs="Arial"/>
          <w:lang w:val="en"/>
        </w:rPr>
        <w:t xml:space="preserve"> </w:t>
      </w:r>
    </w:p>
    <w:p w14:paraId="32BF0882" w14:textId="63E67EEB"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Strategic intent/direction</w:t>
      </w:r>
    </w:p>
    <w:p w14:paraId="65B63D37" w14:textId="77777777" w:rsidR="0030023F" w:rsidRDefault="0030023F" w:rsidP="0030023F">
      <w:pPr>
        <w:autoSpaceDE w:val="0"/>
        <w:autoSpaceDN w:val="0"/>
        <w:adjustRightInd w:val="0"/>
        <w:spacing w:after="0" w:line="240" w:lineRule="auto"/>
        <w:jc w:val="center"/>
        <w:rPr>
          <w:rFonts w:ascii="Arial" w:hAnsi="Arial" w:cs="Arial"/>
          <w:lang w:val="en"/>
        </w:rPr>
      </w:pPr>
    </w:p>
    <w:p w14:paraId="1B574697"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The social enterprise business in focus for this report is M.I.A.T (Making Independence Accessible Today) and is aimed at engaging the most marginalized members of society by providing support and guidance to empower individuals to achieve independence.  The aims/objectives/desired outcomes of the organization are achieved by providing educational workshops which are geared towards empowering participants to achieve independence and acquire some employable skills. This enterprise has been founded in response to the many social challenges faced by the most marginalized and under-represented members of society. The social enterprise aims to support individuals who are NEET (not in education, employment, or training) to reduce crime and increase educational and employment opportunities. </w:t>
      </w:r>
    </w:p>
    <w:p w14:paraId="7E3BE000" w14:textId="77777777" w:rsidR="0030023F" w:rsidRDefault="0030023F" w:rsidP="0030023F">
      <w:pPr>
        <w:autoSpaceDE w:val="0"/>
        <w:autoSpaceDN w:val="0"/>
        <w:adjustRightInd w:val="0"/>
        <w:spacing w:after="0" w:line="240" w:lineRule="auto"/>
        <w:rPr>
          <w:rFonts w:ascii="Arial" w:hAnsi="Arial" w:cs="Arial"/>
          <w:lang w:val="en"/>
        </w:rPr>
      </w:pPr>
    </w:p>
    <w:p w14:paraId="5A0D5556"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The enterprise is also intent on entering the criminal justice sector and providing the same services to those who are affected by criminal activity. Those who are currently incarcerated or, at risk of incarceration. Social factors that contribute to the development of violent youth and gang-impacted environments form the basis of M.I.A.T as a social enterprise. Some of the social factors and challenges that the enterprise has incorporated into its portfolio of educational workshops are the following.</w:t>
      </w:r>
    </w:p>
    <w:p w14:paraId="4C8FAF77"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lang w:val="en"/>
        </w:rPr>
        <w:t xml:space="preserve">Youth </w:t>
      </w:r>
      <w:proofErr w:type="spellStart"/>
      <w:r>
        <w:rPr>
          <w:rFonts w:ascii="Arial" w:hAnsi="Arial" w:cs="Arial"/>
          <w:lang w:val="en"/>
        </w:rPr>
        <w:t>Marginalisation</w:t>
      </w:r>
      <w:proofErr w:type="spellEnd"/>
      <w:r>
        <w:rPr>
          <w:rFonts w:ascii="Arial" w:hAnsi="Arial" w:cs="Arial"/>
          <w:lang w:val="en"/>
        </w:rPr>
        <w:t xml:space="preserve"> and its impact on communities</w:t>
      </w:r>
    </w:p>
    <w:p w14:paraId="3F4B3F4C"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lang w:val="en"/>
        </w:rPr>
        <w:t>Interpersonal Communication skills in complex youth environments</w:t>
      </w:r>
    </w:p>
    <w:p w14:paraId="44C822FF"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lang w:val="en"/>
        </w:rPr>
        <w:lastRenderedPageBreak/>
        <w:t>Mental Health &amp; Working with Youth violence</w:t>
      </w:r>
    </w:p>
    <w:p w14:paraId="4CF3690D"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lang w:val="en"/>
        </w:rPr>
        <w:t xml:space="preserve">Safe Working with young people at risk </w:t>
      </w:r>
    </w:p>
    <w:p w14:paraId="3111FE73"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A strategy positioning tool known as The Bowman clock is incorporated into the strategic plan to obtain information about the company’s market position in relation to its competitors (if any). Whether the strategy positioning tool is effective or not, is an ongoing debate that should become clear to the reader by the time a conclusion has been reached.  </w:t>
      </w:r>
    </w:p>
    <w:p w14:paraId="1A5B5CBE" w14:textId="77777777" w:rsidR="0030023F" w:rsidRDefault="0030023F" w:rsidP="0030023F">
      <w:pPr>
        <w:autoSpaceDE w:val="0"/>
        <w:autoSpaceDN w:val="0"/>
        <w:adjustRightInd w:val="0"/>
        <w:spacing w:after="0" w:line="240" w:lineRule="auto"/>
        <w:rPr>
          <w:rFonts w:ascii="Arial" w:hAnsi="Arial" w:cs="Arial"/>
          <w:lang w:val="en"/>
        </w:rPr>
      </w:pPr>
    </w:p>
    <w:p w14:paraId="3E01AC21"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Structures for social enterprises can broadly be set out in three categories:</w:t>
      </w:r>
    </w:p>
    <w:p w14:paraId="61355649" w14:textId="77777777" w:rsidR="0030023F" w:rsidRDefault="0030023F" w:rsidP="0030023F">
      <w:pPr>
        <w:autoSpaceDE w:val="0"/>
        <w:autoSpaceDN w:val="0"/>
        <w:adjustRightInd w:val="0"/>
        <w:spacing w:after="0" w:line="240" w:lineRule="auto"/>
        <w:rPr>
          <w:rFonts w:ascii="Arial" w:hAnsi="Arial" w:cs="Arial"/>
          <w:lang w:val="en"/>
        </w:rPr>
      </w:pPr>
    </w:p>
    <w:p w14:paraId="563C28BA"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b/>
          <w:bCs/>
          <w:lang w:val="en"/>
        </w:rPr>
        <w:t>Unincorporated associations</w:t>
      </w:r>
      <w:r>
        <w:rPr>
          <w:rFonts w:ascii="Arial" w:hAnsi="Arial" w:cs="Arial"/>
          <w:lang w:val="en"/>
        </w:rPr>
        <w:t xml:space="preserve"> – These are usually comprised of a group of people that form a company without a legal structure and can be known as an unincorporated association. This type of organization is usually run by members of the group who are selected to form a committee. And the organization will ordinarily, have a set of rules that form its constitution which in turn, determines the governance of the organization overall.</w:t>
      </w:r>
    </w:p>
    <w:p w14:paraId="5CF34B39" w14:textId="77777777" w:rsidR="0030023F" w:rsidRDefault="0030023F" w:rsidP="0030023F">
      <w:pPr>
        <w:autoSpaceDE w:val="0"/>
        <w:autoSpaceDN w:val="0"/>
        <w:adjustRightInd w:val="0"/>
        <w:spacing w:after="0" w:line="240" w:lineRule="auto"/>
        <w:ind w:left="720"/>
        <w:rPr>
          <w:rFonts w:ascii="Arial" w:hAnsi="Arial" w:cs="Arial"/>
          <w:lang w:val="en"/>
        </w:rPr>
      </w:pPr>
    </w:p>
    <w:p w14:paraId="7C99B9DF"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b/>
          <w:bCs/>
          <w:lang w:val="en"/>
        </w:rPr>
        <w:t>Limited liability structures</w:t>
      </w:r>
      <w:r>
        <w:rPr>
          <w:rFonts w:ascii="Arial" w:hAnsi="Arial" w:cs="Arial"/>
          <w:lang w:val="en"/>
        </w:rPr>
        <w:t xml:space="preserve"> – These include the following.</w:t>
      </w:r>
    </w:p>
    <w:p w14:paraId="307C9CFE" w14:textId="77777777" w:rsidR="0030023F" w:rsidRDefault="0030023F" w:rsidP="0030023F">
      <w:pPr>
        <w:numPr>
          <w:ilvl w:val="0"/>
          <w:numId w:val="1"/>
        </w:numPr>
        <w:autoSpaceDE w:val="0"/>
        <w:autoSpaceDN w:val="0"/>
        <w:adjustRightInd w:val="0"/>
        <w:spacing w:after="0" w:line="240" w:lineRule="auto"/>
        <w:ind w:left="1440" w:hanging="360"/>
        <w:rPr>
          <w:rFonts w:ascii="Arial" w:hAnsi="Arial" w:cs="Arial"/>
          <w:lang w:val="en"/>
        </w:rPr>
      </w:pPr>
      <w:r>
        <w:rPr>
          <w:rFonts w:ascii="Arial" w:hAnsi="Arial" w:cs="Arial"/>
          <w:lang w:val="en"/>
        </w:rPr>
        <w:t>Companies limited by shares</w:t>
      </w:r>
    </w:p>
    <w:p w14:paraId="379F9537" w14:textId="77777777" w:rsidR="0030023F" w:rsidRDefault="0030023F" w:rsidP="0030023F">
      <w:pPr>
        <w:numPr>
          <w:ilvl w:val="0"/>
          <w:numId w:val="1"/>
        </w:numPr>
        <w:autoSpaceDE w:val="0"/>
        <w:autoSpaceDN w:val="0"/>
        <w:adjustRightInd w:val="0"/>
        <w:spacing w:after="0" w:line="240" w:lineRule="auto"/>
        <w:ind w:left="1440" w:hanging="360"/>
        <w:rPr>
          <w:rFonts w:ascii="Arial" w:hAnsi="Arial" w:cs="Arial"/>
          <w:lang w:val="en"/>
        </w:rPr>
      </w:pPr>
      <w:r>
        <w:rPr>
          <w:rFonts w:ascii="Arial" w:hAnsi="Arial" w:cs="Arial"/>
          <w:lang w:val="en"/>
        </w:rPr>
        <w:t>Companies limited by guarantee</w:t>
      </w:r>
    </w:p>
    <w:p w14:paraId="002C29C3" w14:textId="77777777" w:rsidR="0030023F" w:rsidRDefault="0030023F" w:rsidP="0030023F">
      <w:pPr>
        <w:numPr>
          <w:ilvl w:val="0"/>
          <w:numId w:val="1"/>
        </w:numPr>
        <w:autoSpaceDE w:val="0"/>
        <w:autoSpaceDN w:val="0"/>
        <w:adjustRightInd w:val="0"/>
        <w:spacing w:after="0" w:line="240" w:lineRule="auto"/>
        <w:ind w:left="1440" w:hanging="360"/>
        <w:rPr>
          <w:rFonts w:ascii="Arial" w:hAnsi="Arial" w:cs="Arial"/>
          <w:lang w:val="en"/>
        </w:rPr>
      </w:pPr>
      <w:r>
        <w:rPr>
          <w:rFonts w:ascii="Arial" w:hAnsi="Arial" w:cs="Arial"/>
          <w:lang w:val="en"/>
        </w:rPr>
        <w:t>CIC (Community Interest Company)</w:t>
      </w:r>
    </w:p>
    <w:p w14:paraId="394ADBF5" w14:textId="77777777" w:rsidR="0030023F" w:rsidRDefault="0030023F" w:rsidP="0030023F">
      <w:pPr>
        <w:numPr>
          <w:ilvl w:val="0"/>
          <w:numId w:val="1"/>
        </w:numPr>
        <w:autoSpaceDE w:val="0"/>
        <w:autoSpaceDN w:val="0"/>
        <w:adjustRightInd w:val="0"/>
        <w:spacing w:after="0" w:line="240" w:lineRule="auto"/>
        <w:ind w:left="1440" w:hanging="360"/>
        <w:rPr>
          <w:rFonts w:ascii="Arial" w:hAnsi="Arial" w:cs="Arial"/>
          <w:lang w:val="en"/>
        </w:rPr>
      </w:pPr>
      <w:r>
        <w:rPr>
          <w:rFonts w:ascii="Arial" w:hAnsi="Arial" w:cs="Arial"/>
          <w:lang w:val="en"/>
        </w:rPr>
        <w:t>Co-Operatives</w:t>
      </w:r>
    </w:p>
    <w:p w14:paraId="07E50FBD" w14:textId="77777777" w:rsidR="0030023F" w:rsidRDefault="0030023F" w:rsidP="0030023F">
      <w:pPr>
        <w:numPr>
          <w:ilvl w:val="0"/>
          <w:numId w:val="1"/>
        </w:numPr>
        <w:autoSpaceDE w:val="0"/>
        <w:autoSpaceDN w:val="0"/>
        <w:adjustRightInd w:val="0"/>
        <w:spacing w:after="0" w:line="240" w:lineRule="auto"/>
        <w:ind w:left="1440" w:hanging="360"/>
        <w:rPr>
          <w:rFonts w:ascii="Arial" w:hAnsi="Arial" w:cs="Arial"/>
          <w:lang w:val="en"/>
        </w:rPr>
      </w:pPr>
      <w:r>
        <w:rPr>
          <w:rFonts w:ascii="Arial" w:hAnsi="Arial" w:cs="Arial"/>
          <w:lang w:val="en"/>
        </w:rPr>
        <w:t>Community Benefits Societies</w:t>
      </w:r>
    </w:p>
    <w:p w14:paraId="79997D54" w14:textId="77777777" w:rsidR="0030023F" w:rsidRDefault="0030023F" w:rsidP="0030023F">
      <w:pPr>
        <w:numPr>
          <w:ilvl w:val="0"/>
          <w:numId w:val="1"/>
        </w:numPr>
        <w:autoSpaceDE w:val="0"/>
        <w:autoSpaceDN w:val="0"/>
        <w:adjustRightInd w:val="0"/>
        <w:spacing w:after="0" w:line="240" w:lineRule="auto"/>
        <w:ind w:left="1440" w:hanging="360"/>
        <w:rPr>
          <w:rFonts w:ascii="Arial" w:hAnsi="Arial" w:cs="Arial"/>
          <w:lang w:val="en"/>
        </w:rPr>
      </w:pPr>
      <w:r>
        <w:rPr>
          <w:rFonts w:ascii="Arial" w:hAnsi="Arial" w:cs="Arial"/>
          <w:lang w:val="en"/>
        </w:rPr>
        <w:t>Limited Liability Partnership</w:t>
      </w:r>
    </w:p>
    <w:p w14:paraId="1069FE26" w14:textId="77777777" w:rsidR="0030023F" w:rsidRDefault="0030023F" w:rsidP="0030023F">
      <w:pPr>
        <w:autoSpaceDE w:val="0"/>
        <w:autoSpaceDN w:val="0"/>
        <w:adjustRightInd w:val="0"/>
        <w:spacing w:after="0" w:line="240" w:lineRule="auto"/>
        <w:ind w:left="1440"/>
        <w:rPr>
          <w:rFonts w:ascii="Arial" w:hAnsi="Arial" w:cs="Arial"/>
          <w:lang w:val="en"/>
        </w:rPr>
      </w:pPr>
    </w:p>
    <w:p w14:paraId="4D47AA61" w14:textId="77777777"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b/>
          <w:bCs/>
          <w:lang w:val="en"/>
        </w:rPr>
        <w:t>Charitable structures</w:t>
      </w:r>
      <w:r>
        <w:rPr>
          <w:rFonts w:ascii="Arial" w:hAnsi="Arial" w:cs="Arial"/>
          <w:lang w:val="en"/>
        </w:rPr>
        <w:t xml:space="preserve"> – Must be regulated by the charities commission with enhanced regulations but are the beneficiaries of a </w:t>
      </w:r>
      <w:proofErr w:type="spellStart"/>
      <w:r>
        <w:rPr>
          <w:rFonts w:ascii="Arial" w:hAnsi="Arial" w:cs="Arial"/>
          <w:lang w:val="en"/>
        </w:rPr>
        <w:t>favourable</w:t>
      </w:r>
      <w:proofErr w:type="spellEnd"/>
      <w:r>
        <w:rPr>
          <w:rFonts w:ascii="Arial" w:hAnsi="Arial" w:cs="Arial"/>
          <w:lang w:val="en"/>
        </w:rPr>
        <w:t xml:space="preserve"> tax system. </w:t>
      </w:r>
    </w:p>
    <w:p w14:paraId="73F939B7" w14:textId="77777777" w:rsidR="0030023F" w:rsidRDefault="0030023F" w:rsidP="0030023F">
      <w:pPr>
        <w:autoSpaceDE w:val="0"/>
        <w:autoSpaceDN w:val="0"/>
        <w:adjustRightInd w:val="0"/>
        <w:spacing w:after="0" w:line="240" w:lineRule="auto"/>
        <w:rPr>
          <w:rFonts w:ascii="Arial" w:hAnsi="Arial" w:cs="Arial"/>
          <w:lang w:val="en"/>
        </w:rPr>
      </w:pPr>
    </w:p>
    <w:p w14:paraId="3B281193" w14:textId="1317BEBD"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The following information is a comprehensive overview of the key features of different structures under each of these categories. M.I.A.T has opted for a simple sole trader structure to operate its business and has a view to becoming a Community Interest Company (CIC) within the next</w:t>
      </w:r>
      <w:r w:rsidR="004B7906">
        <w:rPr>
          <w:rFonts w:ascii="Arial" w:hAnsi="Arial" w:cs="Arial"/>
          <w:lang w:val="en"/>
        </w:rPr>
        <w:t xml:space="preserve"> </w:t>
      </w:r>
      <w:r>
        <w:rPr>
          <w:rFonts w:ascii="Arial" w:hAnsi="Arial" w:cs="Arial"/>
          <w:lang w:val="en"/>
        </w:rPr>
        <w:t>five years. Prior to this, it may become necessary to change its status to a cooperative to incorporate further staff members.</w:t>
      </w:r>
    </w:p>
    <w:p w14:paraId="0B37040E" w14:textId="0F6B8C6C" w:rsidR="0030023F" w:rsidRDefault="0030023F" w:rsidP="0030023F">
      <w:pPr>
        <w:autoSpaceDE w:val="0"/>
        <w:autoSpaceDN w:val="0"/>
        <w:adjustRightInd w:val="0"/>
        <w:spacing w:after="0" w:line="240" w:lineRule="auto"/>
        <w:rPr>
          <w:rFonts w:ascii="Arial" w:hAnsi="Arial" w:cs="Arial"/>
          <w:lang w:val="en"/>
        </w:rPr>
      </w:pPr>
    </w:p>
    <w:tbl>
      <w:tblPr>
        <w:tblW w:w="12435" w:type="dxa"/>
        <w:tblInd w:w="-1543" w:type="dxa"/>
        <w:tblLayout w:type="fixed"/>
        <w:tblCellMar>
          <w:left w:w="14" w:type="dxa"/>
          <w:right w:w="14" w:type="dxa"/>
        </w:tblCellMar>
        <w:tblLook w:val="0000" w:firstRow="0" w:lastRow="0" w:firstColumn="0" w:lastColumn="0" w:noHBand="0" w:noVBand="0"/>
      </w:tblPr>
      <w:tblGrid>
        <w:gridCol w:w="1671"/>
        <w:gridCol w:w="1418"/>
        <w:gridCol w:w="1402"/>
        <w:gridCol w:w="1364"/>
        <w:gridCol w:w="1165"/>
        <w:gridCol w:w="1781"/>
        <w:gridCol w:w="3634"/>
      </w:tblGrid>
      <w:tr w:rsidR="0030023F" w14:paraId="772F4530"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A343C8"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707070"/>
                <w:sz w:val="24"/>
                <w:szCs w:val="24"/>
                <w:lang w:val="en"/>
              </w:rPr>
              <w:t>Structure</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6C406D"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707070"/>
                <w:sz w:val="24"/>
                <w:szCs w:val="24"/>
                <w:lang w:val="en"/>
              </w:rPr>
              <w:t>Limited liability?</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F0573B"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707070"/>
                <w:sz w:val="24"/>
                <w:szCs w:val="24"/>
                <w:lang w:val="en"/>
              </w:rPr>
              <w:t>Regulated by</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4F7722"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707070"/>
                <w:sz w:val="24"/>
                <w:szCs w:val="24"/>
                <w:lang w:val="en"/>
              </w:rPr>
              <w:t>Equity Financing</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9A2134"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707070"/>
                <w:sz w:val="24"/>
                <w:szCs w:val="24"/>
                <w:lang w:val="en"/>
              </w:rPr>
              <w:t>Can it trade?</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F8972A"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707070"/>
                <w:sz w:val="24"/>
                <w:szCs w:val="24"/>
                <w:lang w:val="en"/>
              </w:rPr>
              <w:t>Can profits be distributed?</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CC06D7"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707070"/>
                <w:sz w:val="24"/>
                <w:szCs w:val="24"/>
                <w:lang w:val="en"/>
              </w:rPr>
              <w:t>Protections for the social mission?</w:t>
            </w:r>
          </w:p>
        </w:tc>
      </w:tr>
      <w:tr w:rsidR="0030023F" w14:paraId="3BA54473"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6B7E2F88"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 xml:space="preserve">Unincorporated </w:t>
            </w:r>
            <w:proofErr w:type="spellStart"/>
            <w:r>
              <w:rPr>
                <w:rFonts w:ascii="Arial" w:hAnsi="Arial" w:cs="Arial"/>
                <w:color w:val="707070"/>
                <w:sz w:val="16"/>
                <w:szCs w:val="16"/>
                <w:lang w:val="en"/>
              </w:rPr>
              <w:t>organisation</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62F2603A"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07627999"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n/a</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67DFA4F7"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09C89564"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6F17C1E4"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7D763A3D"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A constitution may provide limited protections</w:t>
            </w:r>
          </w:p>
        </w:tc>
      </w:tr>
      <w:tr w:rsidR="0030023F" w14:paraId="360EB333"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4E3FC738"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Limited company (shares)</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7FCA8835"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17D8436E"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Companies House</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5E9F9545"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2B2E6EC1"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2F5BB12A"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6BA863EF"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Articles of association can be modified shareholders agreement</w:t>
            </w:r>
          </w:p>
        </w:tc>
      </w:tr>
      <w:tr w:rsidR="0030023F" w14:paraId="26523A5C"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6CFD6A3D"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Limited company (guarantee)</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50E1A7A3"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7BE8ED41"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Companies House</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31E2DD09"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67467703"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155098A4"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4FFC8A4B"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Articles of association can be modified</w:t>
            </w:r>
          </w:p>
        </w:tc>
      </w:tr>
      <w:tr w:rsidR="0030023F" w14:paraId="0F603512"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3B95B077"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CIC</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789FA549"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1F94DC7B"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Companies House</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2CDB1102"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 (if limited by shares)</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6B2847A6"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0351A7EA"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 - asset lock</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6EA3722E"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Asset lock purpose enshrined in articles of association</w:t>
            </w:r>
          </w:p>
        </w:tc>
      </w:tr>
      <w:tr w:rsidR="0030023F" w14:paraId="1B3631A8"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78E09C5F"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Co-op or CBS</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5BDBE87D"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1E72E68B"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FCA</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390321E3"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Limited membership financing</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4837CE91"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1FFC66FF"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To members (if a co-op) but not is a CBS - asset lock</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310801B4"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Membership governance</w:t>
            </w:r>
          </w:p>
        </w:tc>
      </w:tr>
      <w:tr w:rsidR="0030023F" w14:paraId="02D74FD7"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091BB6A7"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LLP</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073AD620"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7735389A"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Companies House</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4FC967E0" w14:textId="77777777" w:rsidR="0030023F" w:rsidRDefault="0030023F">
            <w:pPr>
              <w:autoSpaceDE w:val="0"/>
              <w:autoSpaceDN w:val="0"/>
              <w:adjustRightInd w:val="0"/>
              <w:spacing w:after="0" w:line="240" w:lineRule="auto"/>
              <w:jc w:val="center"/>
              <w:rPr>
                <w:rFonts w:ascii="Calibri" w:hAnsi="Calibri" w:cs="Calibri"/>
                <w:lang w:val="en"/>
              </w:rPr>
            </w:pP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7CA2E6FF" w14:textId="77777777" w:rsidR="0030023F" w:rsidRDefault="0030023F">
            <w:pPr>
              <w:autoSpaceDE w:val="0"/>
              <w:autoSpaceDN w:val="0"/>
              <w:adjustRightInd w:val="0"/>
              <w:spacing w:after="0" w:line="240" w:lineRule="auto"/>
              <w:jc w:val="center"/>
              <w:rPr>
                <w:rFonts w:ascii="Calibri" w:hAnsi="Calibri" w:cs="Calibri"/>
                <w:lang w:val="en"/>
              </w:rPr>
            </w:pP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1084B0B0"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 - to Partners</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4D7B00B7"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LLP Agreement can include protections</w:t>
            </w:r>
          </w:p>
        </w:tc>
      </w:tr>
      <w:tr w:rsidR="0030023F" w14:paraId="23FD6A99" w14:textId="77777777" w:rsidTr="00B74D01">
        <w:tblPrEx>
          <w:tblCellMar>
            <w:top w:w="0" w:type="dxa"/>
            <w:bottom w:w="0" w:type="dxa"/>
          </w:tblCellMar>
        </w:tblPrEx>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191E990A"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Charity</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45E1D560"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03C38BF6"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Charities Commission (may also be Companies House if a charitable company)</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7FDD05CD"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5D347478"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Only for primary charitable purpose</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4065081E"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 - asset lock</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7EF54FA5"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Enshrined in constitution</w:t>
            </w:r>
          </w:p>
        </w:tc>
      </w:tr>
      <w:tr w:rsidR="0030023F" w14:paraId="6019C87D" w14:textId="77777777" w:rsidTr="004B7906">
        <w:tblPrEx>
          <w:tblCellMar>
            <w:top w:w="0" w:type="dxa"/>
            <w:bottom w:w="0" w:type="dxa"/>
          </w:tblCellMar>
        </w:tblPrEx>
        <w:trPr>
          <w:trHeight w:val="71"/>
        </w:trPr>
        <w:tc>
          <w:tcPr>
            <w:tcW w:w="1671" w:type="dxa"/>
            <w:tcBorders>
              <w:top w:val="single" w:sz="4" w:space="0" w:color="000000"/>
              <w:left w:val="single" w:sz="4" w:space="0" w:color="000000"/>
              <w:bottom w:val="single" w:sz="4" w:space="0" w:color="000000"/>
              <w:right w:val="single" w:sz="4" w:space="0" w:color="000000"/>
            </w:tcBorders>
            <w:shd w:val="clear" w:color="000000" w:fill="FFFFFF"/>
          </w:tcPr>
          <w:p w14:paraId="4BEF3A96"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CIO</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tcPr>
          <w:p w14:paraId="33A75F84"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Yes</w:t>
            </w:r>
          </w:p>
        </w:tc>
        <w:tc>
          <w:tcPr>
            <w:tcW w:w="1402" w:type="dxa"/>
            <w:tcBorders>
              <w:top w:val="single" w:sz="4" w:space="0" w:color="000000"/>
              <w:left w:val="single" w:sz="4" w:space="0" w:color="000000"/>
              <w:bottom w:val="single" w:sz="4" w:space="0" w:color="000000"/>
              <w:right w:val="single" w:sz="4" w:space="0" w:color="000000"/>
            </w:tcBorders>
            <w:shd w:val="clear" w:color="000000" w:fill="FFFFFF"/>
          </w:tcPr>
          <w:p w14:paraId="37080852"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Charities Commission</w:t>
            </w:r>
          </w:p>
        </w:tc>
        <w:tc>
          <w:tcPr>
            <w:tcW w:w="1364" w:type="dxa"/>
            <w:tcBorders>
              <w:top w:val="single" w:sz="4" w:space="0" w:color="000000"/>
              <w:left w:val="single" w:sz="4" w:space="0" w:color="000000"/>
              <w:bottom w:val="single" w:sz="4" w:space="0" w:color="000000"/>
              <w:right w:val="single" w:sz="4" w:space="0" w:color="000000"/>
            </w:tcBorders>
            <w:shd w:val="clear" w:color="000000" w:fill="FFFFFF"/>
          </w:tcPr>
          <w:p w14:paraId="4A340290" w14:textId="79C2DC8C"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No</w:t>
            </w:r>
          </w:p>
        </w:tc>
        <w:tc>
          <w:tcPr>
            <w:tcW w:w="1165" w:type="dxa"/>
            <w:tcBorders>
              <w:top w:val="single" w:sz="4" w:space="0" w:color="000000"/>
              <w:left w:val="single" w:sz="4" w:space="0" w:color="000000"/>
              <w:bottom w:val="single" w:sz="4" w:space="0" w:color="000000"/>
              <w:right w:val="single" w:sz="4" w:space="0" w:color="000000"/>
            </w:tcBorders>
            <w:shd w:val="clear" w:color="000000" w:fill="FFFFFF"/>
          </w:tcPr>
          <w:p w14:paraId="485320CF"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 xml:space="preserve">Only for primary </w:t>
            </w:r>
            <w:r>
              <w:rPr>
                <w:rFonts w:ascii="Arial" w:hAnsi="Arial" w:cs="Arial"/>
                <w:color w:val="707070"/>
                <w:sz w:val="16"/>
                <w:szCs w:val="16"/>
                <w:lang w:val="en"/>
              </w:rPr>
              <w:lastRenderedPageBreak/>
              <w:t>charitable purpose</w:t>
            </w:r>
          </w:p>
        </w:tc>
        <w:tc>
          <w:tcPr>
            <w:tcW w:w="1781" w:type="dxa"/>
            <w:tcBorders>
              <w:top w:val="single" w:sz="4" w:space="0" w:color="000000"/>
              <w:left w:val="single" w:sz="4" w:space="0" w:color="000000"/>
              <w:bottom w:val="single" w:sz="4" w:space="0" w:color="000000"/>
              <w:right w:val="single" w:sz="4" w:space="0" w:color="000000"/>
            </w:tcBorders>
            <w:shd w:val="clear" w:color="000000" w:fill="FFFFFF"/>
          </w:tcPr>
          <w:p w14:paraId="381E7E84"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lastRenderedPageBreak/>
              <w:t>No - asset lock</w:t>
            </w:r>
          </w:p>
        </w:tc>
        <w:tc>
          <w:tcPr>
            <w:tcW w:w="3634" w:type="dxa"/>
            <w:tcBorders>
              <w:top w:val="single" w:sz="4" w:space="0" w:color="000000"/>
              <w:left w:val="single" w:sz="4" w:space="0" w:color="000000"/>
              <w:bottom w:val="single" w:sz="4" w:space="0" w:color="000000"/>
              <w:right w:val="single" w:sz="4" w:space="0" w:color="000000"/>
            </w:tcBorders>
            <w:shd w:val="clear" w:color="000000" w:fill="FFFFFF"/>
          </w:tcPr>
          <w:p w14:paraId="04E85537"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color w:val="707070"/>
                <w:sz w:val="16"/>
                <w:szCs w:val="16"/>
                <w:lang w:val="en"/>
              </w:rPr>
              <w:t>Enshrined in constitution</w:t>
            </w:r>
          </w:p>
        </w:tc>
      </w:tr>
    </w:tbl>
    <w:p w14:paraId="582D5560" w14:textId="7683DF10" w:rsidR="0030023F" w:rsidRDefault="0030023F" w:rsidP="0030023F">
      <w:pPr>
        <w:autoSpaceDE w:val="0"/>
        <w:autoSpaceDN w:val="0"/>
        <w:adjustRightInd w:val="0"/>
        <w:spacing w:after="0" w:line="240" w:lineRule="auto"/>
        <w:jc w:val="center"/>
        <w:rPr>
          <w:rFonts w:ascii="Arial" w:hAnsi="Arial" w:cs="Arial"/>
          <w:sz w:val="16"/>
          <w:szCs w:val="16"/>
          <w:lang w:val="en"/>
        </w:rPr>
      </w:pPr>
    </w:p>
    <w:p w14:paraId="5E312847" w14:textId="6FECE930" w:rsidR="0030023F" w:rsidRDefault="004B7906" w:rsidP="00B74D01">
      <w:pPr>
        <w:autoSpaceDE w:val="0"/>
        <w:autoSpaceDN w:val="0"/>
        <w:adjustRightInd w:val="0"/>
        <w:spacing w:after="0" w:line="240" w:lineRule="auto"/>
        <w:jc w:val="right"/>
        <w:rPr>
          <w:rFonts w:ascii="Arial" w:hAnsi="Arial" w:cs="Arial"/>
          <w:sz w:val="16"/>
          <w:szCs w:val="16"/>
          <w:lang w:val="en"/>
        </w:rPr>
      </w:pPr>
      <w:r>
        <w:rPr>
          <w:rFonts w:ascii="Arial" w:hAnsi="Arial" w:cs="Arial"/>
          <w:noProof/>
          <w:sz w:val="16"/>
          <w:szCs w:val="16"/>
          <w:lang w:val="en"/>
        </w:rPr>
        <mc:AlternateContent>
          <mc:Choice Requires="wps">
            <w:drawing>
              <wp:anchor distT="0" distB="0" distL="114300" distR="114300" simplePos="0" relativeHeight="251671552" behindDoc="0" locked="0" layoutInCell="1" allowOverlap="1" wp14:anchorId="21DA0F19" wp14:editId="4FA573E7">
                <wp:simplePos x="0" y="0"/>
                <wp:positionH relativeFrom="column">
                  <wp:posOffset>28876</wp:posOffset>
                </wp:positionH>
                <wp:positionV relativeFrom="paragraph">
                  <wp:posOffset>119982</wp:posOffset>
                </wp:positionV>
                <wp:extent cx="1694046" cy="876099"/>
                <wp:effectExtent l="0" t="19050" r="40005" b="38735"/>
                <wp:wrapNone/>
                <wp:docPr id="20" name="Arrow: Right 20"/>
                <wp:cNvGraphicFramePr/>
                <a:graphic xmlns:a="http://schemas.openxmlformats.org/drawingml/2006/main">
                  <a:graphicData uri="http://schemas.microsoft.com/office/word/2010/wordprocessingShape">
                    <wps:wsp>
                      <wps:cNvSpPr/>
                      <wps:spPr>
                        <a:xfrm>
                          <a:off x="0" y="0"/>
                          <a:ext cx="1694046" cy="87609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68234D" w14:textId="17253E5E" w:rsidR="004B7906" w:rsidRPr="004B7906" w:rsidRDefault="004B7906" w:rsidP="004B7906">
                            <w:pPr>
                              <w:jc w:val="center"/>
                              <w:rPr>
                                <w:lang w:val="en-US"/>
                              </w:rPr>
                            </w:pPr>
                            <w:r>
                              <w:rPr>
                                <w:lang w:val="en-US"/>
                              </w:rPr>
                              <w:t>2022-2024 Sole Trader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1DA0F1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6" type="#_x0000_t13" style="position:absolute;left:0;text-align:left;margin-left:2.25pt;margin-top:9.45pt;width:133.4pt;height:6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" adj="16015" fillcolor="#4472c4 [3204]" strokecolor="#1f3763 [1604]" strokeweight="1pt">
                <v:textbox>
                  <w:txbxContent>
                    <w:p w14:paraId="7268234D" w14:textId="17253E5E" w:rsidR="004B7906" w:rsidRPr="004B7906" w:rsidRDefault="004B7906" w:rsidP="004B7906">
                      <w:pPr>
                        <w:jc w:val="center"/>
                        <w:rPr>
                          <w:lang w:val="en-US"/>
                        </w:rPr>
                      </w:pPr>
                      <w:r>
                        <w:rPr>
                          <w:lang w:val="en-US"/>
                        </w:rPr>
                        <w:t>2022-2024 Sole Trader Structure</w:t>
                      </w:r>
                    </w:p>
                  </w:txbxContent>
                </v:textbox>
              </v:shape>
            </w:pict>
          </mc:Fallback>
        </mc:AlternateContent>
      </w:r>
      <w:r w:rsidR="0030023F">
        <w:rPr>
          <w:rFonts w:ascii="Arial" w:hAnsi="Arial" w:cs="Arial"/>
          <w:sz w:val="16"/>
          <w:szCs w:val="16"/>
          <w:lang w:val="en"/>
        </w:rPr>
        <w:t xml:space="preserve">                        </w:t>
      </w:r>
      <w:r w:rsidR="00B74D01">
        <w:rPr>
          <w:rFonts w:ascii="Arial" w:hAnsi="Arial" w:cs="Arial"/>
          <w:sz w:val="16"/>
          <w:szCs w:val="16"/>
          <w:lang w:val="en"/>
        </w:rPr>
        <w:t xml:space="preserve">      </w:t>
      </w:r>
      <w:r w:rsidR="0030023F">
        <w:rPr>
          <w:rFonts w:ascii="Arial" w:hAnsi="Arial" w:cs="Arial"/>
          <w:sz w:val="16"/>
          <w:szCs w:val="16"/>
          <w:lang w:val="en"/>
        </w:rPr>
        <w:t xml:space="preserve">    </w:t>
      </w:r>
      <w:r w:rsidR="00B74D01">
        <w:rPr>
          <w:rFonts w:ascii="Arial" w:hAnsi="Arial" w:cs="Arial"/>
          <w:sz w:val="16"/>
          <w:szCs w:val="16"/>
          <w:lang w:val="en"/>
        </w:rPr>
        <w:t>(2)</w:t>
      </w:r>
    </w:p>
    <w:p w14:paraId="1EE314EB" w14:textId="2DFA556A" w:rsidR="0030023F" w:rsidRDefault="004B7906" w:rsidP="0030023F">
      <w:pPr>
        <w:autoSpaceDE w:val="0"/>
        <w:autoSpaceDN w:val="0"/>
        <w:adjustRightInd w:val="0"/>
        <w:spacing w:after="0" w:line="240" w:lineRule="auto"/>
        <w:jc w:val="right"/>
        <w:rPr>
          <w:rFonts w:ascii="Arial" w:hAnsi="Arial" w:cs="Arial"/>
          <w:sz w:val="16"/>
          <w:szCs w:val="16"/>
          <w:lang w:val="en"/>
        </w:rPr>
      </w:pPr>
      <w:r>
        <w:rPr>
          <w:rFonts w:ascii="Arial" w:hAnsi="Arial" w:cs="Arial"/>
          <w:noProof/>
          <w:sz w:val="16"/>
          <w:szCs w:val="16"/>
          <w:lang w:val="en"/>
        </w:rPr>
        <mc:AlternateContent>
          <mc:Choice Requires="wps">
            <w:drawing>
              <wp:anchor distT="0" distB="0" distL="114300" distR="114300" simplePos="0" relativeHeight="251673600" behindDoc="0" locked="0" layoutInCell="1" allowOverlap="1" wp14:anchorId="7E0FB817" wp14:editId="4BB6858F">
                <wp:simplePos x="0" y="0"/>
                <wp:positionH relativeFrom="margin">
                  <wp:align>right</wp:align>
                </wp:positionH>
                <wp:positionV relativeFrom="paragraph">
                  <wp:posOffset>31683</wp:posOffset>
                </wp:positionV>
                <wp:extent cx="1838426" cy="924226"/>
                <wp:effectExtent l="0" t="19050" r="47625" b="47625"/>
                <wp:wrapNone/>
                <wp:docPr id="23" name="Arrow: Right 23"/>
                <wp:cNvGraphicFramePr/>
                <a:graphic xmlns:a="http://schemas.openxmlformats.org/drawingml/2006/main">
                  <a:graphicData uri="http://schemas.microsoft.com/office/word/2010/wordprocessingShape">
                    <wps:wsp>
                      <wps:cNvSpPr/>
                      <wps:spPr>
                        <a:xfrm>
                          <a:off x="0" y="0"/>
                          <a:ext cx="1838426" cy="92422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6F9515" w14:textId="1FC33395" w:rsidR="004B7906" w:rsidRPr="004B7906" w:rsidRDefault="004B7906" w:rsidP="004B7906">
                            <w:pPr>
                              <w:jc w:val="center"/>
                              <w:rPr>
                                <w:lang w:val="en-US"/>
                              </w:rPr>
                            </w:pPr>
                            <w:r>
                              <w:rPr>
                                <w:lang w:val="en-US"/>
                              </w:rPr>
                              <w:t>2026 – Community Enterprise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E0FB817" id="Arrow: Right 23" o:spid="_x0000_s1027" type="#_x0000_t13" style="position:absolute;left:0;text-align:left;margin-left:93.55pt;margin-top:2.5pt;width:144.75pt;height:72.7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" adj="16171" fillcolor="#4472c4 [3204]" strokecolor="#1f3763 [1604]" strokeweight="1pt">
                <v:textbox>
                  <w:txbxContent>
                    <w:p w14:paraId="606F9515" w14:textId="1FC33395" w:rsidR="004B7906" w:rsidRPr="004B7906" w:rsidRDefault="004B7906" w:rsidP="004B7906">
                      <w:pPr>
                        <w:jc w:val="center"/>
                        <w:rPr>
                          <w:lang w:val="en-US"/>
                        </w:rPr>
                      </w:pPr>
                      <w:r>
                        <w:rPr>
                          <w:lang w:val="en-US"/>
                        </w:rPr>
                        <w:t>2026 – Community Enterprise Structure</w:t>
                      </w:r>
                    </w:p>
                  </w:txbxContent>
                </v:textbox>
                <w10:wrap anchorx="margin"/>
              </v:shape>
            </w:pict>
          </mc:Fallback>
        </mc:AlternateContent>
      </w:r>
      <w:r>
        <w:rPr>
          <w:rFonts w:ascii="Arial" w:hAnsi="Arial" w:cs="Arial"/>
          <w:noProof/>
          <w:color w:val="707070"/>
          <w:sz w:val="16"/>
          <w:szCs w:val="16"/>
          <w:lang w:val="en"/>
        </w:rPr>
        <mc:AlternateContent>
          <mc:Choice Requires="wps">
            <w:drawing>
              <wp:anchor distT="0" distB="0" distL="114300" distR="114300" simplePos="0" relativeHeight="251672576" behindDoc="0" locked="0" layoutInCell="1" allowOverlap="1" wp14:anchorId="78724726" wp14:editId="1F73AFB9">
                <wp:simplePos x="0" y="0"/>
                <wp:positionH relativeFrom="margin">
                  <wp:posOffset>1953928</wp:posOffset>
                </wp:positionH>
                <wp:positionV relativeFrom="paragraph">
                  <wp:posOffset>32018</wp:posOffset>
                </wp:positionV>
                <wp:extent cx="1953929" cy="876000"/>
                <wp:effectExtent l="0" t="19050" r="46355" b="38735"/>
                <wp:wrapNone/>
                <wp:docPr id="22" name="Arrow: Right 22"/>
                <wp:cNvGraphicFramePr/>
                <a:graphic xmlns:a="http://schemas.openxmlformats.org/drawingml/2006/main">
                  <a:graphicData uri="http://schemas.microsoft.com/office/word/2010/wordprocessingShape">
                    <wps:wsp>
                      <wps:cNvSpPr/>
                      <wps:spPr>
                        <a:xfrm>
                          <a:off x="0" y="0"/>
                          <a:ext cx="1953929" cy="87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EF4E00" w14:textId="15A6D676" w:rsidR="004B7906" w:rsidRPr="004B7906" w:rsidRDefault="004B7906" w:rsidP="004B7906">
                            <w:pPr>
                              <w:jc w:val="center"/>
                              <w:rPr>
                                <w:lang w:val="en-US"/>
                              </w:rPr>
                            </w:pPr>
                            <w:r>
                              <w:rPr>
                                <w:lang w:val="en-US"/>
                              </w:rPr>
                              <w:t>2024-2026 cooperative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24726" id="Arrow: Right 22" o:spid="_x0000_s1028" type="#_x0000_t13" style="position:absolute;left:0;text-align:left;margin-left:153.85pt;margin-top:2.5pt;width:153.85pt;height:69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" adj="16758" fillcolor="#4472c4 [3204]" strokecolor="#1f3763 [1604]" strokeweight="1pt">
                <v:textbox>
                  <w:txbxContent>
                    <w:p w14:paraId="62EF4E00" w14:textId="15A6D676" w:rsidR="004B7906" w:rsidRPr="004B7906" w:rsidRDefault="004B7906" w:rsidP="004B7906">
                      <w:pPr>
                        <w:jc w:val="center"/>
                        <w:rPr>
                          <w:lang w:val="en-US"/>
                        </w:rPr>
                      </w:pPr>
                      <w:r>
                        <w:rPr>
                          <w:lang w:val="en-US"/>
                        </w:rPr>
                        <w:t>2024-2026 cooperative Structure</w:t>
                      </w:r>
                    </w:p>
                  </w:txbxContent>
                </v:textbox>
                <w10:wrap anchorx="margin"/>
              </v:shape>
            </w:pict>
          </mc:Fallback>
        </mc:AlternateContent>
      </w:r>
    </w:p>
    <w:p w14:paraId="7FAEFC98" w14:textId="775F8E6D" w:rsidR="004B7906" w:rsidRDefault="004B7906" w:rsidP="0030023F">
      <w:pPr>
        <w:autoSpaceDE w:val="0"/>
        <w:autoSpaceDN w:val="0"/>
        <w:adjustRightInd w:val="0"/>
        <w:spacing w:after="0" w:line="240" w:lineRule="auto"/>
        <w:jc w:val="right"/>
        <w:rPr>
          <w:rFonts w:ascii="Arial" w:hAnsi="Arial" w:cs="Arial"/>
          <w:sz w:val="16"/>
          <w:szCs w:val="16"/>
          <w:lang w:val="en"/>
        </w:rPr>
      </w:pPr>
    </w:p>
    <w:p w14:paraId="3D0D316D" w14:textId="51621376" w:rsidR="004B7906" w:rsidRDefault="004B7906" w:rsidP="0030023F">
      <w:pPr>
        <w:autoSpaceDE w:val="0"/>
        <w:autoSpaceDN w:val="0"/>
        <w:adjustRightInd w:val="0"/>
        <w:spacing w:after="0" w:line="240" w:lineRule="auto"/>
        <w:jc w:val="right"/>
        <w:rPr>
          <w:rFonts w:ascii="Arial" w:hAnsi="Arial" w:cs="Arial"/>
          <w:sz w:val="16"/>
          <w:szCs w:val="16"/>
          <w:lang w:val="en"/>
        </w:rPr>
      </w:pPr>
    </w:p>
    <w:p w14:paraId="02AAC3DA" w14:textId="0AC47648" w:rsidR="004B7906" w:rsidRDefault="004B7906" w:rsidP="0030023F">
      <w:pPr>
        <w:autoSpaceDE w:val="0"/>
        <w:autoSpaceDN w:val="0"/>
        <w:adjustRightInd w:val="0"/>
        <w:spacing w:after="0" w:line="240" w:lineRule="auto"/>
        <w:jc w:val="right"/>
        <w:rPr>
          <w:rFonts w:ascii="Arial" w:hAnsi="Arial" w:cs="Arial"/>
          <w:sz w:val="16"/>
          <w:szCs w:val="16"/>
          <w:lang w:val="en"/>
        </w:rPr>
      </w:pPr>
    </w:p>
    <w:p w14:paraId="5AA33B8F" w14:textId="3A5D0336" w:rsidR="004B7906" w:rsidRDefault="004B7906" w:rsidP="0030023F">
      <w:pPr>
        <w:autoSpaceDE w:val="0"/>
        <w:autoSpaceDN w:val="0"/>
        <w:adjustRightInd w:val="0"/>
        <w:spacing w:after="0" w:line="240" w:lineRule="auto"/>
        <w:jc w:val="right"/>
        <w:rPr>
          <w:rFonts w:ascii="Arial" w:hAnsi="Arial" w:cs="Arial"/>
          <w:sz w:val="16"/>
          <w:szCs w:val="16"/>
          <w:lang w:val="en"/>
        </w:rPr>
      </w:pPr>
    </w:p>
    <w:p w14:paraId="3FD2AA31" w14:textId="0FD7F24B" w:rsidR="004B7906" w:rsidRDefault="004B7906" w:rsidP="004B7906">
      <w:pPr>
        <w:autoSpaceDE w:val="0"/>
        <w:autoSpaceDN w:val="0"/>
        <w:adjustRightInd w:val="0"/>
        <w:spacing w:after="0" w:line="240" w:lineRule="auto"/>
        <w:rPr>
          <w:rFonts w:ascii="Arial" w:hAnsi="Arial" w:cs="Arial"/>
          <w:sz w:val="16"/>
          <w:szCs w:val="16"/>
          <w:lang w:val="en"/>
        </w:rPr>
      </w:pPr>
    </w:p>
    <w:p w14:paraId="6A76EE93" w14:textId="77777777" w:rsidR="004B7906" w:rsidRDefault="004B7906" w:rsidP="0030023F">
      <w:pPr>
        <w:autoSpaceDE w:val="0"/>
        <w:autoSpaceDN w:val="0"/>
        <w:adjustRightInd w:val="0"/>
        <w:spacing w:after="0" w:line="240" w:lineRule="auto"/>
        <w:jc w:val="right"/>
        <w:rPr>
          <w:rFonts w:ascii="Arial" w:hAnsi="Arial" w:cs="Arial"/>
          <w:sz w:val="16"/>
          <w:szCs w:val="16"/>
          <w:lang w:val="en"/>
        </w:rPr>
      </w:pPr>
    </w:p>
    <w:p w14:paraId="04CA6E03" w14:textId="33772FA6" w:rsidR="0030023F" w:rsidRDefault="0030023F" w:rsidP="0030023F">
      <w:pPr>
        <w:tabs>
          <w:tab w:val="left" w:pos="6524"/>
        </w:tabs>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tbl>
      <w:tblPr>
        <w:tblW w:w="0" w:type="auto"/>
        <w:tblInd w:w="-4" w:type="dxa"/>
        <w:tblLayout w:type="fixed"/>
        <w:tblLook w:val="0000" w:firstRow="0" w:lastRow="0" w:firstColumn="0" w:lastColumn="0" w:noHBand="0" w:noVBand="0"/>
      </w:tblPr>
      <w:tblGrid>
        <w:gridCol w:w="2547"/>
        <w:gridCol w:w="3260"/>
        <w:gridCol w:w="3260"/>
      </w:tblGrid>
      <w:tr w:rsidR="0030023F" w14:paraId="2AED35C3" w14:textId="77777777">
        <w:tblPrEx>
          <w:tblCellMar>
            <w:top w:w="0" w:type="dxa"/>
            <w:bottom w:w="0" w:type="dxa"/>
          </w:tblCellMar>
        </w:tblPrEx>
        <w:trPr>
          <w:trHeight w:val="1"/>
        </w:trPr>
        <w:tc>
          <w:tcPr>
            <w:tcW w:w="9067" w:type="dxa"/>
            <w:gridSpan w:val="3"/>
            <w:tcBorders>
              <w:top w:val="single" w:sz="3" w:space="0" w:color="000000"/>
              <w:left w:val="single" w:sz="3" w:space="0" w:color="000000"/>
              <w:bottom w:val="single" w:sz="3" w:space="0" w:color="000000"/>
              <w:right w:val="single" w:sz="3" w:space="0" w:color="000000"/>
            </w:tcBorders>
            <w:shd w:val="clear" w:color="000000" w:fill="FFFFFF"/>
          </w:tcPr>
          <w:p w14:paraId="64EB1E10" w14:textId="17B6318B"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b/>
                <w:bCs/>
                <w:lang w:val="en"/>
              </w:rPr>
              <w:t xml:space="preserve">                       TRADITIONAL TYPES OF ORGANIZATIONAL STRUCTURE</w:t>
            </w:r>
          </w:p>
        </w:tc>
      </w:tr>
      <w:tr w:rsidR="0030023F" w14:paraId="6BF9129A" w14:textId="77777777">
        <w:tblPrEx>
          <w:tblCellMar>
            <w:top w:w="0" w:type="dxa"/>
            <w:bottom w:w="0" w:type="dxa"/>
          </w:tblCellMar>
        </w:tblPrEx>
        <w:trPr>
          <w:trHeight w:val="852"/>
        </w:trPr>
        <w:tc>
          <w:tcPr>
            <w:tcW w:w="2547" w:type="dxa"/>
            <w:tcBorders>
              <w:top w:val="single" w:sz="3" w:space="0" w:color="000000"/>
              <w:left w:val="single" w:sz="3" w:space="0" w:color="000000"/>
              <w:bottom w:val="single" w:sz="3" w:space="0" w:color="000000"/>
              <w:right w:val="single" w:sz="3" w:space="0" w:color="000000"/>
            </w:tcBorders>
            <w:shd w:val="clear" w:color="000000" w:fill="FFFFFF"/>
          </w:tcPr>
          <w:p w14:paraId="69344D88" w14:textId="77777777" w:rsidR="0030023F" w:rsidRDefault="0030023F">
            <w:pPr>
              <w:tabs>
                <w:tab w:val="left" w:pos="6524"/>
              </w:tabs>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168F567E" w14:textId="77777777" w:rsidR="0030023F" w:rsidRDefault="0030023F">
            <w:pPr>
              <w:tabs>
                <w:tab w:val="left" w:pos="6524"/>
              </w:tabs>
              <w:autoSpaceDE w:val="0"/>
              <w:autoSpaceDN w:val="0"/>
              <w:adjustRightInd w:val="0"/>
              <w:spacing w:after="0" w:line="240" w:lineRule="auto"/>
              <w:jc w:val="center"/>
              <w:rPr>
                <w:rFonts w:ascii="Arial" w:hAnsi="Arial" w:cs="Arial"/>
                <w:b/>
                <w:bCs/>
                <w:lang w:val="en"/>
              </w:rPr>
            </w:pPr>
            <w:r>
              <w:rPr>
                <w:rFonts w:ascii="Arial" w:hAnsi="Arial" w:cs="Arial"/>
                <w:b/>
                <w:bCs/>
                <w:lang w:val="en"/>
              </w:rPr>
              <w:t>SIMPLE</w:t>
            </w:r>
          </w:p>
          <w:p w14:paraId="13F5CB76" w14:textId="77777777" w:rsidR="0030023F" w:rsidRDefault="0030023F">
            <w:pPr>
              <w:tabs>
                <w:tab w:val="left" w:pos="6524"/>
              </w:tabs>
              <w:autoSpaceDE w:val="0"/>
              <w:autoSpaceDN w:val="0"/>
              <w:adjustRightInd w:val="0"/>
              <w:spacing w:after="0" w:line="240" w:lineRule="auto"/>
              <w:jc w:val="center"/>
              <w:rPr>
                <w:rFonts w:ascii="Arial" w:hAnsi="Arial" w:cs="Arial"/>
                <w:b/>
                <w:bCs/>
                <w:lang w:val="en"/>
              </w:rPr>
            </w:pPr>
          </w:p>
          <w:p w14:paraId="578B1D5F"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sz w:val="16"/>
                <w:szCs w:val="16"/>
                <w:lang w:val="en"/>
              </w:rPr>
              <w:t>A simple structure is defined as a design with low departmentalization, wide spans of control, centralized authority, and little formalization. This type of design is very common in small start-up businesses.</w:t>
            </w:r>
          </w:p>
        </w:tc>
        <w:tc>
          <w:tcPr>
            <w:tcW w:w="3260" w:type="dxa"/>
            <w:tcBorders>
              <w:top w:val="single" w:sz="3" w:space="0" w:color="000000"/>
              <w:left w:val="single" w:sz="3" w:space="0" w:color="000000"/>
              <w:bottom w:val="single" w:sz="3" w:space="0" w:color="000000"/>
              <w:right w:val="single" w:sz="3" w:space="0" w:color="000000"/>
            </w:tcBorders>
            <w:shd w:val="clear" w:color="000000" w:fill="FFFFFF"/>
          </w:tcPr>
          <w:p w14:paraId="0EF2A580" w14:textId="77777777" w:rsidR="0030023F" w:rsidRDefault="0030023F">
            <w:pPr>
              <w:tabs>
                <w:tab w:val="left" w:pos="6524"/>
              </w:tabs>
              <w:autoSpaceDE w:val="0"/>
              <w:autoSpaceDN w:val="0"/>
              <w:adjustRightInd w:val="0"/>
              <w:spacing w:after="0" w:line="240" w:lineRule="auto"/>
              <w:jc w:val="both"/>
              <w:rPr>
                <w:rFonts w:ascii="Arial" w:hAnsi="Arial" w:cs="Arial"/>
                <w:lang w:val="en"/>
              </w:rPr>
            </w:pPr>
          </w:p>
          <w:p w14:paraId="0DC3C6C4" w14:textId="77777777" w:rsidR="0030023F" w:rsidRDefault="0030023F">
            <w:pPr>
              <w:tabs>
                <w:tab w:val="left" w:pos="6524"/>
              </w:tabs>
              <w:autoSpaceDE w:val="0"/>
              <w:autoSpaceDN w:val="0"/>
              <w:adjustRightInd w:val="0"/>
              <w:spacing w:after="0" w:line="240" w:lineRule="auto"/>
              <w:jc w:val="both"/>
              <w:rPr>
                <w:rFonts w:ascii="Arial" w:hAnsi="Arial" w:cs="Arial"/>
                <w:b/>
                <w:bCs/>
                <w:lang w:val="en"/>
              </w:rPr>
            </w:pPr>
            <w:r>
              <w:rPr>
                <w:rFonts w:ascii="Arial" w:hAnsi="Arial" w:cs="Arial"/>
                <w:lang w:val="en"/>
              </w:rPr>
              <w:t xml:space="preserve">             </w:t>
            </w:r>
            <w:r>
              <w:rPr>
                <w:rFonts w:ascii="Arial" w:hAnsi="Arial" w:cs="Arial"/>
                <w:b/>
                <w:bCs/>
                <w:lang w:val="en"/>
              </w:rPr>
              <w:t>FUNCTIONAL</w:t>
            </w:r>
          </w:p>
          <w:p w14:paraId="2AAD0793" w14:textId="77777777" w:rsidR="0030023F" w:rsidRDefault="0030023F">
            <w:pPr>
              <w:tabs>
                <w:tab w:val="left" w:pos="6524"/>
              </w:tabs>
              <w:autoSpaceDE w:val="0"/>
              <w:autoSpaceDN w:val="0"/>
              <w:adjustRightInd w:val="0"/>
              <w:spacing w:after="0" w:line="240" w:lineRule="auto"/>
              <w:jc w:val="both"/>
              <w:rPr>
                <w:rFonts w:ascii="Arial" w:hAnsi="Arial" w:cs="Arial"/>
                <w:b/>
                <w:bCs/>
                <w:lang w:val="en"/>
              </w:rPr>
            </w:pPr>
          </w:p>
          <w:p w14:paraId="4B0858FC"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sz w:val="16"/>
                <w:szCs w:val="16"/>
                <w:lang w:val="en"/>
              </w:rPr>
              <w:t>This type of business structure organizes a company into different departments based on areas of expertise. For example, lawyers work in the legal department and marketers work in the marketing department.</w:t>
            </w:r>
          </w:p>
        </w:tc>
        <w:tc>
          <w:tcPr>
            <w:tcW w:w="3260" w:type="dxa"/>
            <w:tcBorders>
              <w:top w:val="single" w:sz="3" w:space="0" w:color="000000"/>
              <w:left w:val="single" w:sz="3" w:space="0" w:color="000000"/>
              <w:bottom w:val="single" w:sz="3" w:space="0" w:color="000000"/>
              <w:right w:val="single" w:sz="3" w:space="0" w:color="000000"/>
            </w:tcBorders>
            <w:shd w:val="clear" w:color="000000" w:fill="FFFFFF"/>
          </w:tcPr>
          <w:p w14:paraId="1A4A996F" w14:textId="77777777" w:rsidR="0030023F" w:rsidRDefault="0030023F">
            <w:pPr>
              <w:tabs>
                <w:tab w:val="left" w:pos="6524"/>
              </w:tabs>
              <w:autoSpaceDE w:val="0"/>
              <w:autoSpaceDN w:val="0"/>
              <w:adjustRightInd w:val="0"/>
              <w:spacing w:after="0" w:line="240" w:lineRule="auto"/>
              <w:jc w:val="both"/>
              <w:rPr>
                <w:rFonts w:ascii="Arial" w:hAnsi="Arial" w:cs="Arial"/>
                <w:sz w:val="16"/>
                <w:szCs w:val="16"/>
                <w:lang w:val="en"/>
              </w:rPr>
            </w:pPr>
          </w:p>
          <w:p w14:paraId="3AED01A7" w14:textId="77777777" w:rsidR="0030023F" w:rsidRDefault="0030023F">
            <w:pPr>
              <w:tabs>
                <w:tab w:val="left" w:pos="6524"/>
              </w:tabs>
              <w:autoSpaceDE w:val="0"/>
              <w:autoSpaceDN w:val="0"/>
              <w:adjustRightInd w:val="0"/>
              <w:spacing w:after="0" w:line="240" w:lineRule="auto"/>
              <w:jc w:val="center"/>
              <w:rPr>
                <w:rFonts w:ascii="Arial" w:hAnsi="Arial" w:cs="Arial"/>
                <w:b/>
                <w:bCs/>
                <w:lang w:val="en"/>
              </w:rPr>
            </w:pPr>
            <w:r>
              <w:rPr>
                <w:rFonts w:ascii="Arial" w:hAnsi="Arial" w:cs="Arial"/>
                <w:b/>
                <w:bCs/>
                <w:lang w:val="en"/>
              </w:rPr>
              <w:t>MATRIX</w:t>
            </w:r>
          </w:p>
          <w:p w14:paraId="316544B4" w14:textId="77777777" w:rsidR="0030023F" w:rsidRDefault="0030023F">
            <w:pPr>
              <w:tabs>
                <w:tab w:val="left" w:pos="6524"/>
              </w:tabs>
              <w:autoSpaceDE w:val="0"/>
              <w:autoSpaceDN w:val="0"/>
              <w:adjustRightInd w:val="0"/>
              <w:spacing w:after="0" w:line="240" w:lineRule="auto"/>
              <w:jc w:val="both"/>
              <w:rPr>
                <w:rFonts w:ascii="Arial" w:hAnsi="Arial" w:cs="Arial"/>
                <w:sz w:val="16"/>
                <w:szCs w:val="16"/>
                <w:lang w:val="en"/>
              </w:rPr>
            </w:pPr>
          </w:p>
          <w:p w14:paraId="1509697C" w14:textId="77777777" w:rsidR="0030023F" w:rsidRDefault="0030023F">
            <w:pPr>
              <w:tabs>
                <w:tab w:val="left" w:pos="6524"/>
              </w:tabs>
              <w:autoSpaceDE w:val="0"/>
              <w:autoSpaceDN w:val="0"/>
              <w:adjustRightInd w:val="0"/>
              <w:spacing w:after="0" w:line="240" w:lineRule="auto"/>
              <w:jc w:val="both"/>
              <w:rPr>
                <w:rFonts w:ascii="Arial" w:hAnsi="Arial" w:cs="Arial"/>
                <w:sz w:val="16"/>
                <w:szCs w:val="16"/>
                <w:lang w:val="en"/>
              </w:rPr>
            </w:pPr>
          </w:p>
          <w:p w14:paraId="25208773"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sz w:val="16"/>
                <w:szCs w:val="16"/>
                <w:lang w:val="en"/>
              </w:rPr>
              <w:t>In a matrix structure, individuals work across teams and projects as well as within their own department or function. For example, a project or task team established to develop a new product might include engineers and design specialists as well as those with marketing, financial, personnel and production skills.</w:t>
            </w:r>
          </w:p>
        </w:tc>
      </w:tr>
    </w:tbl>
    <w:p w14:paraId="4D4B9741" w14:textId="77777777" w:rsidR="0030023F" w:rsidRDefault="0030023F" w:rsidP="0030023F">
      <w:pPr>
        <w:tabs>
          <w:tab w:val="left" w:pos="6524"/>
        </w:tabs>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67F67573" w14:textId="77777777" w:rsidR="0030023F" w:rsidRDefault="0030023F" w:rsidP="0030023F">
      <w:pPr>
        <w:tabs>
          <w:tab w:val="left" w:pos="6524"/>
        </w:tabs>
        <w:autoSpaceDE w:val="0"/>
        <w:autoSpaceDN w:val="0"/>
        <w:adjustRightInd w:val="0"/>
        <w:spacing w:after="0" w:line="240" w:lineRule="auto"/>
        <w:jc w:val="both"/>
        <w:rPr>
          <w:rFonts w:ascii="Arial" w:hAnsi="Arial" w:cs="Arial"/>
          <w:lang w:val="en"/>
        </w:rPr>
      </w:pPr>
    </w:p>
    <w:tbl>
      <w:tblPr>
        <w:tblW w:w="0" w:type="auto"/>
        <w:tblInd w:w="-4" w:type="dxa"/>
        <w:tblLayout w:type="fixed"/>
        <w:tblLook w:val="0000" w:firstRow="0" w:lastRow="0" w:firstColumn="0" w:lastColumn="0" w:noHBand="0" w:noVBand="0"/>
      </w:tblPr>
      <w:tblGrid>
        <w:gridCol w:w="2254"/>
        <w:gridCol w:w="2254"/>
        <w:gridCol w:w="2254"/>
        <w:gridCol w:w="2254"/>
      </w:tblGrid>
      <w:tr w:rsidR="0030023F" w14:paraId="4C609994" w14:textId="77777777">
        <w:tblPrEx>
          <w:tblCellMar>
            <w:top w:w="0" w:type="dxa"/>
            <w:bottom w:w="0" w:type="dxa"/>
          </w:tblCellMar>
        </w:tblPrEx>
        <w:trPr>
          <w:trHeight w:val="1"/>
        </w:trPr>
        <w:tc>
          <w:tcPr>
            <w:tcW w:w="9016" w:type="dxa"/>
            <w:gridSpan w:val="4"/>
            <w:tcBorders>
              <w:top w:val="single" w:sz="3" w:space="0" w:color="000000"/>
              <w:left w:val="single" w:sz="3" w:space="0" w:color="000000"/>
              <w:bottom w:val="single" w:sz="3" w:space="0" w:color="000000"/>
              <w:right w:val="single" w:sz="3" w:space="0" w:color="000000"/>
            </w:tcBorders>
            <w:shd w:val="clear" w:color="000000" w:fill="FFFFFF"/>
          </w:tcPr>
          <w:p w14:paraId="750498A3"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lang w:val="en"/>
              </w:rPr>
              <w:t xml:space="preserve">                         </w:t>
            </w:r>
            <w:r>
              <w:rPr>
                <w:rFonts w:ascii="Arial" w:hAnsi="Arial" w:cs="Arial"/>
                <w:b/>
                <w:bCs/>
                <w:lang w:val="en"/>
              </w:rPr>
              <w:t>MODERN TYPES OF ORGANIZATIONAL STRUCTURE</w:t>
            </w:r>
          </w:p>
        </w:tc>
      </w:tr>
      <w:tr w:rsidR="0030023F" w14:paraId="590AD310" w14:textId="77777777">
        <w:tblPrEx>
          <w:tblCellMar>
            <w:top w:w="0" w:type="dxa"/>
            <w:bottom w:w="0" w:type="dxa"/>
          </w:tblCellMar>
        </w:tblPrEx>
        <w:trPr>
          <w:trHeight w:val="918"/>
        </w:trPr>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30F0A00D" w14:textId="77777777" w:rsidR="0030023F" w:rsidRDefault="0030023F">
            <w:pPr>
              <w:tabs>
                <w:tab w:val="left" w:pos="6524"/>
              </w:tabs>
              <w:autoSpaceDE w:val="0"/>
              <w:autoSpaceDN w:val="0"/>
              <w:adjustRightInd w:val="0"/>
              <w:spacing w:after="0" w:line="240" w:lineRule="auto"/>
              <w:jc w:val="both"/>
              <w:rPr>
                <w:rFonts w:ascii="Arial" w:hAnsi="Arial" w:cs="Arial"/>
                <w:b/>
                <w:bCs/>
                <w:lang w:val="en"/>
              </w:rPr>
            </w:pPr>
          </w:p>
          <w:p w14:paraId="1A38F209" w14:textId="77777777" w:rsidR="0030023F" w:rsidRDefault="0030023F">
            <w:pPr>
              <w:tabs>
                <w:tab w:val="left" w:pos="6524"/>
              </w:tabs>
              <w:autoSpaceDE w:val="0"/>
              <w:autoSpaceDN w:val="0"/>
              <w:adjustRightInd w:val="0"/>
              <w:spacing w:after="0" w:line="240" w:lineRule="auto"/>
              <w:jc w:val="both"/>
              <w:rPr>
                <w:rFonts w:ascii="Arial" w:hAnsi="Arial" w:cs="Arial"/>
                <w:b/>
                <w:bCs/>
                <w:lang w:val="en"/>
              </w:rPr>
            </w:pPr>
            <w:r>
              <w:rPr>
                <w:rFonts w:ascii="Arial" w:hAnsi="Arial" w:cs="Arial"/>
                <w:b/>
                <w:bCs/>
                <w:lang w:val="en"/>
              </w:rPr>
              <w:t xml:space="preserve">   POST MODERN</w:t>
            </w:r>
          </w:p>
          <w:p w14:paraId="15A9F88C" w14:textId="77777777" w:rsidR="0030023F" w:rsidRDefault="0030023F">
            <w:pPr>
              <w:tabs>
                <w:tab w:val="left" w:pos="6524"/>
              </w:tabs>
              <w:autoSpaceDE w:val="0"/>
              <w:autoSpaceDN w:val="0"/>
              <w:adjustRightInd w:val="0"/>
              <w:spacing w:after="0" w:line="240" w:lineRule="auto"/>
              <w:jc w:val="both"/>
              <w:rPr>
                <w:rFonts w:ascii="Arial" w:hAnsi="Arial" w:cs="Arial"/>
                <w:sz w:val="16"/>
                <w:szCs w:val="16"/>
                <w:lang w:val="en"/>
              </w:rPr>
            </w:pPr>
          </w:p>
          <w:p w14:paraId="34B0CBF5"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sz w:val="16"/>
                <w:szCs w:val="16"/>
                <w:lang w:val="en"/>
              </w:rPr>
              <w:t>Postmodern organizations are organizations that have broken with the traditional principles of organization as defined by modernist theory dominated by rationalism</w:t>
            </w: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7D8D3936" w14:textId="77777777" w:rsidR="0030023F" w:rsidRDefault="0030023F">
            <w:pPr>
              <w:tabs>
                <w:tab w:val="left" w:pos="6524"/>
              </w:tabs>
              <w:autoSpaceDE w:val="0"/>
              <w:autoSpaceDN w:val="0"/>
              <w:adjustRightInd w:val="0"/>
              <w:spacing w:after="0" w:line="240" w:lineRule="auto"/>
              <w:jc w:val="both"/>
              <w:rPr>
                <w:rFonts w:ascii="Arial" w:hAnsi="Arial" w:cs="Arial"/>
                <w:sz w:val="16"/>
                <w:szCs w:val="16"/>
                <w:lang w:val="en"/>
              </w:rPr>
            </w:pPr>
          </w:p>
          <w:p w14:paraId="2DD8CA33" w14:textId="77777777" w:rsidR="0030023F" w:rsidRDefault="0030023F">
            <w:pPr>
              <w:tabs>
                <w:tab w:val="left" w:pos="6524"/>
              </w:tabs>
              <w:autoSpaceDE w:val="0"/>
              <w:autoSpaceDN w:val="0"/>
              <w:adjustRightInd w:val="0"/>
              <w:spacing w:after="0" w:line="240" w:lineRule="auto"/>
              <w:rPr>
                <w:rFonts w:ascii="Arial" w:hAnsi="Arial" w:cs="Arial"/>
                <w:b/>
                <w:bCs/>
                <w:lang w:val="en"/>
              </w:rPr>
            </w:pPr>
            <w:r>
              <w:rPr>
                <w:rFonts w:ascii="Arial" w:hAnsi="Arial" w:cs="Arial"/>
                <w:b/>
                <w:bCs/>
                <w:lang w:val="en"/>
              </w:rPr>
              <w:t xml:space="preserve">   TEAM BASED</w:t>
            </w:r>
          </w:p>
          <w:p w14:paraId="70D1CA7C" w14:textId="77777777" w:rsidR="0030023F" w:rsidRDefault="0030023F">
            <w:pPr>
              <w:tabs>
                <w:tab w:val="left" w:pos="6524"/>
              </w:tabs>
              <w:autoSpaceDE w:val="0"/>
              <w:autoSpaceDN w:val="0"/>
              <w:adjustRightInd w:val="0"/>
              <w:spacing w:after="0" w:line="240" w:lineRule="auto"/>
              <w:jc w:val="center"/>
              <w:rPr>
                <w:rFonts w:ascii="Arial" w:hAnsi="Arial" w:cs="Arial"/>
                <w:b/>
                <w:bCs/>
                <w:lang w:val="en"/>
              </w:rPr>
            </w:pPr>
          </w:p>
          <w:p w14:paraId="3B51ED96"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sz w:val="16"/>
                <w:szCs w:val="16"/>
                <w:lang w:val="en"/>
              </w:rPr>
              <w:t>A team-based organization structure can itself enable rapid business disruption. For example, in each new city into which it expands, Uber relies on a three-pronged leadership model consisting of a city general manager, a community manager, and a driver operations manager</w:t>
            </w: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511454C1" w14:textId="77777777" w:rsidR="0030023F" w:rsidRDefault="0030023F">
            <w:pPr>
              <w:tabs>
                <w:tab w:val="left" w:pos="6524"/>
              </w:tabs>
              <w:autoSpaceDE w:val="0"/>
              <w:autoSpaceDN w:val="0"/>
              <w:adjustRightInd w:val="0"/>
              <w:spacing w:after="0" w:line="240" w:lineRule="auto"/>
              <w:jc w:val="both"/>
              <w:rPr>
                <w:rFonts w:ascii="Arial" w:hAnsi="Arial" w:cs="Arial"/>
                <w:b/>
                <w:bCs/>
                <w:lang w:val="en"/>
              </w:rPr>
            </w:pPr>
          </w:p>
          <w:p w14:paraId="140451F9"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b/>
                <w:bCs/>
                <w:lang w:val="en"/>
              </w:rPr>
              <w:t xml:space="preserve"> BOUNDARY LESS</w:t>
            </w: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04C9797B" w14:textId="77777777" w:rsidR="0030023F" w:rsidRDefault="0030023F">
            <w:pPr>
              <w:tabs>
                <w:tab w:val="left" w:pos="6524"/>
              </w:tabs>
              <w:autoSpaceDE w:val="0"/>
              <w:autoSpaceDN w:val="0"/>
              <w:adjustRightInd w:val="0"/>
              <w:spacing w:after="0" w:line="240" w:lineRule="auto"/>
              <w:jc w:val="both"/>
              <w:rPr>
                <w:rFonts w:ascii="Arial" w:hAnsi="Arial" w:cs="Arial"/>
                <w:b/>
                <w:bCs/>
                <w:lang w:val="en"/>
              </w:rPr>
            </w:pPr>
          </w:p>
          <w:p w14:paraId="404603C1" w14:textId="77777777" w:rsidR="0030023F" w:rsidRDefault="0030023F">
            <w:pPr>
              <w:tabs>
                <w:tab w:val="left" w:pos="6524"/>
              </w:tabs>
              <w:autoSpaceDE w:val="0"/>
              <w:autoSpaceDN w:val="0"/>
              <w:adjustRightInd w:val="0"/>
              <w:spacing w:after="0" w:line="240" w:lineRule="auto"/>
              <w:jc w:val="both"/>
              <w:rPr>
                <w:rFonts w:ascii="Calibri" w:hAnsi="Calibri" w:cs="Calibri"/>
                <w:lang w:val="en"/>
              </w:rPr>
            </w:pPr>
            <w:r>
              <w:rPr>
                <w:rFonts w:ascii="Arial" w:hAnsi="Arial" w:cs="Arial"/>
                <w:b/>
                <w:bCs/>
                <w:lang w:val="en"/>
              </w:rPr>
              <w:t xml:space="preserve">      MATRIX</w:t>
            </w:r>
          </w:p>
        </w:tc>
      </w:tr>
    </w:tbl>
    <w:p w14:paraId="60F7C9AB" w14:textId="77777777" w:rsidR="00B74D01" w:rsidRDefault="0030023F" w:rsidP="0030023F">
      <w:pPr>
        <w:autoSpaceDE w:val="0"/>
        <w:autoSpaceDN w:val="0"/>
        <w:adjustRightInd w:val="0"/>
        <w:spacing w:after="0" w:line="240" w:lineRule="auto"/>
        <w:rPr>
          <w:rFonts w:ascii="Arial" w:hAnsi="Arial" w:cs="Arial"/>
          <w:b/>
          <w:bCs/>
          <w:lang w:val="en"/>
        </w:rPr>
      </w:pPr>
      <w:r>
        <w:rPr>
          <w:rFonts w:ascii="Arial" w:hAnsi="Arial" w:cs="Arial"/>
          <w:b/>
          <w:bCs/>
          <w:lang w:val="en"/>
        </w:rPr>
        <w:t xml:space="preserve">                                                                   </w:t>
      </w:r>
    </w:p>
    <w:p w14:paraId="0F4FDF63" w14:textId="1C2394FB" w:rsidR="0030023F" w:rsidRDefault="00B74D01" w:rsidP="0030023F">
      <w:pPr>
        <w:autoSpaceDE w:val="0"/>
        <w:autoSpaceDN w:val="0"/>
        <w:adjustRightInd w:val="0"/>
        <w:spacing w:after="0" w:line="240" w:lineRule="auto"/>
        <w:rPr>
          <w:rFonts w:ascii="Arial" w:hAnsi="Arial" w:cs="Arial"/>
          <w:b/>
          <w:bCs/>
          <w:lang w:val="en"/>
        </w:rPr>
      </w:pPr>
      <w:r>
        <w:rPr>
          <w:rFonts w:ascii="Arial" w:hAnsi="Arial" w:cs="Arial"/>
          <w:b/>
          <w:bCs/>
          <w:lang w:val="en"/>
        </w:rPr>
        <w:t xml:space="preserve">                                                                       </w:t>
      </w:r>
      <w:r w:rsidR="0030023F">
        <w:rPr>
          <w:rFonts w:ascii="Arial" w:hAnsi="Arial" w:cs="Arial"/>
          <w:b/>
          <w:bCs/>
          <w:lang w:val="en"/>
        </w:rPr>
        <w:t xml:space="preserve">   (4)</w:t>
      </w:r>
    </w:p>
    <w:p w14:paraId="063992E3"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Environmental Analysis</w:t>
      </w:r>
    </w:p>
    <w:p w14:paraId="69C4D199" w14:textId="77777777" w:rsidR="0030023F" w:rsidRDefault="0030023F" w:rsidP="0030023F">
      <w:pPr>
        <w:autoSpaceDE w:val="0"/>
        <w:autoSpaceDN w:val="0"/>
        <w:adjustRightInd w:val="0"/>
        <w:spacing w:after="0" w:line="240" w:lineRule="auto"/>
        <w:jc w:val="center"/>
        <w:rPr>
          <w:rFonts w:ascii="Arial" w:hAnsi="Arial" w:cs="Arial"/>
          <w:lang w:val="en"/>
        </w:rPr>
      </w:pPr>
    </w:p>
    <w:p w14:paraId="3EA9D132"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An external environmental analysis considers the wider business environment that affects a business or organization. In the case of M.I.A.T, some of the external factors that must be taken into consideration are assessed by using the PESTEL business tool to analyze its position in the market and can be seen in the following section. The table below the PESTEL analysis shows the information obtained after completing a market analysis. </w:t>
      </w:r>
    </w:p>
    <w:p w14:paraId="13CB3340" w14:textId="77777777" w:rsidR="0030023F" w:rsidRDefault="0030023F" w:rsidP="0030023F">
      <w:pPr>
        <w:autoSpaceDE w:val="0"/>
        <w:autoSpaceDN w:val="0"/>
        <w:adjustRightInd w:val="0"/>
        <w:spacing w:after="0" w:line="240" w:lineRule="auto"/>
        <w:rPr>
          <w:rFonts w:ascii="Arial" w:hAnsi="Arial" w:cs="Arial"/>
          <w:lang w:val="en"/>
        </w:rPr>
      </w:pPr>
    </w:p>
    <w:p w14:paraId="5ED6D698" w14:textId="77777777" w:rsidR="008A58E2" w:rsidRDefault="008A58E2" w:rsidP="0030023F">
      <w:pPr>
        <w:autoSpaceDE w:val="0"/>
        <w:autoSpaceDN w:val="0"/>
        <w:adjustRightInd w:val="0"/>
        <w:spacing w:after="0" w:line="240" w:lineRule="auto"/>
        <w:rPr>
          <w:rFonts w:ascii="Arial" w:hAnsi="Arial" w:cs="Arial"/>
          <w:b/>
          <w:bCs/>
          <w:lang w:val="en"/>
        </w:rPr>
      </w:pPr>
    </w:p>
    <w:p w14:paraId="7E3C2C7D" w14:textId="77777777" w:rsidR="008A58E2" w:rsidRDefault="008A58E2" w:rsidP="0030023F">
      <w:pPr>
        <w:autoSpaceDE w:val="0"/>
        <w:autoSpaceDN w:val="0"/>
        <w:adjustRightInd w:val="0"/>
        <w:spacing w:after="0" w:line="240" w:lineRule="auto"/>
        <w:rPr>
          <w:rFonts w:ascii="Arial" w:hAnsi="Arial" w:cs="Arial"/>
          <w:b/>
          <w:bCs/>
          <w:lang w:val="en"/>
        </w:rPr>
      </w:pPr>
    </w:p>
    <w:p w14:paraId="07282ACE" w14:textId="77777777" w:rsidR="008A58E2" w:rsidRDefault="008A58E2" w:rsidP="0030023F">
      <w:pPr>
        <w:autoSpaceDE w:val="0"/>
        <w:autoSpaceDN w:val="0"/>
        <w:adjustRightInd w:val="0"/>
        <w:spacing w:after="0" w:line="240" w:lineRule="auto"/>
        <w:rPr>
          <w:rFonts w:ascii="Arial" w:hAnsi="Arial" w:cs="Arial"/>
          <w:b/>
          <w:bCs/>
          <w:lang w:val="en"/>
        </w:rPr>
      </w:pPr>
    </w:p>
    <w:p w14:paraId="0ED01F78" w14:textId="77777777" w:rsidR="008A58E2" w:rsidRDefault="008A58E2" w:rsidP="0030023F">
      <w:pPr>
        <w:autoSpaceDE w:val="0"/>
        <w:autoSpaceDN w:val="0"/>
        <w:adjustRightInd w:val="0"/>
        <w:spacing w:after="0" w:line="240" w:lineRule="auto"/>
        <w:rPr>
          <w:rFonts w:ascii="Arial" w:hAnsi="Arial" w:cs="Arial"/>
          <w:b/>
          <w:bCs/>
          <w:lang w:val="en"/>
        </w:rPr>
      </w:pPr>
    </w:p>
    <w:p w14:paraId="7579C7AF" w14:textId="2AFEDF7A" w:rsidR="0030023F" w:rsidRDefault="0030023F" w:rsidP="0030023F">
      <w:pPr>
        <w:autoSpaceDE w:val="0"/>
        <w:autoSpaceDN w:val="0"/>
        <w:adjustRightInd w:val="0"/>
        <w:spacing w:after="0" w:line="240" w:lineRule="auto"/>
        <w:rPr>
          <w:rFonts w:ascii="Arial" w:hAnsi="Arial" w:cs="Arial"/>
          <w:b/>
          <w:bCs/>
          <w:lang w:val="en"/>
        </w:rPr>
      </w:pPr>
      <w:r>
        <w:rPr>
          <w:rFonts w:ascii="Arial" w:hAnsi="Arial" w:cs="Arial"/>
          <w:b/>
          <w:bCs/>
          <w:lang w:val="en"/>
        </w:rPr>
        <w:t>4.1 PESTEL Analysis</w:t>
      </w:r>
    </w:p>
    <w:p w14:paraId="5BEE6F92" w14:textId="77777777" w:rsidR="0030023F" w:rsidRDefault="0030023F" w:rsidP="0030023F">
      <w:pPr>
        <w:autoSpaceDE w:val="0"/>
        <w:autoSpaceDN w:val="0"/>
        <w:adjustRightInd w:val="0"/>
        <w:spacing w:after="0" w:line="240" w:lineRule="auto"/>
        <w:jc w:val="center"/>
        <w:rPr>
          <w:rFonts w:ascii="Arial" w:hAnsi="Arial" w:cs="Arial"/>
          <w:lang w:val="en"/>
        </w:rPr>
      </w:pPr>
    </w:p>
    <w:p w14:paraId="653B1C90" w14:textId="77777777" w:rsidR="0030023F" w:rsidRDefault="0030023F" w:rsidP="0030023F">
      <w:pPr>
        <w:autoSpaceDE w:val="0"/>
        <w:autoSpaceDN w:val="0"/>
        <w:adjustRightInd w:val="0"/>
        <w:spacing w:after="0" w:line="240" w:lineRule="auto"/>
        <w:jc w:val="center"/>
        <w:rPr>
          <w:rFonts w:ascii="Arial" w:hAnsi="Arial" w:cs="Arial"/>
          <w:lang w:val="en"/>
        </w:rPr>
      </w:pPr>
      <w:r>
        <w:rPr>
          <w:rFonts w:ascii="Arial" w:hAnsi="Arial" w:cs="Arial"/>
          <w:lang w:val="en"/>
        </w:rPr>
        <w:lastRenderedPageBreak/>
        <w:t>Some of the factors that M.I.A.T must consider are captured in the following PESTEL analysis. Because this is a live document the information contained within the PESTEL is subject to change at any time.</w:t>
      </w:r>
    </w:p>
    <w:p w14:paraId="27C3A910" w14:textId="77777777" w:rsidR="0030023F" w:rsidRDefault="0030023F" w:rsidP="0030023F">
      <w:pPr>
        <w:autoSpaceDE w:val="0"/>
        <w:autoSpaceDN w:val="0"/>
        <w:adjustRightInd w:val="0"/>
        <w:spacing w:after="0" w:line="240" w:lineRule="auto"/>
        <w:rPr>
          <w:rFonts w:ascii="Arial" w:hAnsi="Arial" w:cs="Arial"/>
          <w:lang w:val="en"/>
        </w:rPr>
      </w:pPr>
    </w:p>
    <w:p w14:paraId="1839A21B" w14:textId="77777777" w:rsidR="0030023F" w:rsidRDefault="0030023F" w:rsidP="0030023F">
      <w:pPr>
        <w:autoSpaceDE w:val="0"/>
        <w:autoSpaceDN w:val="0"/>
        <w:adjustRightInd w:val="0"/>
        <w:spacing w:after="0" w:line="240" w:lineRule="auto"/>
        <w:rPr>
          <w:rFonts w:ascii="Arial" w:hAnsi="Arial" w:cs="Arial"/>
          <w:b/>
          <w:bCs/>
          <w:lang w:val="en"/>
        </w:rPr>
      </w:pPr>
      <w:r>
        <w:rPr>
          <w:rFonts w:ascii="Arial" w:hAnsi="Arial" w:cs="Arial"/>
          <w:b/>
          <w:bCs/>
          <w:lang w:val="en"/>
        </w:rPr>
        <w:t xml:space="preserve">                   </w:t>
      </w:r>
    </w:p>
    <w:tbl>
      <w:tblPr>
        <w:tblW w:w="0" w:type="auto"/>
        <w:tblInd w:w="-4" w:type="dxa"/>
        <w:tblLayout w:type="fixed"/>
        <w:tblLook w:val="0000" w:firstRow="0" w:lastRow="0" w:firstColumn="0" w:lastColumn="0" w:noHBand="0" w:noVBand="0"/>
      </w:tblPr>
      <w:tblGrid>
        <w:gridCol w:w="1378"/>
        <w:gridCol w:w="1635"/>
        <w:gridCol w:w="2014"/>
        <w:gridCol w:w="1708"/>
        <w:gridCol w:w="1891"/>
        <w:gridCol w:w="1575"/>
      </w:tblGrid>
      <w:tr w:rsidR="0030023F" w14:paraId="5866CF5B" w14:textId="77777777">
        <w:tblPrEx>
          <w:tblCellMar>
            <w:top w:w="0" w:type="dxa"/>
            <w:bottom w:w="0" w:type="dxa"/>
          </w:tblCellMar>
        </w:tblPrEx>
        <w:trPr>
          <w:trHeight w:val="1"/>
        </w:trPr>
        <w:tc>
          <w:tcPr>
            <w:tcW w:w="1378" w:type="dxa"/>
            <w:tcBorders>
              <w:top w:val="single" w:sz="3" w:space="0" w:color="000000"/>
              <w:left w:val="single" w:sz="3" w:space="0" w:color="000000"/>
              <w:bottom w:val="single" w:sz="3" w:space="0" w:color="000000"/>
              <w:right w:val="single" w:sz="3" w:space="0" w:color="000000"/>
            </w:tcBorders>
            <w:shd w:val="clear" w:color="000000" w:fill="FFFFFF"/>
          </w:tcPr>
          <w:p w14:paraId="760CB0BC" w14:textId="77777777" w:rsidR="0030023F" w:rsidRDefault="0030023F">
            <w:pPr>
              <w:autoSpaceDE w:val="0"/>
              <w:autoSpaceDN w:val="0"/>
              <w:adjustRightInd w:val="0"/>
              <w:spacing w:after="0" w:line="240" w:lineRule="auto"/>
              <w:jc w:val="both"/>
              <w:rPr>
                <w:rFonts w:ascii="Arial" w:hAnsi="Arial" w:cs="Arial"/>
                <w:b/>
                <w:bCs/>
                <w:color w:val="FF0000"/>
                <w:lang w:val="en"/>
              </w:rPr>
            </w:pPr>
            <w:r>
              <w:rPr>
                <w:rFonts w:ascii="Arial" w:hAnsi="Arial" w:cs="Arial"/>
                <w:b/>
                <w:bCs/>
                <w:lang w:val="en"/>
              </w:rPr>
              <w:t xml:space="preserve">         </w:t>
            </w:r>
            <w:r>
              <w:rPr>
                <w:rFonts w:ascii="Arial" w:hAnsi="Arial" w:cs="Arial"/>
                <w:b/>
                <w:bCs/>
                <w:color w:val="FF0000"/>
                <w:lang w:val="en"/>
              </w:rPr>
              <w:t>P</w:t>
            </w:r>
          </w:p>
          <w:p w14:paraId="5FE50EB6"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color w:val="FF0000"/>
                <w:lang w:val="en"/>
              </w:rPr>
              <w:t xml:space="preserve">  (Political)</w:t>
            </w:r>
          </w:p>
        </w:tc>
        <w:tc>
          <w:tcPr>
            <w:tcW w:w="1635" w:type="dxa"/>
            <w:tcBorders>
              <w:top w:val="single" w:sz="3" w:space="0" w:color="000000"/>
              <w:left w:val="single" w:sz="3" w:space="0" w:color="000000"/>
              <w:bottom w:val="single" w:sz="3" w:space="0" w:color="000000"/>
              <w:right w:val="single" w:sz="3" w:space="0" w:color="000000"/>
            </w:tcBorders>
            <w:shd w:val="clear" w:color="000000" w:fill="FFFFFF"/>
          </w:tcPr>
          <w:p w14:paraId="7172440A" w14:textId="77777777" w:rsidR="0030023F" w:rsidRDefault="0030023F">
            <w:pPr>
              <w:autoSpaceDE w:val="0"/>
              <w:autoSpaceDN w:val="0"/>
              <w:adjustRightInd w:val="0"/>
              <w:spacing w:after="0" w:line="240" w:lineRule="auto"/>
              <w:jc w:val="both"/>
              <w:rPr>
                <w:rFonts w:ascii="Arial" w:hAnsi="Arial" w:cs="Arial"/>
                <w:b/>
                <w:bCs/>
                <w:color w:val="00B050"/>
                <w:lang w:val="en"/>
              </w:rPr>
            </w:pPr>
            <w:r>
              <w:rPr>
                <w:rFonts w:ascii="Arial" w:hAnsi="Arial" w:cs="Arial"/>
                <w:b/>
                <w:bCs/>
                <w:color w:val="00B050"/>
                <w:lang w:val="en"/>
              </w:rPr>
              <w:t xml:space="preserve">          E</w:t>
            </w:r>
          </w:p>
          <w:p w14:paraId="47A9315D"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color w:val="00B050"/>
                <w:lang w:val="en"/>
              </w:rPr>
              <w:t xml:space="preserve"> (Economic)</w:t>
            </w:r>
          </w:p>
        </w:tc>
        <w:tc>
          <w:tcPr>
            <w:tcW w:w="2014" w:type="dxa"/>
            <w:tcBorders>
              <w:top w:val="single" w:sz="3" w:space="0" w:color="000000"/>
              <w:left w:val="single" w:sz="3" w:space="0" w:color="000000"/>
              <w:bottom w:val="single" w:sz="3" w:space="0" w:color="000000"/>
              <w:right w:val="single" w:sz="3" w:space="0" w:color="000000"/>
            </w:tcBorders>
            <w:shd w:val="clear" w:color="000000" w:fill="FFFFFF"/>
          </w:tcPr>
          <w:p w14:paraId="40D78ED5" w14:textId="77777777" w:rsidR="0030023F" w:rsidRDefault="0030023F">
            <w:pPr>
              <w:autoSpaceDE w:val="0"/>
              <w:autoSpaceDN w:val="0"/>
              <w:adjustRightInd w:val="0"/>
              <w:spacing w:after="0" w:line="240" w:lineRule="auto"/>
              <w:jc w:val="both"/>
              <w:rPr>
                <w:rFonts w:ascii="Arial" w:hAnsi="Arial" w:cs="Arial"/>
                <w:b/>
                <w:bCs/>
                <w:lang w:val="en"/>
              </w:rPr>
            </w:pPr>
            <w:r>
              <w:rPr>
                <w:rFonts w:ascii="Arial" w:hAnsi="Arial" w:cs="Arial"/>
                <w:b/>
                <w:bCs/>
                <w:lang w:val="en"/>
              </w:rPr>
              <w:t xml:space="preserve">            S</w:t>
            </w:r>
          </w:p>
          <w:p w14:paraId="288F5740"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lang w:val="en"/>
              </w:rPr>
              <w:t xml:space="preserve">       (Social)</w:t>
            </w:r>
          </w:p>
        </w:tc>
        <w:tc>
          <w:tcPr>
            <w:tcW w:w="1708" w:type="dxa"/>
            <w:tcBorders>
              <w:top w:val="single" w:sz="3" w:space="0" w:color="000000"/>
              <w:left w:val="single" w:sz="3" w:space="0" w:color="000000"/>
              <w:bottom w:val="single" w:sz="3" w:space="0" w:color="000000"/>
              <w:right w:val="single" w:sz="3" w:space="0" w:color="000000"/>
            </w:tcBorders>
            <w:shd w:val="clear" w:color="000000" w:fill="FFFFFF"/>
          </w:tcPr>
          <w:p w14:paraId="1E12EBDF" w14:textId="77777777" w:rsidR="0030023F" w:rsidRDefault="0030023F">
            <w:pPr>
              <w:autoSpaceDE w:val="0"/>
              <w:autoSpaceDN w:val="0"/>
              <w:adjustRightInd w:val="0"/>
              <w:spacing w:after="0" w:line="240" w:lineRule="auto"/>
              <w:jc w:val="both"/>
              <w:rPr>
                <w:rFonts w:ascii="Arial" w:hAnsi="Arial" w:cs="Arial"/>
                <w:b/>
                <w:bCs/>
                <w:color w:val="FF0000"/>
                <w:lang w:val="en"/>
              </w:rPr>
            </w:pPr>
            <w:r>
              <w:rPr>
                <w:rFonts w:ascii="Arial" w:hAnsi="Arial" w:cs="Arial"/>
                <w:b/>
                <w:bCs/>
                <w:color w:val="FF0000"/>
                <w:lang w:val="en"/>
              </w:rPr>
              <w:t xml:space="preserve">         T </w:t>
            </w:r>
          </w:p>
          <w:p w14:paraId="56EF97A3"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color w:val="FF0000"/>
                <w:lang w:val="en"/>
              </w:rPr>
              <w:t>(</w:t>
            </w:r>
            <w:r>
              <w:rPr>
                <w:rFonts w:ascii="Arial" w:hAnsi="Arial" w:cs="Arial"/>
                <w:b/>
                <w:bCs/>
                <w:color w:val="FF0000"/>
                <w:sz w:val="20"/>
                <w:szCs w:val="20"/>
                <w:lang w:val="en"/>
              </w:rPr>
              <w:t>Technological</w:t>
            </w:r>
            <w:r>
              <w:rPr>
                <w:rFonts w:ascii="Arial" w:hAnsi="Arial" w:cs="Arial"/>
                <w:b/>
                <w:bCs/>
                <w:color w:val="FF0000"/>
                <w:lang w:val="en"/>
              </w:rPr>
              <w:t>)</w:t>
            </w:r>
          </w:p>
        </w:tc>
        <w:tc>
          <w:tcPr>
            <w:tcW w:w="1891" w:type="dxa"/>
            <w:tcBorders>
              <w:top w:val="single" w:sz="3" w:space="0" w:color="000000"/>
              <w:left w:val="single" w:sz="3" w:space="0" w:color="000000"/>
              <w:bottom w:val="single" w:sz="3" w:space="0" w:color="000000"/>
              <w:right w:val="single" w:sz="3" w:space="0" w:color="000000"/>
            </w:tcBorders>
            <w:shd w:val="clear" w:color="000000" w:fill="FFFFFF"/>
          </w:tcPr>
          <w:p w14:paraId="409928F3" w14:textId="77777777" w:rsidR="0030023F" w:rsidRDefault="0030023F">
            <w:pPr>
              <w:autoSpaceDE w:val="0"/>
              <w:autoSpaceDN w:val="0"/>
              <w:adjustRightInd w:val="0"/>
              <w:spacing w:after="0" w:line="240" w:lineRule="auto"/>
              <w:jc w:val="both"/>
              <w:rPr>
                <w:rFonts w:ascii="Arial" w:hAnsi="Arial" w:cs="Arial"/>
                <w:b/>
                <w:bCs/>
                <w:color w:val="00B050"/>
                <w:lang w:val="en"/>
              </w:rPr>
            </w:pPr>
            <w:r>
              <w:rPr>
                <w:rFonts w:ascii="Arial" w:hAnsi="Arial" w:cs="Arial"/>
                <w:b/>
                <w:bCs/>
                <w:lang w:val="en"/>
              </w:rPr>
              <w:t xml:space="preserve">          </w:t>
            </w:r>
            <w:r>
              <w:rPr>
                <w:rFonts w:ascii="Arial" w:hAnsi="Arial" w:cs="Arial"/>
                <w:b/>
                <w:bCs/>
                <w:color w:val="00B050"/>
                <w:lang w:val="en"/>
              </w:rPr>
              <w:t xml:space="preserve">E </w:t>
            </w:r>
          </w:p>
          <w:p w14:paraId="4EC4B8DC"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color w:val="00B050"/>
                <w:lang w:val="en"/>
              </w:rPr>
              <w:t>(Environmental)</w:t>
            </w:r>
          </w:p>
        </w:tc>
        <w:tc>
          <w:tcPr>
            <w:tcW w:w="1575" w:type="dxa"/>
            <w:tcBorders>
              <w:top w:val="single" w:sz="3" w:space="0" w:color="000000"/>
              <w:left w:val="single" w:sz="3" w:space="0" w:color="000000"/>
              <w:bottom w:val="single" w:sz="3" w:space="0" w:color="000000"/>
              <w:right w:val="single" w:sz="3" w:space="0" w:color="000000"/>
            </w:tcBorders>
            <w:shd w:val="clear" w:color="000000" w:fill="FFFFFF"/>
          </w:tcPr>
          <w:p w14:paraId="6BF4ADCE" w14:textId="77777777" w:rsidR="0030023F" w:rsidRDefault="0030023F">
            <w:pPr>
              <w:autoSpaceDE w:val="0"/>
              <w:autoSpaceDN w:val="0"/>
              <w:adjustRightInd w:val="0"/>
              <w:spacing w:after="0" w:line="240" w:lineRule="auto"/>
              <w:jc w:val="both"/>
              <w:rPr>
                <w:rFonts w:ascii="Arial" w:hAnsi="Arial" w:cs="Arial"/>
                <w:b/>
                <w:bCs/>
                <w:lang w:val="en"/>
              </w:rPr>
            </w:pPr>
            <w:r>
              <w:rPr>
                <w:rFonts w:ascii="Arial" w:hAnsi="Arial" w:cs="Arial"/>
                <w:b/>
                <w:bCs/>
                <w:lang w:val="en"/>
              </w:rPr>
              <w:t xml:space="preserve">        L</w:t>
            </w:r>
          </w:p>
          <w:p w14:paraId="24BCA888" w14:textId="77777777" w:rsidR="0030023F" w:rsidRDefault="0030023F">
            <w:pPr>
              <w:autoSpaceDE w:val="0"/>
              <w:autoSpaceDN w:val="0"/>
              <w:adjustRightInd w:val="0"/>
              <w:spacing w:after="0" w:line="240" w:lineRule="auto"/>
              <w:jc w:val="both"/>
              <w:rPr>
                <w:rFonts w:ascii="Arial" w:hAnsi="Arial" w:cs="Arial"/>
                <w:b/>
                <w:bCs/>
                <w:lang w:val="en"/>
              </w:rPr>
            </w:pPr>
            <w:r>
              <w:rPr>
                <w:rFonts w:ascii="Arial" w:hAnsi="Arial" w:cs="Arial"/>
                <w:b/>
                <w:bCs/>
                <w:lang w:val="en"/>
              </w:rPr>
              <w:t xml:space="preserve">    (Legal)</w:t>
            </w:r>
          </w:p>
          <w:p w14:paraId="749A2412" w14:textId="77777777" w:rsidR="0030023F" w:rsidRDefault="0030023F">
            <w:pPr>
              <w:autoSpaceDE w:val="0"/>
              <w:autoSpaceDN w:val="0"/>
              <w:adjustRightInd w:val="0"/>
              <w:spacing w:after="0" w:line="240" w:lineRule="auto"/>
              <w:jc w:val="both"/>
              <w:rPr>
                <w:rFonts w:ascii="Calibri" w:hAnsi="Calibri" w:cs="Calibri"/>
                <w:lang w:val="en"/>
              </w:rPr>
            </w:pPr>
          </w:p>
        </w:tc>
      </w:tr>
      <w:tr w:rsidR="0030023F" w14:paraId="5A28FA32" w14:textId="77777777">
        <w:tblPrEx>
          <w:tblCellMar>
            <w:top w:w="0" w:type="dxa"/>
            <w:bottom w:w="0" w:type="dxa"/>
          </w:tblCellMar>
        </w:tblPrEx>
        <w:trPr>
          <w:trHeight w:val="1"/>
        </w:trPr>
        <w:tc>
          <w:tcPr>
            <w:tcW w:w="1378" w:type="dxa"/>
            <w:tcBorders>
              <w:top w:val="single" w:sz="3" w:space="0" w:color="000000"/>
              <w:left w:val="single" w:sz="3" w:space="0" w:color="000000"/>
              <w:bottom w:val="single" w:sz="3" w:space="0" w:color="000000"/>
              <w:right w:val="single" w:sz="3" w:space="0" w:color="000000"/>
            </w:tcBorders>
            <w:shd w:val="clear" w:color="000000" w:fill="FFFFFF"/>
          </w:tcPr>
          <w:p w14:paraId="7B2DC9F8"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Change of UK government</w:t>
            </w:r>
          </w:p>
        </w:tc>
        <w:tc>
          <w:tcPr>
            <w:tcW w:w="1635" w:type="dxa"/>
            <w:tcBorders>
              <w:top w:val="single" w:sz="3" w:space="0" w:color="000000"/>
              <w:left w:val="single" w:sz="3" w:space="0" w:color="000000"/>
              <w:bottom w:val="single" w:sz="3" w:space="0" w:color="000000"/>
              <w:right w:val="single" w:sz="3" w:space="0" w:color="000000"/>
            </w:tcBorders>
            <w:shd w:val="clear" w:color="000000" w:fill="FFFFFF"/>
          </w:tcPr>
          <w:p w14:paraId="26AA2F39"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 xml:space="preserve">Fiscal report/ budget cuts to public spending resulting in cuts to, and/or less requirements for public </w:t>
            </w:r>
            <w:r>
              <w:rPr>
                <w:rFonts w:ascii="Arial" w:hAnsi="Arial" w:cs="Arial"/>
                <w:b/>
                <w:bCs/>
                <w:i/>
                <w:iCs/>
                <w:sz w:val="16"/>
                <w:szCs w:val="16"/>
                <w:lang w:val="en"/>
              </w:rPr>
              <w:t xml:space="preserve">services </w:t>
            </w:r>
          </w:p>
        </w:tc>
        <w:tc>
          <w:tcPr>
            <w:tcW w:w="2014" w:type="dxa"/>
            <w:tcBorders>
              <w:top w:val="single" w:sz="3" w:space="0" w:color="000000"/>
              <w:left w:val="single" w:sz="3" w:space="0" w:color="000000"/>
              <w:bottom w:val="single" w:sz="3" w:space="0" w:color="000000"/>
              <w:right w:val="single" w:sz="3" w:space="0" w:color="000000"/>
            </w:tcBorders>
            <w:shd w:val="clear" w:color="000000" w:fill="FFFFFF"/>
          </w:tcPr>
          <w:p w14:paraId="69E2688F"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Increased rate of truancy and/or school expulsions</w:t>
            </w:r>
          </w:p>
        </w:tc>
        <w:tc>
          <w:tcPr>
            <w:tcW w:w="1708" w:type="dxa"/>
            <w:tcBorders>
              <w:top w:val="single" w:sz="3" w:space="0" w:color="000000"/>
              <w:left w:val="single" w:sz="3" w:space="0" w:color="000000"/>
              <w:bottom w:val="single" w:sz="3" w:space="0" w:color="000000"/>
              <w:right w:val="single" w:sz="3" w:space="0" w:color="000000"/>
            </w:tcBorders>
            <w:shd w:val="clear" w:color="000000" w:fill="FFFFFF"/>
          </w:tcPr>
          <w:p w14:paraId="2DD22166"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Acquisition of environmentally friendly audio/visual equipment</w:t>
            </w:r>
          </w:p>
        </w:tc>
        <w:tc>
          <w:tcPr>
            <w:tcW w:w="1891" w:type="dxa"/>
            <w:tcBorders>
              <w:top w:val="single" w:sz="3" w:space="0" w:color="000000"/>
              <w:left w:val="single" w:sz="3" w:space="0" w:color="000000"/>
              <w:bottom w:val="single" w:sz="3" w:space="0" w:color="000000"/>
              <w:right w:val="single" w:sz="3" w:space="0" w:color="000000"/>
            </w:tcBorders>
            <w:shd w:val="clear" w:color="000000" w:fill="FFFFFF"/>
          </w:tcPr>
          <w:p w14:paraId="71580BA9"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Acquisition of environmentally friendly audio equipment to be sourced ethically to promote sustainability</w:t>
            </w:r>
          </w:p>
        </w:tc>
        <w:tc>
          <w:tcPr>
            <w:tcW w:w="1575" w:type="dxa"/>
            <w:tcBorders>
              <w:top w:val="single" w:sz="3" w:space="0" w:color="000000"/>
              <w:left w:val="single" w:sz="3" w:space="0" w:color="000000"/>
              <w:bottom w:val="single" w:sz="3" w:space="0" w:color="000000"/>
              <w:right w:val="single" w:sz="3" w:space="0" w:color="000000"/>
            </w:tcBorders>
            <w:shd w:val="clear" w:color="000000" w:fill="FFFFFF"/>
          </w:tcPr>
          <w:p w14:paraId="59C448C8"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To be updated on current legislation that relates to the prison service</w:t>
            </w:r>
          </w:p>
        </w:tc>
      </w:tr>
      <w:tr w:rsidR="0030023F" w14:paraId="557C0E80" w14:textId="77777777">
        <w:tblPrEx>
          <w:tblCellMar>
            <w:top w:w="0" w:type="dxa"/>
            <w:bottom w:w="0" w:type="dxa"/>
          </w:tblCellMar>
        </w:tblPrEx>
        <w:trPr>
          <w:trHeight w:val="1"/>
        </w:trPr>
        <w:tc>
          <w:tcPr>
            <w:tcW w:w="1378" w:type="dxa"/>
            <w:tcBorders>
              <w:top w:val="single" w:sz="3" w:space="0" w:color="000000"/>
              <w:left w:val="single" w:sz="3" w:space="0" w:color="000000"/>
              <w:bottom w:val="single" w:sz="3" w:space="0" w:color="000000"/>
              <w:right w:val="single" w:sz="3" w:space="0" w:color="000000"/>
            </w:tcBorders>
            <w:shd w:val="clear" w:color="000000" w:fill="FFFFFF"/>
          </w:tcPr>
          <w:p w14:paraId="71132C53"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New Monarch</w:t>
            </w:r>
          </w:p>
        </w:tc>
        <w:tc>
          <w:tcPr>
            <w:tcW w:w="1635" w:type="dxa"/>
            <w:tcBorders>
              <w:top w:val="single" w:sz="3" w:space="0" w:color="000000"/>
              <w:left w:val="single" w:sz="3" w:space="0" w:color="000000"/>
              <w:bottom w:val="single" w:sz="3" w:space="0" w:color="000000"/>
              <w:right w:val="single" w:sz="3" w:space="0" w:color="000000"/>
            </w:tcBorders>
            <w:shd w:val="clear" w:color="000000" w:fill="FFFFFF"/>
          </w:tcPr>
          <w:p w14:paraId="07985608"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Start-up costs to be met</w:t>
            </w:r>
          </w:p>
        </w:tc>
        <w:tc>
          <w:tcPr>
            <w:tcW w:w="2014" w:type="dxa"/>
            <w:tcBorders>
              <w:top w:val="single" w:sz="3" w:space="0" w:color="000000"/>
              <w:left w:val="single" w:sz="3" w:space="0" w:color="000000"/>
              <w:bottom w:val="single" w:sz="3" w:space="0" w:color="000000"/>
              <w:right w:val="single" w:sz="3" w:space="0" w:color="000000"/>
            </w:tcBorders>
            <w:shd w:val="clear" w:color="000000" w:fill="FFFFFF"/>
          </w:tcPr>
          <w:p w14:paraId="7A291757"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The rapidly rising prison population</w:t>
            </w:r>
          </w:p>
        </w:tc>
        <w:tc>
          <w:tcPr>
            <w:tcW w:w="1708" w:type="dxa"/>
            <w:tcBorders>
              <w:top w:val="single" w:sz="3" w:space="0" w:color="000000"/>
              <w:left w:val="single" w:sz="3" w:space="0" w:color="000000"/>
              <w:bottom w:val="single" w:sz="3" w:space="0" w:color="000000"/>
              <w:right w:val="single" w:sz="3" w:space="0" w:color="000000"/>
            </w:tcBorders>
            <w:shd w:val="clear" w:color="000000" w:fill="FFFFFF"/>
          </w:tcPr>
          <w:p w14:paraId="15716BC7"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Suitably trained staff to facilitate use of the equipment</w:t>
            </w:r>
          </w:p>
        </w:tc>
        <w:tc>
          <w:tcPr>
            <w:tcW w:w="1891" w:type="dxa"/>
            <w:tcBorders>
              <w:top w:val="single" w:sz="3" w:space="0" w:color="000000"/>
              <w:left w:val="single" w:sz="3" w:space="0" w:color="000000"/>
              <w:bottom w:val="single" w:sz="3" w:space="0" w:color="000000"/>
              <w:right w:val="single" w:sz="3" w:space="0" w:color="000000"/>
            </w:tcBorders>
            <w:shd w:val="clear" w:color="000000" w:fill="FFFFFF"/>
          </w:tcPr>
          <w:p w14:paraId="3B407ED8"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Production of globally transmittable broadcasts addressing environmental issues</w:t>
            </w:r>
          </w:p>
        </w:tc>
        <w:tc>
          <w:tcPr>
            <w:tcW w:w="1575" w:type="dxa"/>
            <w:tcBorders>
              <w:top w:val="single" w:sz="3" w:space="0" w:color="000000"/>
              <w:left w:val="single" w:sz="3" w:space="0" w:color="000000"/>
              <w:bottom w:val="single" w:sz="3" w:space="0" w:color="000000"/>
              <w:right w:val="single" w:sz="3" w:space="0" w:color="000000"/>
            </w:tcBorders>
            <w:shd w:val="clear" w:color="000000" w:fill="FFFFFF"/>
          </w:tcPr>
          <w:p w14:paraId="344EFE3C"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 xml:space="preserve">To acquire the necessary security clearance(s) </w:t>
            </w:r>
            <w:proofErr w:type="gramStart"/>
            <w:r>
              <w:rPr>
                <w:rFonts w:ascii="Arial" w:hAnsi="Arial" w:cs="Arial"/>
                <w:b/>
                <w:bCs/>
                <w:sz w:val="16"/>
                <w:szCs w:val="16"/>
                <w:lang w:val="en"/>
              </w:rPr>
              <w:t>i.e.</w:t>
            </w:r>
            <w:proofErr w:type="gramEnd"/>
            <w:r>
              <w:rPr>
                <w:rFonts w:ascii="Arial" w:hAnsi="Arial" w:cs="Arial"/>
                <w:b/>
                <w:bCs/>
                <w:sz w:val="16"/>
                <w:szCs w:val="16"/>
                <w:lang w:val="en"/>
              </w:rPr>
              <w:t xml:space="preserve"> enhanced DBS etc.</w:t>
            </w:r>
          </w:p>
        </w:tc>
      </w:tr>
      <w:tr w:rsidR="0030023F" w14:paraId="4AAEC012" w14:textId="77777777">
        <w:tblPrEx>
          <w:tblCellMar>
            <w:top w:w="0" w:type="dxa"/>
            <w:bottom w:w="0" w:type="dxa"/>
          </w:tblCellMar>
        </w:tblPrEx>
        <w:trPr>
          <w:trHeight w:val="1"/>
        </w:trPr>
        <w:tc>
          <w:tcPr>
            <w:tcW w:w="1378" w:type="dxa"/>
            <w:tcBorders>
              <w:top w:val="single" w:sz="3" w:space="0" w:color="000000"/>
              <w:left w:val="single" w:sz="3" w:space="0" w:color="000000"/>
              <w:bottom w:val="single" w:sz="3" w:space="0" w:color="000000"/>
              <w:right w:val="single" w:sz="3" w:space="0" w:color="000000"/>
            </w:tcBorders>
            <w:shd w:val="clear" w:color="000000" w:fill="FFFFFF"/>
          </w:tcPr>
          <w:p w14:paraId="13452203"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Fiscal report/ budget cuts to public spending</w:t>
            </w:r>
          </w:p>
        </w:tc>
        <w:tc>
          <w:tcPr>
            <w:tcW w:w="1635" w:type="dxa"/>
            <w:tcBorders>
              <w:top w:val="single" w:sz="3" w:space="0" w:color="000000"/>
              <w:left w:val="single" w:sz="3" w:space="0" w:color="000000"/>
              <w:bottom w:val="single" w:sz="3" w:space="0" w:color="000000"/>
              <w:right w:val="single" w:sz="3" w:space="0" w:color="000000"/>
            </w:tcBorders>
            <w:shd w:val="clear" w:color="000000" w:fill="FFFFFF"/>
          </w:tcPr>
          <w:p w14:paraId="5E369AF0"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Rates/charges for service delivery to be fixed to make M.I.A.T competitive.</w:t>
            </w:r>
          </w:p>
        </w:tc>
        <w:tc>
          <w:tcPr>
            <w:tcW w:w="2014" w:type="dxa"/>
            <w:tcBorders>
              <w:top w:val="single" w:sz="3" w:space="0" w:color="000000"/>
              <w:left w:val="single" w:sz="3" w:space="0" w:color="000000"/>
              <w:bottom w:val="single" w:sz="3" w:space="0" w:color="000000"/>
              <w:right w:val="single" w:sz="3" w:space="0" w:color="000000"/>
            </w:tcBorders>
            <w:shd w:val="clear" w:color="000000" w:fill="FFFFFF"/>
          </w:tcPr>
          <w:p w14:paraId="6FE2DED3"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The influx of foreign nationals/refugees seeking asylum and placing additional strain on diminishing resources</w:t>
            </w:r>
          </w:p>
        </w:tc>
        <w:tc>
          <w:tcPr>
            <w:tcW w:w="1708" w:type="dxa"/>
            <w:tcBorders>
              <w:top w:val="single" w:sz="3" w:space="0" w:color="000000"/>
              <w:left w:val="single" w:sz="3" w:space="0" w:color="000000"/>
              <w:bottom w:val="single" w:sz="3" w:space="0" w:color="000000"/>
              <w:right w:val="single" w:sz="3" w:space="0" w:color="000000"/>
            </w:tcBorders>
            <w:shd w:val="clear" w:color="000000" w:fill="FFFFFF"/>
          </w:tcPr>
          <w:p w14:paraId="6D8B253C"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Introduction of AI to audio and video production</w:t>
            </w:r>
          </w:p>
        </w:tc>
        <w:tc>
          <w:tcPr>
            <w:tcW w:w="1891" w:type="dxa"/>
            <w:tcBorders>
              <w:top w:val="single" w:sz="3" w:space="0" w:color="000000"/>
              <w:left w:val="single" w:sz="3" w:space="0" w:color="000000"/>
              <w:bottom w:val="single" w:sz="3" w:space="0" w:color="000000"/>
              <w:right w:val="single" w:sz="3" w:space="0" w:color="000000"/>
            </w:tcBorders>
            <w:shd w:val="clear" w:color="000000" w:fill="FFFFFF"/>
          </w:tcPr>
          <w:p w14:paraId="0E204DE2" w14:textId="77777777" w:rsidR="0030023F" w:rsidRDefault="0030023F">
            <w:pPr>
              <w:autoSpaceDE w:val="0"/>
              <w:autoSpaceDN w:val="0"/>
              <w:adjustRightInd w:val="0"/>
              <w:spacing w:after="0" w:line="240" w:lineRule="auto"/>
              <w:jc w:val="both"/>
              <w:rPr>
                <w:rFonts w:ascii="Calibri" w:hAnsi="Calibri" w:cs="Calibri"/>
                <w:lang w:val="en"/>
              </w:rPr>
            </w:pPr>
          </w:p>
        </w:tc>
        <w:tc>
          <w:tcPr>
            <w:tcW w:w="1575" w:type="dxa"/>
            <w:tcBorders>
              <w:top w:val="single" w:sz="3" w:space="0" w:color="000000"/>
              <w:left w:val="single" w:sz="3" w:space="0" w:color="000000"/>
              <w:bottom w:val="single" w:sz="3" w:space="0" w:color="000000"/>
              <w:right w:val="single" w:sz="3" w:space="0" w:color="000000"/>
            </w:tcBorders>
            <w:shd w:val="clear" w:color="000000" w:fill="FFFFFF"/>
          </w:tcPr>
          <w:p w14:paraId="08589DEA" w14:textId="77777777" w:rsidR="0030023F" w:rsidRDefault="0030023F">
            <w:pPr>
              <w:autoSpaceDE w:val="0"/>
              <w:autoSpaceDN w:val="0"/>
              <w:adjustRightInd w:val="0"/>
              <w:spacing w:after="0" w:line="240" w:lineRule="auto"/>
              <w:jc w:val="both"/>
              <w:rPr>
                <w:rFonts w:ascii="Calibri" w:hAnsi="Calibri" w:cs="Calibri"/>
                <w:lang w:val="en"/>
              </w:rPr>
            </w:pPr>
          </w:p>
        </w:tc>
      </w:tr>
      <w:tr w:rsidR="0030023F" w14:paraId="09BA6359" w14:textId="77777777">
        <w:tblPrEx>
          <w:tblCellMar>
            <w:top w:w="0" w:type="dxa"/>
            <w:bottom w:w="0" w:type="dxa"/>
          </w:tblCellMar>
        </w:tblPrEx>
        <w:trPr>
          <w:trHeight w:val="1"/>
        </w:trPr>
        <w:tc>
          <w:tcPr>
            <w:tcW w:w="1378" w:type="dxa"/>
            <w:tcBorders>
              <w:top w:val="single" w:sz="3" w:space="0" w:color="000000"/>
              <w:left w:val="single" w:sz="3" w:space="0" w:color="000000"/>
              <w:bottom w:val="single" w:sz="3" w:space="0" w:color="000000"/>
              <w:right w:val="single" w:sz="3" w:space="0" w:color="000000"/>
            </w:tcBorders>
            <w:shd w:val="clear" w:color="000000" w:fill="FFFFFF"/>
          </w:tcPr>
          <w:p w14:paraId="2D0B56DF"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Conflict in Ukraine</w:t>
            </w:r>
          </w:p>
        </w:tc>
        <w:tc>
          <w:tcPr>
            <w:tcW w:w="1635" w:type="dxa"/>
            <w:tcBorders>
              <w:top w:val="single" w:sz="3" w:space="0" w:color="000000"/>
              <w:left w:val="single" w:sz="3" w:space="0" w:color="000000"/>
              <w:bottom w:val="single" w:sz="3" w:space="0" w:color="000000"/>
              <w:right w:val="single" w:sz="3" w:space="0" w:color="000000"/>
            </w:tcBorders>
            <w:shd w:val="clear" w:color="000000" w:fill="FFFFFF"/>
          </w:tcPr>
          <w:p w14:paraId="271064CE"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Running costs/overheads</w:t>
            </w:r>
          </w:p>
        </w:tc>
        <w:tc>
          <w:tcPr>
            <w:tcW w:w="2014" w:type="dxa"/>
            <w:tcBorders>
              <w:top w:val="single" w:sz="3" w:space="0" w:color="000000"/>
              <w:left w:val="single" w:sz="3" w:space="0" w:color="000000"/>
              <w:bottom w:val="single" w:sz="3" w:space="0" w:color="000000"/>
              <w:right w:val="single" w:sz="3" w:space="0" w:color="000000"/>
            </w:tcBorders>
            <w:shd w:val="clear" w:color="000000" w:fill="FFFFFF"/>
          </w:tcPr>
          <w:p w14:paraId="3AF80ABA"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Possible increase of crime figures due to cost-of-living crisis</w:t>
            </w:r>
          </w:p>
        </w:tc>
        <w:tc>
          <w:tcPr>
            <w:tcW w:w="1708" w:type="dxa"/>
            <w:tcBorders>
              <w:top w:val="single" w:sz="3" w:space="0" w:color="000000"/>
              <w:left w:val="single" w:sz="3" w:space="0" w:color="000000"/>
              <w:bottom w:val="single" w:sz="3" w:space="0" w:color="000000"/>
              <w:right w:val="single" w:sz="3" w:space="0" w:color="000000"/>
            </w:tcBorders>
            <w:shd w:val="clear" w:color="000000" w:fill="FFFFFF"/>
          </w:tcPr>
          <w:p w14:paraId="58C05DE1" w14:textId="77777777" w:rsidR="0030023F" w:rsidRDefault="0030023F">
            <w:pPr>
              <w:autoSpaceDE w:val="0"/>
              <w:autoSpaceDN w:val="0"/>
              <w:adjustRightInd w:val="0"/>
              <w:spacing w:after="0" w:line="240" w:lineRule="auto"/>
              <w:jc w:val="both"/>
              <w:rPr>
                <w:rFonts w:ascii="Calibri" w:hAnsi="Calibri" w:cs="Calibri"/>
                <w:lang w:val="en"/>
              </w:rPr>
            </w:pPr>
          </w:p>
        </w:tc>
        <w:tc>
          <w:tcPr>
            <w:tcW w:w="1891" w:type="dxa"/>
            <w:tcBorders>
              <w:top w:val="single" w:sz="3" w:space="0" w:color="000000"/>
              <w:left w:val="single" w:sz="3" w:space="0" w:color="000000"/>
              <w:bottom w:val="single" w:sz="3" w:space="0" w:color="000000"/>
              <w:right w:val="single" w:sz="3" w:space="0" w:color="000000"/>
            </w:tcBorders>
            <w:shd w:val="clear" w:color="000000" w:fill="FFFFFF"/>
          </w:tcPr>
          <w:p w14:paraId="66DE788C" w14:textId="77777777" w:rsidR="0030023F" w:rsidRDefault="0030023F">
            <w:pPr>
              <w:autoSpaceDE w:val="0"/>
              <w:autoSpaceDN w:val="0"/>
              <w:adjustRightInd w:val="0"/>
              <w:spacing w:after="0" w:line="240" w:lineRule="auto"/>
              <w:jc w:val="both"/>
              <w:rPr>
                <w:rFonts w:ascii="Calibri" w:hAnsi="Calibri" w:cs="Calibri"/>
                <w:lang w:val="en"/>
              </w:rPr>
            </w:pPr>
          </w:p>
        </w:tc>
        <w:tc>
          <w:tcPr>
            <w:tcW w:w="1575" w:type="dxa"/>
            <w:tcBorders>
              <w:top w:val="single" w:sz="3" w:space="0" w:color="000000"/>
              <w:left w:val="single" w:sz="3" w:space="0" w:color="000000"/>
              <w:bottom w:val="single" w:sz="3" w:space="0" w:color="000000"/>
              <w:right w:val="single" w:sz="3" w:space="0" w:color="000000"/>
            </w:tcBorders>
            <w:shd w:val="clear" w:color="000000" w:fill="FFFFFF"/>
          </w:tcPr>
          <w:p w14:paraId="7FC37DB4" w14:textId="77777777" w:rsidR="0030023F" w:rsidRDefault="0030023F">
            <w:pPr>
              <w:autoSpaceDE w:val="0"/>
              <w:autoSpaceDN w:val="0"/>
              <w:adjustRightInd w:val="0"/>
              <w:spacing w:after="0" w:line="240" w:lineRule="auto"/>
              <w:jc w:val="both"/>
              <w:rPr>
                <w:rFonts w:ascii="Calibri" w:hAnsi="Calibri" w:cs="Calibri"/>
                <w:lang w:val="en"/>
              </w:rPr>
            </w:pPr>
          </w:p>
        </w:tc>
      </w:tr>
      <w:tr w:rsidR="0030023F" w14:paraId="3858AD43" w14:textId="77777777">
        <w:tblPrEx>
          <w:tblCellMar>
            <w:top w:w="0" w:type="dxa"/>
            <w:bottom w:w="0" w:type="dxa"/>
          </w:tblCellMar>
        </w:tblPrEx>
        <w:trPr>
          <w:trHeight w:val="1"/>
        </w:trPr>
        <w:tc>
          <w:tcPr>
            <w:tcW w:w="1378" w:type="dxa"/>
            <w:tcBorders>
              <w:top w:val="single" w:sz="3" w:space="0" w:color="000000"/>
              <w:left w:val="single" w:sz="3" w:space="0" w:color="000000"/>
              <w:bottom w:val="single" w:sz="3" w:space="0" w:color="000000"/>
              <w:right w:val="single" w:sz="3" w:space="0" w:color="000000"/>
            </w:tcBorders>
            <w:shd w:val="clear" w:color="000000" w:fill="FFFFFF"/>
          </w:tcPr>
          <w:p w14:paraId="4E81F1AC" w14:textId="77777777" w:rsidR="0030023F" w:rsidRDefault="0030023F">
            <w:pPr>
              <w:autoSpaceDE w:val="0"/>
              <w:autoSpaceDN w:val="0"/>
              <w:adjustRightInd w:val="0"/>
              <w:spacing w:after="0" w:line="240" w:lineRule="auto"/>
              <w:jc w:val="both"/>
              <w:rPr>
                <w:rFonts w:ascii="Calibri" w:hAnsi="Calibri" w:cs="Calibri"/>
                <w:lang w:val="en"/>
              </w:rPr>
            </w:pPr>
          </w:p>
        </w:tc>
        <w:tc>
          <w:tcPr>
            <w:tcW w:w="1635" w:type="dxa"/>
            <w:tcBorders>
              <w:top w:val="single" w:sz="3" w:space="0" w:color="000000"/>
              <w:left w:val="single" w:sz="3" w:space="0" w:color="000000"/>
              <w:bottom w:val="single" w:sz="3" w:space="0" w:color="000000"/>
              <w:right w:val="single" w:sz="3" w:space="0" w:color="000000"/>
            </w:tcBorders>
            <w:shd w:val="clear" w:color="000000" w:fill="FFFFFF"/>
          </w:tcPr>
          <w:p w14:paraId="6A2130FE"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Difficulties securing funding</w:t>
            </w:r>
          </w:p>
        </w:tc>
        <w:tc>
          <w:tcPr>
            <w:tcW w:w="2014" w:type="dxa"/>
            <w:tcBorders>
              <w:top w:val="single" w:sz="3" w:space="0" w:color="000000"/>
              <w:left w:val="single" w:sz="3" w:space="0" w:color="000000"/>
              <w:bottom w:val="single" w:sz="3" w:space="0" w:color="000000"/>
              <w:right w:val="single" w:sz="3" w:space="0" w:color="000000"/>
            </w:tcBorders>
            <w:shd w:val="clear" w:color="000000" w:fill="FFFFFF"/>
          </w:tcPr>
          <w:p w14:paraId="1661747D" w14:textId="77777777" w:rsidR="0030023F" w:rsidRDefault="0030023F">
            <w:pPr>
              <w:autoSpaceDE w:val="0"/>
              <w:autoSpaceDN w:val="0"/>
              <w:adjustRightInd w:val="0"/>
              <w:spacing w:after="0" w:line="240" w:lineRule="auto"/>
              <w:jc w:val="both"/>
              <w:rPr>
                <w:rFonts w:ascii="Calibri" w:hAnsi="Calibri" w:cs="Calibri"/>
                <w:lang w:val="en"/>
              </w:rPr>
            </w:pPr>
          </w:p>
        </w:tc>
        <w:tc>
          <w:tcPr>
            <w:tcW w:w="1708" w:type="dxa"/>
            <w:tcBorders>
              <w:top w:val="single" w:sz="3" w:space="0" w:color="000000"/>
              <w:left w:val="single" w:sz="3" w:space="0" w:color="000000"/>
              <w:bottom w:val="single" w:sz="3" w:space="0" w:color="000000"/>
              <w:right w:val="single" w:sz="3" w:space="0" w:color="000000"/>
            </w:tcBorders>
            <w:shd w:val="clear" w:color="000000" w:fill="FFFFFF"/>
          </w:tcPr>
          <w:p w14:paraId="33BEAEAF" w14:textId="77777777" w:rsidR="0030023F" w:rsidRDefault="0030023F">
            <w:pPr>
              <w:autoSpaceDE w:val="0"/>
              <w:autoSpaceDN w:val="0"/>
              <w:adjustRightInd w:val="0"/>
              <w:spacing w:after="0" w:line="240" w:lineRule="auto"/>
              <w:jc w:val="both"/>
              <w:rPr>
                <w:rFonts w:ascii="Calibri" w:hAnsi="Calibri" w:cs="Calibri"/>
                <w:lang w:val="en"/>
              </w:rPr>
            </w:pPr>
          </w:p>
        </w:tc>
        <w:tc>
          <w:tcPr>
            <w:tcW w:w="1891" w:type="dxa"/>
            <w:tcBorders>
              <w:top w:val="single" w:sz="3" w:space="0" w:color="000000"/>
              <w:left w:val="single" w:sz="3" w:space="0" w:color="000000"/>
              <w:bottom w:val="single" w:sz="3" w:space="0" w:color="000000"/>
              <w:right w:val="single" w:sz="3" w:space="0" w:color="000000"/>
            </w:tcBorders>
            <w:shd w:val="clear" w:color="000000" w:fill="FFFFFF"/>
          </w:tcPr>
          <w:p w14:paraId="35405028" w14:textId="77777777" w:rsidR="0030023F" w:rsidRDefault="0030023F">
            <w:pPr>
              <w:autoSpaceDE w:val="0"/>
              <w:autoSpaceDN w:val="0"/>
              <w:adjustRightInd w:val="0"/>
              <w:spacing w:after="0" w:line="240" w:lineRule="auto"/>
              <w:jc w:val="both"/>
              <w:rPr>
                <w:rFonts w:ascii="Calibri" w:hAnsi="Calibri" w:cs="Calibri"/>
                <w:lang w:val="en"/>
              </w:rPr>
            </w:pPr>
          </w:p>
        </w:tc>
        <w:tc>
          <w:tcPr>
            <w:tcW w:w="1575" w:type="dxa"/>
            <w:tcBorders>
              <w:top w:val="single" w:sz="3" w:space="0" w:color="000000"/>
              <w:left w:val="single" w:sz="3" w:space="0" w:color="000000"/>
              <w:bottom w:val="single" w:sz="3" w:space="0" w:color="000000"/>
              <w:right w:val="single" w:sz="3" w:space="0" w:color="000000"/>
            </w:tcBorders>
            <w:shd w:val="clear" w:color="000000" w:fill="FFFFFF"/>
          </w:tcPr>
          <w:p w14:paraId="7F4FED89" w14:textId="77777777" w:rsidR="0030023F" w:rsidRDefault="0030023F">
            <w:pPr>
              <w:autoSpaceDE w:val="0"/>
              <w:autoSpaceDN w:val="0"/>
              <w:adjustRightInd w:val="0"/>
              <w:spacing w:after="0" w:line="240" w:lineRule="auto"/>
              <w:jc w:val="both"/>
              <w:rPr>
                <w:rFonts w:ascii="Calibri" w:hAnsi="Calibri" w:cs="Calibri"/>
                <w:lang w:val="en"/>
              </w:rPr>
            </w:pPr>
          </w:p>
        </w:tc>
      </w:tr>
      <w:tr w:rsidR="0030023F" w14:paraId="4184A03F" w14:textId="77777777">
        <w:tblPrEx>
          <w:tblCellMar>
            <w:top w:w="0" w:type="dxa"/>
            <w:bottom w:w="0" w:type="dxa"/>
          </w:tblCellMar>
        </w:tblPrEx>
        <w:trPr>
          <w:trHeight w:val="1"/>
        </w:trPr>
        <w:tc>
          <w:tcPr>
            <w:tcW w:w="1378" w:type="dxa"/>
            <w:tcBorders>
              <w:top w:val="single" w:sz="3" w:space="0" w:color="000000"/>
              <w:left w:val="single" w:sz="3" w:space="0" w:color="000000"/>
              <w:bottom w:val="single" w:sz="3" w:space="0" w:color="000000"/>
              <w:right w:val="single" w:sz="3" w:space="0" w:color="000000"/>
            </w:tcBorders>
            <w:shd w:val="clear" w:color="000000" w:fill="FFFFFF"/>
          </w:tcPr>
          <w:p w14:paraId="3CFBACFF" w14:textId="77777777" w:rsidR="0030023F" w:rsidRDefault="0030023F">
            <w:pPr>
              <w:autoSpaceDE w:val="0"/>
              <w:autoSpaceDN w:val="0"/>
              <w:adjustRightInd w:val="0"/>
              <w:spacing w:after="0" w:line="240" w:lineRule="auto"/>
              <w:jc w:val="both"/>
              <w:rPr>
                <w:rFonts w:ascii="Calibri" w:hAnsi="Calibri" w:cs="Calibri"/>
                <w:lang w:val="en"/>
              </w:rPr>
            </w:pPr>
          </w:p>
        </w:tc>
        <w:tc>
          <w:tcPr>
            <w:tcW w:w="1635" w:type="dxa"/>
            <w:tcBorders>
              <w:top w:val="single" w:sz="3" w:space="0" w:color="000000"/>
              <w:left w:val="single" w:sz="3" w:space="0" w:color="000000"/>
              <w:bottom w:val="single" w:sz="3" w:space="0" w:color="000000"/>
              <w:right w:val="single" w:sz="3" w:space="0" w:color="000000"/>
            </w:tcBorders>
            <w:shd w:val="clear" w:color="000000" w:fill="FFFFFF"/>
          </w:tcPr>
          <w:p w14:paraId="1E287B52" w14:textId="77777777" w:rsidR="0030023F" w:rsidRDefault="0030023F">
            <w:pPr>
              <w:autoSpaceDE w:val="0"/>
              <w:autoSpaceDN w:val="0"/>
              <w:adjustRightInd w:val="0"/>
              <w:spacing w:after="0" w:line="240" w:lineRule="auto"/>
              <w:jc w:val="both"/>
              <w:rPr>
                <w:rFonts w:ascii="Calibri" w:hAnsi="Calibri" w:cs="Calibri"/>
                <w:lang w:val="en"/>
              </w:rPr>
            </w:pPr>
          </w:p>
        </w:tc>
        <w:tc>
          <w:tcPr>
            <w:tcW w:w="2014" w:type="dxa"/>
            <w:tcBorders>
              <w:top w:val="single" w:sz="3" w:space="0" w:color="000000"/>
              <w:left w:val="single" w:sz="3" w:space="0" w:color="000000"/>
              <w:bottom w:val="single" w:sz="3" w:space="0" w:color="000000"/>
              <w:right w:val="single" w:sz="3" w:space="0" w:color="000000"/>
            </w:tcBorders>
            <w:shd w:val="clear" w:color="000000" w:fill="FFFFFF"/>
          </w:tcPr>
          <w:p w14:paraId="120FB39C" w14:textId="77777777" w:rsidR="0030023F" w:rsidRDefault="0030023F">
            <w:pPr>
              <w:autoSpaceDE w:val="0"/>
              <w:autoSpaceDN w:val="0"/>
              <w:adjustRightInd w:val="0"/>
              <w:spacing w:after="0" w:line="240" w:lineRule="auto"/>
              <w:jc w:val="both"/>
              <w:rPr>
                <w:rFonts w:ascii="Calibri" w:hAnsi="Calibri" w:cs="Calibri"/>
                <w:lang w:val="en"/>
              </w:rPr>
            </w:pPr>
          </w:p>
        </w:tc>
        <w:tc>
          <w:tcPr>
            <w:tcW w:w="1708" w:type="dxa"/>
            <w:tcBorders>
              <w:top w:val="single" w:sz="3" w:space="0" w:color="000000"/>
              <w:left w:val="single" w:sz="3" w:space="0" w:color="000000"/>
              <w:bottom w:val="single" w:sz="3" w:space="0" w:color="000000"/>
              <w:right w:val="single" w:sz="3" w:space="0" w:color="000000"/>
            </w:tcBorders>
            <w:shd w:val="clear" w:color="000000" w:fill="FFFFFF"/>
          </w:tcPr>
          <w:p w14:paraId="7F6A31B3" w14:textId="77777777" w:rsidR="0030023F" w:rsidRDefault="0030023F">
            <w:pPr>
              <w:autoSpaceDE w:val="0"/>
              <w:autoSpaceDN w:val="0"/>
              <w:adjustRightInd w:val="0"/>
              <w:spacing w:after="0" w:line="240" w:lineRule="auto"/>
              <w:jc w:val="both"/>
              <w:rPr>
                <w:rFonts w:ascii="Calibri" w:hAnsi="Calibri" w:cs="Calibri"/>
                <w:lang w:val="en"/>
              </w:rPr>
            </w:pPr>
          </w:p>
        </w:tc>
        <w:tc>
          <w:tcPr>
            <w:tcW w:w="1891" w:type="dxa"/>
            <w:tcBorders>
              <w:top w:val="single" w:sz="3" w:space="0" w:color="000000"/>
              <w:left w:val="single" w:sz="3" w:space="0" w:color="000000"/>
              <w:bottom w:val="single" w:sz="3" w:space="0" w:color="000000"/>
              <w:right w:val="single" w:sz="3" w:space="0" w:color="000000"/>
            </w:tcBorders>
            <w:shd w:val="clear" w:color="000000" w:fill="FFFFFF"/>
          </w:tcPr>
          <w:p w14:paraId="28018B8D" w14:textId="77777777" w:rsidR="0030023F" w:rsidRDefault="0030023F">
            <w:pPr>
              <w:autoSpaceDE w:val="0"/>
              <w:autoSpaceDN w:val="0"/>
              <w:adjustRightInd w:val="0"/>
              <w:spacing w:after="0" w:line="240" w:lineRule="auto"/>
              <w:jc w:val="both"/>
              <w:rPr>
                <w:rFonts w:ascii="Calibri" w:hAnsi="Calibri" w:cs="Calibri"/>
                <w:lang w:val="en"/>
              </w:rPr>
            </w:pPr>
          </w:p>
        </w:tc>
        <w:tc>
          <w:tcPr>
            <w:tcW w:w="1575" w:type="dxa"/>
            <w:tcBorders>
              <w:top w:val="single" w:sz="3" w:space="0" w:color="000000"/>
              <w:left w:val="single" w:sz="3" w:space="0" w:color="000000"/>
              <w:bottom w:val="single" w:sz="3" w:space="0" w:color="000000"/>
              <w:right w:val="single" w:sz="3" w:space="0" w:color="000000"/>
            </w:tcBorders>
            <w:shd w:val="clear" w:color="000000" w:fill="FFFFFF"/>
          </w:tcPr>
          <w:p w14:paraId="5E536CDF" w14:textId="77777777" w:rsidR="0030023F" w:rsidRDefault="0030023F">
            <w:pPr>
              <w:autoSpaceDE w:val="0"/>
              <w:autoSpaceDN w:val="0"/>
              <w:adjustRightInd w:val="0"/>
              <w:spacing w:after="0" w:line="240" w:lineRule="auto"/>
              <w:jc w:val="both"/>
              <w:rPr>
                <w:rFonts w:ascii="Calibri" w:hAnsi="Calibri" w:cs="Calibri"/>
                <w:lang w:val="en"/>
              </w:rPr>
            </w:pPr>
          </w:p>
        </w:tc>
      </w:tr>
    </w:tbl>
    <w:p w14:paraId="180466AF" w14:textId="77777777" w:rsidR="0030023F" w:rsidRDefault="0030023F" w:rsidP="0030023F">
      <w:pPr>
        <w:autoSpaceDE w:val="0"/>
        <w:autoSpaceDN w:val="0"/>
        <w:adjustRightInd w:val="0"/>
        <w:spacing w:after="0" w:line="240" w:lineRule="auto"/>
        <w:rPr>
          <w:rFonts w:ascii="Arial" w:hAnsi="Arial" w:cs="Arial"/>
          <w:b/>
          <w:bCs/>
          <w:lang w:val="en"/>
        </w:rPr>
      </w:pPr>
    </w:p>
    <w:p w14:paraId="7BE3FA39"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740354D0"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3ED9B65C"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4135B892" w14:textId="1C171855" w:rsidR="0030023F" w:rsidRDefault="0030023F" w:rsidP="0030023F">
      <w:pPr>
        <w:autoSpaceDE w:val="0"/>
        <w:autoSpaceDN w:val="0"/>
        <w:adjustRightInd w:val="0"/>
        <w:spacing w:after="0" w:line="240" w:lineRule="auto"/>
        <w:rPr>
          <w:rFonts w:ascii="Arial" w:hAnsi="Arial" w:cs="Arial"/>
          <w:b/>
          <w:bCs/>
          <w:u w:val="single"/>
          <w:lang w:val="en"/>
        </w:rPr>
      </w:pPr>
    </w:p>
    <w:p w14:paraId="3D0D42BB" w14:textId="40C5CF35" w:rsidR="00B74D01" w:rsidRDefault="00B74D01" w:rsidP="0030023F">
      <w:pPr>
        <w:autoSpaceDE w:val="0"/>
        <w:autoSpaceDN w:val="0"/>
        <w:adjustRightInd w:val="0"/>
        <w:spacing w:after="0" w:line="240" w:lineRule="auto"/>
        <w:rPr>
          <w:rFonts w:ascii="Arial" w:hAnsi="Arial" w:cs="Arial"/>
          <w:b/>
          <w:bCs/>
          <w:u w:val="single"/>
          <w:lang w:val="en"/>
        </w:rPr>
      </w:pPr>
    </w:p>
    <w:p w14:paraId="7FAB04D5" w14:textId="5EE564C0" w:rsidR="00B74D01" w:rsidRDefault="00B74D01" w:rsidP="0030023F">
      <w:pPr>
        <w:autoSpaceDE w:val="0"/>
        <w:autoSpaceDN w:val="0"/>
        <w:adjustRightInd w:val="0"/>
        <w:spacing w:after="0" w:line="240" w:lineRule="auto"/>
        <w:rPr>
          <w:rFonts w:ascii="Arial" w:hAnsi="Arial" w:cs="Arial"/>
          <w:b/>
          <w:bCs/>
          <w:u w:val="single"/>
          <w:lang w:val="en"/>
        </w:rPr>
      </w:pPr>
    </w:p>
    <w:p w14:paraId="2156FFE1" w14:textId="21A32452" w:rsidR="00B74D01" w:rsidRDefault="00B74D01" w:rsidP="0030023F">
      <w:pPr>
        <w:autoSpaceDE w:val="0"/>
        <w:autoSpaceDN w:val="0"/>
        <w:adjustRightInd w:val="0"/>
        <w:spacing w:after="0" w:line="240" w:lineRule="auto"/>
        <w:rPr>
          <w:rFonts w:ascii="Arial" w:hAnsi="Arial" w:cs="Arial"/>
          <w:b/>
          <w:bCs/>
          <w:u w:val="single"/>
          <w:lang w:val="en"/>
        </w:rPr>
      </w:pPr>
    </w:p>
    <w:p w14:paraId="0AB51F81" w14:textId="77777777" w:rsidR="00B74D01" w:rsidRDefault="00B74D01" w:rsidP="0030023F">
      <w:pPr>
        <w:autoSpaceDE w:val="0"/>
        <w:autoSpaceDN w:val="0"/>
        <w:adjustRightInd w:val="0"/>
        <w:spacing w:after="0" w:line="240" w:lineRule="auto"/>
        <w:rPr>
          <w:rFonts w:ascii="Arial" w:hAnsi="Arial" w:cs="Arial"/>
          <w:b/>
          <w:bCs/>
          <w:u w:val="single"/>
          <w:lang w:val="en"/>
        </w:rPr>
      </w:pPr>
    </w:p>
    <w:p w14:paraId="44F68803"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40CCC62A"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0ADB0264"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0EF77499"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53BC52B8" w14:textId="77777777" w:rsidR="0030023F" w:rsidRDefault="0030023F" w:rsidP="0030023F">
      <w:pPr>
        <w:autoSpaceDE w:val="0"/>
        <w:autoSpaceDN w:val="0"/>
        <w:adjustRightInd w:val="0"/>
        <w:spacing w:after="0" w:line="240" w:lineRule="auto"/>
        <w:rPr>
          <w:rFonts w:ascii="Arial" w:hAnsi="Arial" w:cs="Arial"/>
          <w:u w:val="single"/>
          <w:lang w:val="en"/>
        </w:rPr>
      </w:pPr>
      <w:r>
        <w:rPr>
          <w:rFonts w:ascii="Arial" w:hAnsi="Arial" w:cs="Arial"/>
          <w:b/>
          <w:bCs/>
          <w:u w:val="single"/>
          <w:lang w:val="en"/>
        </w:rPr>
        <w:t>An explanation of the meaning of external/macro environment</w:t>
      </w:r>
      <w:r>
        <w:rPr>
          <w:rFonts w:ascii="Arial" w:hAnsi="Arial" w:cs="Arial"/>
          <w:u w:val="single"/>
          <w:lang w:val="en"/>
        </w:rPr>
        <w:t xml:space="preserve"> </w:t>
      </w:r>
    </w:p>
    <w:p w14:paraId="7ABE4B36" w14:textId="77777777" w:rsidR="0030023F" w:rsidRDefault="0030023F" w:rsidP="0030023F">
      <w:pPr>
        <w:autoSpaceDE w:val="0"/>
        <w:autoSpaceDN w:val="0"/>
        <w:adjustRightInd w:val="0"/>
        <w:spacing w:after="0" w:line="240" w:lineRule="auto"/>
        <w:rPr>
          <w:rFonts w:ascii="Arial" w:hAnsi="Arial" w:cs="Arial"/>
          <w:u w:val="single"/>
          <w:lang w:val="en"/>
        </w:rPr>
      </w:pPr>
    </w:p>
    <w:p w14:paraId="715845CF"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To analyze the external macro environment is to analyze the international, environmental, macro-economic, social, governmental, legal, and social factors that affect a business by highlighting both threats and opportunities for the organization. The major factors that must be taken into consideration for environmental scanning are trends, issues, events, and the expectations of stakeholders. Porters Five Forces is considered as a macro tool in business analytics </w:t>
      </w:r>
    </w:p>
    <w:p w14:paraId="627B0551" w14:textId="77777777" w:rsidR="0030023F" w:rsidRDefault="0030023F" w:rsidP="0030023F">
      <w:pPr>
        <w:autoSpaceDE w:val="0"/>
        <w:autoSpaceDN w:val="0"/>
        <w:adjustRightInd w:val="0"/>
        <w:spacing w:after="0" w:line="240" w:lineRule="auto"/>
        <w:rPr>
          <w:rFonts w:ascii="Calibri" w:hAnsi="Calibri" w:cs="Calibri"/>
          <w:b/>
          <w:bCs/>
          <w:lang w:val="en"/>
        </w:rPr>
      </w:pPr>
    </w:p>
    <w:p w14:paraId="2487DCA7" w14:textId="2FFB3C18" w:rsidR="0030023F" w:rsidRDefault="0030023F" w:rsidP="0030023F">
      <w:pPr>
        <w:autoSpaceDE w:val="0"/>
        <w:autoSpaceDN w:val="0"/>
        <w:adjustRightInd w:val="0"/>
        <w:spacing w:after="0" w:line="240" w:lineRule="auto"/>
        <w:rPr>
          <w:rFonts w:ascii="Arial" w:hAnsi="Arial" w:cs="Arial"/>
          <w:b/>
          <w:bCs/>
          <w:lang w:val="en"/>
        </w:rPr>
      </w:pPr>
      <w:r>
        <w:rPr>
          <w:rFonts w:ascii="Calibri" w:hAnsi="Calibri" w:cs="Calibri"/>
          <w:lang w:val="en"/>
        </w:rPr>
        <w:lastRenderedPageBreak/>
        <w:t xml:space="preserve">                           </w:t>
      </w:r>
      <w:r>
        <w:rPr>
          <w:rFonts w:ascii="Calibri" w:hAnsi="Calibri" w:cs="Calibri"/>
          <w:noProof/>
          <w:lang w:val="en"/>
        </w:rPr>
        <w:drawing>
          <wp:inline distT="0" distB="0" distL="0" distR="0" wp14:anchorId="505B021A" wp14:editId="1823C9A3">
            <wp:extent cx="1670050" cy="1256030"/>
            <wp:effectExtent l="0" t="0" r="6350" b="127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70050" cy="1256030"/>
                    </a:xfrm>
                    <a:prstGeom prst="rect">
                      <a:avLst/>
                    </a:prstGeom>
                    <a:noFill/>
                    <a:ln>
                      <a:noFill/>
                    </a:ln>
                  </pic:spPr>
                </pic:pic>
              </a:graphicData>
            </a:graphic>
          </wp:inline>
        </w:drawing>
      </w:r>
      <w:r>
        <w:rPr>
          <w:rFonts w:ascii="Calibri" w:hAnsi="Calibri" w:cs="Calibri"/>
          <w:lang w:val="en"/>
        </w:rPr>
        <w:t xml:space="preserve">                    </w:t>
      </w:r>
      <w:r>
        <w:rPr>
          <w:rFonts w:ascii="Calibri" w:hAnsi="Calibri" w:cs="Calibri"/>
          <w:noProof/>
          <w:lang w:val="en"/>
        </w:rPr>
        <w:drawing>
          <wp:inline distT="0" distB="0" distL="0" distR="0" wp14:anchorId="4E6C7FF4" wp14:editId="68DA3CE0">
            <wp:extent cx="1510665" cy="1176655"/>
            <wp:effectExtent l="0" t="0" r="0" b="4445"/>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0665" cy="1176655"/>
                    </a:xfrm>
                    <a:prstGeom prst="rect">
                      <a:avLst/>
                    </a:prstGeom>
                    <a:noFill/>
                    <a:ln>
                      <a:noFill/>
                    </a:ln>
                  </pic:spPr>
                </pic:pic>
              </a:graphicData>
            </a:graphic>
          </wp:inline>
        </w:drawing>
      </w:r>
    </w:p>
    <w:p w14:paraId="0B28BF8C" w14:textId="77777777" w:rsidR="0030023F" w:rsidRDefault="0030023F" w:rsidP="0030023F">
      <w:pPr>
        <w:autoSpaceDE w:val="0"/>
        <w:autoSpaceDN w:val="0"/>
        <w:adjustRightInd w:val="0"/>
        <w:spacing w:after="0" w:line="240" w:lineRule="auto"/>
        <w:rPr>
          <w:rFonts w:ascii="Arial" w:hAnsi="Arial" w:cs="Arial"/>
          <w:b/>
          <w:bCs/>
          <w:lang w:val="en"/>
        </w:rPr>
      </w:pPr>
    </w:p>
    <w:p w14:paraId="514189DC" w14:textId="4DF99B79" w:rsidR="0030023F" w:rsidRPr="00B74D01" w:rsidRDefault="00B74D01" w:rsidP="00B74D01">
      <w:pPr>
        <w:autoSpaceDE w:val="0"/>
        <w:autoSpaceDN w:val="0"/>
        <w:adjustRightInd w:val="0"/>
        <w:spacing w:after="0" w:line="240" w:lineRule="auto"/>
        <w:jc w:val="right"/>
        <w:rPr>
          <w:rFonts w:ascii="Arial" w:hAnsi="Arial" w:cs="Arial"/>
          <w:sz w:val="16"/>
          <w:szCs w:val="16"/>
          <w:lang w:val="en"/>
        </w:rPr>
      </w:pPr>
      <w:r w:rsidRPr="00B74D01">
        <w:rPr>
          <w:rFonts w:ascii="Arial" w:hAnsi="Arial" w:cs="Arial"/>
          <w:sz w:val="16"/>
          <w:szCs w:val="16"/>
          <w:lang w:val="en"/>
        </w:rPr>
        <w:t xml:space="preserve"> (3)</w:t>
      </w:r>
      <w:r w:rsidR="0030023F" w:rsidRPr="00B74D01">
        <w:rPr>
          <w:rFonts w:ascii="Arial" w:hAnsi="Arial" w:cs="Arial"/>
          <w:sz w:val="16"/>
          <w:szCs w:val="16"/>
          <w:lang w:val="en"/>
        </w:rPr>
        <w:t xml:space="preserve">      </w:t>
      </w:r>
    </w:p>
    <w:p w14:paraId="5A52970F" w14:textId="77777777" w:rsidR="0030023F" w:rsidRDefault="0030023F" w:rsidP="0030023F">
      <w:pPr>
        <w:autoSpaceDE w:val="0"/>
        <w:autoSpaceDN w:val="0"/>
        <w:adjustRightInd w:val="0"/>
        <w:spacing w:after="0" w:line="240" w:lineRule="auto"/>
        <w:rPr>
          <w:rFonts w:ascii="Arial" w:hAnsi="Arial" w:cs="Arial"/>
          <w:b/>
          <w:bCs/>
          <w:lang w:val="en"/>
        </w:rPr>
      </w:pPr>
    </w:p>
    <w:p w14:paraId="2D7A07FF" w14:textId="77777777" w:rsidR="0030023F" w:rsidRDefault="0030023F" w:rsidP="0030023F">
      <w:pPr>
        <w:autoSpaceDE w:val="0"/>
        <w:autoSpaceDN w:val="0"/>
        <w:adjustRightInd w:val="0"/>
        <w:spacing w:after="0" w:line="240" w:lineRule="auto"/>
        <w:rPr>
          <w:rFonts w:ascii="Arial" w:hAnsi="Arial" w:cs="Arial"/>
          <w:b/>
          <w:bCs/>
          <w:lang w:val="en"/>
        </w:rPr>
      </w:pPr>
    </w:p>
    <w:p w14:paraId="3D918A8B" w14:textId="77777777" w:rsidR="0030023F" w:rsidRDefault="0030023F" w:rsidP="0030023F">
      <w:pPr>
        <w:autoSpaceDE w:val="0"/>
        <w:autoSpaceDN w:val="0"/>
        <w:adjustRightInd w:val="0"/>
        <w:spacing w:after="0" w:line="240" w:lineRule="auto"/>
        <w:rPr>
          <w:rFonts w:ascii="Arial" w:hAnsi="Arial" w:cs="Arial"/>
          <w:lang w:val="en"/>
        </w:rPr>
      </w:pPr>
    </w:p>
    <w:p w14:paraId="137CC639" w14:textId="77777777" w:rsidR="0030023F" w:rsidRDefault="0030023F" w:rsidP="0030023F">
      <w:pPr>
        <w:autoSpaceDE w:val="0"/>
        <w:autoSpaceDN w:val="0"/>
        <w:adjustRightInd w:val="0"/>
        <w:spacing w:after="0" w:line="240" w:lineRule="auto"/>
        <w:rPr>
          <w:rFonts w:ascii="Arial" w:hAnsi="Arial" w:cs="Arial"/>
          <w:lang w:val="en"/>
        </w:rPr>
      </w:pPr>
    </w:p>
    <w:p w14:paraId="34CD3660" w14:textId="77777777" w:rsidR="0030023F" w:rsidRDefault="0030023F" w:rsidP="0030023F">
      <w:pPr>
        <w:autoSpaceDE w:val="0"/>
        <w:autoSpaceDN w:val="0"/>
        <w:adjustRightInd w:val="0"/>
        <w:spacing w:after="0" w:line="240" w:lineRule="auto"/>
        <w:rPr>
          <w:rFonts w:ascii="Arial" w:hAnsi="Arial" w:cs="Arial"/>
          <w:b/>
          <w:bCs/>
          <w:u w:val="single"/>
          <w:lang w:val="en"/>
        </w:rPr>
      </w:pPr>
      <w:r>
        <w:rPr>
          <w:rFonts w:ascii="Arial" w:hAnsi="Arial" w:cs="Arial"/>
          <w:b/>
          <w:bCs/>
          <w:u w:val="single"/>
          <w:lang w:val="en"/>
        </w:rPr>
        <w:t>2 Factors that positively impact M.I.A.T</w:t>
      </w:r>
    </w:p>
    <w:p w14:paraId="3FABC728"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p>
    <w:p w14:paraId="3C0431E8" w14:textId="2557F412" w:rsidR="0030023F" w:rsidRDefault="0030023F" w:rsidP="0030023F">
      <w:pPr>
        <w:numPr>
          <w:ilvl w:val="0"/>
          <w:numId w:val="1"/>
        </w:numPr>
        <w:autoSpaceDE w:val="0"/>
        <w:autoSpaceDN w:val="0"/>
        <w:adjustRightInd w:val="0"/>
        <w:spacing w:after="0" w:line="240" w:lineRule="auto"/>
        <w:ind w:left="720" w:hanging="360"/>
        <w:rPr>
          <w:rFonts w:ascii="Arial" w:hAnsi="Arial" w:cs="Arial"/>
          <w:lang w:val="en"/>
        </w:rPr>
      </w:pPr>
      <w:r>
        <w:rPr>
          <w:rFonts w:ascii="Arial" w:hAnsi="Arial" w:cs="Arial"/>
          <w:b/>
          <w:bCs/>
          <w:lang w:val="en"/>
        </w:rPr>
        <w:t>SOCIAL FACTOR</w:t>
      </w:r>
      <w:r>
        <w:rPr>
          <w:rFonts w:ascii="Arial" w:hAnsi="Arial" w:cs="Arial"/>
          <w:lang w:val="en"/>
        </w:rPr>
        <w:t xml:space="preserve"> - All of M.I.A.T staff (volunteers, sessional workers) are members of the BAME community and therefore are more likely to have had similar or the same social experiences as the clients that M.I.A.T engages with. This provides a niche market for the organization to explore and provides a ‘safe space’ for its clients. It is an established fact that </w:t>
      </w:r>
      <w:r w:rsidR="00F423F0">
        <w:rPr>
          <w:rFonts w:ascii="Arial" w:hAnsi="Arial" w:cs="Arial"/>
          <w:lang w:val="en"/>
        </w:rPr>
        <w:t xml:space="preserve">people respond and engage more easily with those from the same or similar background. </w:t>
      </w:r>
    </w:p>
    <w:p w14:paraId="07FB6C19" w14:textId="77777777" w:rsidR="0030023F" w:rsidRDefault="0030023F" w:rsidP="0030023F">
      <w:pPr>
        <w:autoSpaceDE w:val="0"/>
        <w:autoSpaceDN w:val="0"/>
        <w:adjustRightInd w:val="0"/>
        <w:spacing w:after="0" w:line="240" w:lineRule="auto"/>
        <w:ind w:left="720"/>
        <w:rPr>
          <w:rFonts w:ascii="Arial" w:hAnsi="Arial" w:cs="Arial"/>
          <w:lang w:val="en"/>
        </w:rPr>
      </w:pPr>
    </w:p>
    <w:p w14:paraId="3A0C934A" w14:textId="77777777" w:rsidR="00120ED9" w:rsidRDefault="004B7906" w:rsidP="0030023F">
      <w:pPr>
        <w:numPr>
          <w:ilvl w:val="0"/>
          <w:numId w:val="1"/>
        </w:numPr>
        <w:autoSpaceDE w:val="0"/>
        <w:autoSpaceDN w:val="0"/>
        <w:adjustRightInd w:val="0"/>
        <w:spacing w:after="0" w:line="240" w:lineRule="auto"/>
        <w:ind w:left="720" w:hanging="360"/>
        <w:rPr>
          <w:rFonts w:ascii="Arial" w:hAnsi="Arial" w:cs="Arial"/>
          <w:lang w:val="en"/>
        </w:rPr>
      </w:pPr>
      <w:r w:rsidRPr="004B7906">
        <w:rPr>
          <w:rFonts w:ascii="Arial" w:hAnsi="Arial" w:cs="Arial"/>
          <w:b/>
          <w:bCs/>
          <w:lang w:val="en"/>
        </w:rPr>
        <w:t>E</w:t>
      </w:r>
      <w:r w:rsidR="00120ED9">
        <w:rPr>
          <w:rFonts w:ascii="Arial" w:hAnsi="Arial" w:cs="Arial"/>
          <w:b/>
          <w:bCs/>
          <w:lang w:val="en"/>
        </w:rPr>
        <w:t>CONOMIC</w:t>
      </w:r>
      <w:r w:rsidRPr="004B7906">
        <w:rPr>
          <w:rFonts w:ascii="Arial" w:hAnsi="Arial" w:cs="Arial"/>
          <w:b/>
          <w:bCs/>
          <w:lang w:val="en"/>
        </w:rPr>
        <w:t xml:space="preserve"> FACTOR</w:t>
      </w:r>
      <w:r>
        <w:rPr>
          <w:rFonts w:ascii="Arial" w:hAnsi="Arial" w:cs="Arial"/>
          <w:lang w:val="en"/>
        </w:rPr>
        <w:t xml:space="preserve"> - </w:t>
      </w:r>
      <w:r w:rsidR="00120ED9" w:rsidRPr="00120ED9">
        <w:rPr>
          <w:rFonts w:ascii="Arial" w:hAnsi="Arial" w:cs="Arial"/>
          <w:lang w:val="en"/>
        </w:rPr>
        <w:t>Up to £4.1 million will be made available through the Social Enterprise Boost Fund (SEBF) to kick start and accelerate social enterprise activity in disadvantaged areas of England. This will be delivered through providing a combination of capacity building support and onward grant funding to local social entrepreneurs delivered in up to 6 local authority areas.</w:t>
      </w:r>
    </w:p>
    <w:p w14:paraId="5905EBCB" w14:textId="085A3779" w:rsidR="0030023F" w:rsidRDefault="0030023F" w:rsidP="0030023F">
      <w:pPr>
        <w:autoSpaceDE w:val="0"/>
        <w:autoSpaceDN w:val="0"/>
        <w:adjustRightInd w:val="0"/>
        <w:spacing w:after="0" w:line="240" w:lineRule="auto"/>
        <w:rPr>
          <w:rFonts w:ascii="Arial" w:hAnsi="Arial" w:cs="Arial"/>
          <w:lang w:val="en"/>
        </w:rPr>
      </w:pPr>
    </w:p>
    <w:p w14:paraId="080EC100" w14:textId="77777777" w:rsidR="00120ED9" w:rsidRDefault="00120ED9" w:rsidP="0030023F">
      <w:pPr>
        <w:autoSpaceDE w:val="0"/>
        <w:autoSpaceDN w:val="0"/>
        <w:adjustRightInd w:val="0"/>
        <w:spacing w:after="0" w:line="240" w:lineRule="auto"/>
        <w:rPr>
          <w:rFonts w:ascii="Arial" w:hAnsi="Arial" w:cs="Arial"/>
          <w:lang w:val="en"/>
        </w:rPr>
      </w:pPr>
    </w:p>
    <w:p w14:paraId="53339DD7" w14:textId="77777777" w:rsidR="0030023F" w:rsidRDefault="0030023F" w:rsidP="0030023F">
      <w:pPr>
        <w:autoSpaceDE w:val="0"/>
        <w:autoSpaceDN w:val="0"/>
        <w:adjustRightInd w:val="0"/>
        <w:spacing w:after="0" w:line="240" w:lineRule="auto"/>
        <w:rPr>
          <w:rFonts w:ascii="Arial" w:hAnsi="Arial" w:cs="Arial"/>
          <w:b/>
          <w:bCs/>
          <w:u w:val="single"/>
          <w:lang w:val="en"/>
        </w:rPr>
      </w:pPr>
      <w:r>
        <w:rPr>
          <w:rFonts w:ascii="Arial" w:hAnsi="Arial" w:cs="Arial"/>
          <w:b/>
          <w:bCs/>
          <w:u w:val="single"/>
          <w:lang w:val="en"/>
        </w:rPr>
        <w:t xml:space="preserve">2 Factors that negatively impact M.I.A.T </w:t>
      </w:r>
    </w:p>
    <w:p w14:paraId="7E3B2BCD"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6DED2FD1" w14:textId="5DCA3F47" w:rsidR="0030023F" w:rsidRDefault="00A33EA8" w:rsidP="00120ED9">
      <w:pPr>
        <w:numPr>
          <w:ilvl w:val="0"/>
          <w:numId w:val="1"/>
        </w:numPr>
        <w:autoSpaceDE w:val="0"/>
        <w:autoSpaceDN w:val="0"/>
        <w:adjustRightInd w:val="0"/>
        <w:spacing w:after="0" w:line="240" w:lineRule="auto"/>
        <w:rPr>
          <w:rFonts w:ascii="Arial" w:hAnsi="Arial" w:cs="Arial"/>
          <w:lang w:val="en"/>
        </w:rPr>
      </w:pPr>
      <w:r w:rsidRPr="00120ED9">
        <w:rPr>
          <w:rFonts w:ascii="Arial" w:hAnsi="Arial" w:cs="Arial"/>
          <w:b/>
          <w:bCs/>
          <w:lang w:val="en"/>
        </w:rPr>
        <w:t>ECONOMIC FACTOR</w:t>
      </w:r>
      <w:r w:rsidRPr="00120ED9">
        <w:rPr>
          <w:rFonts w:ascii="Arial" w:hAnsi="Arial" w:cs="Arial"/>
          <w:lang w:val="en"/>
        </w:rPr>
        <w:t xml:space="preserve"> – </w:t>
      </w:r>
      <w:r w:rsidR="00120ED9">
        <w:rPr>
          <w:rFonts w:ascii="Arial" w:hAnsi="Arial" w:cs="Arial"/>
          <w:lang w:val="en"/>
        </w:rPr>
        <w:t>DCMS</w:t>
      </w:r>
      <w:r w:rsidR="00120ED9" w:rsidRPr="00120ED9">
        <w:rPr>
          <w:rFonts w:ascii="Arial" w:hAnsi="Arial" w:cs="Arial"/>
          <w:lang w:val="en"/>
        </w:rPr>
        <w:t xml:space="preserve"> will select up to 6 Local Delivery Partners (LDPs), which may be single </w:t>
      </w:r>
      <w:proofErr w:type="spellStart"/>
      <w:r w:rsidR="00120ED9" w:rsidRPr="00120ED9">
        <w:rPr>
          <w:rFonts w:ascii="Arial" w:hAnsi="Arial" w:cs="Arial"/>
          <w:lang w:val="en"/>
        </w:rPr>
        <w:t>organisations</w:t>
      </w:r>
      <w:proofErr w:type="spellEnd"/>
      <w:r w:rsidR="00120ED9" w:rsidRPr="00120ED9">
        <w:rPr>
          <w:rFonts w:ascii="Arial" w:hAnsi="Arial" w:cs="Arial"/>
          <w:lang w:val="en"/>
        </w:rPr>
        <w:t xml:space="preserve"> or consortia. For each application, bidders can choose up to three local authority areas to work with</w:t>
      </w:r>
      <w:r w:rsidR="00120ED9">
        <w:rPr>
          <w:rFonts w:ascii="Arial" w:hAnsi="Arial" w:cs="Arial"/>
          <w:lang w:val="en"/>
        </w:rPr>
        <w:t>.</w:t>
      </w:r>
    </w:p>
    <w:p w14:paraId="32EA80C7" w14:textId="77777777" w:rsidR="00120ED9" w:rsidRDefault="00120ED9" w:rsidP="00120ED9">
      <w:pPr>
        <w:numPr>
          <w:ilvl w:val="0"/>
          <w:numId w:val="1"/>
        </w:numPr>
        <w:autoSpaceDE w:val="0"/>
        <w:autoSpaceDN w:val="0"/>
        <w:adjustRightInd w:val="0"/>
        <w:spacing w:after="0" w:line="240" w:lineRule="auto"/>
        <w:rPr>
          <w:rFonts w:ascii="Arial" w:hAnsi="Arial" w:cs="Arial"/>
          <w:lang w:val="en"/>
        </w:rPr>
      </w:pPr>
    </w:p>
    <w:p w14:paraId="1AB020D0" w14:textId="77777777" w:rsidR="0030023F" w:rsidRDefault="0030023F" w:rsidP="0030023F">
      <w:pPr>
        <w:autoSpaceDE w:val="0"/>
        <w:autoSpaceDN w:val="0"/>
        <w:adjustRightInd w:val="0"/>
        <w:spacing w:after="0" w:line="240" w:lineRule="auto"/>
        <w:rPr>
          <w:rFonts w:ascii="Arial" w:hAnsi="Arial" w:cs="Arial"/>
          <w:b/>
          <w:bCs/>
          <w:u w:val="single"/>
          <w:lang w:val="en"/>
        </w:rPr>
      </w:pPr>
    </w:p>
    <w:p w14:paraId="71E78913" w14:textId="77777777" w:rsidR="0030023F" w:rsidRDefault="0030023F" w:rsidP="0030023F">
      <w:pPr>
        <w:autoSpaceDE w:val="0"/>
        <w:autoSpaceDN w:val="0"/>
        <w:adjustRightInd w:val="0"/>
        <w:spacing w:after="0" w:line="240" w:lineRule="auto"/>
        <w:jc w:val="center"/>
        <w:rPr>
          <w:rFonts w:ascii="Arial" w:hAnsi="Arial" w:cs="Arial"/>
          <w:b/>
          <w:bCs/>
          <w:u w:val="single"/>
          <w:lang w:val="en"/>
        </w:rPr>
      </w:pPr>
      <w:r>
        <w:rPr>
          <w:rFonts w:ascii="Arial" w:hAnsi="Arial" w:cs="Arial"/>
          <w:b/>
          <w:bCs/>
          <w:u w:val="single"/>
          <w:lang w:val="en"/>
        </w:rPr>
        <w:t>Internal / Micro Environmental Analysis using Porter’s 5 Forces</w:t>
      </w:r>
    </w:p>
    <w:p w14:paraId="5A82A2F9" w14:textId="77777777" w:rsidR="0030023F" w:rsidRDefault="0030023F" w:rsidP="0030023F">
      <w:pPr>
        <w:autoSpaceDE w:val="0"/>
        <w:autoSpaceDN w:val="0"/>
        <w:adjustRightInd w:val="0"/>
        <w:spacing w:after="0" w:line="240" w:lineRule="auto"/>
        <w:rPr>
          <w:rFonts w:ascii="Arial" w:hAnsi="Arial" w:cs="Arial"/>
          <w:lang w:val="en"/>
        </w:rPr>
      </w:pPr>
    </w:p>
    <w:p w14:paraId="60B31B13" w14:textId="0CDF1B25" w:rsidR="0030023F" w:rsidRDefault="0030023F" w:rsidP="0030023F">
      <w:pPr>
        <w:autoSpaceDE w:val="0"/>
        <w:autoSpaceDN w:val="0"/>
        <w:adjustRightInd w:val="0"/>
        <w:spacing w:after="0" w:line="240" w:lineRule="auto"/>
        <w:jc w:val="center"/>
        <w:rPr>
          <w:rFonts w:ascii="Arial" w:hAnsi="Arial" w:cs="Arial"/>
          <w:lang w:val="en"/>
        </w:rPr>
      </w:pPr>
      <w:r>
        <w:rPr>
          <w:rFonts w:ascii="Calibri" w:hAnsi="Calibri" w:cs="Calibri"/>
          <w:noProof/>
          <w:lang w:val="en"/>
        </w:rPr>
        <w:lastRenderedPageBreak/>
        <w:drawing>
          <wp:inline distT="0" distB="0" distL="0" distR="0" wp14:anchorId="33758BAF" wp14:editId="71F631BD">
            <wp:extent cx="4070985" cy="4070985"/>
            <wp:effectExtent l="0" t="0" r="5715" b="571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0985" cy="4070985"/>
                    </a:xfrm>
                    <a:prstGeom prst="rect">
                      <a:avLst/>
                    </a:prstGeom>
                    <a:noFill/>
                    <a:ln>
                      <a:noFill/>
                    </a:ln>
                  </pic:spPr>
                </pic:pic>
              </a:graphicData>
            </a:graphic>
          </wp:inline>
        </w:drawing>
      </w:r>
    </w:p>
    <w:p w14:paraId="522281F7" w14:textId="77777777" w:rsidR="0030023F" w:rsidRDefault="0030023F" w:rsidP="0030023F">
      <w:pPr>
        <w:autoSpaceDE w:val="0"/>
        <w:autoSpaceDN w:val="0"/>
        <w:adjustRightInd w:val="0"/>
        <w:spacing w:after="0" w:line="240" w:lineRule="auto"/>
        <w:rPr>
          <w:rFonts w:ascii="Arial" w:hAnsi="Arial" w:cs="Arial"/>
          <w:sz w:val="16"/>
          <w:szCs w:val="16"/>
          <w:lang w:val="en"/>
        </w:rPr>
      </w:pPr>
    </w:p>
    <w:p w14:paraId="10E0C74F" w14:textId="77777777" w:rsidR="0030023F" w:rsidRDefault="0030023F" w:rsidP="0030023F">
      <w:pPr>
        <w:autoSpaceDE w:val="0"/>
        <w:autoSpaceDN w:val="0"/>
        <w:adjustRightInd w:val="0"/>
        <w:spacing w:after="0" w:line="240" w:lineRule="auto"/>
        <w:jc w:val="right"/>
        <w:rPr>
          <w:rFonts w:ascii="Arial" w:hAnsi="Arial" w:cs="Arial"/>
          <w:sz w:val="16"/>
          <w:szCs w:val="16"/>
          <w:lang w:val="en"/>
        </w:rPr>
      </w:pPr>
      <w:r>
        <w:rPr>
          <w:rFonts w:ascii="Arial" w:hAnsi="Arial" w:cs="Arial"/>
          <w:sz w:val="16"/>
          <w:szCs w:val="16"/>
          <w:lang w:val="en"/>
        </w:rPr>
        <w:t>(Porter’s Five Forces Model of Industry Competition</w:t>
      </w:r>
    </w:p>
    <w:p w14:paraId="1A4AEEBA" w14:textId="5BE8D4E9" w:rsidR="0030023F" w:rsidRDefault="0030023F" w:rsidP="0030023F">
      <w:pPr>
        <w:autoSpaceDE w:val="0"/>
        <w:autoSpaceDN w:val="0"/>
        <w:adjustRightInd w:val="0"/>
        <w:spacing w:after="0" w:line="240" w:lineRule="auto"/>
        <w:jc w:val="right"/>
        <w:rPr>
          <w:rFonts w:ascii="Arial" w:hAnsi="Arial" w:cs="Arial"/>
          <w:sz w:val="16"/>
          <w:szCs w:val="16"/>
          <w:lang w:val="en"/>
        </w:rPr>
      </w:pPr>
      <w:r>
        <w:rPr>
          <w:rFonts w:ascii="Arial" w:hAnsi="Arial" w:cs="Arial"/>
          <w:sz w:val="16"/>
          <w:szCs w:val="16"/>
          <w:lang w:val="en"/>
        </w:rPr>
        <w:t>Image © Rice University &amp; OpenStax, CC BY 4.0</w:t>
      </w:r>
      <w:r w:rsidR="00B74D01">
        <w:rPr>
          <w:rFonts w:ascii="Arial" w:hAnsi="Arial" w:cs="Arial"/>
          <w:sz w:val="16"/>
          <w:szCs w:val="16"/>
          <w:lang w:val="en"/>
        </w:rPr>
        <w:t xml:space="preserve"> </w:t>
      </w:r>
    </w:p>
    <w:p w14:paraId="47B524EB" w14:textId="0E46980A" w:rsidR="0030023F" w:rsidRDefault="0065636F" w:rsidP="0030023F">
      <w:pPr>
        <w:autoSpaceDE w:val="0"/>
        <w:autoSpaceDN w:val="0"/>
        <w:adjustRightInd w:val="0"/>
        <w:spacing w:after="0" w:line="240" w:lineRule="auto"/>
        <w:jc w:val="right"/>
        <w:rPr>
          <w:rFonts w:ascii="Arial" w:hAnsi="Arial" w:cs="Arial"/>
          <w:sz w:val="16"/>
          <w:szCs w:val="16"/>
          <w:lang w:val="en"/>
        </w:rPr>
      </w:pPr>
      <w:r w:rsidRPr="00077E46">
        <w:rPr>
          <w:rFonts w:ascii="Arial" w:hAnsi="Arial" w:cs="Arial"/>
          <w:noProof/>
          <w:color w:val="000000" w:themeColor="text1"/>
          <w:sz w:val="16"/>
          <w:szCs w:val="16"/>
          <w:lang w:val="en"/>
        </w:rPr>
        <mc:AlternateContent>
          <mc:Choice Requires="wps">
            <w:drawing>
              <wp:anchor distT="0" distB="0" distL="114300" distR="114300" simplePos="0" relativeHeight="251668480" behindDoc="0" locked="0" layoutInCell="1" allowOverlap="1" wp14:anchorId="2D3B28EA" wp14:editId="0080A363">
                <wp:simplePos x="0" y="0"/>
                <wp:positionH relativeFrom="margin">
                  <wp:posOffset>2515202</wp:posOffset>
                </wp:positionH>
                <wp:positionV relativeFrom="paragraph">
                  <wp:posOffset>26937</wp:posOffset>
                </wp:positionV>
                <wp:extent cx="1011218" cy="1054250"/>
                <wp:effectExtent l="0" t="0" r="17780" b="12700"/>
                <wp:wrapNone/>
                <wp:docPr id="17" name="Flowchart: Connector 17"/>
                <wp:cNvGraphicFramePr/>
                <a:graphic xmlns:a="http://schemas.openxmlformats.org/drawingml/2006/main">
                  <a:graphicData uri="http://schemas.microsoft.com/office/word/2010/wordprocessingShape">
                    <wps:wsp>
                      <wps:cNvSpPr/>
                      <wps:spPr>
                        <a:xfrm>
                          <a:off x="0" y="0"/>
                          <a:ext cx="1011218" cy="1054250"/>
                        </a:xfrm>
                        <a:prstGeom prst="flowChartConnector">
                          <a:avLst/>
                        </a:prstGeom>
                        <a:solidFill>
                          <a:srgbClr val="C00000"/>
                        </a:solidFill>
                        <a:ln w="12700" cap="flat" cmpd="sng" algn="ctr">
                          <a:solidFill>
                            <a:srgbClr val="4472C4">
                              <a:shade val="50000"/>
                            </a:srgbClr>
                          </a:solidFill>
                          <a:prstDash val="solid"/>
                          <a:miter lim="800000"/>
                        </a:ln>
                        <a:effectLst/>
                      </wps:spPr>
                      <wps:txbx>
                        <w:txbxContent>
                          <w:p w14:paraId="48F9E603" w14:textId="6B9B3C79" w:rsidR="00077E46" w:rsidRPr="00120ED9" w:rsidRDefault="00120ED9" w:rsidP="00120ED9">
                            <w:pPr>
                              <w:jc w:val="center"/>
                              <w:rPr>
                                <w:sz w:val="16"/>
                                <w:szCs w:val="16"/>
                                <w:lang w:val="en-US"/>
                              </w:rPr>
                            </w:pPr>
                            <w:r w:rsidRPr="00120ED9">
                              <w:rPr>
                                <w:sz w:val="16"/>
                                <w:szCs w:val="16"/>
                                <w:lang w:val="en-US"/>
                              </w:rPr>
                              <w:t>NO MAJOR THREAT TO</w:t>
                            </w:r>
                            <w:r>
                              <w:rPr>
                                <w:sz w:val="16"/>
                                <w:szCs w:val="16"/>
                                <w:lang w:val="en-US"/>
                              </w:rPr>
                              <w:t xml:space="preserve"> M.I.A.T</w:t>
                            </w:r>
                            <w:r w:rsidRPr="00120ED9">
                              <w:rPr>
                                <w:sz w:val="16"/>
                                <w:szCs w:val="16"/>
                                <w:lang w:val="en-US"/>
                              </w:rPr>
                              <w:t xml:space="preserve"> </w:t>
                            </w:r>
                            <w:r>
                              <w:rPr>
                                <w:sz w:val="16"/>
                                <w:szCs w:val="16"/>
                                <w:lang w:val="en-US"/>
                              </w:rPr>
                              <w:t>FROM NEW ENTRANTS</w:t>
                            </w:r>
                            <w:r w:rsidRPr="00120ED9">
                              <w:rPr>
                                <w:sz w:val="16"/>
                                <w:szCs w:val="16"/>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B28EA"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7" o:spid="_x0000_s1029" type="#_x0000_t120" style="position:absolute;left:0;text-align:left;margin-left:198.05pt;margin-top:2.1pt;width:79.6pt;height:8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" fillcolor="#c00000" strokecolor="#2f528f" strokeweight="1pt">
                <v:stroke joinstyle="miter"/>
                <v:textbox>
                  <w:txbxContent>
                    <w:p w14:paraId="48F9E603" w14:textId="6B9B3C79" w:rsidR="00077E46" w:rsidRPr="00120ED9" w:rsidRDefault="00120ED9" w:rsidP="00120ED9">
                      <w:pPr>
                        <w:jc w:val="center"/>
                        <w:rPr>
                          <w:sz w:val="16"/>
                          <w:szCs w:val="16"/>
                          <w:lang w:val="en-US"/>
                        </w:rPr>
                      </w:pPr>
                      <w:r w:rsidRPr="00120ED9">
                        <w:rPr>
                          <w:sz w:val="16"/>
                          <w:szCs w:val="16"/>
                          <w:lang w:val="en-US"/>
                        </w:rPr>
                        <w:t>NO MAJOR THREAT TO</w:t>
                      </w:r>
                      <w:r>
                        <w:rPr>
                          <w:sz w:val="16"/>
                          <w:szCs w:val="16"/>
                          <w:lang w:val="en-US"/>
                        </w:rPr>
                        <w:t xml:space="preserve"> M.I.A.T</w:t>
                      </w:r>
                      <w:r w:rsidRPr="00120ED9">
                        <w:rPr>
                          <w:sz w:val="16"/>
                          <w:szCs w:val="16"/>
                          <w:lang w:val="en-US"/>
                        </w:rPr>
                        <w:t xml:space="preserve"> </w:t>
                      </w:r>
                      <w:r>
                        <w:rPr>
                          <w:sz w:val="16"/>
                          <w:szCs w:val="16"/>
                          <w:lang w:val="en-US"/>
                        </w:rPr>
                        <w:t>FROM NEW ENTRANTS</w:t>
                      </w:r>
                      <w:r w:rsidRPr="00120ED9">
                        <w:rPr>
                          <w:sz w:val="16"/>
                          <w:szCs w:val="16"/>
                          <w:lang w:val="en-US"/>
                        </w:rPr>
                        <w:t xml:space="preserve"> </w:t>
                      </w:r>
                    </w:p>
                  </w:txbxContent>
                </v:textbox>
                <w10:wrap anchorx="margin"/>
              </v:shape>
            </w:pict>
          </mc:Fallback>
        </mc:AlternateContent>
      </w:r>
      <w:r w:rsidR="00B74D01">
        <w:rPr>
          <w:rFonts w:ascii="Arial" w:hAnsi="Arial" w:cs="Arial"/>
          <w:sz w:val="16"/>
          <w:szCs w:val="16"/>
          <w:lang w:val="en"/>
        </w:rPr>
        <w:t xml:space="preserve">  (4)</w:t>
      </w:r>
    </w:p>
    <w:p w14:paraId="0B5632ED" w14:textId="3B99971A" w:rsidR="0030023F" w:rsidRDefault="0030023F" w:rsidP="0030023F">
      <w:pPr>
        <w:autoSpaceDE w:val="0"/>
        <w:autoSpaceDN w:val="0"/>
        <w:adjustRightInd w:val="0"/>
        <w:spacing w:after="0" w:line="240" w:lineRule="auto"/>
        <w:jc w:val="right"/>
        <w:rPr>
          <w:rFonts w:ascii="Arial" w:hAnsi="Arial" w:cs="Arial"/>
          <w:sz w:val="16"/>
          <w:szCs w:val="16"/>
          <w:lang w:val="en"/>
        </w:rPr>
      </w:pPr>
    </w:p>
    <w:p w14:paraId="04EC62A0" w14:textId="77777777" w:rsidR="0030023F" w:rsidRDefault="0030023F" w:rsidP="0030023F">
      <w:pPr>
        <w:autoSpaceDE w:val="0"/>
        <w:autoSpaceDN w:val="0"/>
        <w:adjustRightInd w:val="0"/>
        <w:spacing w:after="0" w:line="240" w:lineRule="auto"/>
        <w:jc w:val="right"/>
        <w:rPr>
          <w:rFonts w:ascii="Arial" w:hAnsi="Arial" w:cs="Arial"/>
          <w:sz w:val="16"/>
          <w:szCs w:val="16"/>
          <w:lang w:val="en"/>
        </w:rPr>
      </w:pPr>
    </w:p>
    <w:p w14:paraId="7B905443" w14:textId="7368AEF1" w:rsidR="0030023F" w:rsidRDefault="0030023F" w:rsidP="0030023F">
      <w:pPr>
        <w:autoSpaceDE w:val="0"/>
        <w:autoSpaceDN w:val="0"/>
        <w:adjustRightInd w:val="0"/>
        <w:spacing w:after="0" w:line="240" w:lineRule="auto"/>
        <w:rPr>
          <w:rFonts w:ascii="Arial" w:hAnsi="Arial" w:cs="Arial"/>
          <w:sz w:val="16"/>
          <w:szCs w:val="16"/>
          <w:lang w:val="en"/>
        </w:rPr>
      </w:pPr>
      <w:r>
        <w:rPr>
          <w:rFonts w:ascii="Arial" w:hAnsi="Arial" w:cs="Arial"/>
          <w:sz w:val="16"/>
          <w:szCs w:val="16"/>
          <w:lang w:val="en"/>
        </w:rPr>
        <w:t xml:space="preserve"> </w:t>
      </w:r>
    </w:p>
    <w:p w14:paraId="6AFD7AC2" w14:textId="12EEFA1A" w:rsidR="0030023F" w:rsidRDefault="0030023F" w:rsidP="0030023F">
      <w:pPr>
        <w:autoSpaceDE w:val="0"/>
        <w:autoSpaceDN w:val="0"/>
        <w:adjustRightInd w:val="0"/>
        <w:spacing w:after="0" w:line="240" w:lineRule="auto"/>
        <w:rPr>
          <w:rFonts w:ascii="Arial" w:hAnsi="Arial" w:cs="Arial"/>
          <w:sz w:val="16"/>
          <w:szCs w:val="16"/>
          <w:lang w:val="en"/>
        </w:rPr>
      </w:pPr>
    </w:p>
    <w:p w14:paraId="195B5E63" w14:textId="77777777" w:rsidR="0030023F" w:rsidRDefault="0030023F" w:rsidP="0030023F">
      <w:pPr>
        <w:autoSpaceDE w:val="0"/>
        <w:autoSpaceDN w:val="0"/>
        <w:adjustRightInd w:val="0"/>
        <w:spacing w:after="0" w:line="240" w:lineRule="auto"/>
        <w:rPr>
          <w:rFonts w:ascii="Arial" w:hAnsi="Arial" w:cs="Arial"/>
          <w:sz w:val="16"/>
          <w:szCs w:val="16"/>
          <w:lang w:val="en"/>
        </w:rPr>
      </w:pPr>
    </w:p>
    <w:p w14:paraId="6140C3D2" w14:textId="2B049E30" w:rsidR="0030023F" w:rsidRDefault="0030023F" w:rsidP="0030023F">
      <w:pPr>
        <w:autoSpaceDE w:val="0"/>
        <w:autoSpaceDN w:val="0"/>
        <w:adjustRightInd w:val="0"/>
        <w:spacing w:after="0" w:line="240" w:lineRule="auto"/>
        <w:rPr>
          <w:rFonts w:ascii="Arial" w:hAnsi="Arial" w:cs="Arial"/>
          <w:sz w:val="16"/>
          <w:szCs w:val="16"/>
          <w:lang w:val="en"/>
        </w:rPr>
      </w:pPr>
    </w:p>
    <w:p w14:paraId="0CA5308D" w14:textId="27765839" w:rsidR="0030023F" w:rsidRPr="00077E46" w:rsidRDefault="0030023F" w:rsidP="00077E46"/>
    <w:p w14:paraId="38443BDC" w14:textId="0223543C" w:rsidR="0030023F" w:rsidRDefault="0065636F" w:rsidP="0030023F">
      <w:pPr>
        <w:autoSpaceDE w:val="0"/>
        <w:autoSpaceDN w:val="0"/>
        <w:adjustRightInd w:val="0"/>
        <w:spacing w:after="0" w:line="240" w:lineRule="auto"/>
        <w:rPr>
          <w:rFonts w:ascii="Arial" w:hAnsi="Arial" w:cs="Arial"/>
          <w:sz w:val="16"/>
          <w:szCs w:val="16"/>
          <w:lang w:val="en"/>
        </w:rPr>
      </w:pPr>
      <w:r>
        <w:rPr>
          <w:rFonts w:ascii="Arial" w:hAnsi="Arial" w:cs="Arial"/>
          <w:noProof/>
          <w:sz w:val="16"/>
          <w:szCs w:val="16"/>
          <w:lang w:val="en"/>
        </w:rPr>
        <mc:AlternateContent>
          <mc:Choice Requires="wps">
            <w:drawing>
              <wp:anchor distT="0" distB="0" distL="114300" distR="114300" simplePos="0" relativeHeight="251676672" behindDoc="0" locked="0" layoutInCell="1" allowOverlap="1" wp14:anchorId="73A06C89" wp14:editId="43C45630">
                <wp:simplePos x="0" y="0"/>
                <wp:positionH relativeFrom="column">
                  <wp:posOffset>2781501</wp:posOffset>
                </wp:positionH>
                <wp:positionV relativeFrom="paragraph">
                  <wp:posOffset>28675</wp:posOffset>
                </wp:positionV>
                <wp:extent cx="484505" cy="539216"/>
                <wp:effectExtent l="19050" t="19050" r="29845" b="13335"/>
                <wp:wrapNone/>
                <wp:docPr id="26" name="Arrow: Up 26"/>
                <wp:cNvGraphicFramePr/>
                <a:graphic xmlns:a="http://schemas.openxmlformats.org/drawingml/2006/main">
                  <a:graphicData uri="http://schemas.microsoft.com/office/word/2010/wordprocessingShape">
                    <wps:wsp>
                      <wps:cNvSpPr/>
                      <wps:spPr>
                        <a:xfrm>
                          <a:off x="0" y="0"/>
                          <a:ext cx="484505" cy="539216"/>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9C1F1C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6" o:spid="_x0000_s1026" type="#_x0000_t68" style="position:absolute;margin-left:219pt;margin-top:2.25pt;width:38.15pt;height:42.4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" adj="9704" fillcolor="#4472c4 [3204]" strokecolor="#1f3763 [1604]" strokeweight="1pt"/>
            </w:pict>
          </mc:Fallback>
        </mc:AlternateContent>
      </w:r>
      <w:r w:rsidR="00C55840">
        <w:rPr>
          <w:rFonts w:ascii="Arial" w:hAnsi="Arial" w:cs="Arial"/>
          <w:sz w:val="16"/>
          <w:szCs w:val="16"/>
          <w:lang w:val="en"/>
        </w:rPr>
        <w:t xml:space="preserve">      </w:t>
      </w:r>
    </w:p>
    <w:p w14:paraId="2CB927F6" w14:textId="7C980A9B" w:rsidR="0030023F" w:rsidRDefault="0030023F" w:rsidP="0030023F">
      <w:pPr>
        <w:autoSpaceDE w:val="0"/>
        <w:autoSpaceDN w:val="0"/>
        <w:adjustRightInd w:val="0"/>
        <w:spacing w:after="0" w:line="240" w:lineRule="auto"/>
        <w:rPr>
          <w:rFonts w:ascii="Arial" w:hAnsi="Arial" w:cs="Arial"/>
          <w:sz w:val="16"/>
          <w:szCs w:val="16"/>
          <w:lang w:val="en"/>
        </w:rPr>
      </w:pPr>
    </w:p>
    <w:p w14:paraId="563ED551" w14:textId="18C741C6" w:rsidR="0030023F" w:rsidRDefault="0030023F" w:rsidP="0030023F">
      <w:pPr>
        <w:autoSpaceDE w:val="0"/>
        <w:autoSpaceDN w:val="0"/>
        <w:adjustRightInd w:val="0"/>
        <w:spacing w:after="0" w:line="240" w:lineRule="auto"/>
        <w:rPr>
          <w:rFonts w:ascii="Arial" w:hAnsi="Arial" w:cs="Arial"/>
          <w:sz w:val="16"/>
          <w:szCs w:val="16"/>
          <w:lang w:val="en"/>
        </w:rPr>
      </w:pPr>
    </w:p>
    <w:p w14:paraId="438A732B" w14:textId="2F32FD88" w:rsidR="0030023F" w:rsidRDefault="0065636F" w:rsidP="0030023F">
      <w:pPr>
        <w:autoSpaceDE w:val="0"/>
        <w:autoSpaceDN w:val="0"/>
        <w:adjustRightInd w:val="0"/>
        <w:spacing w:after="0" w:line="240" w:lineRule="auto"/>
        <w:rPr>
          <w:rFonts w:ascii="Arial" w:hAnsi="Arial" w:cs="Arial"/>
          <w:sz w:val="16"/>
          <w:szCs w:val="16"/>
          <w:lang w:val="en"/>
        </w:rPr>
      </w:pPr>
      <w:r w:rsidRPr="00077E46">
        <w:rPr>
          <w:rFonts w:ascii="Arial" w:hAnsi="Arial" w:cs="Arial"/>
          <w:noProof/>
          <w:color w:val="000000" w:themeColor="text1"/>
          <w:sz w:val="16"/>
          <w:szCs w:val="16"/>
          <w:lang w:val="en"/>
        </w:rPr>
        <mc:AlternateContent>
          <mc:Choice Requires="wps">
            <w:drawing>
              <wp:anchor distT="0" distB="0" distL="114300" distR="114300" simplePos="0" relativeHeight="251666432" behindDoc="0" locked="0" layoutInCell="1" allowOverlap="1" wp14:anchorId="7E771853" wp14:editId="3599ECE2">
                <wp:simplePos x="0" y="0"/>
                <wp:positionH relativeFrom="column">
                  <wp:posOffset>998688</wp:posOffset>
                </wp:positionH>
                <wp:positionV relativeFrom="paragraph">
                  <wp:posOffset>81380</wp:posOffset>
                </wp:positionV>
                <wp:extent cx="935355" cy="946150"/>
                <wp:effectExtent l="0" t="0" r="17145" b="25400"/>
                <wp:wrapNone/>
                <wp:docPr id="16" name="Flowchart: Connector 16"/>
                <wp:cNvGraphicFramePr/>
                <a:graphic xmlns:a="http://schemas.openxmlformats.org/drawingml/2006/main">
                  <a:graphicData uri="http://schemas.microsoft.com/office/word/2010/wordprocessingShape">
                    <wps:wsp>
                      <wps:cNvSpPr/>
                      <wps:spPr>
                        <a:xfrm>
                          <a:off x="0" y="0"/>
                          <a:ext cx="935355" cy="946150"/>
                        </a:xfrm>
                        <a:prstGeom prst="flowChartConnector">
                          <a:avLst/>
                        </a:prstGeom>
                        <a:solidFill>
                          <a:srgbClr val="C00000"/>
                        </a:solidFill>
                        <a:ln w="12700" cap="flat" cmpd="sng" algn="ctr">
                          <a:solidFill>
                            <a:srgbClr val="4472C4">
                              <a:shade val="50000"/>
                            </a:srgbClr>
                          </a:solidFill>
                          <a:prstDash val="solid"/>
                          <a:miter lim="800000"/>
                        </a:ln>
                        <a:effectLst/>
                      </wps:spPr>
                      <wps:txbx>
                        <w:txbxContent>
                          <w:p w14:paraId="206947BD" w14:textId="1121DEA2" w:rsidR="00077E46" w:rsidRPr="0065636F" w:rsidRDefault="0065636F" w:rsidP="00077E46">
                            <w:pPr>
                              <w:jc w:val="center"/>
                              <w:rPr>
                                <w:sz w:val="16"/>
                                <w:szCs w:val="16"/>
                                <w:lang w:val="en-US"/>
                              </w:rPr>
                            </w:pPr>
                            <w:r w:rsidRPr="0065636F">
                              <w:rPr>
                                <w:sz w:val="16"/>
                                <w:szCs w:val="16"/>
                                <w:lang w:val="en-US"/>
                              </w:rPr>
                              <w:t>No reliance on individual 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71853" id="Flowchart: Connector 16" o:spid="_x0000_s1030" type="#_x0000_t120" style="position:absolute;margin-left:78.65pt;margin-top:6.4pt;width:73.65pt;height:7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" fillcolor="#c00000" strokecolor="#2f528f" strokeweight="1pt">
                <v:stroke joinstyle="miter"/>
                <v:textbox>
                  <w:txbxContent>
                    <w:p w14:paraId="206947BD" w14:textId="1121DEA2" w:rsidR="00077E46" w:rsidRPr="0065636F" w:rsidRDefault="0065636F" w:rsidP="00077E46">
                      <w:pPr>
                        <w:jc w:val="center"/>
                        <w:rPr>
                          <w:sz w:val="16"/>
                          <w:szCs w:val="16"/>
                          <w:lang w:val="en-US"/>
                        </w:rPr>
                      </w:pPr>
                      <w:r w:rsidRPr="0065636F">
                        <w:rPr>
                          <w:sz w:val="16"/>
                          <w:szCs w:val="16"/>
                          <w:lang w:val="en-US"/>
                        </w:rPr>
                        <w:t>No reliance on individual suppliers</w:t>
                      </w:r>
                    </w:p>
                  </w:txbxContent>
                </v:textbox>
              </v:shape>
            </w:pict>
          </mc:Fallback>
        </mc:AlternateContent>
      </w:r>
      <w:r w:rsidRPr="00077E46">
        <w:rPr>
          <w:rFonts w:ascii="Arial" w:hAnsi="Arial" w:cs="Arial"/>
          <w:noProof/>
          <w:color w:val="000000" w:themeColor="text1"/>
          <w:sz w:val="16"/>
          <w:szCs w:val="16"/>
          <w:lang w:val="en"/>
        </w:rPr>
        <mc:AlternateContent>
          <mc:Choice Requires="wps">
            <w:drawing>
              <wp:anchor distT="0" distB="0" distL="114300" distR="114300" simplePos="0" relativeHeight="251664384" behindDoc="0" locked="0" layoutInCell="1" allowOverlap="1" wp14:anchorId="53782584" wp14:editId="2970AAA4">
                <wp:simplePos x="0" y="0"/>
                <wp:positionH relativeFrom="column">
                  <wp:posOffset>4100897</wp:posOffset>
                </wp:positionH>
                <wp:positionV relativeFrom="paragraph">
                  <wp:posOffset>52505</wp:posOffset>
                </wp:positionV>
                <wp:extent cx="956945" cy="934982"/>
                <wp:effectExtent l="0" t="0" r="14605" b="17780"/>
                <wp:wrapNone/>
                <wp:docPr id="14" name="Flowchart: Connector 14"/>
                <wp:cNvGraphicFramePr/>
                <a:graphic xmlns:a="http://schemas.openxmlformats.org/drawingml/2006/main">
                  <a:graphicData uri="http://schemas.microsoft.com/office/word/2010/wordprocessingShape">
                    <wps:wsp>
                      <wps:cNvSpPr/>
                      <wps:spPr>
                        <a:xfrm>
                          <a:off x="0" y="0"/>
                          <a:ext cx="956945" cy="934982"/>
                        </a:xfrm>
                        <a:prstGeom prst="flowChartConnector">
                          <a:avLst/>
                        </a:prstGeom>
                        <a:solidFill>
                          <a:srgbClr val="C00000"/>
                        </a:solidFill>
                        <a:ln w="12700" cap="flat" cmpd="sng" algn="ctr">
                          <a:solidFill>
                            <a:srgbClr val="4472C4">
                              <a:shade val="50000"/>
                            </a:srgbClr>
                          </a:solidFill>
                          <a:prstDash val="solid"/>
                          <a:miter lim="800000"/>
                        </a:ln>
                        <a:effectLst/>
                      </wps:spPr>
                      <wps:txbx>
                        <w:txbxContent>
                          <w:p w14:paraId="42288624" w14:textId="1923F3D4" w:rsidR="00077E46" w:rsidRPr="00120ED9" w:rsidRDefault="00120ED9" w:rsidP="00077E46">
                            <w:pPr>
                              <w:jc w:val="center"/>
                              <w:rPr>
                                <w:sz w:val="16"/>
                                <w:szCs w:val="16"/>
                                <w:lang w:val="en-US"/>
                              </w:rPr>
                            </w:pPr>
                            <w:proofErr w:type="spellStart"/>
                            <w:r>
                              <w:rPr>
                                <w:sz w:val="16"/>
                                <w:szCs w:val="16"/>
                                <w:lang w:val="en-US"/>
                              </w:rPr>
                              <w:t>M.I.A.T.has</w:t>
                            </w:r>
                            <w:proofErr w:type="spellEnd"/>
                            <w:r>
                              <w:rPr>
                                <w:sz w:val="16"/>
                                <w:szCs w:val="16"/>
                                <w:lang w:val="en-US"/>
                              </w:rPr>
                              <w:t xml:space="preserve"> funds to meet start-up costs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82584" id="Flowchart: Connector 14" o:spid="_x0000_s1031" type="#_x0000_t120" style="position:absolute;margin-left:322.9pt;margin-top:4.15pt;width:75.35pt;height:7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" fillcolor="#c00000" strokecolor="#2f528f" strokeweight="1pt">
                <v:stroke joinstyle="miter"/>
                <v:textbox>
                  <w:txbxContent>
                    <w:p w14:paraId="42288624" w14:textId="1923F3D4" w:rsidR="00077E46" w:rsidRPr="00120ED9" w:rsidRDefault="00120ED9" w:rsidP="00077E46">
                      <w:pPr>
                        <w:jc w:val="center"/>
                        <w:rPr>
                          <w:sz w:val="16"/>
                          <w:szCs w:val="16"/>
                          <w:lang w:val="en-US"/>
                        </w:rPr>
                      </w:pPr>
                      <w:proofErr w:type="spellStart"/>
                      <w:r>
                        <w:rPr>
                          <w:sz w:val="16"/>
                          <w:szCs w:val="16"/>
                          <w:lang w:val="en-US"/>
                        </w:rPr>
                        <w:t>M.I.A.T.has</w:t>
                      </w:r>
                      <w:proofErr w:type="spellEnd"/>
                      <w:r>
                        <w:rPr>
                          <w:sz w:val="16"/>
                          <w:szCs w:val="16"/>
                          <w:lang w:val="en-US"/>
                        </w:rPr>
                        <w:t xml:space="preserve"> funds to meet start-up costs</w:t>
                      </w:r>
                    </w:p>
                  </w:txbxContent>
                </v:textbox>
              </v:shape>
            </w:pict>
          </mc:Fallback>
        </mc:AlternateContent>
      </w:r>
    </w:p>
    <w:p w14:paraId="3171244B" w14:textId="44756879" w:rsidR="0030023F" w:rsidRDefault="0065636F" w:rsidP="0030023F">
      <w:pPr>
        <w:autoSpaceDE w:val="0"/>
        <w:autoSpaceDN w:val="0"/>
        <w:adjustRightInd w:val="0"/>
        <w:spacing w:after="0" w:line="240" w:lineRule="auto"/>
        <w:rPr>
          <w:rFonts w:ascii="Arial" w:hAnsi="Arial" w:cs="Arial"/>
          <w:sz w:val="16"/>
          <w:szCs w:val="16"/>
          <w:lang w:val="en"/>
        </w:rPr>
      </w:pPr>
      <w:r>
        <w:rPr>
          <w:rFonts w:ascii="Arial" w:hAnsi="Arial" w:cs="Arial"/>
          <w:noProof/>
          <w:sz w:val="16"/>
          <w:szCs w:val="16"/>
          <w:lang w:val="en"/>
        </w:rPr>
        <mc:AlternateContent>
          <mc:Choice Requires="wps">
            <w:drawing>
              <wp:anchor distT="0" distB="0" distL="114300" distR="114300" simplePos="0" relativeHeight="251662336" behindDoc="0" locked="0" layoutInCell="1" allowOverlap="1" wp14:anchorId="25BDA066" wp14:editId="16152A3B">
                <wp:simplePos x="0" y="0"/>
                <wp:positionH relativeFrom="margin">
                  <wp:posOffset>2598821</wp:posOffset>
                </wp:positionH>
                <wp:positionV relativeFrom="paragraph">
                  <wp:posOffset>119781</wp:posOffset>
                </wp:positionV>
                <wp:extent cx="895150" cy="599641"/>
                <wp:effectExtent l="0" t="0" r="19685" b="10160"/>
                <wp:wrapNone/>
                <wp:docPr id="13" name="Flowchart: Connector 13"/>
                <wp:cNvGraphicFramePr/>
                <a:graphic xmlns:a="http://schemas.openxmlformats.org/drawingml/2006/main">
                  <a:graphicData uri="http://schemas.microsoft.com/office/word/2010/wordprocessingShape">
                    <wps:wsp>
                      <wps:cNvSpPr/>
                      <wps:spPr>
                        <a:xfrm>
                          <a:off x="0" y="0"/>
                          <a:ext cx="895150" cy="599641"/>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381C07" w14:textId="20DF6883" w:rsidR="0065636F" w:rsidRPr="0065636F" w:rsidRDefault="0065636F" w:rsidP="0065636F">
                            <w:pPr>
                              <w:jc w:val="center"/>
                              <w:rPr>
                                <w:sz w:val="16"/>
                                <w:szCs w:val="16"/>
                                <w:lang w:val="en-US"/>
                              </w:rPr>
                            </w:pPr>
                            <w:r w:rsidRPr="0065636F">
                              <w:rPr>
                                <w:sz w:val="16"/>
                                <w:szCs w:val="16"/>
                                <w:lang w:val="en-US"/>
                              </w:rPr>
                              <w:t>INDUSTRY RIVALR</w:t>
                            </w:r>
                            <w:r>
                              <w:rPr>
                                <w:lang w:val="en-US"/>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DA066" id="Flowchart: Connector 13" o:spid="_x0000_s1032" type="#_x0000_t120" style="position:absolute;margin-left:204.65pt;margin-top:9.45pt;width:70.5pt;height:47.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" fillcolor="#4472c4 [3204]" strokecolor="#1f3763 [1604]" strokeweight="1pt">
                <v:stroke joinstyle="miter"/>
                <v:textbox>
                  <w:txbxContent>
                    <w:p w14:paraId="01381C07" w14:textId="20DF6883" w:rsidR="0065636F" w:rsidRPr="0065636F" w:rsidRDefault="0065636F" w:rsidP="0065636F">
                      <w:pPr>
                        <w:jc w:val="center"/>
                        <w:rPr>
                          <w:sz w:val="16"/>
                          <w:szCs w:val="16"/>
                          <w:lang w:val="en-US"/>
                        </w:rPr>
                      </w:pPr>
                      <w:r w:rsidRPr="0065636F">
                        <w:rPr>
                          <w:sz w:val="16"/>
                          <w:szCs w:val="16"/>
                          <w:lang w:val="en-US"/>
                        </w:rPr>
                        <w:t>INDUSTRY RIVALR</w:t>
                      </w:r>
                      <w:r>
                        <w:rPr>
                          <w:lang w:val="en-US"/>
                        </w:rPr>
                        <w:t>Y</w:t>
                      </w:r>
                    </w:p>
                  </w:txbxContent>
                </v:textbox>
                <w10:wrap anchorx="margin"/>
              </v:shape>
            </w:pict>
          </mc:Fallback>
        </mc:AlternateContent>
      </w:r>
    </w:p>
    <w:p w14:paraId="5C8A2BC2" w14:textId="1B2739BC" w:rsidR="0030023F" w:rsidRDefault="0065636F" w:rsidP="0030023F">
      <w:pPr>
        <w:autoSpaceDE w:val="0"/>
        <w:autoSpaceDN w:val="0"/>
        <w:adjustRightInd w:val="0"/>
        <w:spacing w:after="0" w:line="240" w:lineRule="auto"/>
        <w:rPr>
          <w:rFonts w:ascii="Arial" w:hAnsi="Arial" w:cs="Arial"/>
          <w:sz w:val="16"/>
          <w:szCs w:val="16"/>
          <w:lang w:val="en"/>
        </w:rPr>
      </w:pPr>
      <w:r>
        <w:rPr>
          <w:rFonts w:ascii="Arial" w:hAnsi="Arial" w:cs="Arial"/>
          <w:noProof/>
          <w:sz w:val="16"/>
          <w:szCs w:val="16"/>
          <w:lang w:val="en"/>
        </w:rPr>
        <mc:AlternateContent>
          <mc:Choice Requires="wps">
            <w:drawing>
              <wp:anchor distT="0" distB="0" distL="114300" distR="114300" simplePos="0" relativeHeight="251674624" behindDoc="0" locked="0" layoutInCell="1" allowOverlap="1" wp14:anchorId="7B30687D" wp14:editId="482EA2C2">
                <wp:simplePos x="0" y="0"/>
                <wp:positionH relativeFrom="column">
                  <wp:posOffset>3502225</wp:posOffset>
                </wp:positionH>
                <wp:positionV relativeFrom="paragraph">
                  <wp:posOffset>30480</wp:posOffset>
                </wp:positionV>
                <wp:extent cx="596767" cy="484632"/>
                <wp:effectExtent l="0" t="19050" r="32385" b="29845"/>
                <wp:wrapNone/>
                <wp:docPr id="24" name="Arrow: Right 24"/>
                <wp:cNvGraphicFramePr/>
                <a:graphic xmlns:a="http://schemas.openxmlformats.org/drawingml/2006/main">
                  <a:graphicData uri="http://schemas.microsoft.com/office/word/2010/wordprocessingShape">
                    <wps:wsp>
                      <wps:cNvSpPr/>
                      <wps:spPr>
                        <a:xfrm>
                          <a:off x="0" y="0"/>
                          <a:ext cx="596767"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5B6DD66" id="Arrow: Right 24" o:spid="_x0000_s1026" type="#_x0000_t13" style="position:absolute;margin-left:275.75pt;margin-top:2.4pt;width:47pt;height:38.1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" adj="12829" fillcolor="#4472c4 [3204]" strokecolor="#1f3763 [1604]" strokeweight="1pt"/>
            </w:pict>
          </mc:Fallback>
        </mc:AlternateContent>
      </w:r>
      <w:r>
        <w:rPr>
          <w:rFonts w:ascii="Arial" w:hAnsi="Arial" w:cs="Arial"/>
          <w:noProof/>
          <w:sz w:val="16"/>
          <w:szCs w:val="16"/>
          <w:lang w:val="en"/>
        </w:rPr>
        <mc:AlternateContent>
          <mc:Choice Requires="wps">
            <w:drawing>
              <wp:anchor distT="0" distB="0" distL="114300" distR="114300" simplePos="0" relativeHeight="251675648" behindDoc="0" locked="0" layoutInCell="1" allowOverlap="1" wp14:anchorId="328E1CAD" wp14:editId="036F8866">
                <wp:simplePos x="0" y="0"/>
                <wp:positionH relativeFrom="column">
                  <wp:posOffset>1953728</wp:posOffset>
                </wp:positionH>
                <wp:positionV relativeFrom="paragraph">
                  <wp:posOffset>31616</wp:posOffset>
                </wp:positionV>
                <wp:extent cx="625843" cy="484632"/>
                <wp:effectExtent l="19050" t="19050" r="22225" b="29845"/>
                <wp:wrapNone/>
                <wp:docPr id="25" name="Arrow: Left 25"/>
                <wp:cNvGraphicFramePr/>
                <a:graphic xmlns:a="http://schemas.openxmlformats.org/drawingml/2006/main">
                  <a:graphicData uri="http://schemas.microsoft.com/office/word/2010/wordprocessingShape">
                    <wps:wsp>
                      <wps:cNvSpPr/>
                      <wps:spPr>
                        <a:xfrm>
                          <a:off x="0" y="0"/>
                          <a:ext cx="625843"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4CCE6F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5" o:spid="_x0000_s1026" type="#_x0000_t66" style="position:absolute;margin-left:153.85pt;margin-top:2.5pt;width:49.3pt;height:38.1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" adj="8363" fillcolor="#4472c4 [3204]" strokecolor="#1f3763 [1604]" strokeweight="1pt"/>
            </w:pict>
          </mc:Fallback>
        </mc:AlternateContent>
      </w:r>
      <w:r w:rsidR="0030023F">
        <w:rPr>
          <w:rFonts w:ascii="Arial" w:hAnsi="Arial" w:cs="Arial"/>
          <w:sz w:val="16"/>
          <w:szCs w:val="16"/>
          <w:lang w:val="en"/>
        </w:rPr>
        <w:t xml:space="preserve">                                                                                                </w:t>
      </w:r>
    </w:p>
    <w:p w14:paraId="3BBD9B80" w14:textId="644F94BF" w:rsidR="0030023F" w:rsidRDefault="0030023F" w:rsidP="0030023F">
      <w:pPr>
        <w:autoSpaceDE w:val="0"/>
        <w:autoSpaceDN w:val="0"/>
        <w:adjustRightInd w:val="0"/>
        <w:spacing w:after="0" w:line="240" w:lineRule="auto"/>
        <w:rPr>
          <w:rFonts w:ascii="Arial" w:hAnsi="Arial" w:cs="Arial"/>
          <w:sz w:val="16"/>
          <w:szCs w:val="16"/>
          <w:lang w:val="en"/>
        </w:rPr>
      </w:pPr>
    </w:p>
    <w:p w14:paraId="74035829" w14:textId="472975DE" w:rsidR="0030023F" w:rsidRDefault="0030023F" w:rsidP="0030023F">
      <w:pPr>
        <w:autoSpaceDE w:val="0"/>
        <w:autoSpaceDN w:val="0"/>
        <w:adjustRightInd w:val="0"/>
        <w:spacing w:after="0" w:line="240" w:lineRule="auto"/>
        <w:rPr>
          <w:rFonts w:ascii="Arial" w:hAnsi="Arial" w:cs="Arial"/>
          <w:sz w:val="16"/>
          <w:szCs w:val="16"/>
          <w:lang w:val="en"/>
        </w:rPr>
      </w:pPr>
    </w:p>
    <w:p w14:paraId="3F5A14DB" w14:textId="70780C0E" w:rsidR="0030023F" w:rsidRDefault="0030023F" w:rsidP="0030023F">
      <w:pPr>
        <w:autoSpaceDE w:val="0"/>
        <w:autoSpaceDN w:val="0"/>
        <w:adjustRightInd w:val="0"/>
        <w:spacing w:after="0" w:line="240" w:lineRule="auto"/>
        <w:rPr>
          <w:rFonts w:ascii="Arial" w:hAnsi="Arial" w:cs="Arial"/>
          <w:sz w:val="16"/>
          <w:szCs w:val="16"/>
          <w:lang w:val="en"/>
        </w:rPr>
      </w:pPr>
    </w:p>
    <w:p w14:paraId="7DDEE80D" w14:textId="42A6D4D2" w:rsidR="0030023F" w:rsidRDefault="0030023F" w:rsidP="0030023F">
      <w:pPr>
        <w:autoSpaceDE w:val="0"/>
        <w:autoSpaceDN w:val="0"/>
        <w:adjustRightInd w:val="0"/>
        <w:spacing w:after="0" w:line="240" w:lineRule="auto"/>
        <w:rPr>
          <w:rFonts w:ascii="Arial" w:hAnsi="Arial" w:cs="Arial"/>
          <w:sz w:val="16"/>
          <w:szCs w:val="16"/>
          <w:lang w:val="en"/>
        </w:rPr>
      </w:pPr>
    </w:p>
    <w:p w14:paraId="6B793A66" w14:textId="18C22B25" w:rsidR="0030023F" w:rsidRDefault="0065636F" w:rsidP="0030023F">
      <w:pPr>
        <w:autoSpaceDE w:val="0"/>
        <w:autoSpaceDN w:val="0"/>
        <w:adjustRightInd w:val="0"/>
        <w:spacing w:after="0" w:line="240" w:lineRule="auto"/>
        <w:rPr>
          <w:rFonts w:ascii="Arial" w:hAnsi="Arial" w:cs="Arial"/>
          <w:sz w:val="16"/>
          <w:szCs w:val="16"/>
          <w:lang w:val="en"/>
        </w:rPr>
      </w:pPr>
      <w:r>
        <w:rPr>
          <w:rFonts w:ascii="Arial" w:hAnsi="Arial" w:cs="Arial"/>
          <w:noProof/>
          <w:sz w:val="16"/>
          <w:szCs w:val="16"/>
          <w:lang w:val="en"/>
        </w:rPr>
        <mc:AlternateContent>
          <mc:Choice Requires="wps">
            <w:drawing>
              <wp:anchor distT="0" distB="0" distL="114300" distR="114300" simplePos="0" relativeHeight="251677696" behindDoc="0" locked="0" layoutInCell="1" allowOverlap="1" wp14:anchorId="76CCCD09" wp14:editId="2B8F1CB0">
                <wp:simplePos x="0" y="0"/>
                <wp:positionH relativeFrom="column">
                  <wp:posOffset>2791126</wp:posOffset>
                </wp:positionH>
                <wp:positionV relativeFrom="paragraph">
                  <wp:posOffset>35393</wp:posOffset>
                </wp:positionV>
                <wp:extent cx="484632" cy="616017"/>
                <wp:effectExtent l="19050" t="0" r="10795" b="31750"/>
                <wp:wrapNone/>
                <wp:docPr id="27" name="Arrow: Down 27"/>
                <wp:cNvGraphicFramePr/>
                <a:graphic xmlns:a="http://schemas.openxmlformats.org/drawingml/2006/main">
                  <a:graphicData uri="http://schemas.microsoft.com/office/word/2010/wordprocessingShape">
                    <wps:wsp>
                      <wps:cNvSpPr/>
                      <wps:spPr>
                        <a:xfrm>
                          <a:off x="0" y="0"/>
                          <a:ext cx="484632" cy="61601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8D92DD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7" o:spid="_x0000_s1026" type="#_x0000_t67" style="position:absolute;margin-left:219.75pt;margin-top:2.8pt;width:38.15pt;height:4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" adj="13103" fillcolor="#4472c4 [3204]" strokecolor="#1f3763 [1604]" strokeweight="1pt"/>
            </w:pict>
          </mc:Fallback>
        </mc:AlternateContent>
      </w:r>
    </w:p>
    <w:p w14:paraId="24C248AD" w14:textId="7DAE09FD" w:rsidR="0030023F" w:rsidRDefault="0030023F" w:rsidP="0030023F">
      <w:pPr>
        <w:autoSpaceDE w:val="0"/>
        <w:autoSpaceDN w:val="0"/>
        <w:adjustRightInd w:val="0"/>
        <w:spacing w:after="0" w:line="240" w:lineRule="auto"/>
        <w:rPr>
          <w:rFonts w:ascii="Arial" w:hAnsi="Arial" w:cs="Arial"/>
          <w:sz w:val="16"/>
          <w:szCs w:val="16"/>
          <w:lang w:val="en"/>
        </w:rPr>
      </w:pPr>
    </w:p>
    <w:p w14:paraId="4C6AE4CC" w14:textId="77777777" w:rsidR="0030023F" w:rsidRDefault="0030023F" w:rsidP="0030023F">
      <w:pPr>
        <w:autoSpaceDE w:val="0"/>
        <w:autoSpaceDN w:val="0"/>
        <w:adjustRightInd w:val="0"/>
        <w:spacing w:after="0" w:line="240" w:lineRule="auto"/>
        <w:rPr>
          <w:rFonts w:ascii="Arial" w:hAnsi="Arial" w:cs="Arial"/>
          <w:sz w:val="16"/>
          <w:szCs w:val="16"/>
          <w:lang w:val="en"/>
        </w:rPr>
      </w:pPr>
    </w:p>
    <w:p w14:paraId="3BD838AE" w14:textId="726C8137" w:rsidR="0030023F" w:rsidRDefault="0030023F" w:rsidP="0030023F">
      <w:pPr>
        <w:autoSpaceDE w:val="0"/>
        <w:autoSpaceDN w:val="0"/>
        <w:adjustRightInd w:val="0"/>
        <w:spacing w:after="0" w:line="240" w:lineRule="auto"/>
        <w:rPr>
          <w:rFonts w:ascii="Arial" w:hAnsi="Arial" w:cs="Arial"/>
          <w:lang w:val="en"/>
        </w:rPr>
      </w:pPr>
    </w:p>
    <w:p w14:paraId="71034B7E" w14:textId="29514B25" w:rsidR="0030023F" w:rsidRDefault="0030023F" w:rsidP="0030023F">
      <w:pPr>
        <w:autoSpaceDE w:val="0"/>
        <w:autoSpaceDN w:val="0"/>
        <w:adjustRightInd w:val="0"/>
        <w:spacing w:after="0" w:line="240" w:lineRule="auto"/>
        <w:rPr>
          <w:rFonts w:ascii="Arial" w:hAnsi="Arial" w:cs="Arial"/>
          <w:lang w:val="en"/>
        </w:rPr>
      </w:pPr>
    </w:p>
    <w:p w14:paraId="26740A46" w14:textId="142BEA19" w:rsidR="0030023F" w:rsidRDefault="0065636F" w:rsidP="0030023F">
      <w:pPr>
        <w:autoSpaceDE w:val="0"/>
        <w:autoSpaceDN w:val="0"/>
        <w:adjustRightInd w:val="0"/>
        <w:spacing w:after="0" w:line="240" w:lineRule="auto"/>
        <w:rPr>
          <w:rFonts w:ascii="Arial" w:hAnsi="Arial" w:cs="Arial"/>
          <w:lang w:val="en"/>
        </w:rPr>
      </w:pPr>
      <w:r w:rsidRPr="00077E46">
        <w:rPr>
          <w:rFonts w:ascii="Arial" w:hAnsi="Arial" w:cs="Arial"/>
          <w:noProof/>
          <w:color w:val="000000" w:themeColor="text1"/>
          <w:sz w:val="16"/>
          <w:szCs w:val="16"/>
          <w:lang w:val="en"/>
        </w:rPr>
        <mc:AlternateContent>
          <mc:Choice Requires="wps">
            <w:drawing>
              <wp:anchor distT="0" distB="0" distL="114300" distR="114300" simplePos="0" relativeHeight="251670528" behindDoc="0" locked="0" layoutInCell="1" allowOverlap="1" wp14:anchorId="3F628FEF" wp14:editId="39DAF0AB">
                <wp:simplePos x="0" y="0"/>
                <wp:positionH relativeFrom="margin">
                  <wp:posOffset>2498023</wp:posOffset>
                </wp:positionH>
                <wp:positionV relativeFrom="paragraph">
                  <wp:posOffset>9091</wp:posOffset>
                </wp:positionV>
                <wp:extent cx="1021454" cy="892848"/>
                <wp:effectExtent l="0" t="0" r="26670" b="21590"/>
                <wp:wrapNone/>
                <wp:docPr id="18" name="Flowchart: Connector 18"/>
                <wp:cNvGraphicFramePr/>
                <a:graphic xmlns:a="http://schemas.openxmlformats.org/drawingml/2006/main">
                  <a:graphicData uri="http://schemas.microsoft.com/office/word/2010/wordprocessingShape">
                    <wps:wsp>
                      <wps:cNvSpPr/>
                      <wps:spPr>
                        <a:xfrm>
                          <a:off x="0" y="0"/>
                          <a:ext cx="1021454" cy="892848"/>
                        </a:xfrm>
                        <a:prstGeom prst="flowChartConnector">
                          <a:avLst/>
                        </a:prstGeom>
                        <a:solidFill>
                          <a:srgbClr val="C00000"/>
                        </a:solidFill>
                        <a:ln w="12700" cap="flat" cmpd="sng" algn="ctr">
                          <a:solidFill>
                            <a:srgbClr val="4472C4">
                              <a:shade val="50000"/>
                            </a:srgbClr>
                          </a:solidFill>
                          <a:prstDash val="solid"/>
                          <a:miter lim="800000"/>
                        </a:ln>
                        <a:effectLst/>
                      </wps:spPr>
                      <wps:txbx>
                        <w:txbxContent>
                          <w:p w14:paraId="241ADE3C" w14:textId="3DC001EE" w:rsidR="00077E46" w:rsidRPr="0065636F" w:rsidRDefault="0065636F" w:rsidP="00077E46">
                            <w:pPr>
                              <w:jc w:val="center"/>
                              <w:rPr>
                                <w:sz w:val="16"/>
                                <w:szCs w:val="16"/>
                                <w:lang w:val="en-US"/>
                              </w:rPr>
                            </w:pPr>
                            <w:r>
                              <w:rPr>
                                <w:sz w:val="16"/>
                                <w:szCs w:val="16"/>
                                <w:lang w:val="en-US"/>
                              </w:rPr>
                              <w:t xml:space="preserve">Minimal threat from substitutes to M.I.A.T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28FEF" id="Flowchart: Connector 18" o:spid="_x0000_s1033" type="#_x0000_t120" style="position:absolute;margin-left:196.7pt;margin-top:.7pt;width:80.45pt;height:70.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" fillcolor="#c00000" strokecolor="#2f528f" strokeweight="1pt">
                <v:stroke joinstyle="miter"/>
                <v:textbox>
                  <w:txbxContent>
                    <w:p w14:paraId="241ADE3C" w14:textId="3DC001EE" w:rsidR="00077E46" w:rsidRPr="0065636F" w:rsidRDefault="0065636F" w:rsidP="00077E46">
                      <w:pPr>
                        <w:jc w:val="center"/>
                        <w:rPr>
                          <w:sz w:val="16"/>
                          <w:szCs w:val="16"/>
                          <w:lang w:val="en-US"/>
                        </w:rPr>
                      </w:pPr>
                      <w:r>
                        <w:rPr>
                          <w:sz w:val="16"/>
                          <w:szCs w:val="16"/>
                          <w:lang w:val="en-US"/>
                        </w:rPr>
                        <w:t xml:space="preserve">Minimal threat from substitutes to M.I.A.T </w:t>
                      </w:r>
                    </w:p>
                  </w:txbxContent>
                </v:textbox>
                <w10:wrap anchorx="margin"/>
              </v:shape>
            </w:pict>
          </mc:Fallback>
        </mc:AlternateContent>
      </w:r>
    </w:p>
    <w:p w14:paraId="4CBAEFAD" w14:textId="2A26237B" w:rsidR="0030023F" w:rsidRDefault="0030023F" w:rsidP="0030023F">
      <w:pPr>
        <w:autoSpaceDE w:val="0"/>
        <w:autoSpaceDN w:val="0"/>
        <w:adjustRightInd w:val="0"/>
        <w:spacing w:after="0" w:line="240" w:lineRule="auto"/>
        <w:rPr>
          <w:rFonts w:ascii="Arial" w:hAnsi="Arial" w:cs="Arial"/>
          <w:lang w:val="en"/>
        </w:rPr>
      </w:pPr>
    </w:p>
    <w:p w14:paraId="391374A9" w14:textId="73C06E56"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p>
    <w:p w14:paraId="6C608F5F" w14:textId="77777777" w:rsidR="008A58E2"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p>
    <w:p w14:paraId="3A6F5821" w14:textId="6153F165" w:rsidR="0030023F" w:rsidRDefault="0030023F" w:rsidP="0030023F">
      <w:pPr>
        <w:autoSpaceDE w:val="0"/>
        <w:autoSpaceDN w:val="0"/>
        <w:adjustRightInd w:val="0"/>
        <w:spacing w:after="0" w:line="240" w:lineRule="auto"/>
        <w:rPr>
          <w:rFonts w:ascii="Arial" w:hAnsi="Arial" w:cs="Arial"/>
          <w:lang w:val="en"/>
        </w:rPr>
      </w:pPr>
      <w:r>
        <w:rPr>
          <w:rFonts w:ascii="Arial" w:hAnsi="Arial" w:cs="Arial"/>
          <w:b/>
          <w:bCs/>
          <w:lang w:val="en"/>
        </w:rPr>
        <w:lastRenderedPageBreak/>
        <w:t>THREAT OF NEW ENTRANTS</w:t>
      </w:r>
      <w:r>
        <w:rPr>
          <w:rFonts w:ascii="Arial" w:hAnsi="Arial" w:cs="Arial"/>
          <w:lang w:val="en"/>
        </w:rPr>
        <w:t xml:space="preserve"> - M.I.A.T is not under threat from new entrants because it is a relatively new entrant to the market itself. This can be both a strength and weakness for the organization because it is an unknown entity the organization must compete for business in the first instance to develop a client/customer base. This will initially be a weakness of the organization but upon establishing a client base there is an increased likelihood of securing repeat business because the organization is new and offering new and innovative services. M.I.A.T is also able to offer tailored services where an organization can purchase a combination of services. This is a strength of the organization that other organizations can possibly replicate only by amending their own list of services to rival the ‘bundling’ packages that M.I.A.T can provide. </w:t>
      </w:r>
    </w:p>
    <w:p w14:paraId="5C94B092" w14:textId="77777777" w:rsidR="0030023F" w:rsidRDefault="0030023F" w:rsidP="0030023F">
      <w:pPr>
        <w:autoSpaceDE w:val="0"/>
        <w:autoSpaceDN w:val="0"/>
        <w:adjustRightInd w:val="0"/>
        <w:spacing w:after="0" w:line="240" w:lineRule="auto"/>
        <w:rPr>
          <w:rFonts w:ascii="Arial" w:hAnsi="Arial" w:cs="Arial"/>
          <w:lang w:val="en"/>
        </w:rPr>
      </w:pPr>
    </w:p>
    <w:p w14:paraId="4F46AEEC"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r>
        <w:rPr>
          <w:rFonts w:ascii="Arial" w:hAnsi="Arial" w:cs="Arial"/>
          <w:b/>
          <w:bCs/>
          <w:lang w:val="en"/>
        </w:rPr>
        <w:t>BUYER POWER</w:t>
      </w:r>
      <w:r>
        <w:rPr>
          <w:rFonts w:ascii="Arial" w:hAnsi="Arial" w:cs="Arial"/>
          <w:lang w:val="en"/>
        </w:rPr>
        <w:t xml:space="preserve"> - M.I.A.T. currently has sufficient equipment to facilitate its workshops in the various establishments that have been previously outlined. For now, M.I.A.T operate remotely and has sufficient equipment and finances to do so. Equipment will need updating periodically for M.I.A.T to remain competitive in the market and these funds will be generated from the business tendered to that point. There will also be funds available following the fundraising and community events that it will facilitate. There are also numerous funding streams that M.I.A.T can apply to for further funding where necessary. </w:t>
      </w:r>
    </w:p>
    <w:p w14:paraId="65B1846D" w14:textId="77777777" w:rsidR="0030023F" w:rsidRDefault="0030023F" w:rsidP="0030023F">
      <w:pPr>
        <w:autoSpaceDE w:val="0"/>
        <w:autoSpaceDN w:val="0"/>
        <w:adjustRightInd w:val="0"/>
        <w:spacing w:after="0" w:line="240" w:lineRule="auto"/>
        <w:rPr>
          <w:rFonts w:ascii="Arial" w:hAnsi="Arial" w:cs="Arial"/>
          <w:lang w:val="en"/>
        </w:rPr>
      </w:pPr>
    </w:p>
    <w:p w14:paraId="66322AA1"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r>
        <w:rPr>
          <w:rFonts w:ascii="Arial" w:hAnsi="Arial" w:cs="Arial"/>
          <w:b/>
          <w:bCs/>
          <w:lang w:val="en"/>
        </w:rPr>
        <w:t>THREAT OF NEW ENTRANTS</w:t>
      </w:r>
      <w:r>
        <w:rPr>
          <w:rFonts w:ascii="Arial" w:hAnsi="Arial" w:cs="Arial"/>
          <w:lang w:val="en"/>
        </w:rPr>
        <w:t xml:space="preserve"> - Because of its ability to ‘bundle’ services together to form a bespoke package of services M.I.A.T is not under any major threat from substitutes offering the exact same package of services. Other organizations can offer some of the same services as M.I.A.T on an individual basis but it would have to replicate the service(s) and workshops by offering the same pathways as those available via M.I.A.T</w:t>
      </w:r>
    </w:p>
    <w:p w14:paraId="2D9A44F2" w14:textId="77777777" w:rsidR="0030023F" w:rsidRDefault="0030023F" w:rsidP="0030023F">
      <w:pPr>
        <w:autoSpaceDE w:val="0"/>
        <w:autoSpaceDN w:val="0"/>
        <w:adjustRightInd w:val="0"/>
        <w:spacing w:after="0" w:line="240" w:lineRule="auto"/>
        <w:rPr>
          <w:rFonts w:ascii="Arial" w:hAnsi="Arial" w:cs="Arial"/>
          <w:lang w:val="en"/>
        </w:rPr>
      </w:pPr>
    </w:p>
    <w:p w14:paraId="1253C551"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r>
        <w:rPr>
          <w:rFonts w:ascii="Arial" w:hAnsi="Arial" w:cs="Arial"/>
          <w:b/>
          <w:bCs/>
          <w:lang w:val="en"/>
        </w:rPr>
        <w:t>SUPPLIER POWER</w:t>
      </w:r>
      <w:r>
        <w:rPr>
          <w:rFonts w:ascii="Arial" w:hAnsi="Arial" w:cs="Arial"/>
          <w:lang w:val="en"/>
        </w:rPr>
        <w:t xml:space="preserve"> - The fact that the equipment required for M.I.A.T to successfully carry out its operations can be readily purchased from numerous online and retail outlets means that the organization is not dependent on any individual supplier. </w:t>
      </w:r>
    </w:p>
    <w:p w14:paraId="32C58041"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p>
    <w:p w14:paraId="5DD6108F"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p>
    <w:p w14:paraId="78461AB5" w14:textId="77777777" w:rsidR="0030023F" w:rsidRDefault="0030023F" w:rsidP="0030023F">
      <w:pPr>
        <w:autoSpaceDE w:val="0"/>
        <w:autoSpaceDN w:val="0"/>
        <w:adjustRightInd w:val="0"/>
        <w:spacing w:after="0" w:line="240" w:lineRule="auto"/>
        <w:rPr>
          <w:rFonts w:ascii="Arial" w:hAnsi="Arial" w:cs="Arial"/>
          <w:lang w:val="en"/>
        </w:rPr>
      </w:pPr>
    </w:p>
    <w:p w14:paraId="347B8D03" w14:textId="77777777" w:rsidR="0030023F" w:rsidRDefault="0030023F" w:rsidP="0030023F">
      <w:pPr>
        <w:autoSpaceDE w:val="0"/>
        <w:autoSpaceDN w:val="0"/>
        <w:adjustRightInd w:val="0"/>
        <w:spacing w:after="0" w:line="240" w:lineRule="auto"/>
        <w:rPr>
          <w:rFonts w:ascii="Arial" w:hAnsi="Arial" w:cs="Arial"/>
          <w:lang w:val="en"/>
        </w:rPr>
      </w:pPr>
    </w:p>
    <w:p w14:paraId="02DD7E4A" w14:textId="77777777" w:rsidR="0030023F" w:rsidRDefault="0030023F" w:rsidP="0030023F">
      <w:pPr>
        <w:autoSpaceDE w:val="0"/>
        <w:autoSpaceDN w:val="0"/>
        <w:adjustRightInd w:val="0"/>
        <w:spacing w:after="0" w:line="240" w:lineRule="auto"/>
        <w:rPr>
          <w:rFonts w:ascii="Arial" w:hAnsi="Arial" w:cs="Arial"/>
          <w:lang w:val="en"/>
        </w:rPr>
      </w:pPr>
    </w:p>
    <w:p w14:paraId="06429A54" w14:textId="77777777" w:rsidR="0030023F" w:rsidRDefault="0030023F" w:rsidP="0030023F">
      <w:pPr>
        <w:autoSpaceDE w:val="0"/>
        <w:autoSpaceDN w:val="0"/>
        <w:adjustRightInd w:val="0"/>
        <w:spacing w:after="0" w:line="240" w:lineRule="auto"/>
        <w:rPr>
          <w:rFonts w:ascii="Arial" w:hAnsi="Arial" w:cs="Arial"/>
          <w:lang w:val="en"/>
        </w:rPr>
      </w:pPr>
    </w:p>
    <w:p w14:paraId="442739E5" w14:textId="77777777" w:rsidR="0030023F" w:rsidRDefault="0030023F" w:rsidP="0030023F">
      <w:pPr>
        <w:autoSpaceDE w:val="0"/>
        <w:autoSpaceDN w:val="0"/>
        <w:adjustRightInd w:val="0"/>
        <w:spacing w:after="0" w:line="240" w:lineRule="auto"/>
        <w:rPr>
          <w:rFonts w:ascii="Arial" w:hAnsi="Arial" w:cs="Arial"/>
          <w:lang w:val="en"/>
        </w:rPr>
      </w:pPr>
    </w:p>
    <w:p w14:paraId="2FE4EB90" w14:textId="77777777" w:rsidR="0030023F" w:rsidRDefault="0030023F" w:rsidP="0030023F">
      <w:pPr>
        <w:autoSpaceDE w:val="0"/>
        <w:autoSpaceDN w:val="0"/>
        <w:adjustRightInd w:val="0"/>
        <w:spacing w:after="0" w:line="240" w:lineRule="auto"/>
        <w:rPr>
          <w:rFonts w:ascii="Arial" w:hAnsi="Arial" w:cs="Arial"/>
          <w:lang w:val="en"/>
        </w:rPr>
      </w:pPr>
    </w:p>
    <w:p w14:paraId="7C2DB4A6" w14:textId="77777777" w:rsidR="0030023F" w:rsidRDefault="0030023F" w:rsidP="0030023F">
      <w:pPr>
        <w:autoSpaceDE w:val="0"/>
        <w:autoSpaceDN w:val="0"/>
        <w:adjustRightInd w:val="0"/>
        <w:spacing w:after="0" w:line="240" w:lineRule="auto"/>
        <w:rPr>
          <w:rFonts w:ascii="Arial" w:hAnsi="Arial" w:cs="Arial"/>
          <w:lang w:val="en"/>
        </w:rPr>
      </w:pPr>
    </w:p>
    <w:p w14:paraId="00782D22" w14:textId="77777777" w:rsidR="0030023F" w:rsidRDefault="0030023F" w:rsidP="0030023F">
      <w:pPr>
        <w:autoSpaceDE w:val="0"/>
        <w:autoSpaceDN w:val="0"/>
        <w:adjustRightInd w:val="0"/>
        <w:spacing w:after="0" w:line="240" w:lineRule="auto"/>
        <w:rPr>
          <w:rFonts w:ascii="Arial" w:hAnsi="Arial" w:cs="Arial"/>
          <w:lang w:val="en"/>
        </w:rPr>
      </w:pPr>
    </w:p>
    <w:p w14:paraId="1D682953" w14:textId="77777777" w:rsidR="0030023F" w:rsidRDefault="0030023F" w:rsidP="0030023F">
      <w:pPr>
        <w:autoSpaceDE w:val="0"/>
        <w:autoSpaceDN w:val="0"/>
        <w:adjustRightInd w:val="0"/>
        <w:spacing w:after="0" w:line="240" w:lineRule="auto"/>
        <w:rPr>
          <w:rFonts w:ascii="Arial" w:hAnsi="Arial" w:cs="Arial"/>
          <w:lang w:val="en"/>
        </w:rPr>
      </w:pPr>
    </w:p>
    <w:p w14:paraId="400622EE" w14:textId="77777777" w:rsidR="0030023F" w:rsidRDefault="0030023F" w:rsidP="0030023F">
      <w:pPr>
        <w:autoSpaceDE w:val="0"/>
        <w:autoSpaceDN w:val="0"/>
        <w:adjustRightInd w:val="0"/>
        <w:spacing w:after="0" w:line="240" w:lineRule="auto"/>
        <w:rPr>
          <w:rFonts w:ascii="Arial" w:hAnsi="Arial" w:cs="Arial"/>
          <w:lang w:val="en"/>
        </w:rPr>
      </w:pPr>
    </w:p>
    <w:p w14:paraId="4676D845" w14:textId="77777777" w:rsidR="0030023F" w:rsidRDefault="0030023F" w:rsidP="0030023F">
      <w:pPr>
        <w:autoSpaceDE w:val="0"/>
        <w:autoSpaceDN w:val="0"/>
        <w:adjustRightInd w:val="0"/>
        <w:spacing w:after="0" w:line="240" w:lineRule="auto"/>
        <w:rPr>
          <w:rFonts w:ascii="Arial" w:hAnsi="Arial" w:cs="Arial"/>
          <w:lang w:val="en"/>
        </w:rPr>
      </w:pPr>
    </w:p>
    <w:p w14:paraId="58539C17" w14:textId="77777777" w:rsidR="0030023F" w:rsidRDefault="0030023F" w:rsidP="0030023F">
      <w:pPr>
        <w:autoSpaceDE w:val="0"/>
        <w:autoSpaceDN w:val="0"/>
        <w:adjustRightInd w:val="0"/>
        <w:spacing w:after="0" w:line="240" w:lineRule="auto"/>
        <w:rPr>
          <w:rFonts w:ascii="Arial" w:hAnsi="Arial" w:cs="Arial"/>
          <w:lang w:val="en"/>
        </w:rPr>
      </w:pPr>
    </w:p>
    <w:p w14:paraId="1A981412" w14:textId="77777777" w:rsidR="0030023F" w:rsidRDefault="0030023F" w:rsidP="0030023F">
      <w:pPr>
        <w:autoSpaceDE w:val="0"/>
        <w:autoSpaceDN w:val="0"/>
        <w:adjustRightInd w:val="0"/>
        <w:spacing w:after="0" w:line="240" w:lineRule="auto"/>
        <w:rPr>
          <w:rFonts w:ascii="Arial" w:hAnsi="Arial" w:cs="Arial"/>
          <w:lang w:val="en"/>
        </w:rPr>
      </w:pPr>
    </w:p>
    <w:p w14:paraId="5746B7BA" w14:textId="77777777" w:rsidR="0030023F" w:rsidRDefault="0030023F" w:rsidP="0030023F">
      <w:pPr>
        <w:autoSpaceDE w:val="0"/>
        <w:autoSpaceDN w:val="0"/>
        <w:adjustRightInd w:val="0"/>
        <w:spacing w:after="0" w:line="240" w:lineRule="auto"/>
        <w:rPr>
          <w:rFonts w:ascii="Arial" w:hAnsi="Arial" w:cs="Arial"/>
          <w:lang w:val="en"/>
        </w:rPr>
      </w:pPr>
    </w:p>
    <w:p w14:paraId="4F033575" w14:textId="77777777" w:rsidR="0030023F" w:rsidRDefault="0030023F" w:rsidP="0030023F">
      <w:pPr>
        <w:autoSpaceDE w:val="0"/>
        <w:autoSpaceDN w:val="0"/>
        <w:adjustRightInd w:val="0"/>
        <w:spacing w:after="0" w:line="240" w:lineRule="auto"/>
        <w:rPr>
          <w:rFonts w:ascii="Arial" w:hAnsi="Arial" w:cs="Arial"/>
          <w:lang w:val="en"/>
        </w:rPr>
      </w:pPr>
    </w:p>
    <w:p w14:paraId="4926B001" w14:textId="77777777" w:rsidR="0030023F" w:rsidRDefault="0030023F" w:rsidP="0030023F">
      <w:pPr>
        <w:autoSpaceDE w:val="0"/>
        <w:autoSpaceDN w:val="0"/>
        <w:adjustRightInd w:val="0"/>
        <w:spacing w:after="0" w:line="240" w:lineRule="auto"/>
        <w:rPr>
          <w:rFonts w:ascii="Arial" w:hAnsi="Arial" w:cs="Arial"/>
          <w:lang w:val="en"/>
        </w:rPr>
      </w:pPr>
    </w:p>
    <w:p w14:paraId="6C3B02C8" w14:textId="77777777" w:rsidR="0030023F" w:rsidRDefault="0030023F" w:rsidP="0030023F">
      <w:pPr>
        <w:autoSpaceDE w:val="0"/>
        <w:autoSpaceDN w:val="0"/>
        <w:adjustRightInd w:val="0"/>
        <w:spacing w:after="0" w:line="240" w:lineRule="auto"/>
        <w:rPr>
          <w:rFonts w:ascii="Arial" w:hAnsi="Arial" w:cs="Arial"/>
          <w:lang w:val="en"/>
        </w:rPr>
      </w:pPr>
    </w:p>
    <w:p w14:paraId="2EE6AC7E" w14:textId="77777777" w:rsidR="0030023F" w:rsidRDefault="0030023F" w:rsidP="0030023F">
      <w:pPr>
        <w:autoSpaceDE w:val="0"/>
        <w:autoSpaceDN w:val="0"/>
        <w:adjustRightInd w:val="0"/>
        <w:spacing w:after="0" w:line="240" w:lineRule="auto"/>
        <w:rPr>
          <w:rFonts w:ascii="Arial" w:hAnsi="Arial" w:cs="Arial"/>
          <w:lang w:val="en"/>
        </w:rPr>
      </w:pPr>
    </w:p>
    <w:p w14:paraId="62741EBC" w14:textId="77777777" w:rsidR="0030023F" w:rsidRDefault="0030023F" w:rsidP="0030023F">
      <w:pPr>
        <w:autoSpaceDE w:val="0"/>
        <w:autoSpaceDN w:val="0"/>
        <w:adjustRightInd w:val="0"/>
        <w:spacing w:after="0" w:line="240" w:lineRule="auto"/>
        <w:rPr>
          <w:rFonts w:ascii="Arial" w:hAnsi="Arial" w:cs="Arial"/>
          <w:lang w:val="en"/>
        </w:rPr>
      </w:pPr>
    </w:p>
    <w:p w14:paraId="1BCBFEA5" w14:textId="77777777" w:rsidR="0030023F" w:rsidRDefault="0030023F" w:rsidP="0030023F">
      <w:pPr>
        <w:autoSpaceDE w:val="0"/>
        <w:autoSpaceDN w:val="0"/>
        <w:adjustRightInd w:val="0"/>
        <w:spacing w:after="0" w:line="240" w:lineRule="auto"/>
        <w:rPr>
          <w:rFonts w:ascii="Arial" w:hAnsi="Arial" w:cs="Arial"/>
          <w:lang w:val="en"/>
        </w:rPr>
      </w:pPr>
    </w:p>
    <w:p w14:paraId="7BF4CC71" w14:textId="77777777" w:rsidR="0030023F" w:rsidRDefault="0030023F" w:rsidP="0030023F">
      <w:pPr>
        <w:autoSpaceDE w:val="0"/>
        <w:autoSpaceDN w:val="0"/>
        <w:adjustRightInd w:val="0"/>
        <w:spacing w:after="0" w:line="240" w:lineRule="auto"/>
        <w:rPr>
          <w:rFonts w:ascii="Arial" w:hAnsi="Arial" w:cs="Arial"/>
          <w:lang w:val="en"/>
        </w:rPr>
      </w:pPr>
    </w:p>
    <w:p w14:paraId="7953F658" w14:textId="77777777" w:rsidR="0030023F" w:rsidRDefault="0030023F" w:rsidP="0030023F">
      <w:pPr>
        <w:autoSpaceDE w:val="0"/>
        <w:autoSpaceDN w:val="0"/>
        <w:adjustRightInd w:val="0"/>
        <w:spacing w:after="0" w:line="240" w:lineRule="auto"/>
        <w:rPr>
          <w:rFonts w:ascii="Arial" w:hAnsi="Arial" w:cs="Arial"/>
          <w:lang w:val="en"/>
        </w:rPr>
      </w:pPr>
    </w:p>
    <w:p w14:paraId="251E925E" w14:textId="77777777" w:rsidR="0030023F" w:rsidRDefault="0030023F" w:rsidP="0030023F">
      <w:pPr>
        <w:autoSpaceDE w:val="0"/>
        <w:autoSpaceDN w:val="0"/>
        <w:adjustRightInd w:val="0"/>
        <w:spacing w:after="0" w:line="240" w:lineRule="auto"/>
        <w:rPr>
          <w:rFonts w:ascii="Arial" w:hAnsi="Arial" w:cs="Arial"/>
          <w:lang w:val="en"/>
        </w:rPr>
      </w:pPr>
    </w:p>
    <w:p w14:paraId="20E1F87E" w14:textId="77777777" w:rsidR="0030023F" w:rsidRDefault="0030023F" w:rsidP="0030023F">
      <w:pPr>
        <w:autoSpaceDE w:val="0"/>
        <w:autoSpaceDN w:val="0"/>
        <w:adjustRightInd w:val="0"/>
        <w:spacing w:after="0" w:line="240" w:lineRule="auto"/>
        <w:rPr>
          <w:rFonts w:ascii="Arial" w:hAnsi="Arial" w:cs="Arial"/>
          <w:lang w:val="en"/>
        </w:rPr>
      </w:pPr>
    </w:p>
    <w:p w14:paraId="1806B32C"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To achieve the desired outcome of entering the prison sector to deliver services, M.I.A.T must be aware of the following facts relating to the prison population.</w:t>
      </w:r>
    </w:p>
    <w:p w14:paraId="541457B4" w14:textId="77777777" w:rsidR="0030023F" w:rsidRDefault="0030023F" w:rsidP="0030023F">
      <w:pPr>
        <w:autoSpaceDE w:val="0"/>
        <w:autoSpaceDN w:val="0"/>
        <w:adjustRightInd w:val="0"/>
        <w:spacing w:after="0" w:line="240" w:lineRule="auto"/>
        <w:rPr>
          <w:rFonts w:ascii="Arial" w:hAnsi="Arial" w:cs="Arial"/>
          <w:b/>
          <w:bCs/>
          <w:lang w:val="en"/>
        </w:rPr>
      </w:pPr>
    </w:p>
    <w:p w14:paraId="2B75817D"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1 - The Operational Capacity of a Prison is the total number of prisoners that an establishment can hold considering control, security, and the proper operation of the planned regime. It is determined by Prison Group Directors based on operational judgment and experience.</w:t>
      </w:r>
    </w:p>
    <w:p w14:paraId="55F55DDE"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ab/>
      </w:r>
      <w:r>
        <w:rPr>
          <w:rFonts w:ascii="Arial" w:hAnsi="Arial" w:cs="Arial"/>
          <w:lang w:val="en"/>
        </w:rPr>
        <w:tab/>
      </w:r>
      <w:r>
        <w:rPr>
          <w:rFonts w:ascii="Arial" w:hAnsi="Arial" w:cs="Arial"/>
          <w:lang w:val="en"/>
        </w:rPr>
        <w:tab/>
      </w:r>
    </w:p>
    <w:tbl>
      <w:tblPr>
        <w:tblW w:w="0" w:type="auto"/>
        <w:tblInd w:w="-8" w:type="dxa"/>
        <w:tblLayout w:type="fixed"/>
        <w:tblLook w:val="0000" w:firstRow="0" w:lastRow="0" w:firstColumn="0" w:lastColumn="0" w:noHBand="0" w:noVBand="0"/>
      </w:tblPr>
      <w:tblGrid>
        <w:gridCol w:w="236"/>
        <w:gridCol w:w="3643"/>
        <w:gridCol w:w="1880"/>
        <w:gridCol w:w="380"/>
        <w:gridCol w:w="3217"/>
      </w:tblGrid>
      <w:tr w:rsidR="0030023F" w14:paraId="6BC98094" w14:textId="77777777" w:rsidTr="00B74D01">
        <w:tblPrEx>
          <w:tblCellMar>
            <w:top w:w="0" w:type="dxa"/>
            <w:bottom w:w="0" w:type="dxa"/>
          </w:tblCellMar>
        </w:tblPrEx>
        <w:trPr>
          <w:trHeight w:val="195"/>
        </w:trPr>
        <w:tc>
          <w:tcPr>
            <w:tcW w:w="3879" w:type="dxa"/>
            <w:gridSpan w:val="2"/>
            <w:tcBorders>
              <w:top w:val="single" w:sz="6" w:space="0" w:color="000000"/>
              <w:left w:val="single" w:sz="6" w:space="0" w:color="000000"/>
              <w:bottom w:val="nil"/>
              <w:right w:val="nil"/>
            </w:tcBorders>
            <w:shd w:val="clear" w:color="FFFFFF" w:fill="FFFFFF"/>
            <w:vAlign w:val="bottom"/>
          </w:tcPr>
          <w:p w14:paraId="411EF619" w14:textId="77777777" w:rsidR="0030023F" w:rsidRDefault="0030023F">
            <w:pPr>
              <w:autoSpaceDE w:val="0"/>
              <w:autoSpaceDN w:val="0"/>
              <w:adjustRightInd w:val="0"/>
              <w:spacing w:after="0" w:line="240" w:lineRule="auto"/>
              <w:rPr>
                <w:rFonts w:ascii="Calibri" w:hAnsi="Calibri" w:cs="Calibri"/>
                <w:lang w:val="en"/>
              </w:rPr>
            </w:pPr>
          </w:p>
        </w:tc>
        <w:tc>
          <w:tcPr>
            <w:tcW w:w="1880" w:type="dxa"/>
            <w:tcBorders>
              <w:top w:val="single" w:sz="6" w:space="0" w:color="000000"/>
              <w:left w:val="nil"/>
              <w:bottom w:val="nil"/>
              <w:right w:val="nil"/>
            </w:tcBorders>
            <w:shd w:val="clear" w:color="FFFFFF" w:fill="FFFFFF"/>
            <w:vAlign w:val="bottom"/>
          </w:tcPr>
          <w:p w14:paraId="5BD3FEDD"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single" w:sz="6" w:space="0" w:color="000000"/>
              <w:left w:val="nil"/>
              <w:bottom w:val="nil"/>
              <w:right w:val="nil"/>
            </w:tcBorders>
            <w:shd w:val="clear" w:color="FFFFFF" w:fill="FFFFFF"/>
            <w:vAlign w:val="bottom"/>
          </w:tcPr>
          <w:p w14:paraId="6EE53FB2" w14:textId="77777777" w:rsidR="0030023F" w:rsidRDefault="0030023F">
            <w:pPr>
              <w:autoSpaceDE w:val="0"/>
              <w:autoSpaceDN w:val="0"/>
              <w:adjustRightInd w:val="0"/>
              <w:spacing w:after="0" w:line="240" w:lineRule="auto"/>
              <w:rPr>
                <w:rFonts w:ascii="Calibri" w:hAnsi="Calibri" w:cs="Calibri"/>
                <w:lang w:val="en"/>
              </w:rPr>
            </w:pPr>
          </w:p>
        </w:tc>
      </w:tr>
      <w:tr w:rsidR="0030023F" w14:paraId="32F5DB56"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2C56A3C7" w14:textId="77777777" w:rsidR="0030023F" w:rsidRDefault="0030023F">
            <w:pPr>
              <w:autoSpaceDE w:val="0"/>
              <w:autoSpaceDN w:val="0"/>
              <w:adjustRightInd w:val="0"/>
              <w:spacing w:after="0" w:line="240" w:lineRule="auto"/>
              <w:rPr>
                <w:rFonts w:ascii="Calibri" w:hAnsi="Calibri" w:cs="Calibri"/>
                <w:lang w:val="en"/>
              </w:rPr>
            </w:pPr>
          </w:p>
        </w:tc>
        <w:tc>
          <w:tcPr>
            <w:tcW w:w="9120" w:type="dxa"/>
            <w:gridSpan w:val="4"/>
            <w:tcBorders>
              <w:top w:val="nil"/>
              <w:left w:val="nil"/>
              <w:bottom w:val="nil"/>
              <w:right w:val="nil"/>
            </w:tcBorders>
            <w:shd w:val="clear" w:color="FFFFFF" w:fill="FFFFFF"/>
            <w:vAlign w:val="bottom"/>
          </w:tcPr>
          <w:p w14:paraId="12D5E66F"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000000"/>
                <w:u w:val="single"/>
                <w:lang w:val="en"/>
              </w:rPr>
              <w:t>Population and Capacity Briefing for Friday 11 November 2022</w:t>
            </w:r>
          </w:p>
        </w:tc>
      </w:tr>
      <w:tr w:rsidR="0030023F" w14:paraId="54DBB35D" w14:textId="77777777" w:rsidTr="00B74D01">
        <w:tblPrEx>
          <w:tblCellMar>
            <w:top w:w="0" w:type="dxa"/>
            <w:bottom w:w="0" w:type="dxa"/>
          </w:tblCellMar>
        </w:tblPrEx>
        <w:trPr>
          <w:trHeight w:val="300"/>
        </w:trPr>
        <w:tc>
          <w:tcPr>
            <w:tcW w:w="3879" w:type="dxa"/>
            <w:gridSpan w:val="2"/>
            <w:tcBorders>
              <w:top w:val="nil"/>
              <w:left w:val="single" w:sz="6" w:space="0" w:color="000000"/>
              <w:bottom w:val="nil"/>
              <w:right w:val="nil"/>
            </w:tcBorders>
            <w:shd w:val="clear" w:color="FFFFFF" w:fill="FFFFFF"/>
            <w:vAlign w:val="bottom"/>
          </w:tcPr>
          <w:p w14:paraId="1CEC2FC3" w14:textId="77777777" w:rsidR="0030023F" w:rsidRDefault="0030023F">
            <w:pPr>
              <w:autoSpaceDE w:val="0"/>
              <w:autoSpaceDN w:val="0"/>
              <w:adjustRightInd w:val="0"/>
              <w:spacing w:after="0" w:line="240" w:lineRule="auto"/>
              <w:jc w:val="center"/>
              <w:rPr>
                <w:rFonts w:ascii="Calibri" w:hAnsi="Calibri" w:cs="Calibri"/>
                <w:lang w:val="en"/>
              </w:rPr>
            </w:pPr>
          </w:p>
        </w:tc>
        <w:tc>
          <w:tcPr>
            <w:tcW w:w="1880" w:type="dxa"/>
            <w:tcBorders>
              <w:top w:val="nil"/>
              <w:left w:val="nil"/>
              <w:bottom w:val="nil"/>
              <w:right w:val="nil"/>
            </w:tcBorders>
            <w:shd w:val="clear" w:color="FFFFFF" w:fill="FFFFFF"/>
            <w:vAlign w:val="bottom"/>
          </w:tcPr>
          <w:p w14:paraId="2BF10430"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nil"/>
              <w:left w:val="nil"/>
              <w:bottom w:val="nil"/>
              <w:right w:val="nil"/>
            </w:tcBorders>
            <w:shd w:val="clear" w:color="FFFFFF" w:fill="FFFFFF"/>
            <w:vAlign w:val="bottom"/>
          </w:tcPr>
          <w:p w14:paraId="583A6FB1" w14:textId="77777777" w:rsidR="0030023F" w:rsidRDefault="0030023F">
            <w:pPr>
              <w:autoSpaceDE w:val="0"/>
              <w:autoSpaceDN w:val="0"/>
              <w:adjustRightInd w:val="0"/>
              <w:spacing w:after="0" w:line="240" w:lineRule="auto"/>
              <w:rPr>
                <w:rFonts w:ascii="Calibri" w:hAnsi="Calibri" w:cs="Calibri"/>
                <w:lang w:val="en"/>
              </w:rPr>
            </w:pPr>
          </w:p>
        </w:tc>
      </w:tr>
      <w:tr w:rsidR="0030023F" w14:paraId="03FA060F" w14:textId="77777777" w:rsidTr="00B74D01">
        <w:tblPrEx>
          <w:tblCellMar>
            <w:top w:w="0" w:type="dxa"/>
            <w:bottom w:w="0" w:type="dxa"/>
          </w:tblCellMar>
        </w:tblPrEx>
        <w:trPr>
          <w:trHeight w:val="600"/>
        </w:trPr>
        <w:tc>
          <w:tcPr>
            <w:tcW w:w="236" w:type="dxa"/>
            <w:tcBorders>
              <w:top w:val="nil"/>
              <w:left w:val="single" w:sz="6" w:space="0" w:color="000000"/>
              <w:bottom w:val="nil"/>
              <w:right w:val="nil"/>
            </w:tcBorders>
            <w:shd w:val="clear" w:color="FFFFFF" w:fill="FFFFFF"/>
            <w:vAlign w:val="bottom"/>
          </w:tcPr>
          <w:p w14:paraId="0B7CDD5E" w14:textId="77777777" w:rsidR="0030023F" w:rsidRDefault="0030023F">
            <w:pPr>
              <w:autoSpaceDE w:val="0"/>
              <w:autoSpaceDN w:val="0"/>
              <w:adjustRightInd w:val="0"/>
              <w:spacing w:after="0" w:line="240" w:lineRule="auto"/>
              <w:rPr>
                <w:rFonts w:ascii="Calibri" w:hAnsi="Calibri" w:cs="Calibri"/>
                <w:lang w:val="en"/>
              </w:rPr>
            </w:pPr>
          </w:p>
        </w:tc>
        <w:tc>
          <w:tcPr>
            <w:tcW w:w="5523" w:type="dxa"/>
            <w:gridSpan w:val="2"/>
            <w:tcBorders>
              <w:top w:val="single" w:sz="6" w:space="0" w:color="000000"/>
              <w:left w:val="single" w:sz="6" w:space="0" w:color="000000"/>
              <w:bottom w:val="single" w:sz="6" w:space="0" w:color="000000"/>
              <w:right w:val="single" w:sz="6" w:space="0" w:color="000000"/>
            </w:tcBorders>
            <w:shd w:val="clear" w:color="C0C0C0" w:fill="C0C0C0"/>
            <w:vAlign w:val="bottom"/>
          </w:tcPr>
          <w:p w14:paraId="504505D0" w14:textId="77777777" w:rsidR="0030023F" w:rsidRDefault="0030023F">
            <w:pPr>
              <w:autoSpaceDE w:val="0"/>
              <w:autoSpaceDN w:val="0"/>
              <w:adjustRightInd w:val="0"/>
              <w:spacing w:after="0" w:line="240" w:lineRule="auto"/>
              <w:rPr>
                <w:rFonts w:ascii="Calibri" w:hAnsi="Calibri" w:cs="Calibri"/>
                <w:lang w:val="en"/>
              </w:rPr>
            </w:pPr>
          </w:p>
        </w:tc>
        <w:tc>
          <w:tcPr>
            <w:tcW w:w="380" w:type="dxa"/>
            <w:tcBorders>
              <w:top w:val="nil"/>
              <w:left w:val="nil"/>
              <w:bottom w:val="nil"/>
              <w:right w:val="nil"/>
            </w:tcBorders>
            <w:shd w:val="clear" w:color="FFFFFF" w:fill="FFFFFF"/>
          </w:tcPr>
          <w:p w14:paraId="02FCCBEA" w14:textId="77777777" w:rsidR="0030023F" w:rsidRDefault="0030023F">
            <w:pPr>
              <w:autoSpaceDE w:val="0"/>
              <w:autoSpaceDN w:val="0"/>
              <w:adjustRightInd w:val="0"/>
              <w:spacing w:after="0" w:line="240" w:lineRule="auto"/>
              <w:rPr>
                <w:rFonts w:ascii="Calibri" w:hAnsi="Calibri" w:cs="Calibri"/>
                <w:lang w:val="en"/>
              </w:rPr>
            </w:pPr>
          </w:p>
        </w:tc>
        <w:tc>
          <w:tcPr>
            <w:tcW w:w="3217" w:type="dxa"/>
            <w:tcBorders>
              <w:top w:val="single" w:sz="6" w:space="0" w:color="000000"/>
              <w:left w:val="single" w:sz="6" w:space="0" w:color="000000"/>
              <w:bottom w:val="single" w:sz="6" w:space="0" w:color="000000"/>
              <w:right w:val="single" w:sz="6" w:space="0" w:color="000000"/>
            </w:tcBorders>
            <w:shd w:val="clear" w:color="C0C0C0" w:fill="C0C0C0"/>
            <w:vAlign w:val="bottom"/>
          </w:tcPr>
          <w:p w14:paraId="37279132"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000000"/>
                <w:sz w:val="20"/>
                <w:szCs w:val="20"/>
                <w:lang w:val="en"/>
              </w:rPr>
              <w:t>This week</w:t>
            </w:r>
          </w:p>
        </w:tc>
      </w:tr>
      <w:tr w:rsidR="0030023F" w14:paraId="37A741E7"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29C71E3B" w14:textId="77777777" w:rsidR="0030023F" w:rsidRDefault="0030023F">
            <w:pPr>
              <w:autoSpaceDE w:val="0"/>
              <w:autoSpaceDN w:val="0"/>
              <w:adjustRightInd w:val="0"/>
              <w:spacing w:after="0" w:line="240" w:lineRule="auto"/>
              <w:jc w:val="center"/>
              <w:rPr>
                <w:rFonts w:ascii="Calibri" w:hAnsi="Calibri" w:cs="Calibri"/>
                <w:lang w:val="en"/>
              </w:rPr>
            </w:pPr>
          </w:p>
        </w:tc>
        <w:tc>
          <w:tcPr>
            <w:tcW w:w="5523" w:type="dxa"/>
            <w:gridSpan w:val="2"/>
            <w:tcBorders>
              <w:top w:val="single" w:sz="6" w:space="0" w:color="000000"/>
              <w:left w:val="single" w:sz="6" w:space="0" w:color="000000"/>
              <w:bottom w:val="single" w:sz="6" w:space="0" w:color="000000"/>
              <w:right w:val="single" w:sz="6" w:space="0" w:color="000000"/>
            </w:tcBorders>
            <w:shd w:val="clear" w:color="FFFFFF" w:fill="FFFFFF"/>
            <w:vAlign w:val="bottom"/>
          </w:tcPr>
          <w:p w14:paraId="56DF7A6D"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b/>
                <w:bCs/>
                <w:color w:val="000000"/>
                <w:sz w:val="20"/>
                <w:szCs w:val="20"/>
                <w:lang w:val="en"/>
              </w:rPr>
              <w:t>Population</w:t>
            </w:r>
          </w:p>
        </w:tc>
        <w:tc>
          <w:tcPr>
            <w:tcW w:w="380" w:type="dxa"/>
            <w:tcBorders>
              <w:top w:val="nil"/>
              <w:left w:val="nil"/>
              <w:bottom w:val="nil"/>
              <w:right w:val="nil"/>
            </w:tcBorders>
            <w:shd w:val="clear" w:color="FFFFFF" w:fill="FFFFFF"/>
          </w:tcPr>
          <w:p w14:paraId="56687BE4" w14:textId="77777777" w:rsidR="0030023F" w:rsidRDefault="0030023F">
            <w:pPr>
              <w:autoSpaceDE w:val="0"/>
              <w:autoSpaceDN w:val="0"/>
              <w:adjustRightInd w:val="0"/>
              <w:spacing w:after="0" w:line="240" w:lineRule="auto"/>
              <w:rPr>
                <w:rFonts w:ascii="Calibri" w:hAnsi="Calibri" w:cs="Calibri"/>
                <w:lang w:val="en"/>
              </w:rPr>
            </w:pPr>
          </w:p>
        </w:tc>
        <w:tc>
          <w:tcPr>
            <w:tcW w:w="3217"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0165C0EF"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82,379</w:t>
            </w:r>
          </w:p>
        </w:tc>
      </w:tr>
      <w:tr w:rsidR="0030023F" w14:paraId="1E884E4F"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269813C9" w14:textId="77777777" w:rsidR="0030023F" w:rsidRDefault="0030023F">
            <w:pPr>
              <w:autoSpaceDE w:val="0"/>
              <w:autoSpaceDN w:val="0"/>
              <w:adjustRightInd w:val="0"/>
              <w:spacing w:after="0" w:line="240" w:lineRule="auto"/>
              <w:jc w:val="right"/>
              <w:rPr>
                <w:rFonts w:ascii="Calibri" w:hAnsi="Calibri" w:cs="Calibri"/>
                <w:lang w:val="en"/>
              </w:rPr>
            </w:pPr>
          </w:p>
        </w:tc>
        <w:tc>
          <w:tcPr>
            <w:tcW w:w="5523" w:type="dxa"/>
            <w:gridSpan w:val="2"/>
            <w:tcBorders>
              <w:top w:val="single" w:sz="6" w:space="0" w:color="000000"/>
              <w:left w:val="single" w:sz="6" w:space="0" w:color="000000"/>
              <w:bottom w:val="single" w:sz="6" w:space="0" w:color="000000"/>
              <w:right w:val="single" w:sz="6" w:space="0" w:color="000000"/>
            </w:tcBorders>
            <w:shd w:val="clear" w:color="FFFFFF" w:fill="FFFFFF"/>
            <w:vAlign w:val="bottom"/>
          </w:tcPr>
          <w:p w14:paraId="333BD54B"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i/>
                <w:iCs/>
                <w:color w:val="000000"/>
                <w:sz w:val="18"/>
                <w:szCs w:val="18"/>
                <w:lang w:val="en"/>
              </w:rPr>
              <w:t>Population in male estate</w:t>
            </w:r>
          </w:p>
        </w:tc>
        <w:tc>
          <w:tcPr>
            <w:tcW w:w="380" w:type="dxa"/>
            <w:tcBorders>
              <w:top w:val="nil"/>
              <w:left w:val="nil"/>
              <w:bottom w:val="nil"/>
              <w:right w:val="nil"/>
            </w:tcBorders>
            <w:shd w:val="clear" w:color="FFFFFF" w:fill="FFFFFF"/>
          </w:tcPr>
          <w:p w14:paraId="19727ED5" w14:textId="77777777" w:rsidR="0030023F" w:rsidRDefault="0030023F">
            <w:pPr>
              <w:autoSpaceDE w:val="0"/>
              <w:autoSpaceDN w:val="0"/>
              <w:adjustRightInd w:val="0"/>
              <w:spacing w:after="0" w:line="240" w:lineRule="auto"/>
              <w:rPr>
                <w:rFonts w:ascii="Calibri" w:hAnsi="Calibri" w:cs="Calibri"/>
                <w:lang w:val="en"/>
              </w:rPr>
            </w:pPr>
          </w:p>
        </w:tc>
        <w:tc>
          <w:tcPr>
            <w:tcW w:w="3217" w:type="dxa"/>
            <w:tcBorders>
              <w:top w:val="nil"/>
              <w:left w:val="single" w:sz="6" w:space="0" w:color="000000"/>
              <w:bottom w:val="single" w:sz="6" w:space="0" w:color="000000"/>
              <w:right w:val="single" w:sz="6" w:space="0" w:color="000000"/>
            </w:tcBorders>
            <w:shd w:val="clear" w:color="FFFFFF" w:fill="FFFFFF"/>
            <w:vAlign w:val="bottom"/>
          </w:tcPr>
          <w:p w14:paraId="58786A06"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color w:val="000000"/>
                <w:sz w:val="18"/>
                <w:szCs w:val="18"/>
                <w:lang w:val="en"/>
              </w:rPr>
              <w:t>79,158</w:t>
            </w:r>
          </w:p>
        </w:tc>
      </w:tr>
      <w:tr w:rsidR="0030023F" w14:paraId="262C062F"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6E30F647" w14:textId="77777777" w:rsidR="0030023F" w:rsidRDefault="0030023F">
            <w:pPr>
              <w:autoSpaceDE w:val="0"/>
              <w:autoSpaceDN w:val="0"/>
              <w:adjustRightInd w:val="0"/>
              <w:spacing w:after="0" w:line="240" w:lineRule="auto"/>
              <w:jc w:val="right"/>
              <w:rPr>
                <w:rFonts w:ascii="Calibri" w:hAnsi="Calibri" w:cs="Calibri"/>
                <w:lang w:val="en"/>
              </w:rPr>
            </w:pPr>
          </w:p>
        </w:tc>
        <w:tc>
          <w:tcPr>
            <w:tcW w:w="5523" w:type="dxa"/>
            <w:gridSpan w:val="2"/>
            <w:tcBorders>
              <w:top w:val="single" w:sz="6" w:space="0" w:color="000000"/>
              <w:left w:val="single" w:sz="6" w:space="0" w:color="000000"/>
              <w:bottom w:val="single" w:sz="6" w:space="0" w:color="000000"/>
              <w:right w:val="single" w:sz="6" w:space="0" w:color="000000"/>
            </w:tcBorders>
            <w:shd w:val="clear" w:color="FFFFFF" w:fill="FFFFFF"/>
            <w:vAlign w:val="bottom"/>
          </w:tcPr>
          <w:p w14:paraId="6764E9DE"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i/>
                <w:iCs/>
                <w:color w:val="000000"/>
                <w:sz w:val="18"/>
                <w:szCs w:val="18"/>
                <w:lang w:val="en"/>
              </w:rPr>
              <w:t>Population in female estate</w:t>
            </w:r>
          </w:p>
        </w:tc>
        <w:tc>
          <w:tcPr>
            <w:tcW w:w="380" w:type="dxa"/>
            <w:tcBorders>
              <w:top w:val="nil"/>
              <w:left w:val="nil"/>
              <w:bottom w:val="nil"/>
              <w:right w:val="nil"/>
            </w:tcBorders>
            <w:shd w:val="clear" w:color="FFFFFF" w:fill="FFFFFF"/>
          </w:tcPr>
          <w:p w14:paraId="256CCF07" w14:textId="77777777" w:rsidR="0030023F" w:rsidRDefault="0030023F">
            <w:pPr>
              <w:autoSpaceDE w:val="0"/>
              <w:autoSpaceDN w:val="0"/>
              <w:adjustRightInd w:val="0"/>
              <w:spacing w:after="0" w:line="240" w:lineRule="auto"/>
              <w:rPr>
                <w:rFonts w:ascii="Calibri" w:hAnsi="Calibri" w:cs="Calibri"/>
                <w:lang w:val="en"/>
              </w:rPr>
            </w:pPr>
          </w:p>
        </w:tc>
        <w:tc>
          <w:tcPr>
            <w:tcW w:w="3217" w:type="dxa"/>
            <w:tcBorders>
              <w:top w:val="nil"/>
              <w:left w:val="single" w:sz="6" w:space="0" w:color="000000"/>
              <w:bottom w:val="single" w:sz="6" w:space="0" w:color="000000"/>
              <w:right w:val="single" w:sz="6" w:space="0" w:color="000000"/>
            </w:tcBorders>
            <w:shd w:val="clear" w:color="FFFFFF" w:fill="FFFFFF"/>
            <w:vAlign w:val="bottom"/>
          </w:tcPr>
          <w:p w14:paraId="5A4F102A"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color w:val="000000"/>
                <w:sz w:val="18"/>
                <w:szCs w:val="18"/>
                <w:lang w:val="en"/>
              </w:rPr>
              <w:t>3,221</w:t>
            </w:r>
          </w:p>
        </w:tc>
      </w:tr>
      <w:tr w:rsidR="0030023F" w14:paraId="6A90481D" w14:textId="77777777" w:rsidTr="00B74D01">
        <w:tblPrEx>
          <w:tblCellMar>
            <w:top w:w="0" w:type="dxa"/>
            <w:bottom w:w="0" w:type="dxa"/>
          </w:tblCellMar>
        </w:tblPrEx>
        <w:trPr>
          <w:trHeight w:val="195"/>
        </w:trPr>
        <w:tc>
          <w:tcPr>
            <w:tcW w:w="236" w:type="dxa"/>
            <w:tcBorders>
              <w:top w:val="nil"/>
              <w:left w:val="single" w:sz="6" w:space="0" w:color="000000"/>
              <w:bottom w:val="nil"/>
              <w:right w:val="nil"/>
            </w:tcBorders>
            <w:shd w:val="clear" w:color="FFFFFF" w:fill="FFFFFF"/>
            <w:vAlign w:val="bottom"/>
          </w:tcPr>
          <w:p w14:paraId="01F5F446" w14:textId="77777777" w:rsidR="0030023F" w:rsidRDefault="0030023F">
            <w:pPr>
              <w:autoSpaceDE w:val="0"/>
              <w:autoSpaceDN w:val="0"/>
              <w:adjustRightInd w:val="0"/>
              <w:spacing w:after="0" w:line="240" w:lineRule="auto"/>
              <w:jc w:val="right"/>
              <w:rPr>
                <w:rFonts w:ascii="Calibri" w:hAnsi="Calibri" w:cs="Calibri"/>
                <w:lang w:val="en"/>
              </w:rPr>
            </w:pPr>
          </w:p>
        </w:tc>
        <w:tc>
          <w:tcPr>
            <w:tcW w:w="5523" w:type="dxa"/>
            <w:gridSpan w:val="2"/>
            <w:tcBorders>
              <w:top w:val="single" w:sz="6" w:space="0" w:color="000000"/>
              <w:left w:val="single" w:sz="6" w:space="0" w:color="000000"/>
              <w:bottom w:val="single" w:sz="6" w:space="0" w:color="000000"/>
              <w:right w:val="single" w:sz="6" w:space="0" w:color="000000"/>
            </w:tcBorders>
            <w:shd w:val="clear" w:color="FFFFFF" w:fill="FFFFFF"/>
            <w:vAlign w:val="bottom"/>
          </w:tcPr>
          <w:p w14:paraId="53A8C193" w14:textId="77777777" w:rsidR="0030023F" w:rsidRDefault="0030023F">
            <w:pPr>
              <w:autoSpaceDE w:val="0"/>
              <w:autoSpaceDN w:val="0"/>
              <w:adjustRightInd w:val="0"/>
              <w:spacing w:after="0" w:line="240" w:lineRule="auto"/>
              <w:rPr>
                <w:rFonts w:ascii="Calibri" w:hAnsi="Calibri" w:cs="Calibri"/>
                <w:lang w:val="en"/>
              </w:rPr>
            </w:pPr>
          </w:p>
        </w:tc>
        <w:tc>
          <w:tcPr>
            <w:tcW w:w="380" w:type="dxa"/>
            <w:tcBorders>
              <w:top w:val="nil"/>
              <w:left w:val="nil"/>
              <w:bottom w:val="nil"/>
              <w:right w:val="nil"/>
            </w:tcBorders>
            <w:shd w:val="clear" w:color="FFFFFF" w:fill="FFFFFF"/>
          </w:tcPr>
          <w:p w14:paraId="0C16FB53" w14:textId="77777777" w:rsidR="0030023F" w:rsidRDefault="0030023F">
            <w:pPr>
              <w:autoSpaceDE w:val="0"/>
              <w:autoSpaceDN w:val="0"/>
              <w:adjustRightInd w:val="0"/>
              <w:spacing w:after="0" w:line="240" w:lineRule="auto"/>
              <w:rPr>
                <w:rFonts w:ascii="Calibri" w:hAnsi="Calibri" w:cs="Calibri"/>
                <w:lang w:val="en"/>
              </w:rPr>
            </w:pPr>
          </w:p>
        </w:tc>
        <w:tc>
          <w:tcPr>
            <w:tcW w:w="3217" w:type="dxa"/>
            <w:tcBorders>
              <w:top w:val="single" w:sz="6" w:space="0" w:color="000000"/>
              <w:left w:val="nil"/>
              <w:bottom w:val="single" w:sz="6" w:space="0" w:color="000000"/>
              <w:right w:val="single" w:sz="6" w:space="0" w:color="000000"/>
            </w:tcBorders>
            <w:shd w:val="clear" w:color="FFFFFF" w:fill="FFFFFF"/>
            <w:vAlign w:val="bottom"/>
          </w:tcPr>
          <w:p w14:paraId="68B45E3D" w14:textId="77777777" w:rsidR="0030023F" w:rsidRDefault="0030023F">
            <w:pPr>
              <w:autoSpaceDE w:val="0"/>
              <w:autoSpaceDN w:val="0"/>
              <w:adjustRightInd w:val="0"/>
              <w:spacing w:after="0" w:line="240" w:lineRule="auto"/>
              <w:jc w:val="right"/>
              <w:rPr>
                <w:rFonts w:ascii="Calibri" w:hAnsi="Calibri" w:cs="Calibri"/>
                <w:lang w:val="en"/>
              </w:rPr>
            </w:pPr>
          </w:p>
        </w:tc>
      </w:tr>
      <w:tr w:rsidR="0030023F" w14:paraId="27C741E9"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3C2B6756" w14:textId="77777777" w:rsidR="0030023F" w:rsidRDefault="0030023F">
            <w:pPr>
              <w:autoSpaceDE w:val="0"/>
              <w:autoSpaceDN w:val="0"/>
              <w:adjustRightInd w:val="0"/>
              <w:spacing w:after="0" w:line="240" w:lineRule="auto"/>
              <w:jc w:val="right"/>
              <w:rPr>
                <w:rFonts w:ascii="Calibri" w:hAnsi="Calibri" w:cs="Calibri"/>
                <w:lang w:val="en"/>
              </w:rPr>
            </w:pPr>
          </w:p>
        </w:tc>
        <w:tc>
          <w:tcPr>
            <w:tcW w:w="5523" w:type="dxa"/>
            <w:gridSpan w:val="2"/>
            <w:tcBorders>
              <w:top w:val="single" w:sz="6" w:space="0" w:color="000000"/>
              <w:left w:val="single" w:sz="6" w:space="0" w:color="000000"/>
              <w:bottom w:val="single" w:sz="6" w:space="0" w:color="000000"/>
              <w:right w:val="single" w:sz="6" w:space="0" w:color="000000"/>
            </w:tcBorders>
            <w:shd w:val="clear" w:color="FFFFFF" w:fill="FFFFFF"/>
            <w:vAlign w:val="bottom"/>
          </w:tcPr>
          <w:p w14:paraId="6828302C"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b/>
                <w:bCs/>
                <w:color w:val="000000"/>
                <w:sz w:val="20"/>
                <w:szCs w:val="20"/>
                <w:lang w:val="en"/>
              </w:rPr>
              <w:t>Useable Operational Capacity</w:t>
            </w:r>
          </w:p>
        </w:tc>
        <w:tc>
          <w:tcPr>
            <w:tcW w:w="380" w:type="dxa"/>
            <w:tcBorders>
              <w:top w:val="nil"/>
              <w:left w:val="nil"/>
              <w:bottom w:val="nil"/>
              <w:right w:val="nil"/>
            </w:tcBorders>
            <w:shd w:val="clear" w:color="FFFFFF" w:fill="FFFFFF"/>
          </w:tcPr>
          <w:p w14:paraId="68CCF155" w14:textId="77777777" w:rsidR="0030023F" w:rsidRDefault="0030023F">
            <w:pPr>
              <w:autoSpaceDE w:val="0"/>
              <w:autoSpaceDN w:val="0"/>
              <w:adjustRightInd w:val="0"/>
              <w:spacing w:after="0" w:line="240" w:lineRule="auto"/>
              <w:rPr>
                <w:rFonts w:ascii="Calibri" w:hAnsi="Calibri" w:cs="Calibri"/>
                <w:lang w:val="en"/>
              </w:rPr>
            </w:pPr>
          </w:p>
        </w:tc>
        <w:tc>
          <w:tcPr>
            <w:tcW w:w="3217"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1953328E"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83,807</w:t>
            </w:r>
          </w:p>
        </w:tc>
      </w:tr>
      <w:tr w:rsidR="0030023F" w14:paraId="5BB6E5D3" w14:textId="77777777" w:rsidTr="00B74D01">
        <w:tblPrEx>
          <w:tblCellMar>
            <w:top w:w="0" w:type="dxa"/>
            <w:bottom w:w="0" w:type="dxa"/>
          </w:tblCellMar>
        </w:tblPrEx>
        <w:trPr>
          <w:trHeight w:val="300"/>
        </w:trPr>
        <w:tc>
          <w:tcPr>
            <w:tcW w:w="3879" w:type="dxa"/>
            <w:gridSpan w:val="2"/>
            <w:tcBorders>
              <w:top w:val="nil"/>
              <w:left w:val="single" w:sz="6" w:space="0" w:color="000000"/>
              <w:bottom w:val="nil"/>
              <w:right w:val="nil"/>
            </w:tcBorders>
            <w:shd w:val="clear" w:color="FFFFFF" w:fill="FFFFFF"/>
            <w:vAlign w:val="bottom"/>
          </w:tcPr>
          <w:p w14:paraId="223856B2" w14:textId="77777777" w:rsidR="0030023F" w:rsidRDefault="0030023F">
            <w:pPr>
              <w:autoSpaceDE w:val="0"/>
              <w:autoSpaceDN w:val="0"/>
              <w:adjustRightInd w:val="0"/>
              <w:spacing w:after="0" w:line="240" w:lineRule="auto"/>
              <w:jc w:val="right"/>
              <w:rPr>
                <w:rFonts w:ascii="Calibri" w:hAnsi="Calibri" w:cs="Calibri"/>
                <w:lang w:val="en"/>
              </w:rPr>
            </w:pPr>
          </w:p>
        </w:tc>
        <w:tc>
          <w:tcPr>
            <w:tcW w:w="1880" w:type="dxa"/>
            <w:tcBorders>
              <w:top w:val="nil"/>
              <w:left w:val="nil"/>
              <w:bottom w:val="nil"/>
              <w:right w:val="nil"/>
            </w:tcBorders>
            <w:shd w:val="clear" w:color="FFFFFF" w:fill="FFFFFF"/>
            <w:vAlign w:val="bottom"/>
          </w:tcPr>
          <w:p w14:paraId="6662B657"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nil"/>
              <w:left w:val="nil"/>
              <w:bottom w:val="nil"/>
              <w:right w:val="nil"/>
            </w:tcBorders>
            <w:shd w:val="clear" w:color="FFFFFF" w:fill="FFFFFF"/>
            <w:vAlign w:val="bottom"/>
          </w:tcPr>
          <w:p w14:paraId="73FA12FA" w14:textId="77777777" w:rsidR="0030023F" w:rsidRDefault="0030023F">
            <w:pPr>
              <w:autoSpaceDE w:val="0"/>
              <w:autoSpaceDN w:val="0"/>
              <w:adjustRightInd w:val="0"/>
              <w:spacing w:after="0" w:line="240" w:lineRule="auto"/>
              <w:rPr>
                <w:rFonts w:ascii="Calibri" w:hAnsi="Calibri" w:cs="Calibri"/>
                <w:lang w:val="en"/>
              </w:rPr>
            </w:pPr>
          </w:p>
        </w:tc>
      </w:tr>
      <w:tr w:rsidR="0030023F" w14:paraId="399E5065" w14:textId="77777777" w:rsidTr="00B74D01">
        <w:tblPrEx>
          <w:tblCellMar>
            <w:top w:w="0" w:type="dxa"/>
            <w:bottom w:w="0" w:type="dxa"/>
          </w:tblCellMar>
        </w:tblPrEx>
        <w:trPr>
          <w:trHeight w:val="315"/>
        </w:trPr>
        <w:tc>
          <w:tcPr>
            <w:tcW w:w="236" w:type="dxa"/>
            <w:tcBorders>
              <w:top w:val="nil"/>
              <w:left w:val="single" w:sz="6" w:space="0" w:color="000000"/>
              <w:bottom w:val="nil"/>
              <w:right w:val="nil"/>
            </w:tcBorders>
            <w:shd w:val="clear" w:color="FFFFFF" w:fill="FFFFFF"/>
            <w:vAlign w:val="bottom"/>
          </w:tcPr>
          <w:p w14:paraId="129BA3CD" w14:textId="77777777" w:rsidR="0030023F" w:rsidRDefault="0030023F">
            <w:pPr>
              <w:autoSpaceDE w:val="0"/>
              <w:autoSpaceDN w:val="0"/>
              <w:adjustRightInd w:val="0"/>
              <w:spacing w:after="0" w:line="240" w:lineRule="auto"/>
              <w:rPr>
                <w:rFonts w:ascii="Calibri" w:hAnsi="Calibri" w:cs="Calibri"/>
                <w:lang w:val="en"/>
              </w:rPr>
            </w:pPr>
          </w:p>
        </w:tc>
        <w:tc>
          <w:tcPr>
            <w:tcW w:w="5523" w:type="dxa"/>
            <w:gridSpan w:val="2"/>
            <w:tcBorders>
              <w:top w:val="single" w:sz="6" w:space="0" w:color="000000"/>
              <w:left w:val="single" w:sz="6" w:space="0" w:color="000000"/>
              <w:bottom w:val="single" w:sz="6" w:space="0" w:color="000000"/>
              <w:right w:val="single" w:sz="6" w:space="0" w:color="000000"/>
            </w:tcBorders>
            <w:shd w:val="clear" w:color="FFFFFF" w:fill="FFFFFF"/>
            <w:vAlign w:val="bottom"/>
          </w:tcPr>
          <w:p w14:paraId="77E7A245"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000000"/>
                <w:sz w:val="20"/>
                <w:szCs w:val="20"/>
                <w:lang w:val="en"/>
              </w:rPr>
              <w:t>Home Detention Curfew caseload</w:t>
            </w:r>
          </w:p>
        </w:tc>
        <w:tc>
          <w:tcPr>
            <w:tcW w:w="380" w:type="dxa"/>
            <w:tcBorders>
              <w:top w:val="nil"/>
              <w:left w:val="nil"/>
              <w:bottom w:val="nil"/>
              <w:right w:val="nil"/>
            </w:tcBorders>
            <w:shd w:val="clear" w:color="FFFFFF" w:fill="FFFFFF"/>
            <w:vAlign w:val="bottom"/>
          </w:tcPr>
          <w:p w14:paraId="0C49371E" w14:textId="77777777" w:rsidR="0030023F" w:rsidRDefault="0030023F">
            <w:pPr>
              <w:autoSpaceDE w:val="0"/>
              <w:autoSpaceDN w:val="0"/>
              <w:adjustRightInd w:val="0"/>
              <w:spacing w:after="0" w:line="240" w:lineRule="auto"/>
              <w:jc w:val="center"/>
              <w:rPr>
                <w:rFonts w:ascii="Calibri" w:hAnsi="Calibri" w:cs="Calibri"/>
                <w:lang w:val="en"/>
              </w:rPr>
            </w:pPr>
          </w:p>
        </w:tc>
        <w:tc>
          <w:tcPr>
            <w:tcW w:w="3217"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6FD42BB9"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1,993</w:t>
            </w:r>
          </w:p>
        </w:tc>
      </w:tr>
      <w:tr w:rsidR="0030023F" w14:paraId="3492B6F0" w14:textId="77777777" w:rsidTr="00B74D01">
        <w:tblPrEx>
          <w:tblCellMar>
            <w:top w:w="0" w:type="dxa"/>
            <w:bottom w:w="0" w:type="dxa"/>
          </w:tblCellMar>
        </w:tblPrEx>
        <w:trPr>
          <w:trHeight w:val="300"/>
        </w:trPr>
        <w:tc>
          <w:tcPr>
            <w:tcW w:w="3879" w:type="dxa"/>
            <w:gridSpan w:val="2"/>
            <w:tcBorders>
              <w:top w:val="nil"/>
              <w:left w:val="single" w:sz="6" w:space="0" w:color="000000"/>
              <w:bottom w:val="nil"/>
              <w:right w:val="nil"/>
            </w:tcBorders>
            <w:shd w:val="clear" w:color="FFFFFF" w:fill="FFFFFF"/>
            <w:vAlign w:val="bottom"/>
          </w:tcPr>
          <w:p w14:paraId="097EF3A8" w14:textId="77777777" w:rsidR="0030023F" w:rsidRDefault="0030023F">
            <w:pPr>
              <w:autoSpaceDE w:val="0"/>
              <w:autoSpaceDN w:val="0"/>
              <w:adjustRightInd w:val="0"/>
              <w:spacing w:after="0" w:line="240" w:lineRule="auto"/>
              <w:jc w:val="right"/>
              <w:rPr>
                <w:rFonts w:ascii="Calibri" w:hAnsi="Calibri" w:cs="Calibri"/>
                <w:lang w:val="en"/>
              </w:rPr>
            </w:pPr>
          </w:p>
        </w:tc>
        <w:tc>
          <w:tcPr>
            <w:tcW w:w="1880" w:type="dxa"/>
            <w:tcBorders>
              <w:top w:val="nil"/>
              <w:left w:val="nil"/>
              <w:bottom w:val="nil"/>
              <w:right w:val="nil"/>
            </w:tcBorders>
            <w:shd w:val="clear" w:color="FFFFFF" w:fill="FFFFFF"/>
            <w:vAlign w:val="bottom"/>
          </w:tcPr>
          <w:p w14:paraId="66563A03"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nil"/>
              <w:left w:val="nil"/>
              <w:bottom w:val="nil"/>
              <w:right w:val="nil"/>
            </w:tcBorders>
            <w:shd w:val="clear" w:color="FFFFFF" w:fill="FFFFFF"/>
            <w:vAlign w:val="bottom"/>
          </w:tcPr>
          <w:p w14:paraId="14FC77F5" w14:textId="77777777" w:rsidR="0030023F" w:rsidRDefault="0030023F">
            <w:pPr>
              <w:autoSpaceDE w:val="0"/>
              <w:autoSpaceDN w:val="0"/>
              <w:adjustRightInd w:val="0"/>
              <w:spacing w:after="0" w:line="240" w:lineRule="auto"/>
              <w:rPr>
                <w:rFonts w:ascii="Calibri" w:hAnsi="Calibri" w:cs="Calibri"/>
                <w:lang w:val="en"/>
              </w:rPr>
            </w:pPr>
          </w:p>
        </w:tc>
      </w:tr>
      <w:tr w:rsidR="0030023F" w14:paraId="09EBA9D6" w14:textId="77777777" w:rsidTr="00B74D01">
        <w:tblPrEx>
          <w:tblCellMar>
            <w:top w:w="0" w:type="dxa"/>
            <w:bottom w:w="0" w:type="dxa"/>
          </w:tblCellMar>
        </w:tblPrEx>
        <w:trPr>
          <w:trHeight w:val="300"/>
        </w:trPr>
        <w:tc>
          <w:tcPr>
            <w:tcW w:w="3879" w:type="dxa"/>
            <w:gridSpan w:val="2"/>
            <w:tcBorders>
              <w:top w:val="nil"/>
              <w:left w:val="single" w:sz="6" w:space="0" w:color="000000"/>
              <w:bottom w:val="nil"/>
              <w:right w:val="nil"/>
            </w:tcBorders>
            <w:shd w:val="clear" w:color="FFFFFF" w:fill="FFFFFF"/>
            <w:vAlign w:val="bottom"/>
          </w:tcPr>
          <w:p w14:paraId="7B80F338" w14:textId="77777777" w:rsidR="0030023F" w:rsidRDefault="0030023F">
            <w:pPr>
              <w:autoSpaceDE w:val="0"/>
              <w:autoSpaceDN w:val="0"/>
              <w:adjustRightInd w:val="0"/>
              <w:spacing w:after="0" w:line="240" w:lineRule="auto"/>
              <w:jc w:val="center"/>
              <w:rPr>
                <w:rFonts w:ascii="Calibri" w:hAnsi="Calibri" w:cs="Calibri"/>
                <w:lang w:val="en"/>
              </w:rPr>
            </w:pPr>
          </w:p>
        </w:tc>
        <w:tc>
          <w:tcPr>
            <w:tcW w:w="1880" w:type="dxa"/>
            <w:tcBorders>
              <w:top w:val="nil"/>
              <w:left w:val="nil"/>
              <w:bottom w:val="nil"/>
              <w:right w:val="nil"/>
            </w:tcBorders>
            <w:shd w:val="clear" w:color="FFFFFF" w:fill="FFFFFF"/>
            <w:vAlign w:val="bottom"/>
          </w:tcPr>
          <w:p w14:paraId="1CFFA9FA"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nil"/>
              <w:left w:val="nil"/>
              <w:bottom w:val="nil"/>
              <w:right w:val="nil"/>
            </w:tcBorders>
            <w:shd w:val="clear" w:color="FFFFFF" w:fill="FFFFFF"/>
            <w:vAlign w:val="bottom"/>
          </w:tcPr>
          <w:p w14:paraId="17288E66" w14:textId="77777777" w:rsidR="0030023F" w:rsidRDefault="0030023F">
            <w:pPr>
              <w:autoSpaceDE w:val="0"/>
              <w:autoSpaceDN w:val="0"/>
              <w:adjustRightInd w:val="0"/>
              <w:spacing w:after="0" w:line="240" w:lineRule="auto"/>
              <w:rPr>
                <w:rFonts w:ascii="Calibri" w:hAnsi="Calibri" w:cs="Calibri"/>
                <w:lang w:val="en"/>
              </w:rPr>
            </w:pPr>
          </w:p>
        </w:tc>
      </w:tr>
      <w:tr w:rsidR="0030023F" w14:paraId="3A0EC751"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30DF34DC" w14:textId="77777777" w:rsidR="0030023F" w:rsidRDefault="0030023F">
            <w:pPr>
              <w:autoSpaceDE w:val="0"/>
              <w:autoSpaceDN w:val="0"/>
              <w:adjustRightInd w:val="0"/>
              <w:spacing w:after="0" w:line="240" w:lineRule="auto"/>
              <w:rPr>
                <w:rFonts w:ascii="Calibri" w:hAnsi="Calibri" w:cs="Calibri"/>
                <w:lang w:val="en"/>
              </w:rPr>
            </w:pPr>
          </w:p>
        </w:tc>
        <w:tc>
          <w:tcPr>
            <w:tcW w:w="9120" w:type="dxa"/>
            <w:gridSpan w:val="4"/>
            <w:tcBorders>
              <w:top w:val="nil"/>
              <w:left w:val="nil"/>
              <w:bottom w:val="nil"/>
              <w:right w:val="nil"/>
            </w:tcBorders>
            <w:shd w:val="clear" w:color="FFFFFF" w:fill="FFFFFF"/>
            <w:vAlign w:val="bottom"/>
          </w:tcPr>
          <w:p w14:paraId="7DFBA5A6"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000000"/>
                <w:u w:val="single"/>
                <w:lang w:val="en"/>
              </w:rPr>
              <w:t>Population and Capacity on previous Fridays</w:t>
            </w:r>
          </w:p>
        </w:tc>
      </w:tr>
      <w:tr w:rsidR="0030023F" w14:paraId="1BD28DDA" w14:textId="77777777" w:rsidTr="00B74D01">
        <w:tblPrEx>
          <w:tblCellMar>
            <w:top w:w="0" w:type="dxa"/>
            <w:bottom w:w="0" w:type="dxa"/>
          </w:tblCellMar>
        </w:tblPrEx>
        <w:trPr>
          <w:trHeight w:val="300"/>
        </w:trPr>
        <w:tc>
          <w:tcPr>
            <w:tcW w:w="3879" w:type="dxa"/>
            <w:gridSpan w:val="2"/>
            <w:tcBorders>
              <w:top w:val="nil"/>
              <w:left w:val="single" w:sz="6" w:space="0" w:color="000000"/>
              <w:bottom w:val="nil"/>
              <w:right w:val="nil"/>
            </w:tcBorders>
            <w:shd w:val="clear" w:color="FFFFFF" w:fill="FFFFFF"/>
            <w:vAlign w:val="bottom"/>
          </w:tcPr>
          <w:p w14:paraId="64014B8F" w14:textId="77777777" w:rsidR="0030023F" w:rsidRDefault="0030023F">
            <w:pPr>
              <w:autoSpaceDE w:val="0"/>
              <w:autoSpaceDN w:val="0"/>
              <w:adjustRightInd w:val="0"/>
              <w:spacing w:after="0" w:line="240" w:lineRule="auto"/>
              <w:jc w:val="center"/>
              <w:rPr>
                <w:rFonts w:ascii="Calibri" w:hAnsi="Calibri" w:cs="Calibri"/>
                <w:lang w:val="en"/>
              </w:rPr>
            </w:pPr>
          </w:p>
        </w:tc>
        <w:tc>
          <w:tcPr>
            <w:tcW w:w="1880" w:type="dxa"/>
            <w:tcBorders>
              <w:top w:val="nil"/>
              <w:left w:val="nil"/>
              <w:bottom w:val="nil"/>
              <w:right w:val="nil"/>
            </w:tcBorders>
            <w:shd w:val="clear" w:color="FFFFFF" w:fill="FFFFFF"/>
            <w:vAlign w:val="bottom"/>
          </w:tcPr>
          <w:p w14:paraId="20BCA4B0"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nil"/>
              <w:left w:val="nil"/>
              <w:bottom w:val="nil"/>
              <w:right w:val="nil"/>
            </w:tcBorders>
            <w:shd w:val="clear" w:color="FFFFFF" w:fill="FFFFFF"/>
            <w:vAlign w:val="bottom"/>
          </w:tcPr>
          <w:p w14:paraId="0006B175" w14:textId="77777777" w:rsidR="0030023F" w:rsidRDefault="0030023F">
            <w:pPr>
              <w:autoSpaceDE w:val="0"/>
              <w:autoSpaceDN w:val="0"/>
              <w:adjustRightInd w:val="0"/>
              <w:spacing w:after="0" w:line="240" w:lineRule="auto"/>
              <w:rPr>
                <w:rFonts w:ascii="Calibri" w:hAnsi="Calibri" w:cs="Calibri"/>
                <w:lang w:val="en"/>
              </w:rPr>
            </w:pPr>
          </w:p>
        </w:tc>
      </w:tr>
      <w:tr w:rsidR="0030023F" w14:paraId="17B33FF5"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7798AE73" w14:textId="77777777" w:rsidR="0030023F" w:rsidRDefault="0030023F">
            <w:pPr>
              <w:autoSpaceDE w:val="0"/>
              <w:autoSpaceDN w:val="0"/>
              <w:adjustRightInd w:val="0"/>
              <w:spacing w:after="0" w:line="240" w:lineRule="auto"/>
              <w:rPr>
                <w:rFonts w:ascii="Calibri" w:hAnsi="Calibri" w:cs="Calibri"/>
                <w:lang w:val="en"/>
              </w:rPr>
            </w:pPr>
          </w:p>
        </w:tc>
        <w:tc>
          <w:tcPr>
            <w:tcW w:w="3643" w:type="dxa"/>
            <w:tcBorders>
              <w:top w:val="single" w:sz="6" w:space="0" w:color="000000"/>
              <w:left w:val="single" w:sz="6" w:space="0" w:color="000000"/>
              <w:bottom w:val="single" w:sz="6" w:space="0" w:color="000000"/>
              <w:right w:val="single" w:sz="6" w:space="0" w:color="000000"/>
            </w:tcBorders>
            <w:shd w:val="clear" w:color="C0C0C0" w:fill="C0C0C0"/>
            <w:vAlign w:val="bottom"/>
          </w:tcPr>
          <w:p w14:paraId="3769597B" w14:textId="77777777" w:rsidR="0030023F" w:rsidRDefault="0030023F">
            <w:pPr>
              <w:autoSpaceDE w:val="0"/>
              <w:autoSpaceDN w:val="0"/>
              <w:adjustRightInd w:val="0"/>
              <w:spacing w:after="0" w:line="240" w:lineRule="auto"/>
              <w:rPr>
                <w:rFonts w:ascii="Calibri" w:hAnsi="Calibri" w:cs="Calibri"/>
                <w:lang w:val="en"/>
              </w:rPr>
            </w:pPr>
          </w:p>
        </w:tc>
        <w:tc>
          <w:tcPr>
            <w:tcW w:w="1880" w:type="dxa"/>
            <w:tcBorders>
              <w:top w:val="single" w:sz="6" w:space="0" w:color="000000"/>
              <w:left w:val="single" w:sz="6" w:space="0" w:color="000000"/>
              <w:bottom w:val="single" w:sz="6" w:space="0" w:color="000000"/>
              <w:right w:val="single" w:sz="6" w:space="0" w:color="000000"/>
            </w:tcBorders>
            <w:shd w:val="clear" w:color="C0C0C0" w:fill="C0C0C0"/>
            <w:vAlign w:val="bottom"/>
          </w:tcPr>
          <w:p w14:paraId="5F9A8625"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000000"/>
                <w:sz w:val="20"/>
                <w:szCs w:val="20"/>
                <w:lang w:val="en"/>
              </w:rPr>
              <w:t>Last week</w:t>
            </w:r>
          </w:p>
        </w:tc>
        <w:tc>
          <w:tcPr>
            <w:tcW w:w="380" w:type="dxa"/>
            <w:tcBorders>
              <w:top w:val="nil"/>
              <w:left w:val="nil"/>
              <w:bottom w:val="nil"/>
              <w:right w:val="nil"/>
            </w:tcBorders>
            <w:shd w:val="clear" w:color="FFFFFF" w:fill="FFFFFF"/>
            <w:vAlign w:val="bottom"/>
          </w:tcPr>
          <w:p w14:paraId="461917B3" w14:textId="77777777" w:rsidR="0030023F" w:rsidRDefault="0030023F">
            <w:pPr>
              <w:autoSpaceDE w:val="0"/>
              <w:autoSpaceDN w:val="0"/>
              <w:adjustRightInd w:val="0"/>
              <w:spacing w:after="0" w:line="240" w:lineRule="auto"/>
              <w:jc w:val="center"/>
              <w:rPr>
                <w:rFonts w:ascii="Calibri" w:hAnsi="Calibri" w:cs="Calibri"/>
                <w:lang w:val="en"/>
              </w:rPr>
            </w:pPr>
          </w:p>
        </w:tc>
        <w:tc>
          <w:tcPr>
            <w:tcW w:w="3217" w:type="dxa"/>
            <w:tcBorders>
              <w:top w:val="single" w:sz="6" w:space="0" w:color="000000"/>
              <w:left w:val="single" w:sz="6" w:space="0" w:color="000000"/>
              <w:bottom w:val="single" w:sz="6" w:space="0" w:color="000000"/>
              <w:right w:val="single" w:sz="6" w:space="0" w:color="000000"/>
            </w:tcBorders>
            <w:shd w:val="clear" w:color="C0C0C0" w:fill="C0C0C0"/>
            <w:vAlign w:val="bottom"/>
          </w:tcPr>
          <w:p w14:paraId="4BAF1B33" w14:textId="77777777" w:rsidR="0030023F" w:rsidRDefault="0030023F">
            <w:pPr>
              <w:autoSpaceDE w:val="0"/>
              <w:autoSpaceDN w:val="0"/>
              <w:adjustRightInd w:val="0"/>
              <w:spacing w:after="0" w:line="240" w:lineRule="auto"/>
              <w:jc w:val="center"/>
              <w:rPr>
                <w:rFonts w:ascii="Calibri" w:hAnsi="Calibri" w:cs="Calibri"/>
                <w:lang w:val="en"/>
              </w:rPr>
            </w:pPr>
            <w:r>
              <w:rPr>
                <w:rFonts w:ascii="Arial" w:hAnsi="Arial" w:cs="Arial"/>
                <w:b/>
                <w:bCs/>
                <w:color w:val="000000"/>
                <w:sz w:val="20"/>
                <w:szCs w:val="20"/>
                <w:lang w:val="en"/>
              </w:rPr>
              <w:t xml:space="preserve">12 months </w:t>
            </w:r>
            <w:proofErr w:type="gramStart"/>
            <w:r>
              <w:rPr>
                <w:rFonts w:ascii="Arial" w:hAnsi="Arial" w:cs="Arial"/>
                <w:b/>
                <w:bCs/>
                <w:color w:val="000000"/>
                <w:sz w:val="20"/>
                <w:szCs w:val="20"/>
                <w:lang w:val="en"/>
              </w:rPr>
              <w:t>ago</w:t>
            </w:r>
            <w:proofErr w:type="gramEnd"/>
          </w:p>
        </w:tc>
      </w:tr>
      <w:tr w:rsidR="0030023F" w14:paraId="35859AC7"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52A957F8" w14:textId="77777777" w:rsidR="0030023F" w:rsidRDefault="0030023F">
            <w:pPr>
              <w:autoSpaceDE w:val="0"/>
              <w:autoSpaceDN w:val="0"/>
              <w:adjustRightInd w:val="0"/>
              <w:spacing w:after="0" w:line="240" w:lineRule="auto"/>
              <w:jc w:val="center"/>
              <w:rPr>
                <w:rFonts w:ascii="Calibri" w:hAnsi="Calibri" w:cs="Calibri"/>
                <w:lang w:val="en"/>
              </w:rPr>
            </w:pPr>
          </w:p>
        </w:tc>
        <w:tc>
          <w:tcPr>
            <w:tcW w:w="3643" w:type="dxa"/>
            <w:tcBorders>
              <w:top w:val="nil"/>
              <w:left w:val="single" w:sz="6" w:space="0" w:color="000000"/>
              <w:bottom w:val="single" w:sz="6" w:space="0" w:color="000000"/>
              <w:right w:val="single" w:sz="6" w:space="0" w:color="000000"/>
            </w:tcBorders>
            <w:shd w:val="clear" w:color="FFFFFF" w:fill="FFFFFF"/>
            <w:vAlign w:val="bottom"/>
          </w:tcPr>
          <w:p w14:paraId="45A0A740"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b/>
                <w:bCs/>
                <w:color w:val="000000"/>
                <w:sz w:val="20"/>
                <w:szCs w:val="20"/>
                <w:lang w:val="en"/>
              </w:rPr>
              <w:t>Population</w:t>
            </w:r>
          </w:p>
        </w:tc>
        <w:tc>
          <w:tcPr>
            <w:tcW w:w="1880"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3F3D1A24"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82,161</w:t>
            </w:r>
          </w:p>
        </w:tc>
        <w:tc>
          <w:tcPr>
            <w:tcW w:w="380" w:type="dxa"/>
            <w:tcBorders>
              <w:top w:val="nil"/>
              <w:left w:val="nil"/>
              <w:bottom w:val="nil"/>
              <w:right w:val="nil"/>
            </w:tcBorders>
            <w:shd w:val="clear" w:color="FFFFFF" w:fill="FFFFFF"/>
            <w:vAlign w:val="bottom"/>
          </w:tcPr>
          <w:p w14:paraId="2620B364" w14:textId="77777777" w:rsidR="0030023F" w:rsidRDefault="0030023F">
            <w:pPr>
              <w:autoSpaceDE w:val="0"/>
              <w:autoSpaceDN w:val="0"/>
              <w:adjustRightInd w:val="0"/>
              <w:spacing w:after="0" w:line="240" w:lineRule="auto"/>
              <w:jc w:val="right"/>
              <w:rPr>
                <w:rFonts w:ascii="Calibri" w:hAnsi="Calibri" w:cs="Calibri"/>
                <w:lang w:val="en"/>
              </w:rPr>
            </w:pPr>
          </w:p>
        </w:tc>
        <w:tc>
          <w:tcPr>
            <w:tcW w:w="3217"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4F8ED4C6"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79,401</w:t>
            </w:r>
          </w:p>
        </w:tc>
      </w:tr>
      <w:tr w:rsidR="0030023F" w14:paraId="1892AF4A"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618F9EE1" w14:textId="77777777" w:rsidR="0030023F" w:rsidRDefault="0030023F">
            <w:pPr>
              <w:autoSpaceDE w:val="0"/>
              <w:autoSpaceDN w:val="0"/>
              <w:adjustRightInd w:val="0"/>
              <w:spacing w:after="0" w:line="240" w:lineRule="auto"/>
              <w:jc w:val="right"/>
              <w:rPr>
                <w:rFonts w:ascii="Calibri" w:hAnsi="Calibri" w:cs="Calibri"/>
                <w:lang w:val="en"/>
              </w:rPr>
            </w:pPr>
          </w:p>
        </w:tc>
        <w:tc>
          <w:tcPr>
            <w:tcW w:w="3643" w:type="dxa"/>
            <w:tcBorders>
              <w:top w:val="nil"/>
              <w:left w:val="single" w:sz="6" w:space="0" w:color="000000"/>
              <w:bottom w:val="single" w:sz="6" w:space="0" w:color="000000"/>
              <w:right w:val="single" w:sz="6" w:space="0" w:color="000000"/>
            </w:tcBorders>
            <w:shd w:val="clear" w:color="FFFFFF" w:fill="FFFFFF"/>
            <w:vAlign w:val="bottom"/>
          </w:tcPr>
          <w:p w14:paraId="5DCF0EBB"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i/>
                <w:iCs/>
                <w:color w:val="000000"/>
                <w:sz w:val="18"/>
                <w:szCs w:val="18"/>
                <w:lang w:val="en"/>
              </w:rPr>
              <w:t>Population in male estate</w:t>
            </w:r>
          </w:p>
        </w:tc>
        <w:tc>
          <w:tcPr>
            <w:tcW w:w="1880"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6B74F279"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i/>
                <w:iCs/>
                <w:color w:val="000000"/>
                <w:sz w:val="18"/>
                <w:szCs w:val="18"/>
                <w:lang w:val="en"/>
              </w:rPr>
              <w:t>78,959</w:t>
            </w:r>
          </w:p>
        </w:tc>
        <w:tc>
          <w:tcPr>
            <w:tcW w:w="380" w:type="dxa"/>
            <w:tcBorders>
              <w:top w:val="nil"/>
              <w:left w:val="nil"/>
              <w:bottom w:val="nil"/>
              <w:right w:val="nil"/>
            </w:tcBorders>
            <w:shd w:val="clear" w:color="FFFFFF" w:fill="FFFFFF"/>
            <w:vAlign w:val="bottom"/>
          </w:tcPr>
          <w:p w14:paraId="0087044C" w14:textId="77777777" w:rsidR="0030023F" w:rsidRDefault="0030023F">
            <w:pPr>
              <w:autoSpaceDE w:val="0"/>
              <w:autoSpaceDN w:val="0"/>
              <w:adjustRightInd w:val="0"/>
              <w:spacing w:after="0" w:line="240" w:lineRule="auto"/>
              <w:jc w:val="right"/>
              <w:rPr>
                <w:rFonts w:ascii="Calibri" w:hAnsi="Calibri" w:cs="Calibri"/>
                <w:lang w:val="en"/>
              </w:rPr>
            </w:pPr>
          </w:p>
        </w:tc>
        <w:tc>
          <w:tcPr>
            <w:tcW w:w="3217" w:type="dxa"/>
            <w:tcBorders>
              <w:top w:val="nil"/>
              <w:left w:val="single" w:sz="6" w:space="0" w:color="000000"/>
              <w:bottom w:val="single" w:sz="6" w:space="0" w:color="000000"/>
              <w:right w:val="single" w:sz="6" w:space="0" w:color="000000"/>
            </w:tcBorders>
            <w:shd w:val="clear" w:color="FFFFFF" w:fill="FFFFFF"/>
            <w:vAlign w:val="bottom"/>
          </w:tcPr>
          <w:p w14:paraId="56BC804B"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i/>
                <w:iCs/>
                <w:color w:val="000000"/>
                <w:sz w:val="18"/>
                <w:szCs w:val="18"/>
                <w:lang w:val="en"/>
              </w:rPr>
              <w:t>76,175</w:t>
            </w:r>
          </w:p>
        </w:tc>
      </w:tr>
      <w:tr w:rsidR="0030023F" w14:paraId="43A2F7EA"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4E5B7A5B" w14:textId="77777777" w:rsidR="0030023F" w:rsidRDefault="0030023F">
            <w:pPr>
              <w:autoSpaceDE w:val="0"/>
              <w:autoSpaceDN w:val="0"/>
              <w:adjustRightInd w:val="0"/>
              <w:spacing w:after="0" w:line="240" w:lineRule="auto"/>
              <w:jc w:val="right"/>
              <w:rPr>
                <w:rFonts w:ascii="Calibri" w:hAnsi="Calibri" w:cs="Calibri"/>
                <w:lang w:val="en"/>
              </w:rPr>
            </w:pPr>
          </w:p>
        </w:tc>
        <w:tc>
          <w:tcPr>
            <w:tcW w:w="3643" w:type="dxa"/>
            <w:tcBorders>
              <w:top w:val="nil"/>
              <w:left w:val="single" w:sz="6" w:space="0" w:color="000000"/>
              <w:bottom w:val="single" w:sz="6" w:space="0" w:color="000000"/>
              <w:right w:val="single" w:sz="6" w:space="0" w:color="000000"/>
            </w:tcBorders>
            <w:shd w:val="clear" w:color="FFFFFF" w:fill="FFFFFF"/>
            <w:vAlign w:val="bottom"/>
          </w:tcPr>
          <w:p w14:paraId="2671D20C"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i/>
                <w:iCs/>
                <w:color w:val="000000"/>
                <w:sz w:val="18"/>
                <w:szCs w:val="18"/>
                <w:lang w:val="en"/>
              </w:rPr>
              <w:t>Population in female estate</w:t>
            </w:r>
          </w:p>
        </w:tc>
        <w:tc>
          <w:tcPr>
            <w:tcW w:w="1880" w:type="dxa"/>
            <w:tcBorders>
              <w:top w:val="nil"/>
              <w:left w:val="single" w:sz="6" w:space="0" w:color="000000"/>
              <w:bottom w:val="single" w:sz="6" w:space="0" w:color="000000"/>
              <w:right w:val="single" w:sz="6" w:space="0" w:color="000000"/>
            </w:tcBorders>
            <w:shd w:val="clear" w:color="FFFFFF" w:fill="FFFFFF"/>
            <w:vAlign w:val="bottom"/>
          </w:tcPr>
          <w:p w14:paraId="7793D9CB"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i/>
                <w:iCs/>
                <w:color w:val="000000"/>
                <w:sz w:val="18"/>
                <w:szCs w:val="18"/>
                <w:lang w:val="en"/>
              </w:rPr>
              <w:t>3,202</w:t>
            </w:r>
          </w:p>
        </w:tc>
        <w:tc>
          <w:tcPr>
            <w:tcW w:w="380" w:type="dxa"/>
            <w:tcBorders>
              <w:top w:val="nil"/>
              <w:left w:val="nil"/>
              <w:bottom w:val="nil"/>
              <w:right w:val="nil"/>
            </w:tcBorders>
            <w:shd w:val="clear" w:color="FFFFFF" w:fill="FFFFFF"/>
            <w:vAlign w:val="bottom"/>
          </w:tcPr>
          <w:p w14:paraId="7E172CDD" w14:textId="77777777" w:rsidR="0030023F" w:rsidRDefault="0030023F">
            <w:pPr>
              <w:autoSpaceDE w:val="0"/>
              <w:autoSpaceDN w:val="0"/>
              <w:adjustRightInd w:val="0"/>
              <w:spacing w:after="0" w:line="240" w:lineRule="auto"/>
              <w:jc w:val="right"/>
              <w:rPr>
                <w:rFonts w:ascii="Calibri" w:hAnsi="Calibri" w:cs="Calibri"/>
                <w:lang w:val="en"/>
              </w:rPr>
            </w:pPr>
          </w:p>
        </w:tc>
        <w:tc>
          <w:tcPr>
            <w:tcW w:w="3217" w:type="dxa"/>
            <w:tcBorders>
              <w:top w:val="nil"/>
              <w:left w:val="single" w:sz="6" w:space="0" w:color="000000"/>
              <w:bottom w:val="single" w:sz="6" w:space="0" w:color="000000"/>
              <w:right w:val="single" w:sz="6" w:space="0" w:color="000000"/>
            </w:tcBorders>
            <w:shd w:val="clear" w:color="FFFFFF" w:fill="FFFFFF"/>
            <w:vAlign w:val="bottom"/>
          </w:tcPr>
          <w:p w14:paraId="5A211EAF"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i/>
                <w:iCs/>
                <w:color w:val="000000"/>
                <w:sz w:val="18"/>
                <w:szCs w:val="18"/>
                <w:lang w:val="en"/>
              </w:rPr>
              <w:t>3,226</w:t>
            </w:r>
          </w:p>
        </w:tc>
      </w:tr>
      <w:tr w:rsidR="0030023F" w14:paraId="1FD68083"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5E0DABC4" w14:textId="77777777" w:rsidR="0030023F" w:rsidRDefault="0030023F">
            <w:pPr>
              <w:autoSpaceDE w:val="0"/>
              <w:autoSpaceDN w:val="0"/>
              <w:adjustRightInd w:val="0"/>
              <w:spacing w:after="0" w:line="240" w:lineRule="auto"/>
              <w:jc w:val="right"/>
              <w:rPr>
                <w:rFonts w:ascii="Calibri" w:hAnsi="Calibri" w:cs="Calibri"/>
                <w:lang w:val="en"/>
              </w:rPr>
            </w:pPr>
          </w:p>
        </w:tc>
        <w:tc>
          <w:tcPr>
            <w:tcW w:w="3643" w:type="dxa"/>
            <w:tcBorders>
              <w:top w:val="nil"/>
              <w:left w:val="single" w:sz="6" w:space="0" w:color="000000"/>
              <w:bottom w:val="single" w:sz="6" w:space="0" w:color="000000"/>
              <w:right w:val="single" w:sz="6" w:space="0" w:color="000000"/>
            </w:tcBorders>
            <w:shd w:val="clear" w:color="FFFFFF" w:fill="FFFFFF"/>
            <w:vAlign w:val="bottom"/>
          </w:tcPr>
          <w:p w14:paraId="4D835D49" w14:textId="77777777" w:rsidR="0030023F" w:rsidRDefault="0030023F">
            <w:pPr>
              <w:autoSpaceDE w:val="0"/>
              <w:autoSpaceDN w:val="0"/>
              <w:adjustRightInd w:val="0"/>
              <w:spacing w:after="0" w:line="240" w:lineRule="auto"/>
              <w:rPr>
                <w:rFonts w:ascii="Calibri" w:hAnsi="Calibri" w:cs="Calibri"/>
                <w:lang w:val="en"/>
              </w:rPr>
            </w:pPr>
          </w:p>
        </w:tc>
        <w:tc>
          <w:tcPr>
            <w:tcW w:w="1880" w:type="dxa"/>
            <w:tcBorders>
              <w:top w:val="nil"/>
              <w:left w:val="single" w:sz="6" w:space="0" w:color="000000"/>
              <w:bottom w:val="single" w:sz="6" w:space="0" w:color="000000"/>
              <w:right w:val="single" w:sz="6" w:space="0" w:color="000000"/>
            </w:tcBorders>
            <w:shd w:val="clear" w:color="FFFFFF" w:fill="FFFFFF"/>
            <w:vAlign w:val="bottom"/>
          </w:tcPr>
          <w:p w14:paraId="439EA69D" w14:textId="77777777" w:rsidR="0030023F" w:rsidRDefault="0030023F">
            <w:pPr>
              <w:autoSpaceDE w:val="0"/>
              <w:autoSpaceDN w:val="0"/>
              <w:adjustRightInd w:val="0"/>
              <w:spacing w:after="0" w:line="240" w:lineRule="auto"/>
              <w:rPr>
                <w:rFonts w:ascii="Calibri" w:hAnsi="Calibri" w:cs="Calibri"/>
                <w:lang w:val="en"/>
              </w:rPr>
            </w:pPr>
          </w:p>
        </w:tc>
        <w:tc>
          <w:tcPr>
            <w:tcW w:w="380" w:type="dxa"/>
            <w:tcBorders>
              <w:top w:val="nil"/>
              <w:left w:val="nil"/>
              <w:bottom w:val="nil"/>
              <w:right w:val="nil"/>
            </w:tcBorders>
            <w:shd w:val="clear" w:color="FFFFFF" w:fill="FFFFFF"/>
            <w:vAlign w:val="bottom"/>
          </w:tcPr>
          <w:p w14:paraId="386AC0DC" w14:textId="77777777" w:rsidR="0030023F" w:rsidRDefault="0030023F">
            <w:pPr>
              <w:autoSpaceDE w:val="0"/>
              <w:autoSpaceDN w:val="0"/>
              <w:adjustRightInd w:val="0"/>
              <w:spacing w:after="0" w:line="240" w:lineRule="auto"/>
              <w:jc w:val="right"/>
              <w:rPr>
                <w:rFonts w:ascii="Calibri" w:hAnsi="Calibri" w:cs="Calibri"/>
                <w:lang w:val="en"/>
              </w:rPr>
            </w:pPr>
          </w:p>
        </w:tc>
        <w:tc>
          <w:tcPr>
            <w:tcW w:w="3217" w:type="dxa"/>
            <w:tcBorders>
              <w:top w:val="nil"/>
              <w:left w:val="single" w:sz="6" w:space="0" w:color="000000"/>
              <w:bottom w:val="single" w:sz="6" w:space="0" w:color="000000"/>
              <w:right w:val="single" w:sz="6" w:space="0" w:color="000000"/>
            </w:tcBorders>
            <w:shd w:val="clear" w:color="FFFFFF" w:fill="FFFFFF"/>
            <w:vAlign w:val="bottom"/>
          </w:tcPr>
          <w:p w14:paraId="72757A02" w14:textId="77777777" w:rsidR="0030023F" w:rsidRDefault="0030023F">
            <w:pPr>
              <w:autoSpaceDE w:val="0"/>
              <w:autoSpaceDN w:val="0"/>
              <w:adjustRightInd w:val="0"/>
              <w:spacing w:after="0" w:line="240" w:lineRule="auto"/>
              <w:rPr>
                <w:rFonts w:ascii="Calibri" w:hAnsi="Calibri" w:cs="Calibri"/>
                <w:lang w:val="en"/>
              </w:rPr>
            </w:pPr>
          </w:p>
        </w:tc>
      </w:tr>
      <w:tr w:rsidR="0030023F" w14:paraId="36814DFD" w14:textId="77777777" w:rsidTr="00B74D01">
        <w:tblPrEx>
          <w:tblCellMar>
            <w:top w:w="0" w:type="dxa"/>
            <w:bottom w:w="0" w:type="dxa"/>
          </w:tblCellMar>
        </w:tblPrEx>
        <w:trPr>
          <w:trHeight w:val="300"/>
        </w:trPr>
        <w:tc>
          <w:tcPr>
            <w:tcW w:w="236" w:type="dxa"/>
            <w:tcBorders>
              <w:top w:val="nil"/>
              <w:left w:val="single" w:sz="6" w:space="0" w:color="000000"/>
              <w:bottom w:val="nil"/>
              <w:right w:val="nil"/>
            </w:tcBorders>
            <w:shd w:val="clear" w:color="FFFFFF" w:fill="FFFFFF"/>
            <w:vAlign w:val="bottom"/>
          </w:tcPr>
          <w:p w14:paraId="030CD6B8" w14:textId="77777777" w:rsidR="0030023F" w:rsidRDefault="0030023F">
            <w:pPr>
              <w:autoSpaceDE w:val="0"/>
              <w:autoSpaceDN w:val="0"/>
              <w:adjustRightInd w:val="0"/>
              <w:spacing w:after="0" w:line="240" w:lineRule="auto"/>
              <w:jc w:val="right"/>
              <w:rPr>
                <w:rFonts w:ascii="Calibri" w:hAnsi="Calibri" w:cs="Calibri"/>
                <w:lang w:val="en"/>
              </w:rPr>
            </w:pPr>
          </w:p>
        </w:tc>
        <w:tc>
          <w:tcPr>
            <w:tcW w:w="3643" w:type="dxa"/>
            <w:tcBorders>
              <w:top w:val="nil"/>
              <w:left w:val="single" w:sz="6" w:space="0" w:color="000000"/>
              <w:bottom w:val="single" w:sz="6" w:space="0" w:color="000000"/>
              <w:right w:val="single" w:sz="6" w:space="0" w:color="000000"/>
            </w:tcBorders>
            <w:shd w:val="clear" w:color="FFFFFF" w:fill="FFFFFF"/>
            <w:vAlign w:val="bottom"/>
          </w:tcPr>
          <w:p w14:paraId="1E95FC01"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b/>
                <w:bCs/>
                <w:color w:val="000000"/>
                <w:sz w:val="20"/>
                <w:szCs w:val="20"/>
                <w:lang w:val="en"/>
              </w:rPr>
              <w:t>Useable Operational Capacity</w:t>
            </w:r>
          </w:p>
        </w:tc>
        <w:tc>
          <w:tcPr>
            <w:tcW w:w="1880"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7AF17DD1"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83,689</w:t>
            </w:r>
          </w:p>
        </w:tc>
        <w:tc>
          <w:tcPr>
            <w:tcW w:w="380" w:type="dxa"/>
            <w:tcBorders>
              <w:top w:val="nil"/>
              <w:left w:val="nil"/>
              <w:bottom w:val="nil"/>
              <w:right w:val="nil"/>
            </w:tcBorders>
            <w:shd w:val="clear" w:color="FFFFFF" w:fill="FFFFFF"/>
            <w:vAlign w:val="bottom"/>
          </w:tcPr>
          <w:p w14:paraId="1D74A866" w14:textId="77777777" w:rsidR="0030023F" w:rsidRDefault="0030023F">
            <w:pPr>
              <w:autoSpaceDE w:val="0"/>
              <w:autoSpaceDN w:val="0"/>
              <w:adjustRightInd w:val="0"/>
              <w:spacing w:after="0" w:line="240" w:lineRule="auto"/>
              <w:jc w:val="right"/>
              <w:rPr>
                <w:rFonts w:ascii="Calibri" w:hAnsi="Calibri" w:cs="Calibri"/>
                <w:lang w:val="en"/>
              </w:rPr>
            </w:pPr>
          </w:p>
        </w:tc>
        <w:tc>
          <w:tcPr>
            <w:tcW w:w="3217" w:type="dxa"/>
            <w:tcBorders>
              <w:top w:val="nil"/>
              <w:left w:val="single" w:sz="6" w:space="0" w:color="000000"/>
              <w:bottom w:val="single" w:sz="6" w:space="0" w:color="000000"/>
              <w:right w:val="single" w:sz="6" w:space="0" w:color="000000"/>
            </w:tcBorders>
            <w:shd w:val="clear" w:color="FFFFFF" w:fill="FFFFFF"/>
            <w:vAlign w:val="bottom"/>
          </w:tcPr>
          <w:p w14:paraId="1F6D1312"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80,886</w:t>
            </w:r>
          </w:p>
        </w:tc>
      </w:tr>
      <w:tr w:rsidR="0030023F" w14:paraId="7E8BBAC2" w14:textId="77777777" w:rsidTr="00B74D01">
        <w:tblPrEx>
          <w:tblCellMar>
            <w:top w:w="0" w:type="dxa"/>
            <w:bottom w:w="0" w:type="dxa"/>
          </w:tblCellMar>
        </w:tblPrEx>
        <w:trPr>
          <w:trHeight w:val="315"/>
        </w:trPr>
        <w:tc>
          <w:tcPr>
            <w:tcW w:w="3879" w:type="dxa"/>
            <w:gridSpan w:val="2"/>
            <w:tcBorders>
              <w:top w:val="nil"/>
              <w:left w:val="single" w:sz="6" w:space="0" w:color="000000"/>
              <w:bottom w:val="nil"/>
              <w:right w:val="nil"/>
            </w:tcBorders>
            <w:shd w:val="clear" w:color="FFFFFF" w:fill="FFFFFF"/>
            <w:vAlign w:val="bottom"/>
          </w:tcPr>
          <w:p w14:paraId="1999C272" w14:textId="77777777" w:rsidR="0030023F" w:rsidRDefault="0030023F">
            <w:pPr>
              <w:autoSpaceDE w:val="0"/>
              <w:autoSpaceDN w:val="0"/>
              <w:adjustRightInd w:val="0"/>
              <w:spacing w:after="0" w:line="240" w:lineRule="auto"/>
              <w:jc w:val="right"/>
              <w:rPr>
                <w:rFonts w:ascii="Calibri" w:hAnsi="Calibri" w:cs="Calibri"/>
                <w:lang w:val="en"/>
              </w:rPr>
            </w:pPr>
          </w:p>
        </w:tc>
        <w:tc>
          <w:tcPr>
            <w:tcW w:w="1880" w:type="dxa"/>
            <w:tcBorders>
              <w:top w:val="nil"/>
              <w:left w:val="nil"/>
              <w:bottom w:val="nil"/>
              <w:right w:val="nil"/>
            </w:tcBorders>
            <w:shd w:val="clear" w:color="FFFFFF" w:fill="FFFFFF"/>
            <w:vAlign w:val="bottom"/>
          </w:tcPr>
          <w:p w14:paraId="3AC55998"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nil"/>
              <w:left w:val="nil"/>
              <w:bottom w:val="nil"/>
              <w:right w:val="nil"/>
            </w:tcBorders>
            <w:shd w:val="clear" w:color="FFFFFF" w:fill="FFFFFF"/>
            <w:vAlign w:val="bottom"/>
          </w:tcPr>
          <w:p w14:paraId="400AEF51" w14:textId="77777777" w:rsidR="0030023F" w:rsidRDefault="0030023F">
            <w:pPr>
              <w:autoSpaceDE w:val="0"/>
              <w:autoSpaceDN w:val="0"/>
              <w:adjustRightInd w:val="0"/>
              <w:spacing w:after="0" w:line="240" w:lineRule="auto"/>
              <w:rPr>
                <w:rFonts w:ascii="Calibri" w:hAnsi="Calibri" w:cs="Calibri"/>
                <w:lang w:val="en"/>
              </w:rPr>
            </w:pPr>
          </w:p>
        </w:tc>
      </w:tr>
      <w:tr w:rsidR="0030023F" w14:paraId="108AF119" w14:textId="77777777" w:rsidTr="00B74D01">
        <w:tblPrEx>
          <w:tblCellMar>
            <w:top w:w="0" w:type="dxa"/>
            <w:bottom w:w="0" w:type="dxa"/>
          </w:tblCellMar>
        </w:tblPrEx>
        <w:trPr>
          <w:trHeight w:val="315"/>
        </w:trPr>
        <w:tc>
          <w:tcPr>
            <w:tcW w:w="236" w:type="dxa"/>
            <w:tcBorders>
              <w:top w:val="nil"/>
              <w:left w:val="single" w:sz="6" w:space="0" w:color="000000"/>
              <w:bottom w:val="nil"/>
              <w:right w:val="nil"/>
            </w:tcBorders>
            <w:shd w:val="clear" w:color="FFFFFF" w:fill="FFFFFF"/>
            <w:vAlign w:val="bottom"/>
          </w:tcPr>
          <w:p w14:paraId="5188977E" w14:textId="77777777" w:rsidR="0030023F" w:rsidRDefault="0030023F">
            <w:pPr>
              <w:autoSpaceDE w:val="0"/>
              <w:autoSpaceDN w:val="0"/>
              <w:adjustRightInd w:val="0"/>
              <w:spacing w:after="0" w:line="240" w:lineRule="auto"/>
              <w:rPr>
                <w:rFonts w:ascii="Calibri" w:hAnsi="Calibri" w:cs="Calibri"/>
                <w:lang w:val="en"/>
              </w:rPr>
            </w:pPr>
          </w:p>
        </w:tc>
        <w:tc>
          <w:tcPr>
            <w:tcW w:w="3643"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00288FB9" w14:textId="77777777" w:rsidR="0030023F" w:rsidRDefault="0030023F">
            <w:pPr>
              <w:autoSpaceDE w:val="0"/>
              <w:autoSpaceDN w:val="0"/>
              <w:adjustRightInd w:val="0"/>
              <w:spacing w:after="0" w:line="240" w:lineRule="auto"/>
              <w:rPr>
                <w:rFonts w:ascii="Calibri" w:hAnsi="Calibri" w:cs="Calibri"/>
                <w:lang w:val="en"/>
              </w:rPr>
            </w:pPr>
            <w:r>
              <w:rPr>
                <w:rFonts w:ascii="Arial" w:hAnsi="Arial" w:cs="Arial"/>
                <w:b/>
                <w:bCs/>
                <w:color w:val="000000"/>
                <w:sz w:val="20"/>
                <w:szCs w:val="20"/>
                <w:lang w:val="en"/>
              </w:rPr>
              <w:t>Home Detention Curfew caseload</w:t>
            </w:r>
          </w:p>
        </w:tc>
        <w:tc>
          <w:tcPr>
            <w:tcW w:w="1880"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2F1E629B"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1,988</w:t>
            </w:r>
          </w:p>
        </w:tc>
        <w:tc>
          <w:tcPr>
            <w:tcW w:w="380" w:type="dxa"/>
            <w:tcBorders>
              <w:top w:val="nil"/>
              <w:left w:val="nil"/>
              <w:bottom w:val="nil"/>
              <w:right w:val="nil"/>
            </w:tcBorders>
            <w:shd w:val="clear" w:color="FFFFFF" w:fill="FFFFFF"/>
            <w:vAlign w:val="bottom"/>
          </w:tcPr>
          <w:p w14:paraId="3BB9A934" w14:textId="77777777" w:rsidR="0030023F" w:rsidRDefault="0030023F">
            <w:pPr>
              <w:autoSpaceDE w:val="0"/>
              <w:autoSpaceDN w:val="0"/>
              <w:adjustRightInd w:val="0"/>
              <w:spacing w:after="0" w:line="240" w:lineRule="auto"/>
              <w:jc w:val="right"/>
              <w:rPr>
                <w:rFonts w:ascii="Calibri" w:hAnsi="Calibri" w:cs="Calibri"/>
                <w:lang w:val="en"/>
              </w:rPr>
            </w:pPr>
          </w:p>
        </w:tc>
        <w:tc>
          <w:tcPr>
            <w:tcW w:w="3217" w:type="dxa"/>
            <w:tcBorders>
              <w:top w:val="single" w:sz="6" w:space="0" w:color="000000"/>
              <w:left w:val="single" w:sz="6" w:space="0" w:color="000000"/>
              <w:bottom w:val="single" w:sz="6" w:space="0" w:color="000000"/>
              <w:right w:val="single" w:sz="6" w:space="0" w:color="000000"/>
            </w:tcBorders>
            <w:shd w:val="clear" w:color="FFFFFF" w:fill="FFFFFF"/>
            <w:vAlign w:val="bottom"/>
          </w:tcPr>
          <w:p w14:paraId="5C9D1066" w14:textId="77777777" w:rsidR="0030023F" w:rsidRDefault="0030023F">
            <w:pPr>
              <w:autoSpaceDE w:val="0"/>
              <w:autoSpaceDN w:val="0"/>
              <w:adjustRightInd w:val="0"/>
              <w:spacing w:after="0" w:line="240" w:lineRule="auto"/>
              <w:jc w:val="right"/>
              <w:rPr>
                <w:rFonts w:ascii="Calibri" w:hAnsi="Calibri" w:cs="Calibri"/>
                <w:lang w:val="en"/>
              </w:rPr>
            </w:pPr>
            <w:r>
              <w:rPr>
                <w:rFonts w:ascii="Arial" w:hAnsi="Arial" w:cs="Arial"/>
                <w:b/>
                <w:bCs/>
                <w:color w:val="000000"/>
                <w:sz w:val="18"/>
                <w:szCs w:val="18"/>
                <w:lang w:val="en"/>
              </w:rPr>
              <w:t>2,242</w:t>
            </w:r>
          </w:p>
        </w:tc>
      </w:tr>
      <w:tr w:rsidR="0030023F" w14:paraId="318A8DCD" w14:textId="77777777" w:rsidTr="00B74D01">
        <w:tblPrEx>
          <w:tblCellMar>
            <w:top w:w="0" w:type="dxa"/>
            <w:bottom w:w="0" w:type="dxa"/>
          </w:tblCellMar>
        </w:tblPrEx>
        <w:trPr>
          <w:trHeight w:val="315"/>
        </w:trPr>
        <w:tc>
          <w:tcPr>
            <w:tcW w:w="3879" w:type="dxa"/>
            <w:gridSpan w:val="2"/>
            <w:tcBorders>
              <w:top w:val="nil"/>
              <w:left w:val="single" w:sz="6" w:space="0" w:color="000000"/>
              <w:bottom w:val="single" w:sz="6" w:space="0" w:color="000000"/>
              <w:right w:val="nil"/>
            </w:tcBorders>
            <w:shd w:val="clear" w:color="FFFFFF" w:fill="FFFFFF"/>
            <w:vAlign w:val="bottom"/>
          </w:tcPr>
          <w:p w14:paraId="3D500FF8" w14:textId="77777777" w:rsidR="0030023F" w:rsidRDefault="0030023F">
            <w:pPr>
              <w:autoSpaceDE w:val="0"/>
              <w:autoSpaceDN w:val="0"/>
              <w:adjustRightInd w:val="0"/>
              <w:spacing w:after="0" w:line="240" w:lineRule="auto"/>
              <w:jc w:val="right"/>
              <w:rPr>
                <w:rFonts w:ascii="Calibri" w:hAnsi="Calibri" w:cs="Calibri"/>
                <w:lang w:val="en"/>
              </w:rPr>
            </w:pPr>
          </w:p>
        </w:tc>
        <w:tc>
          <w:tcPr>
            <w:tcW w:w="1880" w:type="dxa"/>
            <w:tcBorders>
              <w:top w:val="nil"/>
              <w:left w:val="nil"/>
              <w:bottom w:val="single" w:sz="6" w:space="0" w:color="000000"/>
              <w:right w:val="nil"/>
            </w:tcBorders>
            <w:shd w:val="clear" w:color="FFFFFF" w:fill="FFFFFF"/>
            <w:vAlign w:val="bottom"/>
          </w:tcPr>
          <w:p w14:paraId="4381664C" w14:textId="77777777" w:rsidR="0030023F" w:rsidRDefault="0030023F">
            <w:pPr>
              <w:autoSpaceDE w:val="0"/>
              <w:autoSpaceDN w:val="0"/>
              <w:adjustRightInd w:val="0"/>
              <w:spacing w:after="0" w:line="240" w:lineRule="auto"/>
              <w:rPr>
                <w:rFonts w:ascii="Calibri" w:hAnsi="Calibri" w:cs="Calibri"/>
                <w:lang w:val="en"/>
              </w:rPr>
            </w:pPr>
          </w:p>
        </w:tc>
        <w:tc>
          <w:tcPr>
            <w:tcW w:w="3597" w:type="dxa"/>
            <w:gridSpan w:val="2"/>
            <w:tcBorders>
              <w:top w:val="nil"/>
              <w:left w:val="nil"/>
              <w:bottom w:val="single" w:sz="6" w:space="0" w:color="000000"/>
              <w:right w:val="nil"/>
            </w:tcBorders>
            <w:shd w:val="clear" w:color="FFFFFF" w:fill="FFFFFF"/>
            <w:vAlign w:val="bottom"/>
          </w:tcPr>
          <w:p w14:paraId="563E5D35" w14:textId="28E7193C" w:rsidR="0030023F" w:rsidRDefault="0030023F">
            <w:pPr>
              <w:autoSpaceDE w:val="0"/>
              <w:autoSpaceDN w:val="0"/>
              <w:adjustRightInd w:val="0"/>
              <w:spacing w:after="0" w:line="240" w:lineRule="auto"/>
              <w:rPr>
                <w:rFonts w:ascii="Calibri" w:hAnsi="Calibri" w:cs="Calibri"/>
                <w:lang w:val="en"/>
              </w:rPr>
            </w:pPr>
            <w:r>
              <w:rPr>
                <w:rFonts w:ascii="Times New Roman" w:hAnsi="Times New Roman" w:cs="Times New Roman"/>
                <w:sz w:val="20"/>
                <w:szCs w:val="20"/>
                <w:lang w:val="en"/>
              </w:rPr>
              <w:t xml:space="preserve">                         </w:t>
            </w:r>
            <w:r w:rsidR="00B74D01">
              <w:rPr>
                <w:rFonts w:ascii="Times New Roman" w:hAnsi="Times New Roman" w:cs="Times New Roman"/>
                <w:sz w:val="20"/>
                <w:szCs w:val="20"/>
                <w:lang w:val="en"/>
              </w:rPr>
              <w:t xml:space="preserve">                                     (5)</w:t>
            </w:r>
          </w:p>
        </w:tc>
      </w:tr>
    </w:tbl>
    <w:p w14:paraId="4EDA4F4D" w14:textId="77777777" w:rsidR="0065636F" w:rsidRDefault="0065636F" w:rsidP="0030023F">
      <w:pPr>
        <w:autoSpaceDE w:val="0"/>
        <w:autoSpaceDN w:val="0"/>
        <w:adjustRightInd w:val="0"/>
        <w:spacing w:after="0" w:line="240" w:lineRule="auto"/>
        <w:rPr>
          <w:rFonts w:ascii="Arial" w:hAnsi="Arial" w:cs="Arial"/>
          <w:lang w:val="en"/>
        </w:rPr>
      </w:pPr>
    </w:p>
    <w:p w14:paraId="2B6EB941" w14:textId="3855CE5B"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2 - Useable Operational Capacity of the estate is the sum of all establishments’ operational capacity less 2000 places. This is known as the operating margin and reflects the constraints imposed by the need to provide appropriate learning packages for different classes of prisoners i.e., by sex, age, security category, conviction status, single cell risk assessment, and due to geographical distribution.</w:t>
      </w:r>
    </w:p>
    <w:p w14:paraId="51C5CCE7" w14:textId="77777777" w:rsidR="0030023F" w:rsidRDefault="0030023F" w:rsidP="0030023F">
      <w:pPr>
        <w:autoSpaceDE w:val="0"/>
        <w:autoSpaceDN w:val="0"/>
        <w:adjustRightInd w:val="0"/>
        <w:spacing w:after="0" w:line="240" w:lineRule="auto"/>
        <w:rPr>
          <w:rFonts w:ascii="Calibri" w:hAnsi="Calibri" w:cs="Calibri"/>
          <w:lang w:val="en"/>
        </w:rPr>
      </w:pPr>
      <w:r>
        <w:rPr>
          <w:rFonts w:ascii="Calibri" w:hAnsi="Calibri" w:cs="Calibri"/>
          <w:lang w:val="en"/>
        </w:rPr>
        <w:t xml:space="preserve">                                                                </w:t>
      </w:r>
    </w:p>
    <w:p w14:paraId="16375583" w14:textId="77777777" w:rsidR="0030023F" w:rsidRDefault="0030023F" w:rsidP="0030023F">
      <w:pPr>
        <w:autoSpaceDE w:val="0"/>
        <w:autoSpaceDN w:val="0"/>
        <w:adjustRightInd w:val="0"/>
        <w:spacing w:after="0" w:line="240" w:lineRule="auto"/>
        <w:rPr>
          <w:rFonts w:ascii="Calibri" w:hAnsi="Calibri" w:cs="Calibri"/>
          <w:b/>
          <w:bCs/>
          <w:lang w:val="en"/>
        </w:rPr>
      </w:pPr>
    </w:p>
    <w:p w14:paraId="18D996B6" w14:textId="77777777" w:rsidR="0065636F" w:rsidRDefault="0065636F" w:rsidP="0030023F">
      <w:pPr>
        <w:tabs>
          <w:tab w:val="left" w:pos="6045"/>
        </w:tabs>
        <w:autoSpaceDE w:val="0"/>
        <w:autoSpaceDN w:val="0"/>
        <w:adjustRightInd w:val="0"/>
        <w:spacing w:line="259" w:lineRule="atLeast"/>
        <w:rPr>
          <w:rFonts w:ascii="Times New Roman" w:hAnsi="Times New Roman" w:cs="Times New Roman"/>
          <w:b/>
          <w:bCs/>
          <w:color w:val="000000"/>
          <w:sz w:val="24"/>
          <w:szCs w:val="24"/>
          <w:lang w:val="en"/>
        </w:rPr>
      </w:pPr>
    </w:p>
    <w:p w14:paraId="798424C2" w14:textId="77777777" w:rsidR="0065636F" w:rsidRDefault="0065636F" w:rsidP="0030023F">
      <w:pPr>
        <w:tabs>
          <w:tab w:val="left" w:pos="6045"/>
        </w:tabs>
        <w:autoSpaceDE w:val="0"/>
        <w:autoSpaceDN w:val="0"/>
        <w:adjustRightInd w:val="0"/>
        <w:spacing w:line="259" w:lineRule="atLeast"/>
        <w:rPr>
          <w:rFonts w:ascii="Times New Roman" w:hAnsi="Times New Roman" w:cs="Times New Roman"/>
          <w:b/>
          <w:bCs/>
          <w:color w:val="000000"/>
          <w:sz w:val="24"/>
          <w:szCs w:val="24"/>
          <w:lang w:val="en"/>
        </w:rPr>
      </w:pPr>
    </w:p>
    <w:p w14:paraId="63D845F3" w14:textId="6E77805B" w:rsidR="0030023F" w:rsidRDefault="0030023F" w:rsidP="0030023F">
      <w:pPr>
        <w:tabs>
          <w:tab w:val="left" w:pos="6045"/>
        </w:tabs>
        <w:autoSpaceDE w:val="0"/>
        <w:autoSpaceDN w:val="0"/>
        <w:adjustRightInd w:val="0"/>
        <w:spacing w:line="259" w:lineRule="atLeast"/>
        <w:rPr>
          <w:rFonts w:ascii="Calibri" w:hAnsi="Calibri" w:cs="Calibri"/>
          <w:b/>
          <w:bCs/>
          <w:sz w:val="24"/>
          <w:szCs w:val="24"/>
          <w:lang w:val="en"/>
        </w:rPr>
      </w:pPr>
      <w:r>
        <w:rPr>
          <w:rFonts w:ascii="Times New Roman" w:hAnsi="Times New Roman" w:cs="Times New Roman"/>
          <w:b/>
          <w:bCs/>
          <w:color w:val="000000"/>
          <w:sz w:val="24"/>
          <w:szCs w:val="24"/>
          <w:lang w:val="en"/>
        </w:rPr>
        <w:t>Table: Market Analysis</w:t>
      </w:r>
      <w:r>
        <w:rPr>
          <w:rFonts w:ascii="Calibri" w:hAnsi="Calibri" w:cs="Calibri"/>
          <w:b/>
          <w:bCs/>
          <w:sz w:val="24"/>
          <w:szCs w:val="24"/>
          <w:lang w:val="en"/>
        </w:rPr>
        <w:t>/Market Segmentation</w:t>
      </w:r>
    </w:p>
    <w:p w14:paraId="7B00606D" w14:textId="77777777" w:rsidR="0030023F" w:rsidRDefault="0030023F" w:rsidP="0030023F">
      <w:pPr>
        <w:keepNext/>
        <w:autoSpaceDE w:val="0"/>
        <w:autoSpaceDN w:val="0"/>
        <w:adjustRightInd w:val="0"/>
        <w:spacing w:after="0" w:line="280" w:lineRule="atLeast"/>
        <w:rPr>
          <w:rFonts w:ascii="Times New Roman" w:hAnsi="Times New Roman" w:cs="Times New Roman"/>
          <w:b/>
          <w:bCs/>
          <w:color w:val="000000"/>
          <w:sz w:val="24"/>
          <w:szCs w:val="24"/>
          <w:lang w:val="en"/>
        </w:rPr>
      </w:pPr>
    </w:p>
    <w:p w14:paraId="58803E0A" w14:textId="77777777" w:rsidR="0030023F" w:rsidRDefault="0030023F" w:rsidP="0030023F">
      <w:pPr>
        <w:autoSpaceDE w:val="0"/>
        <w:autoSpaceDN w:val="0"/>
        <w:adjustRightInd w:val="0"/>
        <w:spacing w:after="0" w:line="240" w:lineRule="auto"/>
        <w:rPr>
          <w:rFonts w:ascii="Times New Roman" w:hAnsi="Times New Roman" w:cs="Times New Roman"/>
          <w:sz w:val="24"/>
          <w:szCs w:val="24"/>
          <w:lang w:val="en"/>
        </w:rPr>
      </w:pPr>
    </w:p>
    <w:tbl>
      <w:tblPr>
        <w:tblW w:w="0" w:type="auto"/>
        <w:tblInd w:w="360" w:type="dxa"/>
        <w:tblLayout w:type="fixed"/>
        <w:tblLook w:val="0000" w:firstRow="0" w:lastRow="0" w:firstColumn="0" w:lastColumn="0" w:noHBand="0" w:noVBand="0"/>
      </w:tblPr>
      <w:tblGrid>
        <w:gridCol w:w="1926"/>
        <w:gridCol w:w="1059"/>
        <w:gridCol w:w="1014"/>
        <w:gridCol w:w="1014"/>
        <w:gridCol w:w="934"/>
        <w:gridCol w:w="1014"/>
        <w:gridCol w:w="1014"/>
        <w:gridCol w:w="1025"/>
      </w:tblGrid>
      <w:tr w:rsidR="0030023F" w14:paraId="4D7D86D0" w14:textId="77777777">
        <w:tblPrEx>
          <w:tblCellMar>
            <w:top w:w="0" w:type="dxa"/>
            <w:bottom w:w="0" w:type="dxa"/>
          </w:tblCellMar>
        </w:tblPrEx>
        <w:trPr>
          <w:trHeight w:val="1"/>
        </w:trPr>
        <w:tc>
          <w:tcPr>
            <w:tcW w:w="1926" w:type="dxa"/>
            <w:tcBorders>
              <w:top w:val="single" w:sz="5" w:space="0" w:color="000000"/>
              <w:left w:val="nil"/>
              <w:bottom w:val="single" w:sz="2" w:space="0" w:color="000000"/>
              <w:right w:val="single" w:sz="2" w:space="0" w:color="000000"/>
            </w:tcBorders>
            <w:shd w:val="clear" w:color="000000" w:fill="FFFFFF"/>
          </w:tcPr>
          <w:p w14:paraId="4AD8FCFE"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i/>
                <w:iCs/>
                <w:lang w:val="en"/>
              </w:rPr>
              <w:t>Market Analysis</w:t>
            </w:r>
          </w:p>
        </w:tc>
        <w:tc>
          <w:tcPr>
            <w:tcW w:w="1059" w:type="dxa"/>
            <w:tcBorders>
              <w:top w:val="single" w:sz="5" w:space="0" w:color="000000"/>
              <w:left w:val="single" w:sz="2" w:space="0" w:color="000000"/>
              <w:bottom w:val="single" w:sz="2" w:space="0" w:color="000000"/>
              <w:right w:val="nil"/>
            </w:tcBorders>
            <w:shd w:val="clear" w:color="000000" w:fill="FFFFFF"/>
          </w:tcPr>
          <w:p w14:paraId="016E83AE" w14:textId="77777777" w:rsidR="0030023F" w:rsidRDefault="0030023F">
            <w:pPr>
              <w:autoSpaceDE w:val="0"/>
              <w:autoSpaceDN w:val="0"/>
              <w:adjustRightInd w:val="0"/>
              <w:spacing w:after="0" w:line="240" w:lineRule="auto"/>
              <w:rPr>
                <w:rFonts w:ascii="Calibri" w:hAnsi="Calibri" w:cs="Calibri"/>
                <w:lang w:val="en"/>
              </w:rPr>
            </w:pPr>
          </w:p>
        </w:tc>
        <w:tc>
          <w:tcPr>
            <w:tcW w:w="1014" w:type="dxa"/>
            <w:tcBorders>
              <w:top w:val="single" w:sz="5" w:space="0" w:color="000000"/>
              <w:left w:val="nil"/>
              <w:bottom w:val="single" w:sz="2" w:space="0" w:color="000000"/>
              <w:right w:val="nil"/>
            </w:tcBorders>
            <w:shd w:val="clear" w:color="000000" w:fill="FFFFFF"/>
          </w:tcPr>
          <w:p w14:paraId="07BE50CE" w14:textId="77777777" w:rsidR="0030023F" w:rsidRDefault="0030023F">
            <w:pPr>
              <w:autoSpaceDE w:val="0"/>
              <w:autoSpaceDN w:val="0"/>
              <w:adjustRightInd w:val="0"/>
              <w:spacing w:after="0" w:line="240" w:lineRule="auto"/>
              <w:rPr>
                <w:rFonts w:ascii="Calibri" w:hAnsi="Calibri" w:cs="Calibri"/>
                <w:lang w:val="en"/>
              </w:rPr>
            </w:pPr>
          </w:p>
        </w:tc>
        <w:tc>
          <w:tcPr>
            <w:tcW w:w="1014" w:type="dxa"/>
            <w:tcBorders>
              <w:top w:val="single" w:sz="5" w:space="0" w:color="000000"/>
              <w:left w:val="nil"/>
              <w:bottom w:val="single" w:sz="2" w:space="0" w:color="000000"/>
              <w:right w:val="nil"/>
            </w:tcBorders>
            <w:shd w:val="clear" w:color="000000" w:fill="FFFFFF"/>
          </w:tcPr>
          <w:p w14:paraId="2B2E90DB" w14:textId="77777777" w:rsidR="0030023F" w:rsidRDefault="0030023F">
            <w:pPr>
              <w:autoSpaceDE w:val="0"/>
              <w:autoSpaceDN w:val="0"/>
              <w:adjustRightInd w:val="0"/>
              <w:spacing w:after="0" w:line="240" w:lineRule="auto"/>
              <w:rPr>
                <w:rFonts w:ascii="Calibri" w:hAnsi="Calibri" w:cs="Calibri"/>
                <w:lang w:val="en"/>
              </w:rPr>
            </w:pPr>
          </w:p>
        </w:tc>
        <w:tc>
          <w:tcPr>
            <w:tcW w:w="934" w:type="dxa"/>
            <w:tcBorders>
              <w:top w:val="single" w:sz="5" w:space="0" w:color="000000"/>
              <w:left w:val="nil"/>
              <w:bottom w:val="single" w:sz="2" w:space="0" w:color="000000"/>
              <w:right w:val="nil"/>
            </w:tcBorders>
            <w:shd w:val="clear" w:color="000000" w:fill="FFFFFF"/>
          </w:tcPr>
          <w:p w14:paraId="3477F25F" w14:textId="77777777" w:rsidR="0030023F" w:rsidRDefault="0030023F">
            <w:pPr>
              <w:autoSpaceDE w:val="0"/>
              <w:autoSpaceDN w:val="0"/>
              <w:adjustRightInd w:val="0"/>
              <w:spacing w:after="0" w:line="240" w:lineRule="auto"/>
              <w:rPr>
                <w:rFonts w:ascii="Calibri" w:hAnsi="Calibri" w:cs="Calibri"/>
                <w:lang w:val="en"/>
              </w:rPr>
            </w:pPr>
          </w:p>
        </w:tc>
        <w:tc>
          <w:tcPr>
            <w:tcW w:w="1014" w:type="dxa"/>
            <w:tcBorders>
              <w:top w:val="single" w:sz="5" w:space="0" w:color="000000"/>
              <w:left w:val="nil"/>
              <w:bottom w:val="single" w:sz="2" w:space="0" w:color="000000"/>
              <w:right w:val="nil"/>
            </w:tcBorders>
            <w:shd w:val="clear" w:color="000000" w:fill="FFFFFF"/>
          </w:tcPr>
          <w:p w14:paraId="7899E94F" w14:textId="77777777" w:rsidR="0030023F" w:rsidRDefault="0030023F">
            <w:pPr>
              <w:autoSpaceDE w:val="0"/>
              <w:autoSpaceDN w:val="0"/>
              <w:adjustRightInd w:val="0"/>
              <w:spacing w:after="0" w:line="240" w:lineRule="auto"/>
              <w:rPr>
                <w:rFonts w:ascii="Calibri" w:hAnsi="Calibri" w:cs="Calibri"/>
                <w:lang w:val="en"/>
              </w:rPr>
            </w:pPr>
          </w:p>
        </w:tc>
        <w:tc>
          <w:tcPr>
            <w:tcW w:w="1014" w:type="dxa"/>
            <w:tcBorders>
              <w:top w:val="single" w:sz="5" w:space="0" w:color="000000"/>
              <w:left w:val="nil"/>
              <w:bottom w:val="single" w:sz="2" w:space="0" w:color="000000"/>
              <w:right w:val="nil"/>
            </w:tcBorders>
            <w:shd w:val="clear" w:color="000000" w:fill="FFFFFF"/>
          </w:tcPr>
          <w:p w14:paraId="43986623" w14:textId="77777777" w:rsidR="0030023F" w:rsidRDefault="0030023F">
            <w:pPr>
              <w:autoSpaceDE w:val="0"/>
              <w:autoSpaceDN w:val="0"/>
              <w:adjustRightInd w:val="0"/>
              <w:spacing w:after="0" w:line="240" w:lineRule="auto"/>
              <w:rPr>
                <w:rFonts w:ascii="Calibri" w:hAnsi="Calibri" w:cs="Calibri"/>
                <w:lang w:val="en"/>
              </w:rPr>
            </w:pPr>
          </w:p>
        </w:tc>
        <w:tc>
          <w:tcPr>
            <w:tcW w:w="1025" w:type="dxa"/>
            <w:tcBorders>
              <w:top w:val="single" w:sz="5" w:space="0" w:color="000000"/>
              <w:left w:val="nil"/>
              <w:bottom w:val="single" w:sz="2" w:space="0" w:color="000000"/>
              <w:right w:val="nil"/>
            </w:tcBorders>
            <w:shd w:val="clear" w:color="000000" w:fill="FFFFFF"/>
          </w:tcPr>
          <w:p w14:paraId="48931445" w14:textId="77777777" w:rsidR="0030023F" w:rsidRDefault="0030023F">
            <w:pPr>
              <w:autoSpaceDE w:val="0"/>
              <w:autoSpaceDN w:val="0"/>
              <w:adjustRightInd w:val="0"/>
              <w:spacing w:after="0" w:line="240" w:lineRule="auto"/>
              <w:rPr>
                <w:rFonts w:ascii="Calibri" w:hAnsi="Calibri" w:cs="Calibri"/>
                <w:lang w:val="en"/>
              </w:rPr>
            </w:pPr>
          </w:p>
        </w:tc>
      </w:tr>
      <w:tr w:rsidR="0030023F" w14:paraId="130D5AD3" w14:textId="77777777">
        <w:tblPrEx>
          <w:tblCellMar>
            <w:top w:w="0" w:type="dxa"/>
            <w:bottom w:w="0" w:type="dxa"/>
          </w:tblCellMar>
        </w:tblPrEx>
        <w:trPr>
          <w:trHeight w:val="1"/>
        </w:trPr>
        <w:tc>
          <w:tcPr>
            <w:tcW w:w="1926" w:type="dxa"/>
            <w:tcBorders>
              <w:top w:val="single" w:sz="2" w:space="0" w:color="000000"/>
              <w:left w:val="nil"/>
              <w:bottom w:val="single" w:sz="5" w:space="0" w:color="000000"/>
              <w:right w:val="single" w:sz="2" w:space="0" w:color="000000"/>
            </w:tcBorders>
            <w:shd w:val="clear" w:color="000000" w:fill="FFFFFF"/>
          </w:tcPr>
          <w:p w14:paraId="63A9BB0B" w14:textId="77777777" w:rsidR="0030023F" w:rsidRDefault="0030023F">
            <w:pPr>
              <w:autoSpaceDE w:val="0"/>
              <w:autoSpaceDN w:val="0"/>
              <w:adjustRightInd w:val="0"/>
              <w:spacing w:after="0" w:line="240" w:lineRule="auto"/>
              <w:rPr>
                <w:rFonts w:ascii="Calibri" w:hAnsi="Calibri" w:cs="Calibri"/>
                <w:lang w:val="en"/>
              </w:rPr>
            </w:pPr>
          </w:p>
        </w:tc>
        <w:tc>
          <w:tcPr>
            <w:tcW w:w="1059" w:type="dxa"/>
            <w:tcBorders>
              <w:top w:val="single" w:sz="2" w:space="0" w:color="000000"/>
              <w:left w:val="single" w:sz="2" w:space="0" w:color="000000"/>
              <w:bottom w:val="single" w:sz="5" w:space="0" w:color="000000"/>
              <w:right w:val="nil"/>
            </w:tcBorders>
            <w:shd w:val="clear" w:color="000000" w:fill="FFFFFF"/>
          </w:tcPr>
          <w:p w14:paraId="01797AE7" w14:textId="77777777" w:rsidR="0030023F" w:rsidRDefault="0030023F">
            <w:pPr>
              <w:autoSpaceDE w:val="0"/>
              <w:autoSpaceDN w:val="0"/>
              <w:adjustRightInd w:val="0"/>
              <w:spacing w:after="0" w:line="240" w:lineRule="auto"/>
              <w:rPr>
                <w:rFonts w:ascii="Calibri" w:hAnsi="Calibri" w:cs="Calibri"/>
                <w:lang w:val="en"/>
              </w:rPr>
            </w:pPr>
          </w:p>
        </w:tc>
        <w:tc>
          <w:tcPr>
            <w:tcW w:w="1014" w:type="dxa"/>
            <w:tcBorders>
              <w:top w:val="single" w:sz="2" w:space="0" w:color="000000"/>
              <w:left w:val="nil"/>
              <w:bottom w:val="single" w:sz="5" w:space="0" w:color="000000"/>
              <w:right w:val="nil"/>
            </w:tcBorders>
            <w:shd w:val="clear" w:color="000000" w:fill="FFFFFF"/>
          </w:tcPr>
          <w:p w14:paraId="2C6CA49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2021</w:t>
            </w:r>
          </w:p>
        </w:tc>
        <w:tc>
          <w:tcPr>
            <w:tcW w:w="1014" w:type="dxa"/>
            <w:tcBorders>
              <w:top w:val="single" w:sz="2" w:space="0" w:color="000000"/>
              <w:left w:val="nil"/>
              <w:bottom w:val="single" w:sz="5" w:space="0" w:color="000000"/>
              <w:right w:val="nil"/>
            </w:tcBorders>
            <w:shd w:val="clear" w:color="000000" w:fill="FFFFFF"/>
          </w:tcPr>
          <w:p w14:paraId="5EF3294B"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2022</w:t>
            </w:r>
          </w:p>
        </w:tc>
        <w:tc>
          <w:tcPr>
            <w:tcW w:w="934" w:type="dxa"/>
            <w:tcBorders>
              <w:top w:val="single" w:sz="2" w:space="0" w:color="000000"/>
              <w:left w:val="nil"/>
              <w:bottom w:val="single" w:sz="5" w:space="0" w:color="000000"/>
              <w:right w:val="nil"/>
            </w:tcBorders>
            <w:shd w:val="clear" w:color="000000" w:fill="FFFFFF"/>
          </w:tcPr>
          <w:p w14:paraId="318411E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2023</w:t>
            </w:r>
          </w:p>
        </w:tc>
        <w:tc>
          <w:tcPr>
            <w:tcW w:w="1014" w:type="dxa"/>
            <w:tcBorders>
              <w:top w:val="single" w:sz="2" w:space="0" w:color="000000"/>
              <w:left w:val="nil"/>
              <w:bottom w:val="single" w:sz="5" w:space="0" w:color="000000"/>
              <w:right w:val="nil"/>
            </w:tcBorders>
            <w:shd w:val="clear" w:color="000000" w:fill="FFFFFF"/>
          </w:tcPr>
          <w:p w14:paraId="32B09401"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2024</w:t>
            </w:r>
          </w:p>
        </w:tc>
        <w:tc>
          <w:tcPr>
            <w:tcW w:w="1014" w:type="dxa"/>
            <w:tcBorders>
              <w:top w:val="single" w:sz="2" w:space="0" w:color="000000"/>
              <w:left w:val="nil"/>
              <w:bottom w:val="single" w:sz="5" w:space="0" w:color="000000"/>
              <w:right w:val="nil"/>
            </w:tcBorders>
            <w:shd w:val="clear" w:color="000000" w:fill="FFFFFF"/>
          </w:tcPr>
          <w:p w14:paraId="3B2ABB36"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2025</w:t>
            </w:r>
          </w:p>
        </w:tc>
        <w:tc>
          <w:tcPr>
            <w:tcW w:w="1025" w:type="dxa"/>
            <w:tcBorders>
              <w:top w:val="single" w:sz="2" w:space="0" w:color="000000"/>
              <w:left w:val="nil"/>
              <w:bottom w:val="single" w:sz="5" w:space="0" w:color="000000"/>
              <w:right w:val="nil"/>
            </w:tcBorders>
            <w:shd w:val="clear" w:color="000000" w:fill="FFFFFF"/>
          </w:tcPr>
          <w:p w14:paraId="715CE014" w14:textId="77777777" w:rsidR="0030023F" w:rsidRDefault="0030023F">
            <w:pPr>
              <w:autoSpaceDE w:val="0"/>
              <w:autoSpaceDN w:val="0"/>
              <w:adjustRightInd w:val="0"/>
              <w:spacing w:after="0" w:line="240" w:lineRule="auto"/>
              <w:jc w:val="right"/>
              <w:rPr>
                <w:rFonts w:ascii="Calibri" w:hAnsi="Calibri" w:cs="Calibri"/>
                <w:lang w:val="en"/>
              </w:rPr>
            </w:pPr>
          </w:p>
        </w:tc>
      </w:tr>
      <w:tr w:rsidR="0030023F" w14:paraId="0DAE4988" w14:textId="77777777">
        <w:tblPrEx>
          <w:tblCellMar>
            <w:top w:w="0" w:type="dxa"/>
            <w:bottom w:w="0" w:type="dxa"/>
          </w:tblCellMar>
        </w:tblPrEx>
        <w:trPr>
          <w:trHeight w:val="1"/>
        </w:trPr>
        <w:tc>
          <w:tcPr>
            <w:tcW w:w="1926" w:type="dxa"/>
            <w:tcBorders>
              <w:top w:val="single" w:sz="5" w:space="0" w:color="000000"/>
              <w:left w:val="nil"/>
              <w:bottom w:val="single" w:sz="5" w:space="0" w:color="000000"/>
              <w:right w:val="single" w:sz="2" w:space="0" w:color="000000"/>
            </w:tcBorders>
            <w:shd w:val="clear" w:color="000000" w:fill="FFFFFF"/>
          </w:tcPr>
          <w:p w14:paraId="0262185D"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lang w:val="en"/>
              </w:rPr>
              <w:t>Potential Customers</w:t>
            </w:r>
          </w:p>
        </w:tc>
        <w:tc>
          <w:tcPr>
            <w:tcW w:w="1059" w:type="dxa"/>
            <w:tcBorders>
              <w:top w:val="single" w:sz="5" w:space="0" w:color="000000"/>
              <w:left w:val="single" w:sz="2" w:space="0" w:color="000000"/>
              <w:bottom w:val="single" w:sz="5" w:space="0" w:color="000000"/>
              <w:right w:val="nil"/>
            </w:tcBorders>
            <w:shd w:val="clear" w:color="000000" w:fill="FFFFFF"/>
          </w:tcPr>
          <w:p w14:paraId="084D54BF"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Growth</w:t>
            </w:r>
          </w:p>
        </w:tc>
        <w:tc>
          <w:tcPr>
            <w:tcW w:w="1014" w:type="dxa"/>
            <w:tcBorders>
              <w:top w:val="single" w:sz="5" w:space="0" w:color="000000"/>
              <w:left w:val="nil"/>
              <w:bottom w:val="single" w:sz="5" w:space="0" w:color="000000"/>
              <w:right w:val="nil"/>
            </w:tcBorders>
            <w:shd w:val="clear" w:color="000000" w:fill="FFFFFF"/>
          </w:tcPr>
          <w:p w14:paraId="19B8D645" w14:textId="77777777" w:rsidR="0030023F" w:rsidRDefault="0030023F">
            <w:pPr>
              <w:autoSpaceDE w:val="0"/>
              <w:autoSpaceDN w:val="0"/>
              <w:adjustRightInd w:val="0"/>
              <w:spacing w:after="0" w:line="240" w:lineRule="auto"/>
              <w:jc w:val="right"/>
              <w:rPr>
                <w:rFonts w:ascii="Calibri" w:hAnsi="Calibri" w:cs="Calibri"/>
                <w:lang w:val="en"/>
              </w:rPr>
            </w:pPr>
          </w:p>
        </w:tc>
        <w:tc>
          <w:tcPr>
            <w:tcW w:w="1014" w:type="dxa"/>
            <w:tcBorders>
              <w:top w:val="single" w:sz="5" w:space="0" w:color="000000"/>
              <w:left w:val="nil"/>
              <w:bottom w:val="single" w:sz="5" w:space="0" w:color="000000"/>
              <w:right w:val="nil"/>
            </w:tcBorders>
            <w:shd w:val="clear" w:color="000000" w:fill="FFFFFF"/>
          </w:tcPr>
          <w:p w14:paraId="6300C5FC" w14:textId="77777777" w:rsidR="0030023F" w:rsidRDefault="0030023F">
            <w:pPr>
              <w:autoSpaceDE w:val="0"/>
              <w:autoSpaceDN w:val="0"/>
              <w:adjustRightInd w:val="0"/>
              <w:spacing w:after="0" w:line="240" w:lineRule="auto"/>
              <w:jc w:val="right"/>
              <w:rPr>
                <w:rFonts w:ascii="Calibri" w:hAnsi="Calibri" w:cs="Calibri"/>
                <w:lang w:val="en"/>
              </w:rPr>
            </w:pPr>
          </w:p>
        </w:tc>
        <w:tc>
          <w:tcPr>
            <w:tcW w:w="934" w:type="dxa"/>
            <w:tcBorders>
              <w:top w:val="single" w:sz="5" w:space="0" w:color="000000"/>
              <w:left w:val="nil"/>
              <w:bottom w:val="single" w:sz="5" w:space="0" w:color="000000"/>
              <w:right w:val="nil"/>
            </w:tcBorders>
            <w:shd w:val="clear" w:color="000000" w:fill="FFFFFF"/>
          </w:tcPr>
          <w:p w14:paraId="2FB83698" w14:textId="77777777" w:rsidR="0030023F" w:rsidRDefault="0030023F">
            <w:pPr>
              <w:autoSpaceDE w:val="0"/>
              <w:autoSpaceDN w:val="0"/>
              <w:adjustRightInd w:val="0"/>
              <w:spacing w:after="0" w:line="240" w:lineRule="auto"/>
              <w:jc w:val="right"/>
              <w:rPr>
                <w:rFonts w:ascii="Calibri" w:hAnsi="Calibri" w:cs="Calibri"/>
                <w:lang w:val="en"/>
              </w:rPr>
            </w:pPr>
          </w:p>
        </w:tc>
        <w:tc>
          <w:tcPr>
            <w:tcW w:w="1014" w:type="dxa"/>
            <w:tcBorders>
              <w:top w:val="single" w:sz="5" w:space="0" w:color="000000"/>
              <w:left w:val="nil"/>
              <w:bottom w:val="single" w:sz="5" w:space="0" w:color="000000"/>
              <w:right w:val="nil"/>
            </w:tcBorders>
            <w:shd w:val="clear" w:color="000000" w:fill="FFFFFF"/>
          </w:tcPr>
          <w:p w14:paraId="49131F83" w14:textId="77777777" w:rsidR="0030023F" w:rsidRDefault="0030023F">
            <w:pPr>
              <w:autoSpaceDE w:val="0"/>
              <w:autoSpaceDN w:val="0"/>
              <w:adjustRightInd w:val="0"/>
              <w:spacing w:after="0" w:line="240" w:lineRule="auto"/>
              <w:jc w:val="right"/>
              <w:rPr>
                <w:rFonts w:ascii="Calibri" w:hAnsi="Calibri" w:cs="Calibri"/>
                <w:lang w:val="en"/>
              </w:rPr>
            </w:pPr>
          </w:p>
        </w:tc>
        <w:tc>
          <w:tcPr>
            <w:tcW w:w="1014" w:type="dxa"/>
            <w:tcBorders>
              <w:top w:val="single" w:sz="5" w:space="0" w:color="000000"/>
              <w:left w:val="nil"/>
              <w:bottom w:val="single" w:sz="5" w:space="0" w:color="000000"/>
              <w:right w:val="nil"/>
            </w:tcBorders>
            <w:shd w:val="clear" w:color="000000" w:fill="FFFFFF"/>
          </w:tcPr>
          <w:p w14:paraId="7DACCA90" w14:textId="77777777" w:rsidR="0030023F" w:rsidRDefault="0030023F">
            <w:pPr>
              <w:autoSpaceDE w:val="0"/>
              <w:autoSpaceDN w:val="0"/>
              <w:adjustRightInd w:val="0"/>
              <w:spacing w:after="0" w:line="240" w:lineRule="auto"/>
              <w:jc w:val="right"/>
              <w:rPr>
                <w:rFonts w:ascii="Calibri" w:hAnsi="Calibri" w:cs="Calibri"/>
                <w:lang w:val="en"/>
              </w:rPr>
            </w:pPr>
          </w:p>
        </w:tc>
        <w:tc>
          <w:tcPr>
            <w:tcW w:w="1025" w:type="dxa"/>
            <w:tcBorders>
              <w:top w:val="single" w:sz="5" w:space="0" w:color="000000"/>
              <w:left w:val="nil"/>
              <w:bottom w:val="single" w:sz="5" w:space="0" w:color="000000"/>
              <w:right w:val="nil"/>
            </w:tcBorders>
            <w:shd w:val="clear" w:color="000000" w:fill="FFFFFF"/>
          </w:tcPr>
          <w:p w14:paraId="68E3FEA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CAGR</w:t>
            </w:r>
          </w:p>
        </w:tc>
      </w:tr>
      <w:tr w:rsidR="0030023F" w14:paraId="2B7458CD" w14:textId="77777777">
        <w:tblPrEx>
          <w:tblCellMar>
            <w:top w:w="0" w:type="dxa"/>
            <w:bottom w:w="0" w:type="dxa"/>
          </w:tblCellMar>
        </w:tblPrEx>
        <w:trPr>
          <w:trHeight w:val="1"/>
        </w:trPr>
        <w:tc>
          <w:tcPr>
            <w:tcW w:w="1926" w:type="dxa"/>
            <w:tcBorders>
              <w:top w:val="single" w:sz="5" w:space="0" w:color="000000"/>
              <w:left w:val="nil"/>
              <w:bottom w:val="single" w:sz="5" w:space="0" w:color="000000"/>
              <w:right w:val="single" w:sz="2" w:space="0" w:color="000000"/>
            </w:tcBorders>
            <w:shd w:val="clear" w:color="000000" w:fill="FFFFFF"/>
          </w:tcPr>
          <w:p w14:paraId="7247A498"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lang w:val="en"/>
              </w:rPr>
              <w:t>Excluded Pupils/Students</w:t>
            </w:r>
          </w:p>
        </w:tc>
        <w:tc>
          <w:tcPr>
            <w:tcW w:w="1059" w:type="dxa"/>
            <w:tcBorders>
              <w:top w:val="single" w:sz="5" w:space="0" w:color="000000"/>
              <w:left w:val="single" w:sz="2" w:space="0" w:color="000000"/>
              <w:bottom w:val="single" w:sz="5" w:space="0" w:color="000000"/>
              <w:right w:val="nil"/>
            </w:tcBorders>
            <w:shd w:val="clear" w:color="000000" w:fill="FFFFFF"/>
          </w:tcPr>
          <w:p w14:paraId="4182524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0% </w:t>
            </w:r>
          </w:p>
        </w:tc>
        <w:tc>
          <w:tcPr>
            <w:tcW w:w="1014" w:type="dxa"/>
            <w:tcBorders>
              <w:top w:val="single" w:sz="5" w:space="0" w:color="000000"/>
              <w:left w:val="nil"/>
              <w:bottom w:val="single" w:sz="5" w:space="0" w:color="000000"/>
              <w:right w:val="nil"/>
            </w:tcBorders>
            <w:shd w:val="clear" w:color="000000" w:fill="FFFFFF"/>
          </w:tcPr>
          <w:p w14:paraId="3F9B5FC2"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2,000 </w:t>
            </w:r>
          </w:p>
        </w:tc>
        <w:tc>
          <w:tcPr>
            <w:tcW w:w="1014" w:type="dxa"/>
            <w:tcBorders>
              <w:top w:val="single" w:sz="5" w:space="0" w:color="000000"/>
              <w:left w:val="nil"/>
              <w:bottom w:val="single" w:sz="5" w:space="0" w:color="000000"/>
              <w:right w:val="nil"/>
            </w:tcBorders>
            <w:shd w:val="clear" w:color="000000" w:fill="FFFFFF"/>
          </w:tcPr>
          <w:p w14:paraId="46B579E1"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4,000 </w:t>
            </w:r>
          </w:p>
        </w:tc>
        <w:tc>
          <w:tcPr>
            <w:tcW w:w="934" w:type="dxa"/>
            <w:tcBorders>
              <w:top w:val="single" w:sz="5" w:space="0" w:color="000000"/>
              <w:left w:val="nil"/>
              <w:bottom w:val="single" w:sz="5" w:space="0" w:color="000000"/>
              <w:right w:val="nil"/>
            </w:tcBorders>
            <w:shd w:val="clear" w:color="000000" w:fill="FFFFFF"/>
          </w:tcPr>
          <w:p w14:paraId="3B1195DD"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6,000 </w:t>
            </w:r>
          </w:p>
        </w:tc>
        <w:tc>
          <w:tcPr>
            <w:tcW w:w="1014" w:type="dxa"/>
            <w:tcBorders>
              <w:top w:val="single" w:sz="5" w:space="0" w:color="000000"/>
              <w:left w:val="nil"/>
              <w:bottom w:val="single" w:sz="5" w:space="0" w:color="000000"/>
              <w:right w:val="nil"/>
            </w:tcBorders>
            <w:shd w:val="clear" w:color="000000" w:fill="FFFFFF"/>
          </w:tcPr>
          <w:p w14:paraId="2CAF130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7,500 </w:t>
            </w:r>
          </w:p>
        </w:tc>
        <w:tc>
          <w:tcPr>
            <w:tcW w:w="1014" w:type="dxa"/>
            <w:tcBorders>
              <w:top w:val="single" w:sz="5" w:space="0" w:color="000000"/>
              <w:left w:val="nil"/>
              <w:bottom w:val="single" w:sz="5" w:space="0" w:color="000000"/>
              <w:right w:val="nil"/>
            </w:tcBorders>
            <w:shd w:val="clear" w:color="000000" w:fill="FFFFFF"/>
          </w:tcPr>
          <w:p w14:paraId="537ADCC5"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7,500 </w:t>
            </w:r>
          </w:p>
        </w:tc>
        <w:tc>
          <w:tcPr>
            <w:tcW w:w="1025" w:type="dxa"/>
            <w:tcBorders>
              <w:top w:val="single" w:sz="5" w:space="0" w:color="000000"/>
              <w:left w:val="nil"/>
              <w:bottom w:val="single" w:sz="5" w:space="0" w:color="000000"/>
              <w:right w:val="nil"/>
            </w:tcBorders>
            <w:shd w:val="clear" w:color="000000" w:fill="FFFFFF"/>
          </w:tcPr>
          <w:p w14:paraId="2B7465DB"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39.16% </w:t>
            </w:r>
          </w:p>
        </w:tc>
      </w:tr>
      <w:tr w:rsidR="0030023F" w14:paraId="45104C11" w14:textId="77777777">
        <w:tblPrEx>
          <w:tblCellMar>
            <w:top w:w="0" w:type="dxa"/>
            <w:bottom w:w="0" w:type="dxa"/>
          </w:tblCellMar>
        </w:tblPrEx>
        <w:trPr>
          <w:trHeight w:val="1"/>
        </w:trPr>
        <w:tc>
          <w:tcPr>
            <w:tcW w:w="1926" w:type="dxa"/>
            <w:tcBorders>
              <w:top w:val="single" w:sz="5" w:space="0" w:color="000000"/>
              <w:left w:val="nil"/>
              <w:bottom w:val="single" w:sz="5" w:space="0" w:color="000000"/>
              <w:right w:val="single" w:sz="2" w:space="0" w:color="000000"/>
            </w:tcBorders>
            <w:shd w:val="clear" w:color="000000" w:fill="FFFFFF"/>
          </w:tcPr>
          <w:p w14:paraId="297F8CF0"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lang w:val="en"/>
              </w:rPr>
              <w:t>Pupils/Students at risk of exclusion</w:t>
            </w:r>
          </w:p>
        </w:tc>
        <w:tc>
          <w:tcPr>
            <w:tcW w:w="1059" w:type="dxa"/>
            <w:tcBorders>
              <w:top w:val="single" w:sz="5" w:space="0" w:color="000000"/>
              <w:left w:val="single" w:sz="2" w:space="0" w:color="000000"/>
              <w:bottom w:val="single" w:sz="5" w:space="0" w:color="000000"/>
              <w:right w:val="nil"/>
            </w:tcBorders>
            <w:shd w:val="clear" w:color="000000" w:fill="FFFFFF"/>
          </w:tcPr>
          <w:p w14:paraId="1D4E8C36"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4% </w:t>
            </w:r>
          </w:p>
        </w:tc>
        <w:tc>
          <w:tcPr>
            <w:tcW w:w="1014" w:type="dxa"/>
            <w:tcBorders>
              <w:top w:val="single" w:sz="5" w:space="0" w:color="000000"/>
              <w:left w:val="nil"/>
              <w:bottom w:val="single" w:sz="5" w:space="0" w:color="000000"/>
              <w:right w:val="nil"/>
            </w:tcBorders>
            <w:shd w:val="clear" w:color="000000" w:fill="FFFFFF"/>
          </w:tcPr>
          <w:p w14:paraId="6965AFDB"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1,800 </w:t>
            </w:r>
          </w:p>
        </w:tc>
        <w:tc>
          <w:tcPr>
            <w:tcW w:w="1014" w:type="dxa"/>
            <w:tcBorders>
              <w:top w:val="single" w:sz="5" w:space="0" w:color="000000"/>
              <w:left w:val="nil"/>
              <w:bottom w:val="single" w:sz="5" w:space="0" w:color="000000"/>
              <w:right w:val="nil"/>
            </w:tcBorders>
            <w:shd w:val="clear" w:color="000000" w:fill="FFFFFF"/>
          </w:tcPr>
          <w:p w14:paraId="7D186642"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0 </w:t>
            </w:r>
          </w:p>
        </w:tc>
        <w:tc>
          <w:tcPr>
            <w:tcW w:w="934" w:type="dxa"/>
            <w:tcBorders>
              <w:top w:val="single" w:sz="5" w:space="0" w:color="000000"/>
              <w:left w:val="nil"/>
              <w:bottom w:val="single" w:sz="5" w:space="0" w:color="000000"/>
              <w:right w:val="nil"/>
            </w:tcBorders>
            <w:shd w:val="clear" w:color="000000" w:fill="FFFFFF"/>
          </w:tcPr>
          <w:p w14:paraId="2C17DBED"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0 </w:t>
            </w:r>
          </w:p>
        </w:tc>
        <w:tc>
          <w:tcPr>
            <w:tcW w:w="1014" w:type="dxa"/>
            <w:tcBorders>
              <w:top w:val="single" w:sz="5" w:space="0" w:color="000000"/>
              <w:left w:val="nil"/>
              <w:bottom w:val="single" w:sz="5" w:space="0" w:color="000000"/>
              <w:right w:val="nil"/>
            </w:tcBorders>
            <w:shd w:val="clear" w:color="000000" w:fill="FFFFFF"/>
          </w:tcPr>
          <w:p w14:paraId="2A5CE6F2"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500 </w:t>
            </w:r>
          </w:p>
        </w:tc>
        <w:tc>
          <w:tcPr>
            <w:tcW w:w="1014" w:type="dxa"/>
            <w:tcBorders>
              <w:top w:val="single" w:sz="5" w:space="0" w:color="000000"/>
              <w:left w:val="nil"/>
              <w:bottom w:val="single" w:sz="5" w:space="0" w:color="000000"/>
              <w:right w:val="nil"/>
            </w:tcBorders>
            <w:shd w:val="clear" w:color="000000" w:fill="FFFFFF"/>
          </w:tcPr>
          <w:p w14:paraId="49148F35"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1,500 </w:t>
            </w:r>
          </w:p>
        </w:tc>
        <w:tc>
          <w:tcPr>
            <w:tcW w:w="1025" w:type="dxa"/>
            <w:tcBorders>
              <w:top w:val="single" w:sz="5" w:space="0" w:color="000000"/>
              <w:left w:val="nil"/>
              <w:bottom w:val="single" w:sz="5" w:space="0" w:color="000000"/>
              <w:right w:val="nil"/>
            </w:tcBorders>
            <w:shd w:val="clear" w:color="000000" w:fill="FFFFFF"/>
          </w:tcPr>
          <w:p w14:paraId="34C6AE0F"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-4.46% </w:t>
            </w:r>
          </w:p>
        </w:tc>
      </w:tr>
      <w:tr w:rsidR="0030023F" w14:paraId="6D37F3A4" w14:textId="77777777">
        <w:tblPrEx>
          <w:tblCellMar>
            <w:top w:w="0" w:type="dxa"/>
            <w:bottom w:w="0" w:type="dxa"/>
          </w:tblCellMar>
        </w:tblPrEx>
        <w:trPr>
          <w:trHeight w:val="1"/>
        </w:trPr>
        <w:tc>
          <w:tcPr>
            <w:tcW w:w="1926" w:type="dxa"/>
            <w:tcBorders>
              <w:top w:val="single" w:sz="5" w:space="0" w:color="000000"/>
              <w:left w:val="nil"/>
              <w:bottom w:val="single" w:sz="5" w:space="0" w:color="000000"/>
              <w:right w:val="single" w:sz="2" w:space="0" w:color="000000"/>
            </w:tcBorders>
            <w:shd w:val="clear" w:color="000000" w:fill="FFFFFF"/>
          </w:tcPr>
          <w:p w14:paraId="1D43011E"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lang w:val="en"/>
              </w:rPr>
              <w:t>Youth Offenders - Engaged with Offending services</w:t>
            </w:r>
          </w:p>
        </w:tc>
        <w:tc>
          <w:tcPr>
            <w:tcW w:w="1059" w:type="dxa"/>
            <w:tcBorders>
              <w:top w:val="single" w:sz="5" w:space="0" w:color="000000"/>
              <w:left w:val="single" w:sz="2" w:space="0" w:color="000000"/>
              <w:bottom w:val="single" w:sz="5" w:space="0" w:color="000000"/>
              <w:right w:val="nil"/>
            </w:tcBorders>
            <w:shd w:val="clear" w:color="000000" w:fill="FFFFFF"/>
          </w:tcPr>
          <w:p w14:paraId="2E8EA6A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5% </w:t>
            </w:r>
          </w:p>
        </w:tc>
        <w:tc>
          <w:tcPr>
            <w:tcW w:w="1014" w:type="dxa"/>
            <w:tcBorders>
              <w:top w:val="single" w:sz="5" w:space="0" w:color="000000"/>
              <w:left w:val="nil"/>
              <w:bottom w:val="single" w:sz="5" w:space="0" w:color="000000"/>
              <w:right w:val="nil"/>
            </w:tcBorders>
            <w:shd w:val="clear" w:color="000000" w:fill="FFFFFF"/>
          </w:tcPr>
          <w:p w14:paraId="319D1F54"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300 </w:t>
            </w:r>
          </w:p>
        </w:tc>
        <w:tc>
          <w:tcPr>
            <w:tcW w:w="1014" w:type="dxa"/>
            <w:tcBorders>
              <w:top w:val="single" w:sz="5" w:space="0" w:color="000000"/>
              <w:left w:val="nil"/>
              <w:bottom w:val="single" w:sz="5" w:space="0" w:color="000000"/>
              <w:right w:val="nil"/>
            </w:tcBorders>
            <w:shd w:val="clear" w:color="000000" w:fill="FFFFFF"/>
          </w:tcPr>
          <w:p w14:paraId="73C7A33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500 </w:t>
            </w:r>
          </w:p>
        </w:tc>
        <w:tc>
          <w:tcPr>
            <w:tcW w:w="934" w:type="dxa"/>
            <w:tcBorders>
              <w:top w:val="single" w:sz="5" w:space="0" w:color="000000"/>
              <w:left w:val="nil"/>
              <w:bottom w:val="single" w:sz="5" w:space="0" w:color="000000"/>
              <w:right w:val="nil"/>
            </w:tcBorders>
            <w:shd w:val="clear" w:color="000000" w:fill="FFFFFF"/>
          </w:tcPr>
          <w:p w14:paraId="4CCE7789"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600 </w:t>
            </w:r>
          </w:p>
        </w:tc>
        <w:tc>
          <w:tcPr>
            <w:tcW w:w="1014" w:type="dxa"/>
            <w:tcBorders>
              <w:top w:val="single" w:sz="5" w:space="0" w:color="000000"/>
              <w:left w:val="nil"/>
              <w:bottom w:val="single" w:sz="5" w:space="0" w:color="000000"/>
              <w:right w:val="nil"/>
            </w:tcBorders>
            <w:shd w:val="clear" w:color="000000" w:fill="FFFFFF"/>
          </w:tcPr>
          <w:p w14:paraId="27CC9FE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800 </w:t>
            </w:r>
          </w:p>
        </w:tc>
        <w:tc>
          <w:tcPr>
            <w:tcW w:w="1014" w:type="dxa"/>
            <w:tcBorders>
              <w:top w:val="single" w:sz="5" w:space="0" w:color="000000"/>
              <w:left w:val="nil"/>
              <w:bottom w:val="single" w:sz="5" w:space="0" w:color="000000"/>
              <w:right w:val="nil"/>
            </w:tcBorders>
            <w:shd w:val="clear" w:color="000000" w:fill="FFFFFF"/>
          </w:tcPr>
          <w:p w14:paraId="701F58A7"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840 </w:t>
            </w:r>
          </w:p>
        </w:tc>
        <w:tc>
          <w:tcPr>
            <w:tcW w:w="1025" w:type="dxa"/>
            <w:tcBorders>
              <w:top w:val="single" w:sz="5" w:space="0" w:color="000000"/>
              <w:left w:val="nil"/>
              <w:bottom w:val="single" w:sz="5" w:space="0" w:color="000000"/>
              <w:right w:val="nil"/>
            </w:tcBorders>
            <w:shd w:val="clear" w:color="000000" w:fill="FFFFFF"/>
          </w:tcPr>
          <w:p w14:paraId="7D98E28B"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29.36% </w:t>
            </w:r>
          </w:p>
        </w:tc>
      </w:tr>
      <w:tr w:rsidR="0030023F" w14:paraId="72125E57" w14:textId="77777777">
        <w:tblPrEx>
          <w:tblCellMar>
            <w:top w:w="0" w:type="dxa"/>
            <w:bottom w:w="0" w:type="dxa"/>
          </w:tblCellMar>
        </w:tblPrEx>
        <w:trPr>
          <w:trHeight w:val="1"/>
        </w:trPr>
        <w:tc>
          <w:tcPr>
            <w:tcW w:w="1926" w:type="dxa"/>
            <w:tcBorders>
              <w:top w:val="single" w:sz="5" w:space="0" w:color="000000"/>
              <w:left w:val="nil"/>
              <w:bottom w:val="single" w:sz="5" w:space="0" w:color="000000"/>
              <w:right w:val="single" w:sz="2" w:space="0" w:color="000000"/>
            </w:tcBorders>
            <w:shd w:val="clear" w:color="000000" w:fill="FFFFFF"/>
          </w:tcPr>
          <w:p w14:paraId="168AD23E"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lang w:val="en"/>
              </w:rPr>
              <w:t>Adult Offenders - Engaged with Offending services</w:t>
            </w:r>
          </w:p>
        </w:tc>
        <w:tc>
          <w:tcPr>
            <w:tcW w:w="1059" w:type="dxa"/>
            <w:tcBorders>
              <w:top w:val="single" w:sz="5" w:space="0" w:color="000000"/>
              <w:left w:val="single" w:sz="2" w:space="0" w:color="000000"/>
              <w:bottom w:val="single" w:sz="5" w:space="0" w:color="000000"/>
              <w:right w:val="nil"/>
            </w:tcBorders>
            <w:shd w:val="clear" w:color="000000" w:fill="FFFFFF"/>
          </w:tcPr>
          <w:p w14:paraId="66B04B25"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3% </w:t>
            </w:r>
          </w:p>
        </w:tc>
        <w:tc>
          <w:tcPr>
            <w:tcW w:w="1014" w:type="dxa"/>
            <w:tcBorders>
              <w:top w:val="single" w:sz="5" w:space="0" w:color="000000"/>
              <w:left w:val="nil"/>
              <w:bottom w:val="single" w:sz="5" w:space="0" w:color="000000"/>
              <w:right w:val="nil"/>
            </w:tcBorders>
            <w:shd w:val="clear" w:color="000000" w:fill="FFFFFF"/>
          </w:tcPr>
          <w:p w14:paraId="143FB43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8,500 </w:t>
            </w:r>
          </w:p>
        </w:tc>
        <w:tc>
          <w:tcPr>
            <w:tcW w:w="1014" w:type="dxa"/>
            <w:tcBorders>
              <w:top w:val="single" w:sz="5" w:space="0" w:color="000000"/>
              <w:left w:val="nil"/>
              <w:bottom w:val="single" w:sz="5" w:space="0" w:color="000000"/>
              <w:right w:val="nil"/>
            </w:tcBorders>
            <w:shd w:val="clear" w:color="000000" w:fill="FFFFFF"/>
          </w:tcPr>
          <w:p w14:paraId="6AF2744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500 </w:t>
            </w:r>
          </w:p>
        </w:tc>
        <w:tc>
          <w:tcPr>
            <w:tcW w:w="934" w:type="dxa"/>
            <w:tcBorders>
              <w:top w:val="single" w:sz="5" w:space="0" w:color="000000"/>
              <w:left w:val="nil"/>
              <w:bottom w:val="single" w:sz="5" w:space="0" w:color="000000"/>
              <w:right w:val="nil"/>
            </w:tcBorders>
            <w:shd w:val="clear" w:color="000000" w:fill="FFFFFF"/>
          </w:tcPr>
          <w:p w14:paraId="7263CC1D"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700 </w:t>
            </w:r>
          </w:p>
        </w:tc>
        <w:tc>
          <w:tcPr>
            <w:tcW w:w="1014" w:type="dxa"/>
            <w:tcBorders>
              <w:top w:val="single" w:sz="5" w:space="0" w:color="000000"/>
              <w:left w:val="nil"/>
              <w:bottom w:val="single" w:sz="5" w:space="0" w:color="000000"/>
              <w:right w:val="nil"/>
            </w:tcBorders>
            <w:shd w:val="clear" w:color="000000" w:fill="FFFFFF"/>
          </w:tcPr>
          <w:p w14:paraId="799A6C5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1,300 </w:t>
            </w:r>
          </w:p>
        </w:tc>
        <w:tc>
          <w:tcPr>
            <w:tcW w:w="1014" w:type="dxa"/>
            <w:tcBorders>
              <w:top w:val="single" w:sz="5" w:space="0" w:color="000000"/>
              <w:left w:val="nil"/>
              <w:bottom w:val="single" w:sz="5" w:space="0" w:color="000000"/>
              <w:right w:val="nil"/>
            </w:tcBorders>
            <w:shd w:val="clear" w:color="000000" w:fill="FFFFFF"/>
          </w:tcPr>
          <w:p w14:paraId="343B56E4"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1,339 </w:t>
            </w:r>
          </w:p>
        </w:tc>
        <w:tc>
          <w:tcPr>
            <w:tcW w:w="1025" w:type="dxa"/>
            <w:tcBorders>
              <w:top w:val="single" w:sz="5" w:space="0" w:color="000000"/>
              <w:left w:val="nil"/>
              <w:bottom w:val="single" w:sz="5" w:space="0" w:color="000000"/>
              <w:right w:val="nil"/>
            </w:tcBorders>
            <w:shd w:val="clear" w:color="000000" w:fill="FFFFFF"/>
          </w:tcPr>
          <w:p w14:paraId="63814A75"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-37.00% </w:t>
            </w:r>
          </w:p>
        </w:tc>
      </w:tr>
      <w:tr w:rsidR="0030023F" w14:paraId="6FFC69F0" w14:textId="77777777">
        <w:tblPrEx>
          <w:tblCellMar>
            <w:top w:w="0" w:type="dxa"/>
            <w:bottom w:w="0" w:type="dxa"/>
          </w:tblCellMar>
        </w:tblPrEx>
        <w:trPr>
          <w:trHeight w:val="1"/>
        </w:trPr>
        <w:tc>
          <w:tcPr>
            <w:tcW w:w="1926" w:type="dxa"/>
            <w:tcBorders>
              <w:top w:val="single" w:sz="5" w:space="0" w:color="000000"/>
              <w:left w:val="nil"/>
              <w:bottom w:val="single" w:sz="5" w:space="0" w:color="000000"/>
              <w:right w:val="single" w:sz="2" w:space="0" w:color="000000"/>
            </w:tcBorders>
            <w:shd w:val="clear" w:color="000000" w:fill="FFFFFF"/>
          </w:tcPr>
          <w:p w14:paraId="45BA28C4"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lang w:val="en"/>
              </w:rPr>
              <w:t>Youth Offenders - Incarcerated</w:t>
            </w:r>
          </w:p>
        </w:tc>
        <w:tc>
          <w:tcPr>
            <w:tcW w:w="1059" w:type="dxa"/>
            <w:tcBorders>
              <w:top w:val="single" w:sz="5" w:space="0" w:color="000000"/>
              <w:left w:val="single" w:sz="2" w:space="0" w:color="000000"/>
              <w:bottom w:val="single" w:sz="5" w:space="0" w:color="000000"/>
              <w:right w:val="nil"/>
            </w:tcBorders>
            <w:shd w:val="clear" w:color="000000" w:fill="FFFFFF"/>
          </w:tcPr>
          <w:p w14:paraId="11BAB61B"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3% </w:t>
            </w:r>
          </w:p>
        </w:tc>
        <w:tc>
          <w:tcPr>
            <w:tcW w:w="1014" w:type="dxa"/>
            <w:tcBorders>
              <w:top w:val="single" w:sz="5" w:space="0" w:color="000000"/>
              <w:left w:val="nil"/>
              <w:bottom w:val="single" w:sz="5" w:space="0" w:color="000000"/>
              <w:right w:val="nil"/>
            </w:tcBorders>
            <w:shd w:val="clear" w:color="000000" w:fill="FFFFFF"/>
          </w:tcPr>
          <w:p w14:paraId="42E8E78D"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8,200 </w:t>
            </w:r>
          </w:p>
        </w:tc>
        <w:tc>
          <w:tcPr>
            <w:tcW w:w="1014" w:type="dxa"/>
            <w:tcBorders>
              <w:top w:val="single" w:sz="5" w:space="0" w:color="000000"/>
              <w:left w:val="nil"/>
              <w:bottom w:val="single" w:sz="5" w:space="0" w:color="000000"/>
              <w:right w:val="nil"/>
            </w:tcBorders>
            <w:shd w:val="clear" w:color="000000" w:fill="FFFFFF"/>
          </w:tcPr>
          <w:p w14:paraId="7C07D97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8,446 </w:t>
            </w:r>
          </w:p>
        </w:tc>
        <w:tc>
          <w:tcPr>
            <w:tcW w:w="934" w:type="dxa"/>
            <w:tcBorders>
              <w:top w:val="single" w:sz="5" w:space="0" w:color="000000"/>
              <w:left w:val="nil"/>
              <w:bottom w:val="single" w:sz="5" w:space="0" w:color="000000"/>
              <w:right w:val="nil"/>
            </w:tcBorders>
            <w:shd w:val="clear" w:color="000000" w:fill="FFFFFF"/>
          </w:tcPr>
          <w:p w14:paraId="542EDB36"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0 </w:t>
            </w:r>
          </w:p>
        </w:tc>
        <w:tc>
          <w:tcPr>
            <w:tcW w:w="1014" w:type="dxa"/>
            <w:tcBorders>
              <w:top w:val="single" w:sz="5" w:space="0" w:color="000000"/>
              <w:left w:val="nil"/>
              <w:bottom w:val="single" w:sz="5" w:space="0" w:color="000000"/>
              <w:right w:val="nil"/>
            </w:tcBorders>
            <w:shd w:val="clear" w:color="000000" w:fill="FFFFFF"/>
          </w:tcPr>
          <w:p w14:paraId="249C81F5"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200 </w:t>
            </w:r>
          </w:p>
        </w:tc>
        <w:tc>
          <w:tcPr>
            <w:tcW w:w="1014" w:type="dxa"/>
            <w:tcBorders>
              <w:top w:val="single" w:sz="5" w:space="0" w:color="000000"/>
              <w:left w:val="nil"/>
              <w:bottom w:val="single" w:sz="5" w:space="0" w:color="000000"/>
              <w:right w:val="nil"/>
            </w:tcBorders>
            <w:shd w:val="clear" w:color="000000" w:fill="FFFFFF"/>
          </w:tcPr>
          <w:p w14:paraId="23325797"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700 </w:t>
            </w:r>
          </w:p>
        </w:tc>
        <w:tc>
          <w:tcPr>
            <w:tcW w:w="1025" w:type="dxa"/>
            <w:tcBorders>
              <w:top w:val="single" w:sz="5" w:space="0" w:color="000000"/>
              <w:left w:val="nil"/>
              <w:bottom w:val="single" w:sz="5" w:space="0" w:color="000000"/>
              <w:right w:val="nil"/>
            </w:tcBorders>
            <w:shd w:val="clear" w:color="000000" w:fill="FFFFFF"/>
          </w:tcPr>
          <w:p w14:paraId="5D570F8D"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-45.95% </w:t>
            </w:r>
          </w:p>
        </w:tc>
      </w:tr>
      <w:tr w:rsidR="0030023F" w14:paraId="31E128A2" w14:textId="77777777">
        <w:tblPrEx>
          <w:tblCellMar>
            <w:top w:w="0" w:type="dxa"/>
            <w:bottom w:w="0" w:type="dxa"/>
          </w:tblCellMar>
        </w:tblPrEx>
        <w:trPr>
          <w:trHeight w:val="1"/>
        </w:trPr>
        <w:tc>
          <w:tcPr>
            <w:tcW w:w="1926" w:type="dxa"/>
            <w:tcBorders>
              <w:top w:val="single" w:sz="5" w:space="0" w:color="000000"/>
              <w:left w:val="nil"/>
              <w:bottom w:val="single" w:sz="2" w:space="0" w:color="000000"/>
              <w:right w:val="single" w:sz="2" w:space="0" w:color="000000"/>
            </w:tcBorders>
            <w:shd w:val="clear" w:color="000000" w:fill="FFFFFF"/>
          </w:tcPr>
          <w:p w14:paraId="41791499"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lang w:val="en"/>
              </w:rPr>
              <w:t>Adult Offenders - Incarcerated</w:t>
            </w:r>
          </w:p>
        </w:tc>
        <w:tc>
          <w:tcPr>
            <w:tcW w:w="1059" w:type="dxa"/>
            <w:tcBorders>
              <w:top w:val="single" w:sz="5" w:space="0" w:color="000000"/>
              <w:left w:val="single" w:sz="2" w:space="0" w:color="000000"/>
              <w:bottom w:val="single" w:sz="2" w:space="0" w:color="000000"/>
              <w:right w:val="nil"/>
            </w:tcBorders>
            <w:shd w:val="clear" w:color="000000" w:fill="FFFFFF"/>
          </w:tcPr>
          <w:p w14:paraId="5D180786"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5% </w:t>
            </w:r>
          </w:p>
        </w:tc>
        <w:tc>
          <w:tcPr>
            <w:tcW w:w="1014" w:type="dxa"/>
            <w:tcBorders>
              <w:top w:val="single" w:sz="5" w:space="0" w:color="000000"/>
              <w:left w:val="nil"/>
              <w:bottom w:val="single" w:sz="2" w:space="0" w:color="000000"/>
              <w:right w:val="nil"/>
            </w:tcBorders>
            <w:shd w:val="clear" w:color="000000" w:fill="FFFFFF"/>
          </w:tcPr>
          <w:p w14:paraId="7DE586A1"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3,500 </w:t>
            </w:r>
          </w:p>
        </w:tc>
        <w:tc>
          <w:tcPr>
            <w:tcW w:w="1014" w:type="dxa"/>
            <w:tcBorders>
              <w:top w:val="single" w:sz="5" w:space="0" w:color="000000"/>
              <w:left w:val="nil"/>
              <w:bottom w:val="single" w:sz="2" w:space="0" w:color="000000"/>
              <w:right w:val="nil"/>
            </w:tcBorders>
            <w:shd w:val="clear" w:color="000000" w:fill="FFFFFF"/>
          </w:tcPr>
          <w:p w14:paraId="696ABE5B"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200 </w:t>
            </w:r>
          </w:p>
        </w:tc>
        <w:tc>
          <w:tcPr>
            <w:tcW w:w="934" w:type="dxa"/>
            <w:tcBorders>
              <w:top w:val="single" w:sz="5" w:space="0" w:color="000000"/>
              <w:left w:val="nil"/>
              <w:bottom w:val="single" w:sz="2" w:space="0" w:color="000000"/>
              <w:right w:val="nil"/>
            </w:tcBorders>
            <w:shd w:val="clear" w:color="000000" w:fill="FFFFFF"/>
          </w:tcPr>
          <w:p w14:paraId="3F158A3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500 </w:t>
            </w:r>
          </w:p>
        </w:tc>
        <w:tc>
          <w:tcPr>
            <w:tcW w:w="1014" w:type="dxa"/>
            <w:tcBorders>
              <w:top w:val="single" w:sz="5" w:space="0" w:color="000000"/>
              <w:left w:val="nil"/>
              <w:bottom w:val="single" w:sz="2" w:space="0" w:color="000000"/>
              <w:right w:val="nil"/>
            </w:tcBorders>
            <w:shd w:val="clear" w:color="000000" w:fill="FFFFFF"/>
          </w:tcPr>
          <w:p w14:paraId="3865368E"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700 </w:t>
            </w:r>
          </w:p>
        </w:tc>
        <w:tc>
          <w:tcPr>
            <w:tcW w:w="1014" w:type="dxa"/>
            <w:tcBorders>
              <w:top w:val="single" w:sz="5" w:space="0" w:color="000000"/>
              <w:left w:val="nil"/>
              <w:bottom w:val="single" w:sz="2" w:space="0" w:color="000000"/>
              <w:right w:val="nil"/>
            </w:tcBorders>
            <w:shd w:val="clear" w:color="000000" w:fill="FFFFFF"/>
          </w:tcPr>
          <w:p w14:paraId="1DEAAABF"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735 </w:t>
            </w:r>
          </w:p>
        </w:tc>
        <w:tc>
          <w:tcPr>
            <w:tcW w:w="1025" w:type="dxa"/>
            <w:tcBorders>
              <w:top w:val="single" w:sz="5" w:space="0" w:color="000000"/>
              <w:left w:val="nil"/>
              <w:bottom w:val="single" w:sz="2" w:space="0" w:color="000000"/>
              <w:right w:val="nil"/>
            </w:tcBorders>
            <w:shd w:val="clear" w:color="000000" w:fill="FFFFFF"/>
          </w:tcPr>
          <w:p w14:paraId="4EA52DF6"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-32.31% </w:t>
            </w:r>
          </w:p>
        </w:tc>
      </w:tr>
      <w:tr w:rsidR="0030023F" w14:paraId="69D6836D" w14:textId="77777777">
        <w:tblPrEx>
          <w:tblCellMar>
            <w:top w:w="0" w:type="dxa"/>
            <w:bottom w:w="0" w:type="dxa"/>
          </w:tblCellMar>
        </w:tblPrEx>
        <w:trPr>
          <w:trHeight w:val="1"/>
        </w:trPr>
        <w:tc>
          <w:tcPr>
            <w:tcW w:w="1926" w:type="dxa"/>
            <w:tcBorders>
              <w:top w:val="single" w:sz="2" w:space="0" w:color="000000"/>
              <w:left w:val="nil"/>
              <w:bottom w:val="single" w:sz="2" w:space="0" w:color="000000"/>
              <w:right w:val="single" w:sz="2" w:space="0" w:color="000000"/>
            </w:tcBorders>
            <w:shd w:val="clear" w:color="000000" w:fill="FFFFFF"/>
          </w:tcPr>
          <w:p w14:paraId="25E0A8C4" w14:textId="77777777" w:rsidR="0030023F" w:rsidRDefault="0030023F">
            <w:pPr>
              <w:autoSpaceDE w:val="0"/>
              <w:autoSpaceDN w:val="0"/>
              <w:adjustRightInd w:val="0"/>
              <w:spacing w:after="0" w:line="240" w:lineRule="auto"/>
              <w:rPr>
                <w:rFonts w:ascii="Calibri" w:hAnsi="Calibri" w:cs="Calibri"/>
                <w:lang w:val="en"/>
              </w:rPr>
            </w:pPr>
            <w:r>
              <w:rPr>
                <w:rFonts w:ascii="Trebuchet MS" w:hAnsi="Trebuchet MS" w:cs="Trebuchet MS"/>
                <w:b/>
                <w:bCs/>
                <w:lang w:val="en"/>
              </w:rPr>
              <w:t>Total</w:t>
            </w:r>
          </w:p>
        </w:tc>
        <w:tc>
          <w:tcPr>
            <w:tcW w:w="1059" w:type="dxa"/>
            <w:tcBorders>
              <w:top w:val="single" w:sz="2" w:space="0" w:color="000000"/>
              <w:left w:val="single" w:sz="2" w:space="0" w:color="000000"/>
              <w:bottom w:val="single" w:sz="2" w:space="0" w:color="000000"/>
              <w:right w:val="nil"/>
            </w:tcBorders>
            <w:shd w:val="clear" w:color="000000" w:fill="FFFFFF"/>
          </w:tcPr>
          <w:p w14:paraId="36B73FD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-15.12% </w:t>
            </w:r>
          </w:p>
        </w:tc>
        <w:tc>
          <w:tcPr>
            <w:tcW w:w="1014" w:type="dxa"/>
            <w:tcBorders>
              <w:top w:val="single" w:sz="2" w:space="0" w:color="000000"/>
              <w:left w:val="nil"/>
              <w:bottom w:val="single" w:sz="2" w:space="0" w:color="000000"/>
              <w:right w:val="nil"/>
            </w:tcBorders>
            <w:shd w:val="clear" w:color="000000" w:fill="FFFFFF"/>
          </w:tcPr>
          <w:p w14:paraId="2F1916BD"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24,300 </w:t>
            </w:r>
          </w:p>
        </w:tc>
        <w:tc>
          <w:tcPr>
            <w:tcW w:w="1014" w:type="dxa"/>
            <w:tcBorders>
              <w:top w:val="single" w:sz="2" w:space="0" w:color="000000"/>
              <w:left w:val="nil"/>
              <w:bottom w:val="single" w:sz="2" w:space="0" w:color="000000"/>
              <w:right w:val="nil"/>
            </w:tcBorders>
            <w:shd w:val="clear" w:color="000000" w:fill="FFFFFF"/>
          </w:tcPr>
          <w:p w14:paraId="708A1F42"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13,646 </w:t>
            </w:r>
          </w:p>
        </w:tc>
        <w:tc>
          <w:tcPr>
            <w:tcW w:w="934" w:type="dxa"/>
            <w:tcBorders>
              <w:top w:val="single" w:sz="2" w:space="0" w:color="000000"/>
              <w:left w:val="nil"/>
              <w:bottom w:val="single" w:sz="2" w:space="0" w:color="000000"/>
              <w:right w:val="nil"/>
            </w:tcBorders>
            <w:shd w:val="clear" w:color="000000" w:fill="FFFFFF"/>
          </w:tcPr>
          <w:p w14:paraId="7DDE1591"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7,800 </w:t>
            </w:r>
          </w:p>
        </w:tc>
        <w:tc>
          <w:tcPr>
            <w:tcW w:w="1014" w:type="dxa"/>
            <w:tcBorders>
              <w:top w:val="single" w:sz="2" w:space="0" w:color="000000"/>
              <w:left w:val="nil"/>
              <w:bottom w:val="single" w:sz="2" w:space="0" w:color="000000"/>
              <w:right w:val="nil"/>
            </w:tcBorders>
            <w:shd w:val="clear" w:color="000000" w:fill="FFFFFF"/>
          </w:tcPr>
          <w:p w14:paraId="4BEE5FC6"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11,000 </w:t>
            </w:r>
          </w:p>
        </w:tc>
        <w:tc>
          <w:tcPr>
            <w:tcW w:w="1014" w:type="dxa"/>
            <w:tcBorders>
              <w:top w:val="single" w:sz="2" w:space="0" w:color="000000"/>
              <w:left w:val="nil"/>
              <w:bottom w:val="single" w:sz="2" w:space="0" w:color="000000"/>
              <w:right w:val="nil"/>
            </w:tcBorders>
            <w:shd w:val="clear" w:color="000000" w:fill="FFFFFF"/>
          </w:tcPr>
          <w:p w14:paraId="12DD11C3"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12,614 </w:t>
            </w:r>
          </w:p>
        </w:tc>
        <w:tc>
          <w:tcPr>
            <w:tcW w:w="1025" w:type="dxa"/>
            <w:tcBorders>
              <w:top w:val="single" w:sz="2" w:space="0" w:color="000000"/>
              <w:left w:val="nil"/>
              <w:bottom w:val="single" w:sz="2" w:space="0" w:color="000000"/>
              <w:right w:val="nil"/>
            </w:tcBorders>
            <w:shd w:val="clear" w:color="000000" w:fill="FFFFFF"/>
          </w:tcPr>
          <w:p w14:paraId="45FF2FB8" w14:textId="77777777" w:rsidR="0030023F" w:rsidRDefault="0030023F">
            <w:pPr>
              <w:autoSpaceDE w:val="0"/>
              <w:autoSpaceDN w:val="0"/>
              <w:adjustRightInd w:val="0"/>
              <w:spacing w:after="0" w:line="240" w:lineRule="auto"/>
              <w:jc w:val="right"/>
              <w:rPr>
                <w:rFonts w:ascii="Calibri" w:hAnsi="Calibri" w:cs="Calibri"/>
                <w:lang w:val="en"/>
              </w:rPr>
            </w:pPr>
            <w:r>
              <w:rPr>
                <w:rFonts w:ascii="Trebuchet MS" w:hAnsi="Trebuchet MS" w:cs="Trebuchet MS"/>
                <w:lang w:val="en"/>
              </w:rPr>
              <w:t xml:space="preserve">-15.12% </w:t>
            </w:r>
          </w:p>
        </w:tc>
      </w:tr>
      <w:tr w:rsidR="0030023F" w14:paraId="6F5D84E5" w14:textId="77777777">
        <w:tblPrEx>
          <w:tblCellMar>
            <w:top w:w="0" w:type="dxa"/>
            <w:bottom w:w="0" w:type="dxa"/>
          </w:tblCellMar>
        </w:tblPrEx>
        <w:trPr>
          <w:trHeight w:val="1"/>
        </w:trPr>
        <w:tc>
          <w:tcPr>
            <w:tcW w:w="1926" w:type="dxa"/>
            <w:tcBorders>
              <w:top w:val="single" w:sz="2" w:space="0" w:color="000000"/>
              <w:left w:val="nil"/>
              <w:bottom w:val="single" w:sz="5" w:space="0" w:color="000000"/>
              <w:right w:val="single" w:sz="2" w:space="0" w:color="000000"/>
            </w:tcBorders>
            <w:shd w:val="clear" w:color="000000" w:fill="FFFFFF"/>
          </w:tcPr>
          <w:p w14:paraId="657CE7C7" w14:textId="77777777" w:rsidR="0030023F" w:rsidRDefault="0030023F">
            <w:pPr>
              <w:autoSpaceDE w:val="0"/>
              <w:autoSpaceDN w:val="0"/>
              <w:adjustRightInd w:val="0"/>
              <w:spacing w:after="0" w:line="240" w:lineRule="auto"/>
              <w:rPr>
                <w:rFonts w:ascii="Calibri" w:hAnsi="Calibri" w:cs="Calibri"/>
                <w:lang w:val="en"/>
              </w:rPr>
            </w:pPr>
          </w:p>
        </w:tc>
        <w:tc>
          <w:tcPr>
            <w:tcW w:w="1059" w:type="dxa"/>
            <w:tcBorders>
              <w:top w:val="single" w:sz="2" w:space="0" w:color="000000"/>
              <w:left w:val="single" w:sz="2" w:space="0" w:color="000000"/>
              <w:bottom w:val="single" w:sz="5" w:space="0" w:color="000000"/>
              <w:right w:val="nil"/>
            </w:tcBorders>
            <w:shd w:val="clear" w:color="000000" w:fill="FFFFFF"/>
          </w:tcPr>
          <w:p w14:paraId="03D4AED0" w14:textId="77777777" w:rsidR="0030023F" w:rsidRDefault="0030023F">
            <w:pPr>
              <w:autoSpaceDE w:val="0"/>
              <w:autoSpaceDN w:val="0"/>
              <w:adjustRightInd w:val="0"/>
              <w:spacing w:after="0" w:line="240" w:lineRule="auto"/>
              <w:jc w:val="right"/>
              <w:rPr>
                <w:rFonts w:ascii="Calibri" w:hAnsi="Calibri" w:cs="Calibri"/>
                <w:lang w:val="en"/>
              </w:rPr>
            </w:pPr>
          </w:p>
        </w:tc>
        <w:tc>
          <w:tcPr>
            <w:tcW w:w="1014" w:type="dxa"/>
            <w:tcBorders>
              <w:top w:val="single" w:sz="2" w:space="0" w:color="000000"/>
              <w:left w:val="nil"/>
              <w:bottom w:val="single" w:sz="5" w:space="0" w:color="000000"/>
              <w:right w:val="nil"/>
            </w:tcBorders>
            <w:shd w:val="clear" w:color="000000" w:fill="FFFFFF"/>
          </w:tcPr>
          <w:p w14:paraId="11431C29" w14:textId="77777777" w:rsidR="0030023F" w:rsidRDefault="0030023F">
            <w:pPr>
              <w:autoSpaceDE w:val="0"/>
              <w:autoSpaceDN w:val="0"/>
              <w:adjustRightInd w:val="0"/>
              <w:spacing w:after="0" w:line="240" w:lineRule="auto"/>
              <w:jc w:val="right"/>
              <w:rPr>
                <w:rFonts w:ascii="Calibri" w:hAnsi="Calibri" w:cs="Calibri"/>
                <w:lang w:val="en"/>
              </w:rPr>
            </w:pPr>
          </w:p>
        </w:tc>
        <w:tc>
          <w:tcPr>
            <w:tcW w:w="1014" w:type="dxa"/>
            <w:tcBorders>
              <w:top w:val="single" w:sz="2" w:space="0" w:color="000000"/>
              <w:left w:val="nil"/>
              <w:bottom w:val="single" w:sz="5" w:space="0" w:color="000000"/>
              <w:right w:val="nil"/>
            </w:tcBorders>
            <w:shd w:val="clear" w:color="000000" w:fill="FFFFFF"/>
          </w:tcPr>
          <w:p w14:paraId="569C0605" w14:textId="77777777" w:rsidR="0030023F" w:rsidRDefault="0030023F">
            <w:pPr>
              <w:autoSpaceDE w:val="0"/>
              <w:autoSpaceDN w:val="0"/>
              <w:adjustRightInd w:val="0"/>
              <w:spacing w:after="0" w:line="240" w:lineRule="auto"/>
              <w:jc w:val="right"/>
              <w:rPr>
                <w:rFonts w:ascii="Calibri" w:hAnsi="Calibri" w:cs="Calibri"/>
                <w:lang w:val="en"/>
              </w:rPr>
            </w:pPr>
          </w:p>
        </w:tc>
        <w:tc>
          <w:tcPr>
            <w:tcW w:w="934" w:type="dxa"/>
            <w:tcBorders>
              <w:top w:val="single" w:sz="2" w:space="0" w:color="000000"/>
              <w:left w:val="nil"/>
              <w:bottom w:val="single" w:sz="5" w:space="0" w:color="000000"/>
              <w:right w:val="nil"/>
            </w:tcBorders>
            <w:shd w:val="clear" w:color="000000" w:fill="FFFFFF"/>
          </w:tcPr>
          <w:p w14:paraId="3A9FBF57" w14:textId="77777777" w:rsidR="0030023F" w:rsidRDefault="0030023F">
            <w:pPr>
              <w:autoSpaceDE w:val="0"/>
              <w:autoSpaceDN w:val="0"/>
              <w:adjustRightInd w:val="0"/>
              <w:spacing w:after="0" w:line="240" w:lineRule="auto"/>
              <w:jc w:val="right"/>
              <w:rPr>
                <w:rFonts w:ascii="Calibri" w:hAnsi="Calibri" w:cs="Calibri"/>
                <w:lang w:val="en"/>
              </w:rPr>
            </w:pPr>
          </w:p>
        </w:tc>
        <w:tc>
          <w:tcPr>
            <w:tcW w:w="1014" w:type="dxa"/>
            <w:tcBorders>
              <w:top w:val="single" w:sz="2" w:space="0" w:color="000000"/>
              <w:left w:val="nil"/>
              <w:bottom w:val="single" w:sz="5" w:space="0" w:color="000000"/>
              <w:right w:val="nil"/>
            </w:tcBorders>
            <w:shd w:val="clear" w:color="000000" w:fill="FFFFFF"/>
          </w:tcPr>
          <w:p w14:paraId="1D7C3810" w14:textId="77777777" w:rsidR="0030023F" w:rsidRDefault="0030023F">
            <w:pPr>
              <w:autoSpaceDE w:val="0"/>
              <w:autoSpaceDN w:val="0"/>
              <w:adjustRightInd w:val="0"/>
              <w:spacing w:after="0" w:line="240" w:lineRule="auto"/>
              <w:jc w:val="right"/>
              <w:rPr>
                <w:rFonts w:ascii="Calibri" w:hAnsi="Calibri" w:cs="Calibri"/>
                <w:lang w:val="en"/>
              </w:rPr>
            </w:pPr>
          </w:p>
        </w:tc>
        <w:tc>
          <w:tcPr>
            <w:tcW w:w="1014" w:type="dxa"/>
            <w:tcBorders>
              <w:top w:val="single" w:sz="2" w:space="0" w:color="000000"/>
              <w:left w:val="nil"/>
              <w:bottom w:val="single" w:sz="5" w:space="0" w:color="000000"/>
              <w:right w:val="nil"/>
            </w:tcBorders>
            <w:shd w:val="clear" w:color="000000" w:fill="FFFFFF"/>
          </w:tcPr>
          <w:p w14:paraId="417F6DEB" w14:textId="77777777" w:rsidR="0030023F" w:rsidRDefault="0030023F">
            <w:pPr>
              <w:autoSpaceDE w:val="0"/>
              <w:autoSpaceDN w:val="0"/>
              <w:adjustRightInd w:val="0"/>
              <w:spacing w:after="0" w:line="240" w:lineRule="auto"/>
              <w:jc w:val="right"/>
              <w:rPr>
                <w:rFonts w:ascii="Calibri" w:hAnsi="Calibri" w:cs="Calibri"/>
                <w:lang w:val="en"/>
              </w:rPr>
            </w:pPr>
          </w:p>
        </w:tc>
        <w:tc>
          <w:tcPr>
            <w:tcW w:w="1025" w:type="dxa"/>
            <w:tcBorders>
              <w:top w:val="single" w:sz="2" w:space="0" w:color="000000"/>
              <w:left w:val="nil"/>
              <w:bottom w:val="single" w:sz="5" w:space="0" w:color="000000"/>
              <w:right w:val="nil"/>
            </w:tcBorders>
            <w:shd w:val="clear" w:color="000000" w:fill="FFFFFF"/>
          </w:tcPr>
          <w:p w14:paraId="50A89B60" w14:textId="77777777" w:rsidR="0030023F" w:rsidRDefault="0030023F">
            <w:pPr>
              <w:autoSpaceDE w:val="0"/>
              <w:autoSpaceDN w:val="0"/>
              <w:adjustRightInd w:val="0"/>
              <w:spacing w:after="0" w:line="240" w:lineRule="auto"/>
              <w:jc w:val="right"/>
              <w:rPr>
                <w:rFonts w:ascii="Calibri" w:hAnsi="Calibri" w:cs="Calibri"/>
                <w:lang w:val="en"/>
              </w:rPr>
            </w:pPr>
          </w:p>
        </w:tc>
      </w:tr>
    </w:tbl>
    <w:p w14:paraId="71C028EB" w14:textId="77777777" w:rsidR="0030023F" w:rsidRDefault="0030023F" w:rsidP="0030023F">
      <w:pPr>
        <w:autoSpaceDE w:val="0"/>
        <w:autoSpaceDN w:val="0"/>
        <w:adjustRightInd w:val="0"/>
        <w:spacing w:after="0" w:line="240" w:lineRule="auto"/>
        <w:rPr>
          <w:rFonts w:ascii="Arial" w:hAnsi="Arial" w:cs="Arial"/>
          <w:lang w:val="en"/>
        </w:rPr>
      </w:pPr>
    </w:p>
    <w:p w14:paraId="73EEB694" w14:textId="77777777" w:rsidR="0030023F" w:rsidRDefault="0030023F" w:rsidP="0030023F">
      <w:pPr>
        <w:autoSpaceDE w:val="0"/>
        <w:autoSpaceDN w:val="0"/>
        <w:adjustRightInd w:val="0"/>
        <w:spacing w:after="0" w:line="240" w:lineRule="auto"/>
        <w:jc w:val="center"/>
        <w:rPr>
          <w:rFonts w:ascii="Arial" w:hAnsi="Arial" w:cs="Arial"/>
          <w:b/>
          <w:bCs/>
          <w:lang w:val="en"/>
        </w:rPr>
      </w:pPr>
    </w:p>
    <w:p w14:paraId="3B0D5B91"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M.I.A.T has identified several target markets that will be pursued. The largest segment is BAME young people who are NEET (not in education, employment, or training). Another target market is that of offender management. Adrian has close relationships with professional deejays and radio broadcasters in Birmingham and will utilize these contacts as resources. He also has a close association with the local community radio station where he has previously placed young people for them to gain work experience. This will be another avenue that is open to the people that are engaged with M.I.A.T.  </w:t>
      </w:r>
    </w:p>
    <w:p w14:paraId="0A7EA0BF" w14:textId="5D831080" w:rsidR="0030023F" w:rsidRDefault="0030023F" w:rsidP="0030023F">
      <w:pPr>
        <w:autoSpaceDE w:val="0"/>
        <w:autoSpaceDN w:val="0"/>
        <w:adjustRightInd w:val="0"/>
        <w:spacing w:after="0" w:line="240" w:lineRule="auto"/>
        <w:rPr>
          <w:rFonts w:ascii="Arial" w:hAnsi="Arial" w:cs="Arial"/>
          <w:lang w:val="en"/>
        </w:rPr>
      </w:pPr>
    </w:p>
    <w:p w14:paraId="081CD93E" w14:textId="55C6D1B9" w:rsidR="0065636F" w:rsidRDefault="0065636F" w:rsidP="0030023F">
      <w:pPr>
        <w:autoSpaceDE w:val="0"/>
        <w:autoSpaceDN w:val="0"/>
        <w:adjustRightInd w:val="0"/>
        <w:spacing w:after="0" w:line="240" w:lineRule="auto"/>
        <w:rPr>
          <w:rFonts w:ascii="Arial" w:hAnsi="Arial" w:cs="Arial"/>
          <w:lang w:val="en"/>
        </w:rPr>
      </w:pPr>
    </w:p>
    <w:p w14:paraId="6496DA98" w14:textId="0A4CE0A0" w:rsidR="0065636F" w:rsidRDefault="0065636F" w:rsidP="0030023F">
      <w:pPr>
        <w:autoSpaceDE w:val="0"/>
        <w:autoSpaceDN w:val="0"/>
        <w:adjustRightInd w:val="0"/>
        <w:spacing w:after="0" w:line="240" w:lineRule="auto"/>
        <w:rPr>
          <w:rFonts w:ascii="Arial" w:hAnsi="Arial" w:cs="Arial"/>
          <w:lang w:val="en"/>
        </w:rPr>
      </w:pPr>
    </w:p>
    <w:p w14:paraId="425200B7" w14:textId="5BD34C3B" w:rsidR="0065636F" w:rsidRDefault="0065636F" w:rsidP="0030023F">
      <w:pPr>
        <w:autoSpaceDE w:val="0"/>
        <w:autoSpaceDN w:val="0"/>
        <w:adjustRightInd w:val="0"/>
        <w:spacing w:after="0" w:line="240" w:lineRule="auto"/>
        <w:rPr>
          <w:rFonts w:ascii="Arial" w:hAnsi="Arial" w:cs="Arial"/>
          <w:lang w:val="en"/>
        </w:rPr>
      </w:pPr>
    </w:p>
    <w:p w14:paraId="36E97569" w14:textId="73D730C2" w:rsidR="0030023F" w:rsidRDefault="0030023F" w:rsidP="0030023F">
      <w:pPr>
        <w:autoSpaceDE w:val="0"/>
        <w:autoSpaceDN w:val="0"/>
        <w:adjustRightInd w:val="0"/>
        <w:spacing w:after="0" w:line="240" w:lineRule="auto"/>
        <w:rPr>
          <w:rFonts w:ascii="Arial" w:hAnsi="Arial" w:cs="Arial"/>
          <w:lang w:val="en"/>
        </w:rPr>
      </w:pPr>
    </w:p>
    <w:p w14:paraId="354A1590" w14:textId="612AF977" w:rsidR="0030023F" w:rsidRDefault="009F1A33" w:rsidP="0030023F">
      <w:pPr>
        <w:autoSpaceDE w:val="0"/>
        <w:autoSpaceDN w:val="0"/>
        <w:adjustRightInd w:val="0"/>
        <w:spacing w:after="0" w:line="240" w:lineRule="auto"/>
        <w:rPr>
          <w:rFonts w:ascii="Arial" w:hAnsi="Arial" w:cs="Arial"/>
          <w:lang w:val="en"/>
        </w:rPr>
      </w:pPr>
      <w:r>
        <w:rPr>
          <w:rFonts w:ascii="Arial" w:hAnsi="Arial" w:cs="Arial"/>
          <w:noProof/>
          <w:lang w:val="en"/>
        </w:rPr>
        <mc:AlternateContent>
          <mc:Choice Requires="wps">
            <w:drawing>
              <wp:anchor distT="0" distB="0" distL="114300" distR="114300" simplePos="0" relativeHeight="251679744" behindDoc="0" locked="0" layoutInCell="1" allowOverlap="1" wp14:anchorId="5B1A67EE" wp14:editId="0D7FAEF8">
                <wp:simplePos x="0" y="0"/>
                <wp:positionH relativeFrom="column">
                  <wp:posOffset>2338839</wp:posOffset>
                </wp:positionH>
                <wp:positionV relativeFrom="paragraph">
                  <wp:posOffset>6350</wp:posOffset>
                </wp:positionV>
                <wp:extent cx="1482291" cy="1376011"/>
                <wp:effectExtent l="0" t="0" r="22860" b="15240"/>
                <wp:wrapNone/>
                <wp:docPr id="29" name="Flowchart: Connector 29"/>
                <wp:cNvGraphicFramePr/>
                <a:graphic xmlns:a="http://schemas.openxmlformats.org/drawingml/2006/main">
                  <a:graphicData uri="http://schemas.microsoft.com/office/word/2010/wordprocessingShape">
                    <wps:wsp>
                      <wps:cNvSpPr/>
                      <wps:spPr>
                        <a:xfrm>
                          <a:off x="0" y="0"/>
                          <a:ext cx="1482291" cy="1376011"/>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9B1105" w14:textId="60BFFAE2" w:rsidR="009F1A33" w:rsidRPr="009F1A33" w:rsidRDefault="009F1A33" w:rsidP="009F1A33">
                            <w:pPr>
                              <w:jc w:val="center"/>
                              <w:rPr>
                                <w:sz w:val="16"/>
                                <w:szCs w:val="16"/>
                                <w:lang w:val="en-US"/>
                              </w:rPr>
                            </w:pPr>
                            <w:r w:rsidRPr="009F1A33">
                              <w:rPr>
                                <w:sz w:val="16"/>
                                <w:szCs w:val="16"/>
                                <w:lang w:val="en-US"/>
                              </w:rPr>
                              <w:t xml:space="preserve">80,660 is the number </w:t>
                            </w:r>
                            <w:r>
                              <w:rPr>
                                <w:sz w:val="16"/>
                                <w:szCs w:val="16"/>
                                <w:lang w:val="en-US"/>
                              </w:rPr>
                              <w:t>of prisoners in the UK as of June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A67EE" id="Flowchart: Connector 29" o:spid="_x0000_s1034" type="#_x0000_t120" style="position:absolute;margin-left:184.15pt;margin-top:.5pt;width:116.7pt;height:10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" fillcolor="#4472c4 [3204]" strokecolor="#1f3763 [1604]" strokeweight="1pt">
                <v:stroke joinstyle="miter"/>
                <v:textbox>
                  <w:txbxContent>
                    <w:p w14:paraId="0F9B1105" w14:textId="60BFFAE2" w:rsidR="009F1A33" w:rsidRPr="009F1A33" w:rsidRDefault="009F1A33" w:rsidP="009F1A33">
                      <w:pPr>
                        <w:jc w:val="center"/>
                        <w:rPr>
                          <w:sz w:val="16"/>
                          <w:szCs w:val="16"/>
                          <w:lang w:val="en-US"/>
                        </w:rPr>
                      </w:pPr>
                      <w:r w:rsidRPr="009F1A33">
                        <w:rPr>
                          <w:sz w:val="16"/>
                          <w:szCs w:val="16"/>
                          <w:lang w:val="en-US"/>
                        </w:rPr>
                        <w:t xml:space="preserve">80,660 is the number </w:t>
                      </w:r>
                      <w:r>
                        <w:rPr>
                          <w:sz w:val="16"/>
                          <w:szCs w:val="16"/>
                          <w:lang w:val="en-US"/>
                        </w:rPr>
                        <w:t>of prisoners in the UK as of June 2022</w:t>
                      </w:r>
                    </w:p>
                  </w:txbxContent>
                </v:textbox>
              </v:shape>
            </w:pict>
          </mc:Fallback>
        </mc:AlternateContent>
      </w:r>
      <w:r>
        <w:rPr>
          <w:rFonts w:ascii="Arial" w:hAnsi="Arial" w:cs="Arial"/>
          <w:noProof/>
          <w:lang w:val="en"/>
        </w:rPr>
        <mc:AlternateContent>
          <mc:Choice Requires="wps">
            <w:drawing>
              <wp:anchor distT="0" distB="0" distL="114300" distR="114300" simplePos="0" relativeHeight="251680768" behindDoc="0" locked="0" layoutInCell="1" allowOverlap="1" wp14:anchorId="6600ED3C" wp14:editId="6EC0D88B">
                <wp:simplePos x="0" y="0"/>
                <wp:positionH relativeFrom="column">
                  <wp:posOffset>3898232</wp:posOffset>
                </wp:positionH>
                <wp:positionV relativeFrom="paragraph">
                  <wp:posOffset>6952</wp:posOffset>
                </wp:positionV>
                <wp:extent cx="1742172" cy="1385102"/>
                <wp:effectExtent l="0" t="0" r="10795" b="24765"/>
                <wp:wrapNone/>
                <wp:docPr id="30" name="Flowchart: Connector 30"/>
                <wp:cNvGraphicFramePr/>
                <a:graphic xmlns:a="http://schemas.openxmlformats.org/drawingml/2006/main">
                  <a:graphicData uri="http://schemas.microsoft.com/office/word/2010/wordprocessingShape">
                    <wps:wsp>
                      <wps:cNvSpPr/>
                      <wps:spPr>
                        <a:xfrm>
                          <a:off x="0" y="0"/>
                          <a:ext cx="1742172" cy="1385102"/>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D5BDBD" w14:textId="613D4774" w:rsidR="009F1A33" w:rsidRPr="009F1A33" w:rsidRDefault="009F1A33" w:rsidP="009F1A33">
                            <w:pPr>
                              <w:jc w:val="center"/>
                              <w:rPr>
                                <w:lang w:val="en-US"/>
                              </w:rPr>
                            </w:pPr>
                            <w:r w:rsidRPr="009F1A33">
                              <w:rPr>
                                <w:sz w:val="16"/>
                                <w:szCs w:val="16"/>
                                <w:lang w:val="en-US"/>
                              </w:rPr>
                              <w:t>1,511,900 Adult learners in the UK between 2021 -</w:t>
                            </w:r>
                            <w:r>
                              <w:rPr>
                                <w:lang w:val="en-US"/>
                              </w:rPr>
                              <w:t xml:space="preserve">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0ED3C" id="Flowchart: Connector 30" o:spid="_x0000_s1035" type="#_x0000_t120" style="position:absolute;margin-left:306.95pt;margin-top:.55pt;width:137.2pt;height:109.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" fillcolor="#4472c4 [3204]" strokecolor="#1f3763 [1604]" strokeweight="1pt">
                <v:stroke joinstyle="miter"/>
                <v:textbox>
                  <w:txbxContent>
                    <w:p w14:paraId="59D5BDBD" w14:textId="613D4774" w:rsidR="009F1A33" w:rsidRPr="009F1A33" w:rsidRDefault="009F1A33" w:rsidP="009F1A33">
                      <w:pPr>
                        <w:jc w:val="center"/>
                        <w:rPr>
                          <w:lang w:val="en-US"/>
                        </w:rPr>
                      </w:pPr>
                      <w:r w:rsidRPr="009F1A33">
                        <w:rPr>
                          <w:sz w:val="16"/>
                          <w:szCs w:val="16"/>
                          <w:lang w:val="en-US"/>
                        </w:rPr>
                        <w:t>1,511,900 Adult learners in the UK between 2021 -</w:t>
                      </w:r>
                      <w:r>
                        <w:rPr>
                          <w:lang w:val="en-US"/>
                        </w:rPr>
                        <w:t xml:space="preserve"> 2022</w:t>
                      </w:r>
                    </w:p>
                  </w:txbxContent>
                </v:textbox>
              </v:shape>
            </w:pict>
          </mc:Fallback>
        </mc:AlternateContent>
      </w:r>
      <w:r>
        <w:rPr>
          <w:rFonts w:ascii="Arial" w:hAnsi="Arial" w:cs="Arial"/>
          <w:noProof/>
          <w:lang w:val="en"/>
        </w:rPr>
        <mc:AlternateContent>
          <mc:Choice Requires="wps">
            <w:drawing>
              <wp:anchor distT="0" distB="0" distL="114300" distR="114300" simplePos="0" relativeHeight="251678720" behindDoc="0" locked="0" layoutInCell="1" allowOverlap="1" wp14:anchorId="730FECBB" wp14:editId="5FB36DCB">
                <wp:simplePos x="0" y="0"/>
                <wp:positionH relativeFrom="column">
                  <wp:posOffset>462013</wp:posOffset>
                </wp:positionH>
                <wp:positionV relativeFrom="paragraph">
                  <wp:posOffset>6953</wp:posOffset>
                </wp:positionV>
                <wp:extent cx="1684153" cy="1395496"/>
                <wp:effectExtent l="0" t="0" r="11430" b="14605"/>
                <wp:wrapNone/>
                <wp:docPr id="28" name="Flowchart: Connector 28"/>
                <wp:cNvGraphicFramePr/>
                <a:graphic xmlns:a="http://schemas.openxmlformats.org/drawingml/2006/main">
                  <a:graphicData uri="http://schemas.microsoft.com/office/word/2010/wordprocessingShape">
                    <wps:wsp>
                      <wps:cNvSpPr/>
                      <wps:spPr>
                        <a:xfrm>
                          <a:off x="0" y="0"/>
                          <a:ext cx="1684153" cy="1395496"/>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8C39E7" w14:textId="455FFFE0" w:rsidR="009F1A33" w:rsidRDefault="009F1A33" w:rsidP="009F1A33">
                            <w:pPr>
                              <w:jc w:val="center"/>
                              <w:rPr>
                                <w:sz w:val="16"/>
                                <w:szCs w:val="16"/>
                                <w:lang w:val="en-US"/>
                              </w:rPr>
                            </w:pPr>
                            <w:r w:rsidRPr="009F1A33">
                              <w:rPr>
                                <w:sz w:val="16"/>
                                <w:szCs w:val="16"/>
                                <w:lang w:val="en-US"/>
                              </w:rPr>
                              <w:t xml:space="preserve">16-24 </w:t>
                            </w:r>
                            <w:proofErr w:type="spellStart"/>
                            <w:r w:rsidRPr="009F1A33">
                              <w:rPr>
                                <w:sz w:val="16"/>
                                <w:szCs w:val="16"/>
                                <w:lang w:val="en-US"/>
                              </w:rPr>
                              <w:t>yr</w:t>
                            </w:r>
                            <w:proofErr w:type="spellEnd"/>
                            <w:r w:rsidRPr="009F1A33">
                              <w:rPr>
                                <w:sz w:val="16"/>
                                <w:szCs w:val="16"/>
                                <w:lang w:val="en-US"/>
                              </w:rPr>
                              <w:t xml:space="preserve"> </w:t>
                            </w:r>
                            <w:proofErr w:type="spellStart"/>
                            <w:r w:rsidRPr="009F1A33">
                              <w:rPr>
                                <w:sz w:val="16"/>
                                <w:szCs w:val="16"/>
                                <w:lang w:val="en-US"/>
                              </w:rPr>
                              <w:t>olds</w:t>
                            </w:r>
                            <w:proofErr w:type="spellEnd"/>
                            <w:r w:rsidRPr="009F1A33">
                              <w:rPr>
                                <w:sz w:val="16"/>
                                <w:szCs w:val="16"/>
                                <w:lang w:val="en-US"/>
                              </w:rPr>
                              <w:t xml:space="preserve"> estimated NEET </w:t>
                            </w:r>
                            <w:r>
                              <w:rPr>
                                <w:sz w:val="16"/>
                                <w:szCs w:val="16"/>
                                <w:lang w:val="en-US"/>
                              </w:rPr>
                              <w:t>Jan – Mar 2022</w:t>
                            </w:r>
                          </w:p>
                          <w:p w14:paraId="0EE81E2D" w14:textId="5B498968" w:rsidR="009F1A33" w:rsidRPr="009F1A33" w:rsidRDefault="009F1A33" w:rsidP="009F1A33">
                            <w:pPr>
                              <w:jc w:val="center"/>
                              <w:rPr>
                                <w:sz w:val="16"/>
                                <w:szCs w:val="16"/>
                                <w:lang w:val="en-US"/>
                              </w:rPr>
                            </w:pPr>
                            <w:r>
                              <w:rPr>
                                <w:sz w:val="16"/>
                                <w:szCs w:val="16"/>
                                <w:lang w:val="en-US"/>
                              </w:rPr>
                              <w:t>ESTIMATED at 704,000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FECBB" id="Flowchart: Connector 28" o:spid="_x0000_s1036" type="#_x0000_t120" style="position:absolute;margin-left:36.4pt;margin-top:.55pt;width:132.6pt;height:109.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" fillcolor="#4472c4 [3204]" strokecolor="#1f3763 [1604]" strokeweight="1pt">
                <v:stroke joinstyle="miter"/>
                <v:textbox>
                  <w:txbxContent>
                    <w:p w14:paraId="328C39E7" w14:textId="455FFFE0" w:rsidR="009F1A33" w:rsidRDefault="009F1A33" w:rsidP="009F1A33">
                      <w:pPr>
                        <w:jc w:val="center"/>
                        <w:rPr>
                          <w:sz w:val="16"/>
                          <w:szCs w:val="16"/>
                          <w:lang w:val="en-US"/>
                        </w:rPr>
                      </w:pPr>
                      <w:r w:rsidRPr="009F1A33">
                        <w:rPr>
                          <w:sz w:val="16"/>
                          <w:szCs w:val="16"/>
                          <w:lang w:val="en-US"/>
                        </w:rPr>
                        <w:t xml:space="preserve">16-24 </w:t>
                      </w:r>
                      <w:proofErr w:type="spellStart"/>
                      <w:r w:rsidRPr="009F1A33">
                        <w:rPr>
                          <w:sz w:val="16"/>
                          <w:szCs w:val="16"/>
                          <w:lang w:val="en-US"/>
                        </w:rPr>
                        <w:t>yr</w:t>
                      </w:r>
                      <w:proofErr w:type="spellEnd"/>
                      <w:r w:rsidRPr="009F1A33">
                        <w:rPr>
                          <w:sz w:val="16"/>
                          <w:szCs w:val="16"/>
                          <w:lang w:val="en-US"/>
                        </w:rPr>
                        <w:t xml:space="preserve"> </w:t>
                      </w:r>
                      <w:proofErr w:type="spellStart"/>
                      <w:r w:rsidRPr="009F1A33">
                        <w:rPr>
                          <w:sz w:val="16"/>
                          <w:szCs w:val="16"/>
                          <w:lang w:val="en-US"/>
                        </w:rPr>
                        <w:t>olds</w:t>
                      </w:r>
                      <w:proofErr w:type="spellEnd"/>
                      <w:r w:rsidRPr="009F1A33">
                        <w:rPr>
                          <w:sz w:val="16"/>
                          <w:szCs w:val="16"/>
                          <w:lang w:val="en-US"/>
                        </w:rPr>
                        <w:t xml:space="preserve"> estimated NEET </w:t>
                      </w:r>
                      <w:r>
                        <w:rPr>
                          <w:sz w:val="16"/>
                          <w:szCs w:val="16"/>
                          <w:lang w:val="en-US"/>
                        </w:rPr>
                        <w:t>Jan – Mar 2022</w:t>
                      </w:r>
                    </w:p>
                    <w:p w14:paraId="0EE81E2D" w14:textId="5B498968" w:rsidR="009F1A33" w:rsidRPr="009F1A33" w:rsidRDefault="009F1A33" w:rsidP="009F1A33">
                      <w:pPr>
                        <w:jc w:val="center"/>
                        <w:rPr>
                          <w:sz w:val="16"/>
                          <w:szCs w:val="16"/>
                          <w:lang w:val="en-US"/>
                        </w:rPr>
                      </w:pPr>
                      <w:r>
                        <w:rPr>
                          <w:sz w:val="16"/>
                          <w:szCs w:val="16"/>
                          <w:lang w:val="en-US"/>
                        </w:rPr>
                        <w:t>ESTIMATED at 704,000</w:t>
                      </w:r>
                    </w:p>
                  </w:txbxContent>
                </v:textbox>
              </v:shape>
            </w:pict>
          </mc:Fallback>
        </mc:AlternateContent>
      </w:r>
    </w:p>
    <w:p w14:paraId="7629F5AC" w14:textId="5608022A" w:rsidR="0030023F" w:rsidRDefault="0030023F" w:rsidP="0030023F">
      <w:pPr>
        <w:autoSpaceDE w:val="0"/>
        <w:autoSpaceDN w:val="0"/>
        <w:adjustRightInd w:val="0"/>
        <w:spacing w:after="0" w:line="240" w:lineRule="auto"/>
        <w:rPr>
          <w:rFonts w:ascii="Arial" w:hAnsi="Arial" w:cs="Arial"/>
          <w:lang w:val="en"/>
        </w:rPr>
      </w:pPr>
    </w:p>
    <w:p w14:paraId="42C2C8D0" w14:textId="77777777" w:rsidR="0030023F" w:rsidRDefault="0030023F" w:rsidP="0030023F">
      <w:pPr>
        <w:keepNext/>
        <w:tabs>
          <w:tab w:val="left" w:pos="576"/>
        </w:tabs>
        <w:autoSpaceDE w:val="0"/>
        <w:autoSpaceDN w:val="0"/>
        <w:adjustRightInd w:val="0"/>
        <w:spacing w:before="240" w:after="60" w:line="240" w:lineRule="auto"/>
        <w:rPr>
          <w:rFonts w:ascii="Arial" w:hAnsi="Arial" w:cs="Arial"/>
          <w:b/>
          <w:bCs/>
          <w:i/>
          <w:iCs/>
          <w:lang w:val="en"/>
        </w:rPr>
      </w:pPr>
      <w:r>
        <w:rPr>
          <w:rFonts w:ascii="Arial" w:hAnsi="Arial" w:cs="Arial"/>
          <w:b/>
          <w:bCs/>
          <w:i/>
          <w:iCs/>
          <w:lang w:val="en"/>
        </w:rPr>
        <w:lastRenderedPageBreak/>
        <w:t>Description of Programs and Services</w:t>
      </w:r>
      <w:r>
        <w:rPr>
          <w:rFonts w:ascii="Calibri" w:hAnsi="Calibri" w:cs="Calibri"/>
          <w:lang w:val="en"/>
        </w:rPr>
        <w:t xml:space="preserve"> (not an exhaustive list):</w:t>
      </w:r>
    </w:p>
    <w:p w14:paraId="459E9AD2" w14:textId="77777777" w:rsidR="0030023F" w:rsidRDefault="0030023F" w:rsidP="0030023F">
      <w:pPr>
        <w:keepNext/>
        <w:tabs>
          <w:tab w:val="left" w:pos="576"/>
        </w:tabs>
        <w:autoSpaceDE w:val="0"/>
        <w:autoSpaceDN w:val="0"/>
        <w:adjustRightInd w:val="0"/>
        <w:spacing w:before="240" w:after="60" w:line="240" w:lineRule="auto"/>
        <w:rPr>
          <w:rFonts w:ascii="Arial" w:hAnsi="Arial" w:cs="Arial"/>
          <w:b/>
          <w:bCs/>
          <w:i/>
          <w:iCs/>
          <w:lang w:val="en"/>
        </w:rPr>
      </w:pPr>
    </w:p>
    <w:tbl>
      <w:tblPr>
        <w:tblW w:w="0" w:type="auto"/>
        <w:tblInd w:w="-7" w:type="dxa"/>
        <w:tblLayout w:type="fixed"/>
        <w:tblLook w:val="0000" w:firstRow="0" w:lastRow="0" w:firstColumn="0" w:lastColumn="0" w:noHBand="0" w:noVBand="0"/>
      </w:tblPr>
      <w:tblGrid>
        <w:gridCol w:w="2830"/>
        <w:gridCol w:w="7376"/>
      </w:tblGrid>
      <w:tr w:rsidR="0030023F" w14:paraId="37B66467" w14:textId="77777777">
        <w:tblPrEx>
          <w:tblCellMar>
            <w:top w:w="0" w:type="dxa"/>
            <w:bottom w:w="0" w:type="dxa"/>
          </w:tblCellMar>
        </w:tblPrEx>
        <w:trPr>
          <w:trHeight w:val="1"/>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70A63A29" w14:textId="77777777" w:rsidR="0030023F" w:rsidRDefault="0030023F">
            <w:pPr>
              <w:autoSpaceDE w:val="0"/>
              <w:autoSpaceDN w:val="0"/>
              <w:adjustRightInd w:val="0"/>
              <w:spacing w:after="0" w:line="360" w:lineRule="auto"/>
              <w:jc w:val="center"/>
              <w:rPr>
                <w:rFonts w:ascii="Calibri" w:hAnsi="Calibri" w:cs="Calibri"/>
                <w:lang w:val="en"/>
              </w:rPr>
            </w:pPr>
            <w:r>
              <w:rPr>
                <w:rFonts w:ascii="Arial" w:hAnsi="Arial" w:cs="Arial"/>
                <w:b/>
                <w:bCs/>
                <w:lang w:val="en"/>
              </w:rPr>
              <w:t>Programs</w:t>
            </w: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341228DD" w14:textId="77777777" w:rsidR="0030023F" w:rsidRDefault="0030023F">
            <w:pPr>
              <w:autoSpaceDE w:val="0"/>
              <w:autoSpaceDN w:val="0"/>
              <w:adjustRightInd w:val="0"/>
              <w:spacing w:after="0" w:line="360" w:lineRule="auto"/>
              <w:jc w:val="center"/>
              <w:rPr>
                <w:rFonts w:ascii="Calibri" w:hAnsi="Calibri" w:cs="Calibri"/>
                <w:lang w:val="en"/>
              </w:rPr>
            </w:pPr>
            <w:r>
              <w:rPr>
                <w:rFonts w:ascii="Arial" w:hAnsi="Arial" w:cs="Arial"/>
                <w:b/>
                <w:bCs/>
                <w:lang w:val="en"/>
              </w:rPr>
              <w:t>Services</w:t>
            </w:r>
          </w:p>
        </w:tc>
      </w:tr>
      <w:tr w:rsidR="0030023F" w14:paraId="56EAD147" w14:textId="77777777">
        <w:tblPrEx>
          <w:tblCellMar>
            <w:top w:w="0" w:type="dxa"/>
            <w:bottom w:w="0" w:type="dxa"/>
          </w:tblCellMar>
        </w:tblPrEx>
        <w:trPr>
          <w:trHeight w:val="1"/>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6B368D25"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b/>
                <w:bCs/>
                <w:sz w:val="20"/>
                <w:szCs w:val="20"/>
                <w:lang w:val="en"/>
              </w:rPr>
              <w:t>DJ Skills workshop</w:t>
            </w: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26D1BA75"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sz w:val="20"/>
                <w:szCs w:val="20"/>
                <w:lang w:val="en"/>
              </w:rPr>
              <w:t>Providing an ongoing series of workshops where participants will develop knowledge and gain experience of the various equipment and technologies used by DJ's. Participants will have opportunities to be at the forefront of music production, audio engineering, DJing and performance – receiving exceptional training and facilities for those who want to take their love of music further.</w:t>
            </w:r>
          </w:p>
        </w:tc>
      </w:tr>
      <w:tr w:rsidR="0030023F" w14:paraId="14AE226D" w14:textId="77777777">
        <w:tblPrEx>
          <w:tblCellMar>
            <w:top w:w="0" w:type="dxa"/>
            <w:bottom w:w="0" w:type="dxa"/>
          </w:tblCellMar>
        </w:tblPrEx>
        <w:trPr>
          <w:trHeight w:val="1"/>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096B622B"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b/>
                <w:bCs/>
                <w:sz w:val="20"/>
                <w:szCs w:val="20"/>
                <w:lang w:val="en"/>
              </w:rPr>
              <w:t>Music Production workshop</w:t>
            </w: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77A1C922"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sz w:val="20"/>
                <w:szCs w:val="20"/>
                <w:lang w:val="en"/>
              </w:rPr>
              <w:t>Our music production workshops are made up from combinations of 6 modules. Tailor-make your course by choosing any of these 6. If there’s a course combination not shown, contact M.I.A.T and we can arrange this for you. Suitable for beginners looking to progress to an advanced level.</w:t>
            </w:r>
          </w:p>
        </w:tc>
      </w:tr>
      <w:tr w:rsidR="0030023F" w14:paraId="1F151CB5" w14:textId="77777777">
        <w:tblPrEx>
          <w:tblCellMar>
            <w:top w:w="0" w:type="dxa"/>
            <w:bottom w:w="0" w:type="dxa"/>
          </w:tblCellMar>
        </w:tblPrEx>
        <w:trPr>
          <w:trHeight w:val="1"/>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776B79D9"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b/>
                <w:bCs/>
                <w:sz w:val="20"/>
                <w:szCs w:val="20"/>
                <w:lang w:val="en"/>
              </w:rPr>
              <w:t>Social Events</w:t>
            </w: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712E7A42"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sz w:val="20"/>
                <w:szCs w:val="20"/>
                <w:lang w:val="en"/>
              </w:rPr>
              <w:t>Zoom Parties / Physical Discos - People will build relationships and support each other phone / zoom / one-to-one / group meetings (current social distancing measures will be adhered to so no definitive timescale for one-to-one or group meetings at present)</w:t>
            </w:r>
          </w:p>
        </w:tc>
      </w:tr>
      <w:tr w:rsidR="0030023F" w14:paraId="60C11F72" w14:textId="77777777">
        <w:tblPrEx>
          <w:tblCellMar>
            <w:top w:w="0" w:type="dxa"/>
            <w:bottom w:w="0" w:type="dxa"/>
          </w:tblCellMar>
        </w:tblPrEx>
        <w:trPr>
          <w:trHeight w:val="1"/>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07FB006F"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b/>
                <w:bCs/>
                <w:sz w:val="20"/>
                <w:szCs w:val="20"/>
                <w:lang w:val="en"/>
              </w:rPr>
              <w:t xml:space="preserve">Community Radio Station </w:t>
            </w: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434C4A09"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sz w:val="20"/>
                <w:szCs w:val="20"/>
                <w:lang w:val="en"/>
              </w:rPr>
              <w:t>Social space for people to learn new skills in radio production and communicate about matters of particular interest to them. This is to be managed by M.I.A.T and operated by beneficiaries.</w:t>
            </w:r>
          </w:p>
        </w:tc>
      </w:tr>
      <w:tr w:rsidR="0030023F" w14:paraId="0FA7C135" w14:textId="77777777">
        <w:tblPrEx>
          <w:tblCellMar>
            <w:top w:w="0" w:type="dxa"/>
            <w:bottom w:w="0" w:type="dxa"/>
          </w:tblCellMar>
        </w:tblPrEx>
        <w:trPr>
          <w:trHeight w:val="2445"/>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6BE052FF"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b/>
                <w:bCs/>
                <w:sz w:val="20"/>
                <w:szCs w:val="20"/>
                <w:lang w:val="en"/>
              </w:rPr>
              <w:t>Sporting Events</w:t>
            </w: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17DCE0C6"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sz w:val="20"/>
                <w:szCs w:val="20"/>
                <w:lang w:val="en"/>
              </w:rPr>
              <w:t xml:space="preserve">Attendance at sporting events such as football matches, athletics meetings (Birmingham recently hosted the Commonwealth Games in 2022) and others, in a researcher/reporter/broadcaster capacity. Where practicable, participation in sports events/programs will also be encouraged and facilitated. M.I.A.T secured a contract for service delivery at community events held as part of the commonwealth games (copy attached in appendix) </w:t>
            </w:r>
          </w:p>
        </w:tc>
      </w:tr>
      <w:tr w:rsidR="0030023F" w14:paraId="23DCBD80" w14:textId="77777777">
        <w:tblPrEx>
          <w:tblCellMar>
            <w:top w:w="0" w:type="dxa"/>
            <w:bottom w:w="0" w:type="dxa"/>
          </w:tblCellMar>
        </w:tblPrEx>
        <w:trPr>
          <w:trHeight w:val="1"/>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31ABC75A"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b/>
                <w:bCs/>
                <w:sz w:val="20"/>
                <w:szCs w:val="20"/>
                <w:lang w:val="en"/>
              </w:rPr>
              <w:t>Person-Centered Programs / Initiatives</w:t>
            </w: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260B8AE8" w14:textId="77777777" w:rsidR="0030023F" w:rsidRDefault="0030023F">
            <w:pPr>
              <w:autoSpaceDE w:val="0"/>
              <w:autoSpaceDN w:val="0"/>
              <w:adjustRightInd w:val="0"/>
              <w:spacing w:after="0" w:line="360" w:lineRule="auto"/>
              <w:rPr>
                <w:rFonts w:ascii="Calibri" w:hAnsi="Calibri" w:cs="Calibri"/>
                <w:lang w:val="en"/>
              </w:rPr>
            </w:pPr>
            <w:r>
              <w:rPr>
                <w:rFonts w:ascii="Calibri" w:hAnsi="Calibri" w:cs="Calibri"/>
                <w:sz w:val="20"/>
                <w:szCs w:val="20"/>
                <w:lang w:val="en"/>
              </w:rPr>
              <w:t>Stakeholders and beneficiaries are invited and encouraged to propose new ideas as to what services they would like M.I.A.T to incorporate in its' list of services. And how they believe these services should be delivered to achieve best practice. Additionally, service-users are encouraged to suggest features to be included in the radio station’s program schedule.</w:t>
            </w:r>
          </w:p>
        </w:tc>
      </w:tr>
      <w:tr w:rsidR="0030023F" w14:paraId="59B33D1C" w14:textId="77777777">
        <w:tblPrEx>
          <w:tblCellMar>
            <w:top w:w="0" w:type="dxa"/>
            <w:bottom w:w="0" w:type="dxa"/>
          </w:tblCellMar>
        </w:tblPrEx>
        <w:trPr>
          <w:trHeight w:val="1"/>
        </w:trPr>
        <w:tc>
          <w:tcPr>
            <w:tcW w:w="2830" w:type="dxa"/>
            <w:tcBorders>
              <w:top w:val="single" w:sz="2" w:space="0" w:color="C9C9C9"/>
              <w:left w:val="single" w:sz="2" w:space="0" w:color="C9C9C9"/>
              <w:bottom w:val="single" w:sz="2" w:space="0" w:color="C9C9C9"/>
              <w:right w:val="single" w:sz="2" w:space="0" w:color="C9C9C9"/>
            </w:tcBorders>
            <w:shd w:val="clear" w:color="auto" w:fill="FFFFFF"/>
          </w:tcPr>
          <w:p w14:paraId="665E9B75" w14:textId="77777777" w:rsidR="0030023F" w:rsidRDefault="0030023F">
            <w:pPr>
              <w:autoSpaceDE w:val="0"/>
              <w:autoSpaceDN w:val="0"/>
              <w:adjustRightInd w:val="0"/>
              <w:spacing w:after="0" w:line="360" w:lineRule="auto"/>
              <w:rPr>
                <w:rFonts w:ascii="Calibri" w:hAnsi="Calibri" w:cs="Calibri"/>
                <w:lang w:val="en"/>
              </w:rPr>
            </w:pPr>
          </w:p>
        </w:tc>
        <w:tc>
          <w:tcPr>
            <w:tcW w:w="7376" w:type="dxa"/>
            <w:tcBorders>
              <w:top w:val="single" w:sz="2" w:space="0" w:color="C9C9C9"/>
              <w:left w:val="single" w:sz="2" w:space="0" w:color="C9C9C9"/>
              <w:bottom w:val="single" w:sz="2" w:space="0" w:color="C9C9C9"/>
              <w:right w:val="single" w:sz="2" w:space="0" w:color="C9C9C9"/>
            </w:tcBorders>
            <w:shd w:val="clear" w:color="auto" w:fill="FFFFFF"/>
          </w:tcPr>
          <w:p w14:paraId="567ECE0A" w14:textId="77777777" w:rsidR="0030023F" w:rsidRDefault="0030023F">
            <w:pPr>
              <w:autoSpaceDE w:val="0"/>
              <w:autoSpaceDN w:val="0"/>
              <w:adjustRightInd w:val="0"/>
              <w:spacing w:after="0" w:line="360" w:lineRule="auto"/>
              <w:rPr>
                <w:rFonts w:ascii="Calibri" w:hAnsi="Calibri" w:cs="Calibri"/>
                <w:lang w:val="en"/>
              </w:rPr>
            </w:pPr>
          </w:p>
        </w:tc>
      </w:tr>
    </w:tbl>
    <w:p w14:paraId="4C3C2F17" w14:textId="77777777" w:rsidR="0030023F" w:rsidRDefault="0030023F" w:rsidP="0030023F">
      <w:pPr>
        <w:autoSpaceDE w:val="0"/>
        <w:autoSpaceDN w:val="0"/>
        <w:adjustRightInd w:val="0"/>
        <w:spacing w:after="0" w:line="240" w:lineRule="auto"/>
        <w:rPr>
          <w:rFonts w:ascii="Arial" w:hAnsi="Arial" w:cs="Arial"/>
          <w:lang w:val="en"/>
        </w:rPr>
      </w:pPr>
    </w:p>
    <w:p w14:paraId="3BE76FFB" w14:textId="77777777" w:rsidR="0030023F" w:rsidRDefault="0030023F" w:rsidP="0030023F">
      <w:pPr>
        <w:autoSpaceDE w:val="0"/>
        <w:autoSpaceDN w:val="0"/>
        <w:adjustRightInd w:val="0"/>
        <w:spacing w:after="0" w:line="240" w:lineRule="auto"/>
        <w:rPr>
          <w:rFonts w:ascii="Arial" w:hAnsi="Arial" w:cs="Arial"/>
          <w:lang w:val="en"/>
        </w:rPr>
      </w:pPr>
    </w:p>
    <w:p w14:paraId="52B56AB0" w14:textId="77777777" w:rsidR="009F1A33" w:rsidRDefault="009F1A33" w:rsidP="0030023F">
      <w:pPr>
        <w:autoSpaceDE w:val="0"/>
        <w:autoSpaceDN w:val="0"/>
        <w:adjustRightInd w:val="0"/>
        <w:spacing w:after="0" w:line="240" w:lineRule="auto"/>
        <w:rPr>
          <w:rFonts w:ascii="Arial" w:hAnsi="Arial" w:cs="Arial"/>
          <w:lang w:val="en"/>
        </w:rPr>
      </w:pPr>
    </w:p>
    <w:p w14:paraId="41954753" w14:textId="77777777" w:rsidR="009F1A33" w:rsidRDefault="009F1A33" w:rsidP="0030023F">
      <w:pPr>
        <w:autoSpaceDE w:val="0"/>
        <w:autoSpaceDN w:val="0"/>
        <w:adjustRightInd w:val="0"/>
        <w:spacing w:after="0" w:line="240" w:lineRule="auto"/>
        <w:rPr>
          <w:rFonts w:ascii="Arial" w:hAnsi="Arial" w:cs="Arial"/>
          <w:lang w:val="en"/>
        </w:rPr>
      </w:pPr>
    </w:p>
    <w:p w14:paraId="62AF90BC" w14:textId="77777777" w:rsidR="009F1A33" w:rsidRDefault="009F1A33" w:rsidP="0030023F">
      <w:pPr>
        <w:autoSpaceDE w:val="0"/>
        <w:autoSpaceDN w:val="0"/>
        <w:adjustRightInd w:val="0"/>
        <w:spacing w:after="0" w:line="240" w:lineRule="auto"/>
        <w:rPr>
          <w:rFonts w:ascii="Arial" w:hAnsi="Arial" w:cs="Arial"/>
          <w:lang w:val="en"/>
        </w:rPr>
      </w:pPr>
    </w:p>
    <w:p w14:paraId="38BFB5DE" w14:textId="16DE2148"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lastRenderedPageBreak/>
        <w:t>Facilitating these workshops will enable M.I.A.T to tailor the course material and workshops to the specific needs of the participant(s).  It also enables M.I.A.T to receive referrals from various agencies as well as receiving self-referrals. Within this market segment, there will be three subgroups: clients aged between 16-24 years old who are NEET, clients who are socially excluded, and adult offenders. M.I.A.T will also offer its services in other settings to all members of society, with a particular focus placed upon members of the BAME community because of a common lived experience.</w:t>
      </w:r>
    </w:p>
    <w:p w14:paraId="2DB0DCA4" w14:textId="77777777" w:rsidR="0030023F" w:rsidRDefault="0030023F" w:rsidP="0030023F">
      <w:pPr>
        <w:autoSpaceDE w:val="0"/>
        <w:autoSpaceDN w:val="0"/>
        <w:adjustRightInd w:val="0"/>
        <w:spacing w:after="0" w:line="240" w:lineRule="auto"/>
        <w:rPr>
          <w:rFonts w:ascii="Arial" w:hAnsi="Arial" w:cs="Arial"/>
          <w:lang w:val="en"/>
        </w:rPr>
      </w:pPr>
    </w:p>
    <w:p w14:paraId="750D54FE"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p>
    <w:p w14:paraId="1B82972D" w14:textId="77777777" w:rsidR="0030023F" w:rsidRDefault="0030023F" w:rsidP="0030023F">
      <w:pPr>
        <w:autoSpaceDE w:val="0"/>
        <w:autoSpaceDN w:val="0"/>
        <w:adjustRightInd w:val="0"/>
        <w:spacing w:after="0" w:line="240" w:lineRule="auto"/>
        <w:rPr>
          <w:rFonts w:ascii="Arial" w:hAnsi="Arial" w:cs="Arial"/>
          <w:lang w:val="en"/>
        </w:rPr>
      </w:pPr>
    </w:p>
    <w:p w14:paraId="7BEE5968"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p>
    <w:p w14:paraId="01E8F69A"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While persons from the BAME segment will remain the core focus of the company, much time will be dedicated to developing the cultural cross-section segment as M.I.A.T is keen to include members of the LGBTQ community. This is a mere matter of population dynamics. There are 8.9 million pupils attending 24,400 schools in England in 2020/21. This includes state-funded and independent schools. 20.8% are known to be eligible for free school meals, representing 1.74 million pupils. This has increased from 17.3% in January 2020. The number of permanent exclusions has decreased in 2019/20 from 7,900 to 5,100. This is driven by the effect of the national lockdown that started in the Spring term. The overall rate for permanent exclusions is 0.06 in 2019/20, down from 0.10. </w:t>
      </w:r>
    </w:p>
    <w:p w14:paraId="61492352" w14:textId="77777777" w:rsidR="0030023F" w:rsidRDefault="0030023F" w:rsidP="0030023F">
      <w:pPr>
        <w:autoSpaceDE w:val="0"/>
        <w:autoSpaceDN w:val="0"/>
        <w:adjustRightInd w:val="0"/>
        <w:spacing w:after="0" w:line="240" w:lineRule="auto"/>
        <w:rPr>
          <w:rFonts w:ascii="Arial" w:hAnsi="Arial" w:cs="Arial"/>
          <w:lang w:val="en"/>
        </w:rPr>
      </w:pPr>
    </w:p>
    <w:p w14:paraId="4DDCF587"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Children’s charity 4in10, Just for Kids Law, and the Children’s Rights Alliance for England produced a report earlier this year examining the links between exclusions, race, and poverty. It highlights how home circumstances including “deprivation and low income” as well as “poor housing” can impact a child’s </w:t>
      </w:r>
      <w:proofErr w:type="spellStart"/>
      <w:r>
        <w:rPr>
          <w:rFonts w:ascii="Arial" w:hAnsi="Arial" w:cs="Arial"/>
          <w:lang w:val="en"/>
        </w:rPr>
        <w:t>behaviour</w:t>
      </w:r>
      <w:proofErr w:type="spellEnd"/>
      <w:r>
        <w:rPr>
          <w:rFonts w:ascii="Arial" w:hAnsi="Arial" w:cs="Arial"/>
          <w:lang w:val="en"/>
        </w:rPr>
        <w:t xml:space="preserve"> and put them at greater risk of exclusions. Official figures indicate that pupils who are eligible for free school meals (FSM) are more than four times more likely to get a permanent exclusion than their peers. The permanent exclusion rate for FFSM-eligible pupils is 27 per 10,000 pupils, compared to six per 10,000 pupils who are not eligible for FSM. FSM-eligible pupils are also more than four times more likely to receive fixed-term exclusions.</w:t>
      </w:r>
    </w:p>
    <w:p w14:paraId="30C42CBD" w14:textId="77777777" w:rsidR="0030023F" w:rsidRDefault="0030023F" w:rsidP="0030023F">
      <w:pPr>
        <w:autoSpaceDE w:val="0"/>
        <w:autoSpaceDN w:val="0"/>
        <w:adjustRightInd w:val="0"/>
        <w:spacing w:after="0" w:line="240" w:lineRule="auto"/>
        <w:rPr>
          <w:rFonts w:ascii="Arial" w:hAnsi="Arial" w:cs="Arial"/>
          <w:lang w:val="en"/>
        </w:rPr>
      </w:pPr>
    </w:p>
    <w:p w14:paraId="70F50954"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Many teachers have said they need help from other professionals to reduce the number of times they remove pupils from class. More than half (54%) of teachers surveyed by the RSA in 2019 said that the ability to refer pupils to an in-school practitioner would help to reduce school exclusions. In 2017-18, 89% of boys in young offenders’ institutions had been excluded from school, according to The HM chief inspector of prisons for England and Wales. A 2012 Ministry of Justice study found that 63% of adult prisoners reported being temporarily excluded when at school.</w:t>
      </w:r>
    </w:p>
    <w:p w14:paraId="0373BDFA"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The potential market among excluded pupils/students/young offenders/adult offenders is therefore quite huge.</w:t>
      </w:r>
    </w:p>
    <w:p w14:paraId="0A4BC703" w14:textId="77777777" w:rsidR="0030023F" w:rsidRDefault="0030023F" w:rsidP="0030023F">
      <w:pPr>
        <w:autoSpaceDE w:val="0"/>
        <w:autoSpaceDN w:val="0"/>
        <w:adjustRightInd w:val="0"/>
        <w:spacing w:after="0" w:line="240" w:lineRule="auto"/>
        <w:rPr>
          <w:rFonts w:ascii="Arial" w:hAnsi="Arial" w:cs="Arial"/>
          <w:lang w:val="en"/>
        </w:rPr>
      </w:pPr>
    </w:p>
    <w:p w14:paraId="181E717E"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M.I.A.T must consider its’ position in the market and the following SWOT analysis provides </w:t>
      </w:r>
    </w:p>
    <w:p w14:paraId="62F4B97A" w14:textId="77777777"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an indication of its current standing.</w:t>
      </w:r>
    </w:p>
    <w:p w14:paraId="617C5AD4" w14:textId="77777777" w:rsidR="0030023F" w:rsidRDefault="0030023F" w:rsidP="0030023F">
      <w:pPr>
        <w:autoSpaceDE w:val="0"/>
        <w:autoSpaceDN w:val="0"/>
        <w:adjustRightInd w:val="0"/>
        <w:spacing w:after="0" w:line="240" w:lineRule="auto"/>
        <w:rPr>
          <w:rFonts w:ascii="Arial" w:hAnsi="Arial" w:cs="Arial"/>
          <w:lang w:val="en"/>
        </w:rPr>
      </w:pPr>
    </w:p>
    <w:p w14:paraId="7AB56B3A" w14:textId="77777777" w:rsidR="0030023F" w:rsidRDefault="0030023F" w:rsidP="0030023F">
      <w:pPr>
        <w:autoSpaceDE w:val="0"/>
        <w:autoSpaceDN w:val="0"/>
        <w:adjustRightInd w:val="0"/>
        <w:spacing w:after="0" w:line="240" w:lineRule="auto"/>
        <w:rPr>
          <w:rFonts w:ascii="Arial" w:hAnsi="Arial" w:cs="Arial"/>
          <w:lang w:val="en"/>
        </w:rPr>
      </w:pPr>
    </w:p>
    <w:p w14:paraId="1CDF85B6" w14:textId="77777777" w:rsidR="0030023F" w:rsidRDefault="0030023F" w:rsidP="0030023F">
      <w:pPr>
        <w:autoSpaceDE w:val="0"/>
        <w:autoSpaceDN w:val="0"/>
        <w:adjustRightInd w:val="0"/>
        <w:spacing w:after="0" w:line="240" w:lineRule="auto"/>
        <w:rPr>
          <w:rFonts w:ascii="Arial" w:hAnsi="Arial" w:cs="Arial"/>
          <w:lang w:val="en"/>
        </w:rPr>
      </w:pPr>
    </w:p>
    <w:p w14:paraId="4619517C" w14:textId="44BFDE06" w:rsidR="0030023F" w:rsidRDefault="0030023F" w:rsidP="0030023F">
      <w:pPr>
        <w:autoSpaceDE w:val="0"/>
        <w:autoSpaceDN w:val="0"/>
        <w:adjustRightInd w:val="0"/>
        <w:spacing w:after="0" w:line="240" w:lineRule="auto"/>
        <w:rPr>
          <w:rFonts w:ascii="Arial" w:hAnsi="Arial" w:cs="Arial"/>
          <w:lang w:val="en"/>
        </w:rPr>
      </w:pPr>
    </w:p>
    <w:p w14:paraId="0FB5741C" w14:textId="3F34072D" w:rsidR="00B74D01" w:rsidRDefault="00B74D01" w:rsidP="0030023F">
      <w:pPr>
        <w:autoSpaceDE w:val="0"/>
        <w:autoSpaceDN w:val="0"/>
        <w:adjustRightInd w:val="0"/>
        <w:spacing w:after="0" w:line="240" w:lineRule="auto"/>
        <w:rPr>
          <w:rFonts w:ascii="Arial" w:hAnsi="Arial" w:cs="Arial"/>
          <w:lang w:val="en"/>
        </w:rPr>
      </w:pPr>
    </w:p>
    <w:p w14:paraId="4A041B3E" w14:textId="1A9607D2" w:rsidR="00B74D01" w:rsidRDefault="00B74D01" w:rsidP="0030023F">
      <w:pPr>
        <w:autoSpaceDE w:val="0"/>
        <w:autoSpaceDN w:val="0"/>
        <w:adjustRightInd w:val="0"/>
        <w:spacing w:after="0" w:line="240" w:lineRule="auto"/>
        <w:rPr>
          <w:rFonts w:ascii="Arial" w:hAnsi="Arial" w:cs="Arial"/>
          <w:lang w:val="en"/>
        </w:rPr>
      </w:pPr>
    </w:p>
    <w:p w14:paraId="08B6C528" w14:textId="66B6360B" w:rsidR="00B74D01" w:rsidRDefault="00B74D01" w:rsidP="0030023F">
      <w:pPr>
        <w:autoSpaceDE w:val="0"/>
        <w:autoSpaceDN w:val="0"/>
        <w:adjustRightInd w:val="0"/>
        <w:spacing w:after="0" w:line="240" w:lineRule="auto"/>
        <w:rPr>
          <w:rFonts w:ascii="Arial" w:hAnsi="Arial" w:cs="Arial"/>
          <w:lang w:val="en"/>
        </w:rPr>
      </w:pPr>
    </w:p>
    <w:p w14:paraId="5429E78F" w14:textId="77777777" w:rsidR="00B74D01" w:rsidRDefault="00B74D01" w:rsidP="0030023F">
      <w:pPr>
        <w:autoSpaceDE w:val="0"/>
        <w:autoSpaceDN w:val="0"/>
        <w:adjustRightInd w:val="0"/>
        <w:spacing w:after="0" w:line="240" w:lineRule="auto"/>
        <w:rPr>
          <w:rFonts w:ascii="Arial" w:hAnsi="Arial" w:cs="Arial"/>
          <w:lang w:val="en"/>
        </w:rPr>
      </w:pPr>
    </w:p>
    <w:p w14:paraId="5457EEFE" w14:textId="2DEE81F0" w:rsidR="0030023F" w:rsidRDefault="009F1A33" w:rsidP="0030023F">
      <w:pPr>
        <w:autoSpaceDE w:val="0"/>
        <w:autoSpaceDN w:val="0"/>
        <w:adjustRightInd w:val="0"/>
        <w:spacing w:after="0" w:line="240" w:lineRule="auto"/>
        <w:rPr>
          <w:rFonts w:ascii="Arial" w:hAnsi="Arial" w:cs="Arial"/>
          <w:b/>
          <w:bCs/>
          <w:lang w:val="en"/>
        </w:rPr>
      </w:pPr>
      <w:r>
        <w:rPr>
          <w:rFonts w:ascii="Arial" w:hAnsi="Arial" w:cs="Arial"/>
          <w:b/>
          <w:bCs/>
          <w:noProof/>
          <w:lang w:val="en"/>
        </w:rPr>
        <w:lastRenderedPageBreak/>
        <mc:AlternateContent>
          <mc:Choice Requires="wps">
            <w:drawing>
              <wp:anchor distT="0" distB="0" distL="114300" distR="114300" simplePos="0" relativeHeight="251681792" behindDoc="0" locked="0" layoutInCell="1" allowOverlap="1" wp14:anchorId="53DF9C94" wp14:editId="17D99478">
                <wp:simplePos x="0" y="0"/>
                <wp:positionH relativeFrom="margin">
                  <wp:posOffset>2242653</wp:posOffset>
                </wp:positionH>
                <wp:positionV relativeFrom="paragraph">
                  <wp:posOffset>9091</wp:posOffset>
                </wp:positionV>
                <wp:extent cx="1751498" cy="1193532"/>
                <wp:effectExtent l="0" t="0" r="20320" b="26035"/>
                <wp:wrapNone/>
                <wp:docPr id="31" name="Plaque 31"/>
                <wp:cNvGraphicFramePr/>
                <a:graphic xmlns:a="http://schemas.openxmlformats.org/drawingml/2006/main">
                  <a:graphicData uri="http://schemas.microsoft.com/office/word/2010/wordprocessingShape">
                    <wps:wsp>
                      <wps:cNvSpPr/>
                      <wps:spPr>
                        <a:xfrm>
                          <a:off x="0" y="0"/>
                          <a:ext cx="1751498" cy="1193532"/>
                        </a:xfrm>
                        <a:prstGeom prst="plaqu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FE491D" w14:textId="77777777" w:rsidR="00EF4A2A" w:rsidRDefault="009F1A33" w:rsidP="00EF4A2A">
                            <w:pPr>
                              <w:jc w:val="center"/>
                              <w:rPr>
                                <w:b/>
                                <w:bCs/>
                                <w:u w:val="single"/>
                                <w:lang w:val="en-US"/>
                              </w:rPr>
                            </w:pPr>
                            <w:r w:rsidRPr="009F1A33">
                              <w:rPr>
                                <w:b/>
                                <w:bCs/>
                                <w:u w:val="single"/>
                                <w:lang w:val="en-US"/>
                              </w:rPr>
                              <w:t>STRENGTHS</w:t>
                            </w:r>
                          </w:p>
                          <w:p w14:paraId="70FFA76B" w14:textId="77777777" w:rsidR="00EF4A2A" w:rsidRDefault="00EF4A2A" w:rsidP="00EF4A2A">
                            <w:pPr>
                              <w:pStyle w:val="NoSpacing"/>
                              <w:rPr>
                                <w:sz w:val="16"/>
                                <w:szCs w:val="16"/>
                                <w:lang w:val="en-US"/>
                              </w:rPr>
                            </w:pPr>
                            <w:r w:rsidRPr="00EF4A2A">
                              <w:rPr>
                                <w:sz w:val="16"/>
                                <w:szCs w:val="16"/>
                                <w:lang w:val="en-US"/>
                              </w:rPr>
                              <w:t>New provider with new ideas</w:t>
                            </w:r>
                          </w:p>
                          <w:p w14:paraId="11FB7A83" w14:textId="5D286035" w:rsidR="00EF4A2A" w:rsidRPr="00EF4A2A" w:rsidRDefault="00EF4A2A" w:rsidP="00EF4A2A">
                            <w:pPr>
                              <w:pStyle w:val="NoSpacing"/>
                              <w:rPr>
                                <w:sz w:val="16"/>
                                <w:szCs w:val="16"/>
                                <w:lang w:val="en-US"/>
                              </w:rPr>
                            </w:pPr>
                            <w:r w:rsidRPr="00EF4A2A">
                              <w:rPr>
                                <w:sz w:val="16"/>
                                <w:szCs w:val="16"/>
                                <w:lang w:val="en-US"/>
                              </w:rPr>
                              <w:t>Innovative services</w:t>
                            </w:r>
                          </w:p>
                          <w:p w14:paraId="77CB2A64" w14:textId="02484B17" w:rsidR="00EF4A2A" w:rsidRDefault="00EF4A2A" w:rsidP="00EF4A2A">
                            <w:pPr>
                              <w:pStyle w:val="NoSpacing"/>
                              <w:rPr>
                                <w:sz w:val="16"/>
                                <w:szCs w:val="16"/>
                                <w:lang w:val="en-US"/>
                              </w:rPr>
                            </w:pPr>
                            <w:r>
                              <w:rPr>
                                <w:sz w:val="16"/>
                                <w:szCs w:val="16"/>
                                <w:lang w:val="en-US"/>
                              </w:rPr>
                              <w:t>BAME Service</w:t>
                            </w:r>
                          </w:p>
                          <w:p w14:paraId="2A756C8D" w14:textId="1A90A906" w:rsidR="00EF4A2A" w:rsidRPr="00EF4A2A" w:rsidRDefault="00EF4A2A" w:rsidP="00EF4A2A">
                            <w:pPr>
                              <w:pStyle w:val="NoSpacing"/>
                              <w:rPr>
                                <w:sz w:val="16"/>
                                <w:szCs w:val="16"/>
                                <w:lang w:val="en-US"/>
                              </w:rPr>
                            </w:pPr>
                            <w:r>
                              <w:rPr>
                                <w:sz w:val="16"/>
                                <w:szCs w:val="16"/>
                                <w:lang w:val="en-US"/>
                              </w:rPr>
                              <w:t>The Founders’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F9C94"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31" o:spid="_x0000_s1037" type="#_x0000_t21" style="position:absolute;margin-left:176.6pt;margin-top:.7pt;width:137.9pt;height:9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" fillcolor="#4472c4 [3204]" strokecolor="#1f3763 [1604]" strokeweight="1pt">
                <v:textbox>
                  <w:txbxContent>
                    <w:p w14:paraId="1EFE491D" w14:textId="77777777" w:rsidR="00EF4A2A" w:rsidRDefault="009F1A33" w:rsidP="00EF4A2A">
                      <w:pPr>
                        <w:jc w:val="center"/>
                        <w:rPr>
                          <w:b/>
                          <w:bCs/>
                          <w:u w:val="single"/>
                          <w:lang w:val="en-US"/>
                        </w:rPr>
                      </w:pPr>
                      <w:r w:rsidRPr="009F1A33">
                        <w:rPr>
                          <w:b/>
                          <w:bCs/>
                          <w:u w:val="single"/>
                          <w:lang w:val="en-US"/>
                        </w:rPr>
                        <w:t>STRENGTHS</w:t>
                      </w:r>
                    </w:p>
                    <w:p w14:paraId="70FFA76B" w14:textId="77777777" w:rsidR="00EF4A2A" w:rsidRDefault="00EF4A2A" w:rsidP="00EF4A2A">
                      <w:pPr>
                        <w:pStyle w:val="NoSpacing"/>
                        <w:rPr>
                          <w:sz w:val="16"/>
                          <w:szCs w:val="16"/>
                          <w:lang w:val="en-US"/>
                        </w:rPr>
                      </w:pPr>
                      <w:r w:rsidRPr="00EF4A2A">
                        <w:rPr>
                          <w:sz w:val="16"/>
                          <w:szCs w:val="16"/>
                          <w:lang w:val="en-US"/>
                        </w:rPr>
                        <w:t>New provider with new ideas</w:t>
                      </w:r>
                    </w:p>
                    <w:p w14:paraId="11FB7A83" w14:textId="5D286035" w:rsidR="00EF4A2A" w:rsidRPr="00EF4A2A" w:rsidRDefault="00EF4A2A" w:rsidP="00EF4A2A">
                      <w:pPr>
                        <w:pStyle w:val="NoSpacing"/>
                        <w:rPr>
                          <w:sz w:val="16"/>
                          <w:szCs w:val="16"/>
                          <w:lang w:val="en-US"/>
                        </w:rPr>
                      </w:pPr>
                      <w:r w:rsidRPr="00EF4A2A">
                        <w:rPr>
                          <w:sz w:val="16"/>
                          <w:szCs w:val="16"/>
                          <w:lang w:val="en-US"/>
                        </w:rPr>
                        <w:t>Innovative services</w:t>
                      </w:r>
                    </w:p>
                    <w:p w14:paraId="77CB2A64" w14:textId="02484B17" w:rsidR="00EF4A2A" w:rsidRDefault="00EF4A2A" w:rsidP="00EF4A2A">
                      <w:pPr>
                        <w:pStyle w:val="NoSpacing"/>
                        <w:rPr>
                          <w:sz w:val="16"/>
                          <w:szCs w:val="16"/>
                          <w:lang w:val="en-US"/>
                        </w:rPr>
                      </w:pPr>
                      <w:r>
                        <w:rPr>
                          <w:sz w:val="16"/>
                          <w:szCs w:val="16"/>
                          <w:lang w:val="en-US"/>
                        </w:rPr>
                        <w:t>BAME Service</w:t>
                      </w:r>
                    </w:p>
                    <w:p w14:paraId="2A756C8D" w14:textId="1A90A906" w:rsidR="00EF4A2A" w:rsidRPr="00EF4A2A" w:rsidRDefault="00EF4A2A" w:rsidP="00EF4A2A">
                      <w:pPr>
                        <w:pStyle w:val="NoSpacing"/>
                        <w:rPr>
                          <w:sz w:val="16"/>
                          <w:szCs w:val="16"/>
                          <w:lang w:val="en-US"/>
                        </w:rPr>
                      </w:pPr>
                      <w:r>
                        <w:rPr>
                          <w:sz w:val="16"/>
                          <w:szCs w:val="16"/>
                          <w:lang w:val="en-US"/>
                        </w:rPr>
                        <w:t>The Founders’ experiences</w:t>
                      </w:r>
                    </w:p>
                  </w:txbxContent>
                </v:textbox>
                <w10:wrap anchorx="margin"/>
              </v:shape>
            </w:pict>
          </mc:Fallback>
        </mc:AlternateContent>
      </w:r>
      <w:r w:rsidR="0030023F">
        <w:rPr>
          <w:rFonts w:ascii="Arial" w:hAnsi="Arial" w:cs="Arial"/>
          <w:b/>
          <w:bCs/>
          <w:lang w:val="en"/>
        </w:rPr>
        <w:t>SWOT Analysis for M.I.A.T</w:t>
      </w:r>
    </w:p>
    <w:p w14:paraId="4C786428" w14:textId="1A50EF06" w:rsidR="0030023F" w:rsidRDefault="0030023F" w:rsidP="0030023F">
      <w:pPr>
        <w:autoSpaceDE w:val="0"/>
        <w:autoSpaceDN w:val="0"/>
        <w:adjustRightInd w:val="0"/>
        <w:spacing w:after="0" w:line="240" w:lineRule="auto"/>
        <w:rPr>
          <w:rFonts w:ascii="Arial" w:hAnsi="Arial" w:cs="Arial"/>
          <w:lang w:val="en"/>
        </w:rPr>
      </w:pPr>
    </w:p>
    <w:p w14:paraId="41A74339" w14:textId="047A2ED5" w:rsidR="0030023F" w:rsidRDefault="0030023F" w:rsidP="0030023F">
      <w:pPr>
        <w:autoSpaceDE w:val="0"/>
        <w:autoSpaceDN w:val="0"/>
        <w:adjustRightInd w:val="0"/>
        <w:spacing w:after="0" w:line="240" w:lineRule="auto"/>
        <w:rPr>
          <w:rFonts w:ascii="Arial" w:hAnsi="Arial" w:cs="Arial"/>
          <w:lang w:val="en"/>
        </w:rPr>
      </w:pPr>
    </w:p>
    <w:p w14:paraId="48CAC2BD" w14:textId="77777777" w:rsidR="0030023F" w:rsidRDefault="0030023F" w:rsidP="0030023F">
      <w:pPr>
        <w:autoSpaceDE w:val="0"/>
        <w:autoSpaceDN w:val="0"/>
        <w:adjustRightInd w:val="0"/>
        <w:spacing w:after="0" w:line="240" w:lineRule="auto"/>
        <w:rPr>
          <w:rFonts w:ascii="Arial" w:hAnsi="Arial" w:cs="Arial"/>
          <w:lang w:val="en"/>
        </w:rPr>
      </w:pPr>
    </w:p>
    <w:p w14:paraId="259DAF1E" w14:textId="621F4DA8" w:rsidR="0030023F" w:rsidRDefault="0030023F" w:rsidP="0030023F">
      <w:pPr>
        <w:autoSpaceDE w:val="0"/>
        <w:autoSpaceDN w:val="0"/>
        <w:adjustRightInd w:val="0"/>
        <w:spacing w:after="0" w:line="240" w:lineRule="auto"/>
        <w:rPr>
          <w:rFonts w:ascii="Arial" w:hAnsi="Arial" w:cs="Arial"/>
          <w:lang w:val="en"/>
        </w:rPr>
      </w:pPr>
      <w:r>
        <w:rPr>
          <w:rFonts w:ascii="Arial" w:hAnsi="Arial" w:cs="Arial"/>
          <w:lang w:val="en"/>
        </w:rPr>
        <w:t xml:space="preserve"> </w:t>
      </w:r>
      <w:r w:rsidR="00B74D01">
        <w:rPr>
          <w:rFonts w:ascii="Arial" w:hAnsi="Arial" w:cs="Arial"/>
          <w:lang w:val="en"/>
        </w:rPr>
        <w:t xml:space="preserve">     </w:t>
      </w:r>
    </w:p>
    <w:p w14:paraId="2D53DF4D" w14:textId="390033BB" w:rsidR="0030023F" w:rsidRDefault="0030023F" w:rsidP="0030023F">
      <w:pPr>
        <w:autoSpaceDE w:val="0"/>
        <w:autoSpaceDN w:val="0"/>
        <w:adjustRightInd w:val="0"/>
        <w:spacing w:after="0" w:line="240" w:lineRule="auto"/>
        <w:jc w:val="both"/>
        <w:rPr>
          <w:rFonts w:ascii="Arial" w:hAnsi="Arial" w:cs="Arial"/>
          <w:lang w:val="en"/>
        </w:rPr>
      </w:pPr>
    </w:p>
    <w:p w14:paraId="05AA58CE" w14:textId="28FFA4F7" w:rsidR="0030023F" w:rsidRDefault="009F1A33" w:rsidP="0030023F">
      <w:pPr>
        <w:autoSpaceDE w:val="0"/>
        <w:autoSpaceDN w:val="0"/>
        <w:adjustRightInd w:val="0"/>
        <w:spacing w:after="0" w:line="240" w:lineRule="auto"/>
        <w:jc w:val="both"/>
        <w:rPr>
          <w:rFonts w:ascii="Arial" w:hAnsi="Arial" w:cs="Arial"/>
          <w:lang w:val="en"/>
        </w:rPr>
      </w:pPr>
      <w:r w:rsidRPr="009F1A33">
        <w:rPr>
          <w:rFonts w:ascii="Arial" w:hAnsi="Arial" w:cs="Arial"/>
          <w:b/>
          <w:bCs/>
          <w:noProof/>
          <w:color w:val="FF0000"/>
          <w:lang w:val="en"/>
        </w:rPr>
        <mc:AlternateContent>
          <mc:Choice Requires="wps">
            <w:drawing>
              <wp:anchor distT="0" distB="0" distL="114300" distR="114300" simplePos="0" relativeHeight="251683840" behindDoc="0" locked="0" layoutInCell="1" allowOverlap="1" wp14:anchorId="6C105796" wp14:editId="02F85D63">
                <wp:simplePos x="0" y="0"/>
                <wp:positionH relativeFrom="margin">
                  <wp:posOffset>904775</wp:posOffset>
                </wp:positionH>
                <wp:positionV relativeFrom="paragraph">
                  <wp:posOffset>8991</wp:posOffset>
                </wp:positionV>
                <wp:extent cx="1751498" cy="1193532"/>
                <wp:effectExtent l="0" t="0" r="20320" b="26035"/>
                <wp:wrapNone/>
                <wp:docPr id="32" name="Plaque 32"/>
                <wp:cNvGraphicFramePr/>
                <a:graphic xmlns:a="http://schemas.openxmlformats.org/drawingml/2006/main">
                  <a:graphicData uri="http://schemas.microsoft.com/office/word/2010/wordprocessingShape">
                    <wps:wsp>
                      <wps:cNvSpPr/>
                      <wps:spPr>
                        <a:xfrm>
                          <a:off x="0" y="0"/>
                          <a:ext cx="1751498" cy="1193532"/>
                        </a:xfrm>
                        <a:prstGeom prst="plaque">
                          <a:avLst/>
                        </a:prstGeom>
                        <a:solidFill>
                          <a:srgbClr val="C00000"/>
                        </a:solidFill>
                        <a:ln w="12700" cap="flat" cmpd="sng" algn="ctr">
                          <a:solidFill>
                            <a:srgbClr val="4472C4">
                              <a:shade val="50000"/>
                            </a:srgbClr>
                          </a:solidFill>
                          <a:prstDash val="solid"/>
                          <a:miter lim="800000"/>
                        </a:ln>
                        <a:effectLst/>
                      </wps:spPr>
                      <wps:txbx>
                        <w:txbxContent>
                          <w:p w14:paraId="06A4FFDC" w14:textId="3E736113" w:rsidR="00EF4A2A" w:rsidRDefault="00EF4A2A" w:rsidP="00EF4A2A">
                            <w:pPr>
                              <w:jc w:val="center"/>
                              <w:rPr>
                                <w:u w:val="single"/>
                                <w:lang w:val="en-US"/>
                              </w:rPr>
                            </w:pPr>
                            <w:r w:rsidRPr="00EF4A2A">
                              <w:rPr>
                                <w:u w:val="single"/>
                                <w:lang w:val="en-US"/>
                              </w:rPr>
                              <w:t>THREATS</w:t>
                            </w:r>
                          </w:p>
                          <w:p w14:paraId="6B5FF715" w14:textId="56999630" w:rsidR="00EF4A2A" w:rsidRDefault="00EF4A2A" w:rsidP="00EF4A2A">
                            <w:pPr>
                              <w:pStyle w:val="NoSpacing"/>
                              <w:rPr>
                                <w:sz w:val="16"/>
                                <w:szCs w:val="16"/>
                                <w:lang w:val="en-US"/>
                              </w:rPr>
                            </w:pPr>
                            <w:r>
                              <w:rPr>
                                <w:sz w:val="16"/>
                                <w:szCs w:val="16"/>
                                <w:lang w:val="en-US"/>
                              </w:rPr>
                              <w:t>Established organizations</w:t>
                            </w:r>
                          </w:p>
                          <w:p w14:paraId="5D238946" w14:textId="43C0EF3E" w:rsidR="00EF4A2A" w:rsidRPr="00EF4A2A" w:rsidRDefault="00EF4A2A" w:rsidP="00EF4A2A">
                            <w:pPr>
                              <w:pStyle w:val="NoSpacing"/>
                              <w:rPr>
                                <w:sz w:val="16"/>
                                <w:szCs w:val="16"/>
                                <w:lang w:val="en-US"/>
                              </w:rPr>
                            </w:pPr>
                            <w:r>
                              <w:rPr>
                                <w:sz w:val="16"/>
                                <w:szCs w:val="16"/>
                                <w:lang w:val="en-US"/>
                              </w:rPr>
                              <w:t>Not securing sufficient business</w:t>
                            </w:r>
                          </w:p>
                          <w:p w14:paraId="43DD9857" w14:textId="77777777" w:rsidR="00EF4A2A" w:rsidRPr="00EF4A2A" w:rsidRDefault="00EF4A2A" w:rsidP="00EF4A2A">
                            <w:pPr>
                              <w:jc w:val="center"/>
                              <w:rPr>
                                <w:u w:val="single"/>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05796" id="Plaque 32" o:spid="_x0000_s1038" type="#_x0000_t21" style="position:absolute;left:0;text-align:left;margin-left:71.25pt;margin-top:.7pt;width:137.9pt;height:9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" fillcolor="#c00000" strokecolor="#2f528f" strokeweight="1pt">
                <v:textbox>
                  <w:txbxContent>
                    <w:p w14:paraId="06A4FFDC" w14:textId="3E736113" w:rsidR="00EF4A2A" w:rsidRDefault="00EF4A2A" w:rsidP="00EF4A2A">
                      <w:pPr>
                        <w:jc w:val="center"/>
                        <w:rPr>
                          <w:u w:val="single"/>
                          <w:lang w:val="en-US"/>
                        </w:rPr>
                      </w:pPr>
                      <w:r w:rsidRPr="00EF4A2A">
                        <w:rPr>
                          <w:u w:val="single"/>
                          <w:lang w:val="en-US"/>
                        </w:rPr>
                        <w:t>THREATS</w:t>
                      </w:r>
                    </w:p>
                    <w:p w14:paraId="6B5FF715" w14:textId="56999630" w:rsidR="00EF4A2A" w:rsidRDefault="00EF4A2A" w:rsidP="00EF4A2A">
                      <w:pPr>
                        <w:pStyle w:val="NoSpacing"/>
                        <w:rPr>
                          <w:sz w:val="16"/>
                          <w:szCs w:val="16"/>
                          <w:lang w:val="en-US"/>
                        </w:rPr>
                      </w:pPr>
                      <w:r>
                        <w:rPr>
                          <w:sz w:val="16"/>
                          <w:szCs w:val="16"/>
                          <w:lang w:val="en-US"/>
                        </w:rPr>
                        <w:t>Established organizations</w:t>
                      </w:r>
                    </w:p>
                    <w:p w14:paraId="5D238946" w14:textId="43C0EF3E" w:rsidR="00EF4A2A" w:rsidRPr="00EF4A2A" w:rsidRDefault="00EF4A2A" w:rsidP="00EF4A2A">
                      <w:pPr>
                        <w:pStyle w:val="NoSpacing"/>
                        <w:rPr>
                          <w:sz w:val="16"/>
                          <w:szCs w:val="16"/>
                          <w:lang w:val="en-US"/>
                        </w:rPr>
                      </w:pPr>
                      <w:r>
                        <w:rPr>
                          <w:sz w:val="16"/>
                          <w:szCs w:val="16"/>
                          <w:lang w:val="en-US"/>
                        </w:rPr>
                        <w:t>Not securing sufficient business</w:t>
                      </w:r>
                    </w:p>
                    <w:p w14:paraId="43DD9857" w14:textId="77777777" w:rsidR="00EF4A2A" w:rsidRPr="00EF4A2A" w:rsidRDefault="00EF4A2A" w:rsidP="00EF4A2A">
                      <w:pPr>
                        <w:jc w:val="center"/>
                        <w:rPr>
                          <w:u w:val="single"/>
                          <w:lang w:val="en-US"/>
                        </w:rPr>
                      </w:pPr>
                    </w:p>
                  </w:txbxContent>
                </v:textbox>
                <w10:wrap anchorx="margin"/>
              </v:shape>
            </w:pict>
          </mc:Fallback>
        </mc:AlternateContent>
      </w:r>
      <w:r>
        <w:rPr>
          <w:rFonts w:ascii="Arial" w:hAnsi="Arial" w:cs="Arial"/>
          <w:b/>
          <w:bCs/>
          <w:noProof/>
          <w:lang w:val="en"/>
        </w:rPr>
        <mc:AlternateContent>
          <mc:Choice Requires="wps">
            <w:drawing>
              <wp:anchor distT="0" distB="0" distL="114300" distR="114300" simplePos="0" relativeHeight="251687936" behindDoc="0" locked="0" layoutInCell="1" allowOverlap="1" wp14:anchorId="53887F87" wp14:editId="7312537B">
                <wp:simplePos x="0" y="0"/>
                <wp:positionH relativeFrom="margin">
                  <wp:posOffset>3532471</wp:posOffset>
                </wp:positionH>
                <wp:positionV relativeFrom="paragraph">
                  <wp:posOffset>8756</wp:posOffset>
                </wp:positionV>
                <wp:extent cx="1751498" cy="1193532"/>
                <wp:effectExtent l="0" t="0" r="20320" b="26035"/>
                <wp:wrapNone/>
                <wp:docPr id="34" name="Plaque 34"/>
                <wp:cNvGraphicFramePr/>
                <a:graphic xmlns:a="http://schemas.openxmlformats.org/drawingml/2006/main">
                  <a:graphicData uri="http://schemas.microsoft.com/office/word/2010/wordprocessingShape">
                    <wps:wsp>
                      <wps:cNvSpPr/>
                      <wps:spPr>
                        <a:xfrm>
                          <a:off x="0" y="0"/>
                          <a:ext cx="1751498" cy="1193532"/>
                        </a:xfrm>
                        <a:prstGeom prst="plaque">
                          <a:avLst/>
                        </a:prstGeom>
                        <a:solidFill>
                          <a:srgbClr val="00B050"/>
                        </a:solidFill>
                        <a:ln w="12700" cap="flat" cmpd="sng" algn="ctr">
                          <a:solidFill>
                            <a:srgbClr val="4472C4">
                              <a:shade val="50000"/>
                            </a:srgbClr>
                          </a:solidFill>
                          <a:prstDash val="solid"/>
                          <a:miter lim="800000"/>
                        </a:ln>
                        <a:effectLst/>
                      </wps:spPr>
                      <wps:txbx>
                        <w:txbxContent>
                          <w:p w14:paraId="5E2E2929" w14:textId="2BEDFD36" w:rsidR="00EF4A2A" w:rsidRPr="00EF4A2A" w:rsidRDefault="00EF4A2A" w:rsidP="00EF4A2A">
                            <w:pPr>
                              <w:jc w:val="center"/>
                              <w:rPr>
                                <w:u w:val="single"/>
                                <w:lang w:val="en-US"/>
                              </w:rPr>
                            </w:pPr>
                            <w:r w:rsidRPr="00EF4A2A">
                              <w:rPr>
                                <w:u w:val="single"/>
                                <w:lang w:val="en-US"/>
                              </w:rPr>
                              <w:t>WEAKNESSES</w:t>
                            </w:r>
                          </w:p>
                          <w:p w14:paraId="7331627E" w14:textId="1CAEE720" w:rsidR="00EF4A2A" w:rsidRDefault="00EF4A2A" w:rsidP="00EF4A2A">
                            <w:pPr>
                              <w:pStyle w:val="NoSpacing"/>
                              <w:rPr>
                                <w:sz w:val="16"/>
                                <w:szCs w:val="16"/>
                                <w:lang w:val="en-US"/>
                              </w:rPr>
                            </w:pPr>
                            <w:r>
                              <w:rPr>
                                <w:sz w:val="16"/>
                                <w:szCs w:val="16"/>
                                <w:lang w:val="en-US"/>
                              </w:rPr>
                              <w:t>New to service sector</w:t>
                            </w:r>
                          </w:p>
                          <w:p w14:paraId="7CE580A7" w14:textId="03564149" w:rsidR="00EF4A2A" w:rsidRDefault="00EF4A2A" w:rsidP="00EF4A2A">
                            <w:pPr>
                              <w:pStyle w:val="NoSpacing"/>
                              <w:rPr>
                                <w:sz w:val="16"/>
                                <w:szCs w:val="16"/>
                                <w:lang w:val="en-US"/>
                              </w:rPr>
                            </w:pPr>
                            <w:r>
                              <w:rPr>
                                <w:sz w:val="16"/>
                                <w:szCs w:val="16"/>
                                <w:lang w:val="en-US"/>
                              </w:rPr>
                              <w:t>Unknown organization</w:t>
                            </w:r>
                          </w:p>
                          <w:p w14:paraId="1F133A67" w14:textId="4BB8D27D" w:rsidR="00EF4A2A" w:rsidRDefault="00EF4A2A" w:rsidP="00EF4A2A">
                            <w:pPr>
                              <w:pStyle w:val="NoSpacing"/>
                              <w:rPr>
                                <w:sz w:val="16"/>
                                <w:szCs w:val="16"/>
                                <w:lang w:val="en-US"/>
                              </w:rPr>
                            </w:pPr>
                            <w:r>
                              <w:rPr>
                                <w:sz w:val="16"/>
                                <w:szCs w:val="16"/>
                                <w:lang w:val="en-US"/>
                              </w:rPr>
                              <w:t>Low levels of funding</w:t>
                            </w:r>
                          </w:p>
                          <w:p w14:paraId="0C6FDFDA" w14:textId="0A8B8E5B" w:rsidR="00EF4A2A" w:rsidRPr="00EF4A2A" w:rsidRDefault="00EF4A2A" w:rsidP="00EF4A2A">
                            <w:pPr>
                              <w:pStyle w:val="NoSpacing"/>
                              <w:rPr>
                                <w:sz w:val="16"/>
                                <w:szCs w:val="16"/>
                                <w:lang w:val="en-US"/>
                              </w:rPr>
                            </w:pPr>
                            <w:r>
                              <w:rPr>
                                <w:sz w:val="16"/>
                                <w:szCs w:val="16"/>
                                <w:lang w:val="en-US"/>
                              </w:rPr>
                              <w:t xml:space="preserve">No permanent business </w:t>
                            </w:r>
                            <w:proofErr w:type="gramStart"/>
                            <w:r>
                              <w:rPr>
                                <w:sz w:val="16"/>
                                <w:szCs w:val="16"/>
                                <w:lang w:val="en-US"/>
                              </w:rPr>
                              <w:t>space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87F87" id="Plaque 34" o:spid="_x0000_s1039" type="#_x0000_t21" style="position:absolute;left:0;text-align:left;margin-left:278.15pt;margin-top:.7pt;width:137.9pt;height:94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" fillcolor="#00b050" strokecolor="#2f528f" strokeweight="1pt">
                <v:textbox>
                  <w:txbxContent>
                    <w:p w14:paraId="5E2E2929" w14:textId="2BEDFD36" w:rsidR="00EF4A2A" w:rsidRPr="00EF4A2A" w:rsidRDefault="00EF4A2A" w:rsidP="00EF4A2A">
                      <w:pPr>
                        <w:jc w:val="center"/>
                        <w:rPr>
                          <w:u w:val="single"/>
                          <w:lang w:val="en-US"/>
                        </w:rPr>
                      </w:pPr>
                      <w:r w:rsidRPr="00EF4A2A">
                        <w:rPr>
                          <w:u w:val="single"/>
                          <w:lang w:val="en-US"/>
                        </w:rPr>
                        <w:t>WEAKNESSES</w:t>
                      </w:r>
                    </w:p>
                    <w:p w14:paraId="7331627E" w14:textId="1CAEE720" w:rsidR="00EF4A2A" w:rsidRDefault="00EF4A2A" w:rsidP="00EF4A2A">
                      <w:pPr>
                        <w:pStyle w:val="NoSpacing"/>
                        <w:rPr>
                          <w:sz w:val="16"/>
                          <w:szCs w:val="16"/>
                          <w:lang w:val="en-US"/>
                        </w:rPr>
                      </w:pPr>
                      <w:r>
                        <w:rPr>
                          <w:sz w:val="16"/>
                          <w:szCs w:val="16"/>
                          <w:lang w:val="en-US"/>
                        </w:rPr>
                        <w:t>New to service sector</w:t>
                      </w:r>
                    </w:p>
                    <w:p w14:paraId="7CE580A7" w14:textId="03564149" w:rsidR="00EF4A2A" w:rsidRDefault="00EF4A2A" w:rsidP="00EF4A2A">
                      <w:pPr>
                        <w:pStyle w:val="NoSpacing"/>
                        <w:rPr>
                          <w:sz w:val="16"/>
                          <w:szCs w:val="16"/>
                          <w:lang w:val="en-US"/>
                        </w:rPr>
                      </w:pPr>
                      <w:r>
                        <w:rPr>
                          <w:sz w:val="16"/>
                          <w:szCs w:val="16"/>
                          <w:lang w:val="en-US"/>
                        </w:rPr>
                        <w:t>Unknown organization</w:t>
                      </w:r>
                    </w:p>
                    <w:p w14:paraId="1F133A67" w14:textId="4BB8D27D" w:rsidR="00EF4A2A" w:rsidRDefault="00EF4A2A" w:rsidP="00EF4A2A">
                      <w:pPr>
                        <w:pStyle w:val="NoSpacing"/>
                        <w:rPr>
                          <w:sz w:val="16"/>
                          <w:szCs w:val="16"/>
                          <w:lang w:val="en-US"/>
                        </w:rPr>
                      </w:pPr>
                      <w:r>
                        <w:rPr>
                          <w:sz w:val="16"/>
                          <w:szCs w:val="16"/>
                          <w:lang w:val="en-US"/>
                        </w:rPr>
                        <w:t>Low levels of funding</w:t>
                      </w:r>
                    </w:p>
                    <w:p w14:paraId="0C6FDFDA" w14:textId="0A8B8E5B" w:rsidR="00EF4A2A" w:rsidRPr="00EF4A2A" w:rsidRDefault="00EF4A2A" w:rsidP="00EF4A2A">
                      <w:pPr>
                        <w:pStyle w:val="NoSpacing"/>
                        <w:rPr>
                          <w:sz w:val="16"/>
                          <w:szCs w:val="16"/>
                          <w:lang w:val="en-US"/>
                        </w:rPr>
                      </w:pPr>
                      <w:r>
                        <w:rPr>
                          <w:sz w:val="16"/>
                          <w:szCs w:val="16"/>
                          <w:lang w:val="en-US"/>
                        </w:rPr>
                        <w:t xml:space="preserve">No permanent business </w:t>
                      </w:r>
                      <w:proofErr w:type="gramStart"/>
                      <w:r>
                        <w:rPr>
                          <w:sz w:val="16"/>
                          <w:szCs w:val="16"/>
                          <w:lang w:val="en-US"/>
                        </w:rPr>
                        <w:t>space</w:t>
                      </w:r>
                      <w:proofErr w:type="gramEnd"/>
                    </w:p>
                  </w:txbxContent>
                </v:textbox>
                <w10:wrap anchorx="margin"/>
              </v:shape>
            </w:pict>
          </mc:Fallback>
        </mc:AlternateContent>
      </w:r>
    </w:p>
    <w:p w14:paraId="731D836A" w14:textId="3B809F6C"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4E477CA2" w14:textId="23F67FAB" w:rsidR="0030023F" w:rsidRDefault="0030023F" w:rsidP="0030023F">
      <w:pPr>
        <w:autoSpaceDE w:val="0"/>
        <w:autoSpaceDN w:val="0"/>
        <w:adjustRightInd w:val="0"/>
        <w:spacing w:after="0" w:line="240" w:lineRule="auto"/>
        <w:jc w:val="both"/>
        <w:rPr>
          <w:rFonts w:ascii="Arial" w:hAnsi="Arial" w:cs="Arial"/>
          <w:lang w:val="en"/>
        </w:rPr>
      </w:pPr>
    </w:p>
    <w:p w14:paraId="278527E6" w14:textId="3C3D335D"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3A585C40" w14:textId="7FB2FB70" w:rsidR="0030023F" w:rsidRDefault="0030023F" w:rsidP="0030023F">
      <w:pPr>
        <w:autoSpaceDE w:val="0"/>
        <w:autoSpaceDN w:val="0"/>
        <w:adjustRightInd w:val="0"/>
        <w:spacing w:after="0" w:line="240" w:lineRule="auto"/>
        <w:jc w:val="both"/>
        <w:rPr>
          <w:rFonts w:ascii="Arial" w:hAnsi="Arial" w:cs="Arial"/>
          <w:sz w:val="16"/>
          <w:szCs w:val="16"/>
          <w:lang w:val="en"/>
        </w:rPr>
      </w:pPr>
    </w:p>
    <w:p w14:paraId="6AD7D7D7" w14:textId="4F6CFF46" w:rsidR="0030023F" w:rsidRDefault="0030023F" w:rsidP="0030023F">
      <w:pPr>
        <w:autoSpaceDE w:val="0"/>
        <w:autoSpaceDN w:val="0"/>
        <w:adjustRightInd w:val="0"/>
        <w:spacing w:after="0" w:line="240" w:lineRule="auto"/>
        <w:jc w:val="both"/>
        <w:rPr>
          <w:rFonts w:ascii="Arial" w:hAnsi="Arial" w:cs="Arial"/>
          <w:lang w:val="en"/>
        </w:rPr>
      </w:pPr>
    </w:p>
    <w:p w14:paraId="75805614" w14:textId="238A01B0" w:rsidR="0030023F" w:rsidRDefault="009F1A33" w:rsidP="0030023F">
      <w:pPr>
        <w:autoSpaceDE w:val="0"/>
        <w:autoSpaceDN w:val="0"/>
        <w:adjustRightInd w:val="0"/>
        <w:spacing w:after="0" w:line="240" w:lineRule="auto"/>
        <w:jc w:val="both"/>
        <w:rPr>
          <w:rFonts w:ascii="Arial" w:hAnsi="Arial" w:cs="Arial"/>
          <w:lang w:val="en"/>
        </w:rPr>
      </w:pPr>
      <w:r>
        <w:rPr>
          <w:rFonts w:ascii="Arial" w:hAnsi="Arial" w:cs="Arial"/>
          <w:b/>
          <w:bCs/>
          <w:noProof/>
          <w:lang w:val="en"/>
        </w:rPr>
        <mc:AlternateContent>
          <mc:Choice Requires="wps">
            <w:drawing>
              <wp:anchor distT="0" distB="0" distL="114300" distR="114300" simplePos="0" relativeHeight="251685888" behindDoc="0" locked="0" layoutInCell="1" allowOverlap="1" wp14:anchorId="3356A7C7" wp14:editId="5910E798">
                <wp:simplePos x="0" y="0"/>
                <wp:positionH relativeFrom="margin">
                  <wp:posOffset>2233061</wp:posOffset>
                </wp:positionH>
                <wp:positionV relativeFrom="paragraph">
                  <wp:posOffset>12132</wp:posOffset>
                </wp:positionV>
                <wp:extent cx="1751498" cy="1260909"/>
                <wp:effectExtent l="0" t="0" r="20320" b="15875"/>
                <wp:wrapNone/>
                <wp:docPr id="33" name="Plaque 33"/>
                <wp:cNvGraphicFramePr/>
                <a:graphic xmlns:a="http://schemas.openxmlformats.org/drawingml/2006/main">
                  <a:graphicData uri="http://schemas.microsoft.com/office/word/2010/wordprocessingShape">
                    <wps:wsp>
                      <wps:cNvSpPr/>
                      <wps:spPr>
                        <a:xfrm>
                          <a:off x="0" y="0"/>
                          <a:ext cx="1751498" cy="1260909"/>
                        </a:xfrm>
                        <a:prstGeom prst="plaque">
                          <a:avLst/>
                        </a:prstGeom>
                        <a:solidFill>
                          <a:schemeClr val="tx2">
                            <a:lumMod val="60000"/>
                            <a:lumOff val="40000"/>
                          </a:schemeClr>
                        </a:solidFill>
                        <a:ln w="12700" cap="flat" cmpd="sng" algn="ctr">
                          <a:solidFill>
                            <a:srgbClr val="4472C4">
                              <a:shade val="50000"/>
                            </a:srgbClr>
                          </a:solidFill>
                          <a:prstDash val="solid"/>
                          <a:miter lim="800000"/>
                        </a:ln>
                        <a:effectLst/>
                      </wps:spPr>
                      <wps:txbx>
                        <w:txbxContent>
                          <w:p w14:paraId="1E7A4E76" w14:textId="3C4EB897" w:rsidR="00EF4A2A" w:rsidRDefault="00EF4A2A" w:rsidP="00EF4A2A">
                            <w:pPr>
                              <w:jc w:val="center"/>
                              <w:rPr>
                                <w:b/>
                                <w:bCs/>
                                <w:u w:val="single"/>
                                <w:lang w:val="en-US"/>
                              </w:rPr>
                            </w:pPr>
                            <w:r w:rsidRPr="00EF4A2A">
                              <w:rPr>
                                <w:b/>
                                <w:bCs/>
                                <w:u w:val="single"/>
                                <w:lang w:val="en-US"/>
                              </w:rPr>
                              <w:t>OPPORTUNITIES</w:t>
                            </w:r>
                          </w:p>
                          <w:p w14:paraId="330C5911" w14:textId="306EB81B" w:rsidR="00EF4A2A" w:rsidRDefault="00EF4A2A" w:rsidP="00EF4A2A">
                            <w:pPr>
                              <w:jc w:val="center"/>
                              <w:rPr>
                                <w:sz w:val="16"/>
                                <w:szCs w:val="16"/>
                                <w:lang w:val="en-US"/>
                              </w:rPr>
                            </w:pPr>
                            <w:r w:rsidRPr="00EF4A2A">
                              <w:rPr>
                                <w:sz w:val="16"/>
                                <w:szCs w:val="16"/>
                                <w:lang w:val="en-US"/>
                              </w:rPr>
                              <w:t>To become established</w:t>
                            </w:r>
                          </w:p>
                          <w:p w14:paraId="2299AF57" w14:textId="5A46782B" w:rsidR="00EF4A2A" w:rsidRDefault="00EF4A2A" w:rsidP="00EF4A2A">
                            <w:pPr>
                              <w:jc w:val="center"/>
                              <w:rPr>
                                <w:sz w:val="16"/>
                                <w:szCs w:val="16"/>
                                <w:lang w:val="en-US"/>
                              </w:rPr>
                            </w:pPr>
                            <w:r>
                              <w:rPr>
                                <w:sz w:val="16"/>
                                <w:szCs w:val="16"/>
                                <w:lang w:val="en-US"/>
                              </w:rPr>
                              <w:t>To gain a share of the market</w:t>
                            </w:r>
                          </w:p>
                          <w:p w14:paraId="5C7CE721" w14:textId="7BF93624" w:rsidR="00EF4A2A" w:rsidRPr="00EF4A2A" w:rsidRDefault="00EF4A2A" w:rsidP="00EF4A2A">
                            <w:pPr>
                              <w:jc w:val="center"/>
                              <w:rPr>
                                <w:sz w:val="16"/>
                                <w:szCs w:val="16"/>
                                <w:lang w:val="en-US"/>
                              </w:rPr>
                            </w:pPr>
                            <w:r>
                              <w:rPr>
                                <w:sz w:val="16"/>
                                <w:szCs w:val="16"/>
                                <w:lang w:val="en-US"/>
                              </w:rPr>
                              <w:t>To become a CIC</w:t>
                            </w:r>
                          </w:p>
                          <w:p w14:paraId="4DBE0D56" w14:textId="0F128A77" w:rsidR="00EF4A2A" w:rsidRDefault="00EF4A2A" w:rsidP="00EF4A2A">
                            <w:pPr>
                              <w:jc w:val="center"/>
                              <w:rPr>
                                <w:b/>
                                <w:bCs/>
                                <w:u w:val="single"/>
                                <w:lang w:val="en-US"/>
                              </w:rPr>
                            </w:pPr>
                          </w:p>
                          <w:p w14:paraId="5556B220" w14:textId="77777777" w:rsidR="00EF4A2A" w:rsidRPr="00EF4A2A" w:rsidRDefault="00EF4A2A" w:rsidP="00EF4A2A">
                            <w:pPr>
                              <w:jc w:val="center"/>
                              <w:rPr>
                                <w:b/>
                                <w:bCs/>
                                <w:u w:val="single"/>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6A7C7" id="Plaque 33" o:spid="_x0000_s1040" type="#_x0000_t21" style="position:absolute;left:0;text-align:left;margin-left:175.85pt;margin-top:.95pt;width:137.9pt;height:99.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" fillcolor="#8496b0 [1951]" strokecolor="#2f528f" strokeweight="1pt">
                <v:textbox>
                  <w:txbxContent>
                    <w:p w14:paraId="1E7A4E76" w14:textId="3C4EB897" w:rsidR="00EF4A2A" w:rsidRDefault="00EF4A2A" w:rsidP="00EF4A2A">
                      <w:pPr>
                        <w:jc w:val="center"/>
                        <w:rPr>
                          <w:b/>
                          <w:bCs/>
                          <w:u w:val="single"/>
                          <w:lang w:val="en-US"/>
                        </w:rPr>
                      </w:pPr>
                      <w:r w:rsidRPr="00EF4A2A">
                        <w:rPr>
                          <w:b/>
                          <w:bCs/>
                          <w:u w:val="single"/>
                          <w:lang w:val="en-US"/>
                        </w:rPr>
                        <w:t>OPPORTUNITIES</w:t>
                      </w:r>
                    </w:p>
                    <w:p w14:paraId="330C5911" w14:textId="306EB81B" w:rsidR="00EF4A2A" w:rsidRDefault="00EF4A2A" w:rsidP="00EF4A2A">
                      <w:pPr>
                        <w:jc w:val="center"/>
                        <w:rPr>
                          <w:sz w:val="16"/>
                          <w:szCs w:val="16"/>
                          <w:lang w:val="en-US"/>
                        </w:rPr>
                      </w:pPr>
                      <w:r w:rsidRPr="00EF4A2A">
                        <w:rPr>
                          <w:sz w:val="16"/>
                          <w:szCs w:val="16"/>
                          <w:lang w:val="en-US"/>
                        </w:rPr>
                        <w:t>To become established</w:t>
                      </w:r>
                    </w:p>
                    <w:p w14:paraId="2299AF57" w14:textId="5A46782B" w:rsidR="00EF4A2A" w:rsidRDefault="00EF4A2A" w:rsidP="00EF4A2A">
                      <w:pPr>
                        <w:jc w:val="center"/>
                        <w:rPr>
                          <w:sz w:val="16"/>
                          <w:szCs w:val="16"/>
                          <w:lang w:val="en-US"/>
                        </w:rPr>
                      </w:pPr>
                      <w:r>
                        <w:rPr>
                          <w:sz w:val="16"/>
                          <w:szCs w:val="16"/>
                          <w:lang w:val="en-US"/>
                        </w:rPr>
                        <w:t>To gain a share of the market</w:t>
                      </w:r>
                    </w:p>
                    <w:p w14:paraId="5C7CE721" w14:textId="7BF93624" w:rsidR="00EF4A2A" w:rsidRPr="00EF4A2A" w:rsidRDefault="00EF4A2A" w:rsidP="00EF4A2A">
                      <w:pPr>
                        <w:jc w:val="center"/>
                        <w:rPr>
                          <w:sz w:val="16"/>
                          <w:szCs w:val="16"/>
                          <w:lang w:val="en-US"/>
                        </w:rPr>
                      </w:pPr>
                      <w:r>
                        <w:rPr>
                          <w:sz w:val="16"/>
                          <w:szCs w:val="16"/>
                          <w:lang w:val="en-US"/>
                        </w:rPr>
                        <w:t>To become a CIC</w:t>
                      </w:r>
                    </w:p>
                    <w:p w14:paraId="4DBE0D56" w14:textId="0F128A77" w:rsidR="00EF4A2A" w:rsidRDefault="00EF4A2A" w:rsidP="00EF4A2A">
                      <w:pPr>
                        <w:jc w:val="center"/>
                        <w:rPr>
                          <w:b/>
                          <w:bCs/>
                          <w:u w:val="single"/>
                          <w:lang w:val="en-US"/>
                        </w:rPr>
                      </w:pPr>
                    </w:p>
                    <w:p w14:paraId="5556B220" w14:textId="77777777" w:rsidR="00EF4A2A" w:rsidRPr="00EF4A2A" w:rsidRDefault="00EF4A2A" w:rsidP="00EF4A2A">
                      <w:pPr>
                        <w:jc w:val="center"/>
                        <w:rPr>
                          <w:b/>
                          <w:bCs/>
                          <w:u w:val="single"/>
                          <w:lang w:val="en-US"/>
                        </w:rPr>
                      </w:pPr>
                    </w:p>
                  </w:txbxContent>
                </v:textbox>
                <w10:wrap anchorx="margin"/>
              </v:shape>
            </w:pict>
          </mc:Fallback>
        </mc:AlternateContent>
      </w:r>
    </w:p>
    <w:p w14:paraId="57732A96" w14:textId="35B459ED" w:rsidR="0030023F" w:rsidRDefault="0030023F" w:rsidP="0030023F">
      <w:pPr>
        <w:autoSpaceDE w:val="0"/>
        <w:autoSpaceDN w:val="0"/>
        <w:adjustRightInd w:val="0"/>
        <w:spacing w:after="0" w:line="240" w:lineRule="auto"/>
        <w:jc w:val="both"/>
        <w:rPr>
          <w:rFonts w:ascii="Arial" w:hAnsi="Arial" w:cs="Arial"/>
          <w:lang w:val="en"/>
        </w:rPr>
      </w:pPr>
    </w:p>
    <w:p w14:paraId="783596ED" w14:textId="782EE48E" w:rsidR="0030023F" w:rsidRDefault="0030023F" w:rsidP="0030023F">
      <w:pPr>
        <w:autoSpaceDE w:val="0"/>
        <w:autoSpaceDN w:val="0"/>
        <w:adjustRightInd w:val="0"/>
        <w:spacing w:after="0" w:line="240" w:lineRule="auto"/>
        <w:jc w:val="both"/>
        <w:rPr>
          <w:rFonts w:ascii="Arial" w:hAnsi="Arial" w:cs="Arial"/>
          <w:lang w:val="en"/>
        </w:rPr>
      </w:pPr>
    </w:p>
    <w:p w14:paraId="3AEC0B84" w14:textId="77777777" w:rsidR="0030023F" w:rsidRDefault="0030023F" w:rsidP="0030023F">
      <w:pPr>
        <w:autoSpaceDE w:val="0"/>
        <w:autoSpaceDN w:val="0"/>
        <w:adjustRightInd w:val="0"/>
        <w:spacing w:after="0" w:line="240" w:lineRule="auto"/>
        <w:jc w:val="both"/>
        <w:rPr>
          <w:rFonts w:ascii="Arial" w:hAnsi="Arial" w:cs="Arial"/>
          <w:lang w:val="en"/>
        </w:rPr>
      </w:pPr>
    </w:p>
    <w:p w14:paraId="0C82A5E4" w14:textId="77777777" w:rsidR="0030023F" w:rsidRDefault="0030023F" w:rsidP="0030023F">
      <w:pPr>
        <w:autoSpaceDE w:val="0"/>
        <w:autoSpaceDN w:val="0"/>
        <w:adjustRightInd w:val="0"/>
        <w:spacing w:after="0" w:line="240" w:lineRule="auto"/>
        <w:jc w:val="both"/>
        <w:rPr>
          <w:rFonts w:ascii="Arial" w:hAnsi="Arial" w:cs="Arial"/>
          <w:lang w:val="en"/>
        </w:rPr>
      </w:pPr>
    </w:p>
    <w:p w14:paraId="0B22D4A1" w14:textId="77777777" w:rsidR="0030023F" w:rsidRDefault="0030023F" w:rsidP="0030023F">
      <w:pPr>
        <w:autoSpaceDE w:val="0"/>
        <w:autoSpaceDN w:val="0"/>
        <w:adjustRightInd w:val="0"/>
        <w:spacing w:after="0" w:line="240" w:lineRule="auto"/>
        <w:jc w:val="both"/>
        <w:rPr>
          <w:rFonts w:ascii="Arial" w:hAnsi="Arial" w:cs="Arial"/>
          <w:lang w:val="en"/>
        </w:rPr>
      </w:pPr>
    </w:p>
    <w:p w14:paraId="5243CBD3" w14:textId="77777777" w:rsidR="0030023F" w:rsidRDefault="0030023F" w:rsidP="0030023F">
      <w:pPr>
        <w:autoSpaceDE w:val="0"/>
        <w:autoSpaceDN w:val="0"/>
        <w:adjustRightInd w:val="0"/>
        <w:spacing w:after="0" w:line="240" w:lineRule="auto"/>
        <w:jc w:val="both"/>
        <w:rPr>
          <w:rFonts w:ascii="Arial" w:hAnsi="Arial" w:cs="Arial"/>
          <w:lang w:val="en"/>
        </w:rPr>
      </w:pPr>
    </w:p>
    <w:p w14:paraId="0DEF455B" w14:textId="77777777" w:rsidR="0030023F" w:rsidRDefault="0030023F" w:rsidP="0030023F">
      <w:pPr>
        <w:autoSpaceDE w:val="0"/>
        <w:autoSpaceDN w:val="0"/>
        <w:adjustRightInd w:val="0"/>
        <w:spacing w:after="0" w:line="240" w:lineRule="auto"/>
        <w:jc w:val="both"/>
        <w:rPr>
          <w:rFonts w:ascii="Arial" w:hAnsi="Arial" w:cs="Arial"/>
          <w:lang w:val="en"/>
        </w:rPr>
      </w:pPr>
    </w:p>
    <w:p w14:paraId="2F447685" w14:textId="77777777" w:rsidR="0030023F" w:rsidRDefault="0030023F" w:rsidP="0030023F">
      <w:pPr>
        <w:autoSpaceDE w:val="0"/>
        <w:autoSpaceDN w:val="0"/>
        <w:adjustRightInd w:val="0"/>
        <w:spacing w:after="0" w:line="240" w:lineRule="auto"/>
        <w:jc w:val="both"/>
        <w:rPr>
          <w:rFonts w:ascii="Arial" w:hAnsi="Arial" w:cs="Arial"/>
          <w:lang w:val="en"/>
        </w:rPr>
      </w:pPr>
    </w:p>
    <w:p w14:paraId="7083AA93" w14:textId="77777777" w:rsidR="0030023F" w:rsidRDefault="0030023F" w:rsidP="0030023F">
      <w:pPr>
        <w:numPr>
          <w:ilvl w:val="0"/>
          <w:numId w:val="1"/>
        </w:numPr>
        <w:autoSpaceDE w:val="0"/>
        <w:autoSpaceDN w:val="0"/>
        <w:adjustRightInd w:val="0"/>
        <w:spacing w:after="0" w:line="240" w:lineRule="auto"/>
        <w:ind w:left="1331" w:hanging="360"/>
        <w:rPr>
          <w:rFonts w:ascii="Arial" w:hAnsi="Arial" w:cs="Arial"/>
          <w:lang w:val="en"/>
        </w:rPr>
      </w:pPr>
      <w:r>
        <w:rPr>
          <w:rFonts w:ascii="Arial" w:hAnsi="Arial" w:cs="Arial"/>
          <w:b/>
          <w:bCs/>
          <w:lang w:val="en"/>
        </w:rPr>
        <w:t>Threat of new entrants</w:t>
      </w:r>
      <w:r>
        <w:rPr>
          <w:rFonts w:ascii="Arial" w:hAnsi="Arial" w:cs="Arial"/>
          <w:lang w:val="en"/>
        </w:rPr>
        <w:t xml:space="preserve"> – As a newly formed organization, M.I.A.T does not have a strong standing in the field and is at risk of its operations being incorporated into the portfolio of existing and established organizations such as the Probation Service. Contrarily, M.I.A.T can pose a threat to established organizations by implementing new and innovative services which are tailored to meet the needs of the individual. </w:t>
      </w:r>
    </w:p>
    <w:p w14:paraId="0633B694" w14:textId="77777777" w:rsidR="0030023F" w:rsidRDefault="0030023F" w:rsidP="0030023F">
      <w:pPr>
        <w:numPr>
          <w:ilvl w:val="0"/>
          <w:numId w:val="1"/>
        </w:numPr>
        <w:autoSpaceDE w:val="0"/>
        <w:autoSpaceDN w:val="0"/>
        <w:adjustRightInd w:val="0"/>
        <w:spacing w:after="0" w:line="240" w:lineRule="auto"/>
        <w:ind w:left="1331" w:hanging="360"/>
        <w:rPr>
          <w:rFonts w:ascii="Arial" w:hAnsi="Arial" w:cs="Arial"/>
          <w:lang w:val="en"/>
        </w:rPr>
      </w:pPr>
      <w:r>
        <w:rPr>
          <w:rFonts w:ascii="Arial" w:hAnsi="Arial" w:cs="Arial"/>
          <w:b/>
          <w:bCs/>
          <w:lang w:val="en"/>
        </w:rPr>
        <w:t>Power of Suppliers</w:t>
      </w:r>
      <w:r>
        <w:rPr>
          <w:rFonts w:ascii="Arial" w:hAnsi="Arial" w:cs="Arial"/>
          <w:lang w:val="en"/>
        </w:rPr>
        <w:t xml:space="preserve"> - M.I.A.T is not dependent upon suppliers because the equipment required to deliver its service(s) is predominantly IT and audio/visual equipment. These items are purchased on either a ‘one-time’ basis or repaired/replaced as necessary. Therefore, the organization is not at the mercy of suppliers or supply chains. The equipment required to successfully develop the business is readily available within the retail sector.</w:t>
      </w:r>
    </w:p>
    <w:p w14:paraId="08EFF1E8" w14:textId="77777777" w:rsidR="0030023F" w:rsidRDefault="0030023F" w:rsidP="0030023F">
      <w:pPr>
        <w:numPr>
          <w:ilvl w:val="0"/>
          <w:numId w:val="1"/>
        </w:numPr>
        <w:autoSpaceDE w:val="0"/>
        <w:autoSpaceDN w:val="0"/>
        <w:adjustRightInd w:val="0"/>
        <w:spacing w:after="0" w:line="240" w:lineRule="auto"/>
        <w:ind w:left="1331" w:hanging="360"/>
        <w:rPr>
          <w:rFonts w:ascii="Arial" w:hAnsi="Arial" w:cs="Arial"/>
          <w:lang w:val="en"/>
        </w:rPr>
      </w:pPr>
      <w:r>
        <w:rPr>
          <w:rFonts w:ascii="Arial" w:hAnsi="Arial" w:cs="Arial"/>
          <w:b/>
          <w:bCs/>
          <w:lang w:val="en"/>
        </w:rPr>
        <w:t xml:space="preserve">Power of Buyers </w:t>
      </w:r>
      <w:r>
        <w:rPr>
          <w:rFonts w:ascii="Arial" w:hAnsi="Arial" w:cs="Arial"/>
          <w:lang w:val="en"/>
        </w:rPr>
        <w:t>– Those that engage in business with M.I.A.T by commissioning its services hold the power to determine the success levels of the organization. A constant stream of repeat business from the various entities will positively impact the development and sustainability of M.I.A.T. Whereas the supply of equipment is not so problematic for M.I.A.T, the quality and standard of the equipment it uses can determine the quality of the service it delivers. Because of this, the power of those that buy the equipment is immense.</w:t>
      </w:r>
    </w:p>
    <w:p w14:paraId="78201636" w14:textId="77777777" w:rsidR="0030023F" w:rsidRDefault="0030023F" w:rsidP="0030023F">
      <w:pPr>
        <w:numPr>
          <w:ilvl w:val="0"/>
          <w:numId w:val="1"/>
        </w:numPr>
        <w:autoSpaceDE w:val="0"/>
        <w:autoSpaceDN w:val="0"/>
        <w:adjustRightInd w:val="0"/>
        <w:spacing w:after="0" w:line="240" w:lineRule="auto"/>
        <w:ind w:left="1331" w:hanging="360"/>
        <w:rPr>
          <w:rFonts w:ascii="Arial" w:hAnsi="Arial" w:cs="Arial"/>
          <w:lang w:val="en"/>
        </w:rPr>
      </w:pPr>
      <w:r>
        <w:rPr>
          <w:rFonts w:ascii="Arial" w:hAnsi="Arial" w:cs="Arial"/>
          <w:b/>
          <w:bCs/>
          <w:lang w:val="en"/>
        </w:rPr>
        <w:t xml:space="preserve">Product Substitutes </w:t>
      </w:r>
      <w:r>
        <w:rPr>
          <w:rFonts w:ascii="Arial" w:hAnsi="Arial" w:cs="Arial"/>
          <w:lang w:val="en"/>
        </w:rPr>
        <w:t xml:space="preserve">– Because it does not have a specific product to promote or sell there is no substitute product that can be considered. </w:t>
      </w:r>
    </w:p>
    <w:p w14:paraId="0A6EB55F" w14:textId="2709A557" w:rsidR="0030023F" w:rsidRPr="00EC4846" w:rsidRDefault="0030023F" w:rsidP="0030023F">
      <w:pPr>
        <w:numPr>
          <w:ilvl w:val="0"/>
          <w:numId w:val="1"/>
        </w:numPr>
        <w:autoSpaceDE w:val="0"/>
        <w:autoSpaceDN w:val="0"/>
        <w:adjustRightInd w:val="0"/>
        <w:spacing w:after="0" w:line="240" w:lineRule="auto"/>
        <w:ind w:left="1331" w:hanging="360"/>
        <w:rPr>
          <w:rFonts w:ascii="Arial" w:hAnsi="Arial" w:cs="Arial"/>
          <w:lang w:val="en"/>
        </w:rPr>
      </w:pPr>
      <w:r>
        <w:rPr>
          <w:rFonts w:ascii="Arial" w:hAnsi="Arial" w:cs="Arial"/>
          <w:b/>
          <w:bCs/>
          <w:lang w:val="en"/>
        </w:rPr>
        <w:t xml:space="preserve">Rivalry </w:t>
      </w:r>
      <w:r>
        <w:rPr>
          <w:rFonts w:ascii="Arial" w:hAnsi="Arial" w:cs="Arial"/>
          <w:lang w:val="en"/>
        </w:rPr>
        <w:t>– Because it delivers bespoke services to a specified client group there are no direct rivalries that M.I.A.T is aware of at present. Due to the nature of its business and the fact of being in the prison service, there will be competitors that are able to offer the same or similar services to those that M.I.A.T currently offers. Such a situation could lead to a competitive business rivalry with other organizations. And this highlights the fact that M.I.A.T does not have a sustainable competitive advantage in the market for the long term. But it does have a competitive advantage in the short-term because the services are still currently seen as new and innovative</w:t>
      </w:r>
    </w:p>
    <w:p w14:paraId="5430AAEB" w14:textId="77777777" w:rsidR="0030023F" w:rsidRDefault="0030023F" w:rsidP="0030023F">
      <w:pPr>
        <w:autoSpaceDE w:val="0"/>
        <w:autoSpaceDN w:val="0"/>
        <w:adjustRightInd w:val="0"/>
        <w:spacing w:after="0" w:line="240" w:lineRule="auto"/>
        <w:jc w:val="both"/>
        <w:rPr>
          <w:rFonts w:ascii="Arial" w:hAnsi="Arial" w:cs="Arial"/>
          <w:lang w:val="en"/>
        </w:rPr>
      </w:pPr>
    </w:p>
    <w:p w14:paraId="6A19D60E" w14:textId="77777777" w:rsidR="0030023F" w:rsidRDefault="0030023F" w:rsidP="0030023F">
      <w:pPr>
        <w:autoSpaceDE w:val="0"/>
        <w:autoSpaceDN w:val="0"/>
        <w:adjustRightInd w:val="0"/>
        <w:spacing w:after="0" w:line="240" w:lineRule="auto"/>
        <w:jc w:val="both"/>
        <w:rPr>
          <w:rFonts w:ascii="Arial" w:hAnsi="Arial" w:cs="Arial"/>
          <w:lang w:val="en"/>
        </w:rPr>
      </w:pPr>
    </w:p>
    <w:p w14:paraId="7C35CB5F"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M.I.A.T Marketing Road Map</w:t>
      </w:r>
    </w:p>
    <w:p w14:paraId="36C7F81E" w14:textId="77777777" w:rsidR="0030023F" w:rsidRDefault="0030023F" w:rsidP="0030023F">
      <w:pPr>
        <w:autoSpaceDE w:val="0"/>
        <w:autoSpaceDN w:val="0"/>
        <w:adjustRightInd w:val="0"/>
        <w:spacing w:after="0" w:line="240" w:lineRule="auto"/>
        <w:jc w:val="both"/>
        <w:rPr>
          <w:rFonts w:ascii="Arial" w:hAnsi="Arial" w:cs="Arial"/>
          <w:lang w:val="en"/>
        </w:rPr>
      </w:pPr>
    </w:p>
    <w:p w14:paraId="30867370" w14:textId="77777777" w:rsidR="0030023F" w:rsidRDefault="0030023F" w:rsidP="0030023F">
      <w:pPr>
        <w:autoSpaceDE w:val="0"/>
        <w:autoSpaceDN w:val="0"/>
        <w:adjustRightInd w:val="0"/>
        <w:spacing w:after="0" w:line="240" w:lineRule="auto"/>
        <w:jc w:val="both"/>
        <w:rPr>
          <w:rFonts w:ascii="Arial" w:hAnsi="Arial" w:cs="Arial"/>
          <w:lang w:val="en"/>
        </w:rPr>
      </w:pPr>
    </w:p>
    <w:p w14:paraId="31074FAD"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The following ‘road map’ details the steps that M.I.A.T has put in place to successfully launch its operations and acquire business. In the first three months of 2023 from January to March M.I.A.T will implement the steps outlined in section ‘Q1’. Between April and June, the steps outlined in section ‘Q2’ will be implemented. ‘Q3’ between the months of July and September, and the steps (launch, service delivery) in ‘Q4’ will be implemented between October and December.</w:t>
      </w:r>
    </w:p>
    <w:p w14:paraId="00887E56" w14:textId="77777777" w:rsidR="0030023F" w:rsidRDefault="0030023F" w:rsidP="0030023F">
      <w:pPr>
        <w:autoSpaceDE w:val="0"/>
        <w:autoSpaceDN w:val="0"/>
        <w:adjustRightInd w:val="0"/>
        <w:spacing w:after="0" w:line="240" w:lineRule="auto"/>
        <w:jc w:val="both"/>
        <w:rPr>
          <w:rFonts w:ascii="Arial" w:hAnsi="Arial" w:cs="Arial"/>
          <w:lang w:val="en"/>
        </w:rPr>
      </w:pPr>
    </w:p>
    <w:p w14:paraId="0F635E98" w14:textId="77777777" w:rsidR="0030023F" w:rsidRDefault="0030023F" w:rsidP="0030023F">
      <w:pPr>
        <w:autoSpaceDE w:val="0"/>
        <w:autoSpaceDN w:val="0"/>
        <w:adjustRightInd w:val="0"/>
        <w:spacing w:after="0" w:line="240" w:lineRule="auto"/>
        <w:jc w:val="both"/>
        <w:rPr>
          <w:rFonts w:ascii="Arial" w:hAnsi="Arial" w:cs="Arial"/>
          <w:lang w:val="en"/>
        </w:rPr>
      </w:pPr>
    </w:p>
    <w:p w14:paraId="7230AD48" w14:textId="77777777" w:rsidR="0030023F" w:rsidRDefault="0030023F" w:rsidP="0030023F">
      <w:pPr>
        <w:autoSpaceDE w:val="0"/>
        <w:autoSpaceDN w:val="0"/>
        <w:adjustRightInd w:val="0"/>
        <w:spacing w:after="0" w:line="240" w:lineRule="auto"/>
        <w:jc w:val="both"/>
        <w:rPr>
          <w:rFonts w:ascii="Arial" w:hAnsi="Arial" w:cs="Arial"/>
          <w:lang w:val="en"/>
        </w:rPr>
      </w:pPr>
    </w:p>
    <w:p w14:paraId="5074941C" w14:textId="77777777" w:rsidR="0030023F" w:rsidRDefault="0030023F" w:rsidP="0030023F">
      <w:pPr>
        <w:autoSpaceDE w:val="0"/>
        <w:autoSpaceDN w:val="0"/>
        <w:adjustRightInd w:val="0"/>
        <w:spacing w:after="0" w:line="240" w:lineRule="auto"/>
        <w:jc w:val="both"/>
        <w:rPr>
          <w:rFonts w:ascii="Arial" w:hAnsi="Arial" w:cs="Arial"/>
          <w:b/>
          <w:bCs/>
          <w:lang w:val="en"/>
        </w:rPr>
      </w:pPr>
      <w:r>
        <w:rPr>
          <w:rFonts w:ascii="Arial" w:hAnsi="Arial" w:cs="Arial"/>
          <w:lang w:val="en"/>
        </w:rPr>
        <w:t xml:space="preserve">                                                       </w:t>
      </w:r>
      <w:r>
        <w:rPr>
          <w:rFonts w:ascii="Arial" w:hAnsi="Arial" w:cs="Arial"/>
          <w:b/>
          <w:bCs/>
          <w:lang w:val="en"/>
        </w:rPr>
        <w:t>M.I.A.T. ROAD MAP 2023</w:t>
      </w:r>
    </w:p>
    <w:p w14:paraId="2362DC73" w14:textId="77777777" w:rsidR="0030023F" w:rsidRDefault="0030023F" w:rsidP="0030023F">
      <w:pPr>
        <w:autoSpaceDE w:val="0"/>
        <w:autoSpaceDN w:val="0"/>
        <w:adjustRightInd w:val="0"/>
        <w:spacing w:after="0" w:line="240" w:lineRule="auto"/>
        <w:jc w:val="both"/>
        <w:rPr>
          <w:rFonts w:ascii="Arial" w:hAnsi="Arial" w:cs="Arial"/>
          <w:lang w:val="en"/>
        </w:rPr>
      </w:pPr>
    </w:p>
    <w:p w14:paraId="22AFFF4C" w14:textId="77777777" w:rsidR="0030023F" w:rsidRDefault="0030023F" w:rsidP="0030023F">
      <w:pPr>
        <w:autoSpaceDE w:val="0"/>
        <w:autoSpaceDN w:val="0"/>
        <w:adjustRightInd w:val="0"/>
        <w:spacing w:after="0" w:line="240" w:lineRule="auto"/>
        <w:jc w:val="both"/>
        <w:rPr>
          <w:rFonts w:ascii="Arial" w:hAnsi="Arial" w:cs="Arial"/>
          <w:lang w:val="en"/>
        </w:rPr>
      </w:pPr>
    </w:p>
    <w:p w14:paraId="562CB5C7" w14:textId="5563FCA5" w:rsidR="0030023F" w:rsidRPr="008A58E2" w:rsidRDefault="008A58E2"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r w:rsidR="0030023F">
        <w:rPr>
          <w:rFonts w:ascii="Arial" w:hAnsi="Arial" w:cs="Arial"/>
          <w:b/>
          <w:bCs/>
          <w:sz w:val="20"/>
          <w:szCs w:val="20"/>
          <w:lang w:val="en"/>
        </w:rPr>
        <w:t>JAN 2023 – MAR 2023     APR 2023 – JUN 2023        JUL 2023 – SEP 2023   OCT 2023 – DEC 2023</w:t>
      </w:r>
    </w:p>
    <w:p w14:paraId="0C4670F5"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05681C6F" w14:textId="4BED965D" w:rsidR="0030023F" w:rsidRDefault="00C55840" w:rsidP="0030023F">
      <w:pPr>
        <w:autoSpaceDE w:val="0"/>
        <w:autoSpaceDN w:val="0"/>
        <w:adjustRightInd w:val="0"/>
        <w:spacing w:after="0" w:line="240" w:lineRule="auto"/>
        <w:jc w:val="both"/>
        <w:rPr>
          <w:rFonts w:ascii="Arial" w:hAnsi="Arial" w:cs="Arial"/>
          <w:lang w:val="en"/>
        </w:rPr>
      </w:pPr>
      <w:r>
        <w:rPr>
          <w:noProof/>
        </w:rPr>
        <mc:AlternateContent>
          <mc:Choice Requires="wps">
            <w:drawing>
              <wp:anchor distT="0" distB="0" distL="114300" distR="114300" simplePos="0" relativeHeight="251661312" behindDoc="0" locked="0" layoutInCell="1" allowOverlap="1" wp14:anchorId="389E17A3" wp14:editId="2C871F5E">
                <wp:simplePos x="0" y="0"/>
                <wp:positionH relativeFrom="column">
                  <wp:posOffset>3074222</wp:posOffset>
                </wp:positionH>
                <wp:positionV relativeFrom="paragraph">
                  <wp:posOffset>21366</wp:posOffset>
                </wp:positionV>
                <wp:extent cx="1160145" cy="777016"/>
                <wp:effectExtent l="19050" t="19050" r="20955" b="23495"/>
                <wp:wrapNone/>
                <wp:docPr id="12" name="Oval 4"/>
                <wp:cNvGraphicFramePr xmlns:a="http://schemas.openxmlformats.org/drawingml/2006/main"/>
                <a:graphic xmlns:a="http://schemas.openxmlformats.org/drawingml/2006/main">
                  <a:graphicData uri="http://schemas.microsoft.com/office/word/2010/wordprocessingShape">
                    <wps:wsp>
                      <wps:cNvSpPr/>
                      <wps:spPr>
                        <a:xfrm>
                          <a:off x="0" y="0"/>
                          <a:ext cx="1160145" cy="777016"/>
                        </a:xfrm>
                        <a:prstGeom prst="ellipse">
                          <a:avLst/>
                        </a:prstGeom>
                        <a:solidFill>
                          <a:srgbClr val="FFFFFF"/>
                        </a:solidFill>
                        <a:ln w="38100" cap="flat" cmpd="sng" algn="ctr">
                          <a:solidFill>
                            <a:srgbClr val="00B0F0"/>
                          </a:solidFill>
                          <a:prstDash val="solid"/>
                          <a:miter lim="800000"/>
                        </a:ln>
                        <a:effectLst/>
                      </wps:spPr>
                      <wps:txbx>
                        <w:txbxContent>
                          <w:p w14:paraId="0F70509B" w14:textId="77777777" w:rsidR="00C55840" w:rsidRDefault="00C55840" w:rsidP="00C55840">
                            <w:pPr>
                              <w:jc w:val="center"/>
                              <w:rPr>
                                <w:rFonts w:ascii="Avenir Next LT Pro Light" w:eastAsia="+mn-ea" w:hAnsi="Avenir Next LT Pro Light" w:cs="+mn-cs"/>
                                <w:color w:val="00B0F0"/>
                                <w:kern w:val="24"/>
                                <w:sz w:val="64"/>
                                <w:szCs w:val="64"/>
                                <w:lang w:val="en-US"/>
                              </w:rPr>
                            </w:pPr>
                            <w:r>
                              <w:rPr>
                                <w:rFonts w:ascii="Avenir Next LT Pro Light" w:eastAsia="+mn-ea" w:hAnsi="Avenir Next LT Pro Light" w:cs="+mn-cs"/>
                                <w:color w:val="00B0F0"/>
                                <w:kern w:val="24"/>
                                <w:sz w:val="64"/>
                                <w:szCs w:val="64"/>
                                <w:lang w:val="en-US"/>
                              </w:rPr>
                              <w:t>Q3</w:t>
                            </w:r>
                          </w:p>
                        </w:txbxContent>
                      </wps:txbx>
                      <wps:bodyPr rtlCol="0" anchor="ctr">
                        <a:noAutofit/>
                      </wps:bodyPr>
                    </wps:wsp>
                  </a:graphicData>
                </a:graphic>
                <wp14:sizeRelV relativeFrom="margin">
                  <wp14:pctHeight>0</wp14:pctHeight>
                </wp14:sizeRelV>
              </wp:anchor>
            </w:drawing>
          </mc:Choice>
          <mc:Fallback>
            <w:pict>
              <v:oval w14:anchorId="389E17A3" id="Oval 4" o:spid="_x0000_s1041" style="position:absolute;left:0;text-align:left;margin-left:242.05pt;margin-top:1.7pt;width:91.35pt;height:6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" strokecolor="#00b0f0" strokeweight="3pt">
                <v:stroke joinstyle="miter"/>
                <v:textbox>
                  <w:txbxContent>
                    <w:p w14:paraId="0F70509B" w14:textId="77777777" w:rsidR="00C55840" w:rsidRDefault="00C55840" w:rsidP="00C55840">
                      <w:pPr>
                        <w:jc w:val="center"/>
                        <w:rPr>
                          <w:rFonts w:ascii="Avenir Next LT Pro Light" w:eastAsia="+mn-ea" w:hAnsi="Avenir Next LT Pro Light" w:cs="+mn-cs"/>
                          <w:color w:val="00B0F0"/>
                          <w:kern w:val="24"/>
                          <w:sz w:val="64"/>
                          <w:szCs w:val="64"/>
                          <w:lang w:val="en-US"/>
                        </w:rPr>
                      </w:pPr>
                      <w:r>
                        <w:rPr>
                          <w:rFonts w:ascii="Avenir Next LT Pro Light" w:eastAsia="+mn-ea" w:hAnsi="Avenir Next LT Pro Light" w:cs="+mn-cs"/>
                          <w:color w:val="00B0F0"/>
                          <w:kern w:val="24"/>
                          <w:sz w:val="64"/>
                          <w:szCs w:val="64"/>
                          <w:lang w:val="en-US"/>
                        </w:rPr>
                        <w:t>Q3</w:t>
                      </w:r>
                    </w:p>
                  </w:txbxContent>
                </v:textbox>
              </v:oval>
            </w:pict>
          </mc:Fallback>
        </mc:AlternateContent>
      </w:r>
      <w:r w:rsidR="0030023F">
        <w:rPr>
          <w:rFonts w:ascii="Arial" w:hAnsi="Arial" w:cs="Arial"/>
          <w:lang w:val="en"/>
        </w:rPr>
        <w:t xml:space="preserve">  </w:t>
      </w:r>
      <w:r w:rsidR="0030023F">
        <w:rPr>
          <w:rFonts w:ascii="Arial" w:hAnsi="Arial" w:cs="Arial"/>
          <w:noProof/>
          <w:lang w:val="en"/>
        </w:rPr>
        <w:drawing>
          <wp:inline distT="0" distB="0" distL="0" distR="0" wp14:anchorId="25BF8413" wp14:editId="40838381">
            <wp:extent cx="1137285" cy="731520"/>
            <wp:effectExtent l="0" t="0" r="5715" b="0"/>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7285" cy="731520"/>
                    </a:xfrm>
                    <a:prstGeom prst="rect">
                      <a:avLst/>
                    </a:prstGeom>
                    <a:noFill/>
                    <a:ln>
                      <a:noFill/>
                    </a:ln>
                  </pic:spPr>
                </pic:pic>
              </a:graphicData>
            </a:graphic>
          </wp:inline>
        </w:drawing>
      </w:r>
      <w:r w:rsidR="0030023F">
        <w:rPr>
          <w:rFonts w:ascii="Arial" w:hAnsi="Arial" w:cs="Arial"/>
          <w:lang w:val="en"/>
        </w:rPr>
        <w:t xml:space="preserve">         </w:t>
      </w:r>
      <w:r w:rsidR="0030023F">
        <w:rPr>
          <w:rFonts w:ascii="Arial" w:hAnsi="Arial" w:cs="Arial"/>
          <w:noProof/>
          <w:lang w:val="en"/>
        </w:rPr>
        <w:drawing>
          <wp:inline distT="0" distB="0" distL="0" distR="0" wp14:anchorId="3F3A9223" wp14:editId="430A8917">
            <wp:extent cx="1153160" cy="747395"/>
            <wp:effectExtent l="0" t="0" r="889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3160" cy="747395"/>
                    </a:xfrm>
                    <a:prstGeom prst="rect">
                      <a:avLst/>
                    </a:prstGeom>
                    <a:noFill/>
                    <a:ln>
                      <a:noFill/>
                    </a:ln>
                  </pic:spPr>
                </pic:pic>
              </a:graphicData>
            </a:graphic>
          </wp:inline>
        </w:drawing>
      </w:r>
      <w:r w:rsidR="0030023F">
        <w:rPr>
          <w:rFonts w:ascii="Arial" w:hAnsi="Arial" w:cs="Arial"/>
          <w:lang w:val="en"/>
        </w:rPr>
        <w:t xml:space="preserve">                                                 </w:t>
      </w:r>
      <w:r w:rsidR="0030023F">
        <w:rPr>
          <w:rFonts w:ascii="Arial" w:hAnsi="Arial" w:cs="Arial"/>
          <w:noProof/>
          <w:lang w:val="en"/>
        </w:rPr>
        <w:drawing>
          <wp:inline distT="0" distB="0" distL="0" distR="0" wp14:anchorId="45051C43" wp14:editId="66684B32">
            <wp:extent cx="1153160" cy="747395"/>
            <wp:effectExtent l="0" t="0" r="889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3160" cy="747395"/>
                    </a:xfrm>
                    <a:prstGeom prst="rect">
                      <a:avLst/>
                    </a:prstGeom>
                    <a:noFill/>
                    <a:ln>
                      <a:noFill/>
                    </a:ln>
                  </pic:spPr>
                </pic:pic>
              </a:graphicData>
            </a:graphic>
          </wp:inline>
        </w:drawing>
      </w:r>
    </w:p>
    <w:p w14:paraId="06176EFF" w14:textId="74AE50B0" w:rsidR="0030023F" w:rsidRDefault="008A58E2" w:rsidP="0030023F">
      <w:pPr>
        <w:autoSpaceDE w:val="0"/>
        <w:autoSpaceDN w:val="0"/>
        <w:adjustRightInd w:val="0"/>
        <w:spacing w:after="0" w:line="240" w:lineRule="auto"/>
        <w:jc w:val="both"/>
        <w:rPr>
          <w:rFonts w:ascii="Arial" w:hAnsi="Arial" w:cs="Arial"/>
          <w:lang w:val="en"/>
        </w:rPr>
      </w:pPr>
      <w:r>
        <w:rPr>
          <w:noProof/>
        </w:rPr>
        <mc:AlternateContent>
          <mc:Choice Requires="wps">
            <w:drawing>
              <wp:anchor distT="0" distB="0" distL="114300" distR="114300" simplePos="0" relativeHeight="251659264" behindDoc="0" locked="0" layoutInCell="1" allowOverlap="1" wp14:anchorId="05353123" wp14:editId="5E5A6726">
                <wp:simplePos x="0" y="0"/>
                <wp:positionH relativeFrom="margin">
                  <wp:align>left</wp:align>
                </wp:positionH>
                <wp:positionV relativeFrom="paragraph">
                  <wp:posOffset>10160</wp:posOffset>
                </wp:positionV>
                <wp:extent cx="5776595" cy="550545"/>
                <wp:effectExtent l="0" t="0" r="0" b="1905"/>
                <wp:wrapNone/>
                <wp:docPr id="11" name="Freeform: Shape 6" descr="timeline "/>
                <wp:cNvGraphicFramePr xmlns:a="http://schemas.openxmlformats.org/drawingml/2006/main"/>
                <a:graphic xmlns:a="http://schemas.openxmlformats.org/drawingml/2006/main">
                  <a:graphicData uri="http://schemas.microsoft.com/office/word/2010/wordprocessingShape">
                    <wps:wsp>
                      <wps:cNvSpPr/>
                      <wps:spPr>
                        <a:xfrm flipH="1" flipV="1">
                          <a:off x="0" y="0"/>
                          <a:ext cx="5776595" cy="550545"/>
                        </a:xfrm>
                        <a:custGeom>
                          <a:avLst/>
                          <a:gdLst>
                            <a:gd name="connsiteX0" fmla="*/ 1192508 w 9252295"/>
                            <a:gd name="connsiteY0" fmla="*/ 2410190 h 2410190"/>
                            <a:gd name="connsiteX1" fmla="*/ 0 w 9252295"/>
                            <a:gd name="connsiteY1" fmla="*/ 1217682 h 2410190"/>
                            <a:gd name="connsiteX2" fmla="*/ 1107 w 9252295"/>
                            <a:gd name="connsiteY2" fmla="*/ 1206703 h 2410190"/>
                            <a:gd name="connsiteX3" fmla="*/ 96158 w 9252295"/>
                            <a:gd name="connsiteY3" fmla="*/ 1206703 h 2410190"/>
                            <a:gd name="connsiteX4" fmla="*/ 95051 w 9252295"/>
                            <a:gd name="connsiteY4" fmla="*/ 1217682 h 2410190"/>
                            <a:gd name="connsiteX5" fmla="*/ 1192508 w 9252295"/>
                            <a:gd name="connsiteY5" fmla="*/ 2315139 h 2410190"/>
                            <a:gd name="connsiteX6" fmla="*/ 2289965 w 9252295"/>
                            <a:gd name="connsiteY6" fmla="*/ 1217682 h 2410190"/>
                            <a:gd name="connsiteX7" fmla="*/ 2289554 w 9252295"/>
                            <a:gd name="connsiteY7" fmla="*/ 1209531 h 2410190"/>
                            <a:gd name="connsiteX8" fmla="*/ 2290085 w 9252295"/>
                            <a:gd name="connsiteY8" fmla="*/ 1209531 h 2410190"/>
                            <a:gd name="connsiteX9" fmla="*/ 2295831 w 9252295"/>
                            <a:gd name="connsiteY9" fmla="*/ 1095755 h 2410190"/>
                            <a:gd name="connsiteX10" fmla="*/ 3482182 w 9252295"/>
                            <a:gd name="connsiteY10" fmla="*/ 25174 h 2410190"/>
                            <a:gd name="connsiteX11" fmla="*/ 4668533 w 9252295"/>
                            <a:gd name="connsiteY11" fmla="*/ 1095755 h 2410190"/>
                            <a:gd name="connsiteX12" fmla="*/ 4674278 w 9252295"/>
                            <a:gd name="connsiteY12" fmla="*/ 1209531 h 2410190"/>
                            <a:gd name="connsiteX13" fmla="*/ 4673516 w 9252295"/>
                            <a:gd name="connsiteY13" fmla="*/ 1209531 h 2410190"/>
                            <a:gd name="connsiteX14" fmla="*/ 4678322 w 9252295"/>
                            <a:gd name="connsiteY14" fmla="*/ 1304717 h 2410190"/>
                            <a:gd name="connsiteX15" fmla="*/ 5770114 w 9252295"/>
                            <a:gd name="connsiteY15" fmla="*/ 2289966 h 2410190"/>
                            <a:gd name="connsiteX16" fmla="*/ 6861904 w 9252295"/>
                            <a:gd name="connsiteY16" fmla="*/ 1304717 h 2410190"/>
                            <a:gd name="connsiteX17" fmla="*/ 6867159 w 9252295"/>
                            <a:gd name="connsiteY17" fmla="*/ 1200660 h 2410190"/>
                            <a:gd name="connsiteX18" fmla="*/ 6867690 w 9252295"/>
                            <a:gd name="connsiteY18" fmla="*/ 1200660 h 2410190"/>
                            <a:gd name="connsiteX19" fmla="*/ 6867279 w 9252295"/>
                            <a:gd name="connsiteY19" fmla="*/ 1192508 h 2410190"/>
                            <a:gd name="connsiteX20" fmla="*/ 8059787 w 9252295"/>
                            <a:gd name="connsiteY20" fmla="*/ 0 h 2410190"/>
                            <a:gd name="connsiteX21" fmla="*/ 9252295 w 9252295"/>
                            <a:gd name="connsiteY21" fmla="*/ 1192508 h 2410190"/>
                            <a:gd name="connsiteX22" fmla="*/ 9251964 w 9252295"/>
                            <a:gd name="connsiteY22" fmla="*/ 1195794 h 2410190"/>
                            <a:gd name="connsiteX23" fmla="*/ 9156913 w 9252295"/>
                            <a:gd name="connsiteY23" fmla="*/ 1195794 h 2410190"/>
                            <a:gd name="connsiteX24" fmla="*/ 9157244 w 9252295"/>
                            <a:gd name="connsiteY24" fmla="*/ 1192508 h 2410190"/>
                            <a:gd name="connsiteX25" fmla="*/ 8059787 w 9252295"/>
                            <a:gd name="connsiteY25" fmla="*/ 95051 h 2410190"/>
                            <a:gd name="connsiteX26" fmla="*/ 6962330 w 9252295"/>
                            <a:gd name="connsiteY26" fmla="*/ 1192508 h 2410190"/>
                            <a:gd name="connsiteX27" fmla="*/ 6962741 w 9252295"/>
                            <a:gd name="connsiteY27" fmla="*/ 1200660 h 2410190"/>
                            <a:gd name="connsiteX28" fmla="*/ 6962209 w 9252295"/>
                            <a:gd name="connsiteY28" fmla="*/ 1200660 h 2410190"/>
                            <a:gd name="connsiteX29" fmla="*/ 6956464 w 9252295"/>
                            <a:gd name="connsiteY29" fmla="*/ 1314435 h 2410190"/>
                            <a:gd name="connsiteX30" fmla="*/ 5770114 w 9252295"/>
                            <a:gd name="connsiteY30" fmla="*/ 2385016 h 2410190"/>
                            <a:gd name="connsiteX31" fmla="*/ 4583763 w 9252295"/>
                            <a:gd name="connsiteY31" fmla="*/ 1314435 h 2410190"/>
                            <a:gd name="connsiteX32" fmla="*/ 4578017 w 9252295"/>
                            <a:gd name="connsiteY32" fmla="*/ 1200660 h 2410190"/>
                            <a:gd name="connsiteX33" fmla="*/ 4578780 w 9252295"/>
                            <a:gd name="connsiteY33" fmla="*/ 1200660 h 2410190"/>
                            <a:gd name="connsiteX34" fmla="*/ 4573974 w 9252295"/>
                            <a:gd name="connsiteY34" fmla="*/ 1105474 h 2410190"/>
                            <a:gd name="connsiteX35" fmla="*/ 3482182 w 9252295"/>
                            <a:gd name="connsiteY35" fmla="*/ 120225 h 2410190"/>
                            <a:gd name="connsiteX36" fmla="*/ 2390391 w 9252295"/>
                            <a:gd name="connsiteY36" fmla="*/ 1105474 h 2410190"/>
                            <a:gd name="connsiteX37" fmla="*/ 2385136 w 9252295"/>
                            <a:gd name="connsiteY37" fmla="*/ 1209531 h 2410190"/>
                            <a:gd name="connsiteX38" fmla="*/ 2384604 w 9252295"/>
                            <a:gd name="connsiteY38" fmla="*/ 1209531 h 2410190"/>
                            <a:gd name="connsiteX39" fmla="*/ 2385016 w 9252295"/>
                            <a:gd name="connsiteY39" fmla="*/ 1217682 h 2410190"/>
                            <a:gd name="connsiteX40" fmla="*/ 1192508 w 9252295"/>
                            <a:gd name="connsiteY40" fmla="*/ 2410190 h 24101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Lst>
                          <a:rect l="l" t="t" r="r" b="b"/>
                          <a:pathLst>
                            <a:path w="9252295" h="2410190">
                              <a:moveTo>
                                <a:pt x="1192508" y="2410190"/>
                              </a:moveTo>
                              <a:cubicBezTo>
                                <a:pt x="533904" y="2410190"/>
                                <a:pt x="0" y="1876286"/>
                                <a:pt x="0" y="1217682"/>
                              </a:cubicBezTo>
                              <a:lnTo>
                                <a:pt x="1107" y="1206703"/>
                              </a:lnTo>
                              <a:lnTo>
                                <a:pt x="96158" y="1206703"/>
                              </a:lnTo>
                              <a:lnTo>
                                <a:pt x="95051" y="1217682"/>
                              </a:lnTo>
                              <a:cubicBezTo>
                                <a:pt x="95051" y="1823791"/>
                                <a:pt x="586400" y="2315139"/>
                                <a:pt x="1192508" y="2315139"/>
                              </a:cubicBezTo>
                              <a:cubicBezTo>
                                <a:pt x="1798616" y="2315139"/>
                                <a:pt x="2289965" y="1823791"/>
                                <a:pt x="2289965" y="1217682"/>
                              </a:cubicBezTo>
                              <a:lnTo>
                                <a:pt x="2289554" y="1209531"/>
                              </a:lnTo>
                              <a:lnTo>
                                <a:pt x="2290085" y="1209531"/>
                              </a:lnTo>
                              <a:lnTo>
                                <a:pt x="2295831" y="1095755"/>
                              </a:lnTo>
                              <a:cubicBezTo>
                                <a:pt x="2356899" y="494427"/>
                                <a:pt x="2864742" y="25174"/>
                                <a:pt x="3482182" y="25174"/>
                              </a:cubicBezTo>
                              <a:cubicBezTo>
                                <a:pt x="4099623" y="25174"/>
                                <a:pt x="4607465" y="494427"/>
                                <a:pt x="4668533" y="1095755"/>
                              </a:cubicBezTo>
                              <a:lnTo>
                                <a:pt x="4674278" y="1209531"/>
                              </a:lnTo>
                              <a:lnTo>
                                <a:pt x="4673516" y="1209531"/>
                              </a:lnTo>
                              <a:lnTo>
                                <a:pt x="4678322" y="1304717"/>
                              </a:lnTo>
                              <a:cubicBezTo>
                                <a:pt x="4734523" y="1858116"/>
                                <a:pt x="5201886" y="2289966"/>
                                <a:pt x="5770114" y="2289966"/>
                              </a:cubicBezTo>
                              <a:cubicBezTo>
                                <a:pt x="6338340" y="2289966"/>
                                <a:pt x="6805704" y="1858116"/>
                                <a:pt x="6861904" y="1304717"/>
                              </a:cubicBezTo>
                              <a:lnTo>
                                <a:pt x="6867159" y="1200660"/>
                              </a:lnTo>
                              <a:lnTo>
                                <a:pt x="6867690" y="1200660"/>
                              </a:lnTo>
                              <a:lnTo>
                                <a:pt x="6867279" y="1192508"/>
                              </a:lnTo>
                              <a:cubicBezTo>
                                <a:pt x="6867279" y="533905"/>
                                <a:pt x="7401183" y="0"/>
                                <a:pt x="8059787" y="0"/>
                              </a:cubicBezTo>
                              <a:cubicBezTo>
                                <a:pt x="8718390" y="0"/>
                                <a:pt x="9252295" y="533905"/>
                                <a:pt x="9252295" y="1192508"/>
                              </a:cubicBezTo>
                              <a:lnTo>
                                <a:pt x="9251964" y="1195794"/>
                              </a:lnTo>
                              <a:lnTo>
                                <a:pt x="9156913" y="1195794"/>
                              </a:lnTo>
                              <a:lnTo>
                                <a:pt x="9157244" y="1192508"/>
                              </a:lnTo>
                              <a:cubicBezTo>
                                <a:pt x="9157244" y="586400"/>
                                <a:pt x="8665895" y="95051"/>
                                <a:pt x="8059787" y="95051"/>
                              </a:cubicBezTo>
                              <a:cubicBezTo>
                                <a:pt x="7453679" y="95051"/>
                                <a:pt x="6962330" y="586400"/>
                                <a:pt x="6962330" y="1192508"/>
                              </a:cubicBezTo>
                              <a:lnTo>
                                <a:pt x="6962741" y="1200660"/>
                              </a:lnTo>
                              <a:lnTo>
                                <a:pt x="6962209" y="1200660"/>
                              </a:lnTo>
                              <a:lnTo>
                                <a:pt x="6956464" y="1314435"/>
                              </a:lnTo>
                              <a:cubicBezTo>
                                <a:pt x="6895396" y="1915764"/>
                                <a:pt x="6387554" y="2385016"/>
                                <a:pt x="5770114" y="2385016"/>
                              </a:cubicBezTo>
                              <a:cubicBezTo>
                                <a:pt x="5152672" y="2385016"/>
                                <a:pt x="4644831" y="1915764"/>
                                <a:pt x="4583763" y="1314435"/>
                              </a:cubicBezTo>
                              <a:lnTo>
                                <a:pt x="4578017" y="1200660"/>
                              </a:lnTo>
                              <a:lnTo>
                                <a:pt x="4578780" y="1200660"/>
                              </a:lnTo>
                              <a:lnTo>
                                <a:pt x="4573974" y="1105474"/>
                              </a:lnTo>
                              <a:cubicBezTo>
                                <a:pt x="4517772" y="552075"/>
                                <a:pt x="4050409" y="120225"/>
                                <a:pt x="3482182" y="120225"/>
                              </a:cubicBezTo>
                              <a:cubicBezTo>
                                <a:pt x="2913956" y="120225"/>
                                <a:pt x="2446592" y="552075"/>
                                <a:pt x="2390391" y="1105474"/>
                              </a:cubicBezTo>
                              <a:lnTo>
                                <a:pt x="2385136" y="1209531"/>
                              </a:lnTo>
                              <a:lnTo>
                                <a:pt x="2384604" y="1209531"/>
                              </a:lnTo>
                              <a:lnTo>
                                <a:pt x="2385016" y="1217682"/>
                              </a:lnTo>
                              <a:cubicBezTo>
                                <a:pt x="2385016" y="1876286"/>
                                <a:pt x="1851111" y="2410190"/>
                                <a:pt x="1192508" y="2410190"/>
                              </a:cubicBezTo>
                              <a:close/>
                            </a:path>
                          </a:pathLst>
                        </a:custGeom>
                        <a:gradFill flip="none" rotWithShape="1">
                          <a:gsLst>
                            <a:gs pos="61000">
                              <a:srgbClr val="00B0F0"/>
                            </a:gs>
                            <a:gs pos="39000">
                              <a:srgbClr val="172DA6"/>
                            </a:gs>
                            <a:gs pos="18000">
                              <a:srgbClr val="B13DC8"/>
                            </a:gs>
                            <a:gs pos="92000">
                              <a:srgbClr val="20A472"/>
                            </a:gs>
                          </a:gsLst>
                          <a:lin ang="10800000" scaled="0"/>
                          <a:tileRect/>
                        </a:gradFill>
                        <a:ln w="38100" cap="flat" cmpd="sng" algn="ctr">
                          <a:noFill/>
                          <a:prstDash val="solid"/>
                          <a:miter lim="800000"/>
                        </a:ln>
                        <a:effectLst/>
                      </wps:spPr>
                      <wps:bodyPr wrap="square" rtlCol="0" anchor="ctr">
                        <a:noAutofit/>
                      </wps:bodyPr>
                    </wps:wsp>
                  </a:graphicData>
                </a:graphic>
              </wp:anchor>
            </w:drawing>
          </mc:Choice>
          <mc:Fallback>
            <w:pict>
              <v:shape w14:anchorId="7C8119CE" id="Freeform: Shape 6" o:spid="_x0000_s1026" alt="timeline " style="position:absolute;margin-left:0;margin-top:.8pt;width:454.85pt;height:43.35pt;flip:x y;z-index:251659264;visibility:visible;mso-wrap-style:square;mso-wrap-distance-left:9pt;mso-wrap-distance-top:0;mso-wrap-distance-right:9pt;mso-wrap-distance-bottom:0;mso-position-horizontal:left;mso-position-horizontal-relative:margin;mso-position-vertical:absolute;mso-position-vertical-relative:text;v-text-anchor:middle" coordsize="9252295,241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" path="m1192508,2410190c533904,2410190,,1876286,,1217682r1107,-10979l96158,1206703r-1107,10979c95051,1823791,586400,2315139,1192508,2315139v606108,,1097457,-491348,1097457,-1097457l2289554,1209531r531,l2295831,1095755c2356899,494427,2864742,25174,3482182,25174v617441,,1125283,469253,1186351,1070581l4674278,1209531r-762,l4678322,1304717v56201,553399,523564,985249,1091792,985249c6338340,2289966,6805704,1858116,6861904,1304717r5255,-104057l6867690,1200660r-411,-8152c6867279,533905,7401183,,8059787,v658603,,1192508,533905,1192508,1192508l9251964,1195794r-95051,l9157244,1192508c9157244,586400,8665895,95051,8059787,95051v-606108,,-1097457,491349,-1097457,1097457l6962741,1200660r-532,l6956464,1314435v-61068,601329,-568910,1070581,-1186350,1070581c5152672,2385016,4644831,1915764,4583763,1314435r-5746,-113775l4578780,1200660r-4806,-95186c4517772,552075,4050409,120225,3482182,120225v-568226,,-1035590,431850,-1091791,985249l2385136,1209531r-532,l2385016,1217682v,658604,-533905,1192508,-1192508,1192508xe" fillcolor="#b13dc8" stroked="f" strokeweight="3pt">
                <v:fill color2="#20a472" rotate="t" angle="270" colors="0 #b13dc8;11796f #b13dc8;25559f #172da6;39977f #00b0f0" focus="100%" type="gradient">
                  <o:fill v:ext="view" type="gradientUnscaled"/>
                </v:fill>
                <v:stroke joinstyle="miter"/>
                <v:path arrowok="t" o:connecttype="custom" o:connectlocs="744533,550545;0,278148;691,275640;60035,275640;59344,278148;744533,528833;1429721,278148;1429464,276286;1429796,276286;1433383,250297;2174072,5750;2914761,250297;2918347,276286;2917872,276286;2920872,298029;3602524,523083;4284174,298029;4287455,274259;4287786,274259;4287530,272397;5032062,0;5776595,272397;5776388,273148;5717044,273148;5717251,272397;5032062,21712;4346874,272397;4347131,274259;4346798,274259;4343212,300248;3602524,544795;2861835,300248;2858248,274259;2858724,274259;2855723,252517;2174072,27462;1492421,252517;1489140,276286;1488808,276286;1489065,278148;744533,550545" o:connectangles="0,0,0,0,0,0,0,0,0,0,0,0,0,0,0,0,0,0,0,0,0,0,0,0,0,0,0,0,0,0,0,0,0,0,0,0,0,0,0,0,0"/>
                <w10:wrap anchorx="margin"/>
              </v:shape>
            </w:pict>
          </mc:Fallback>
        </mc:AlternateContent>
      </w:r>
    </w:p>
    <w:p w14:paraId="4C09E79B" w14:textId="6F03B71D" w:rsidR="0030023F" w:rsidRDefault="0030023F" w:rsidP="0030023F">
      <w:pPr>
        <w:autoSpaceDE w:val="0"/>
        <w:autoSpaceDN w:val="0"/>
        <w:adjustRightInd w:val="0"/>
        <w:spacing w:after="0" w:line="240" w:lineRule="auto"/>
        <w:jc w:val="both"/>
        <w:rPr>
          <w:rFonts w:ascii="Arial" w:hAnsi="Arial" w:cs="Arial"/>
          <w:lang w:val="en"/>
        </w:rPr>
      </w:pPr>
    </w:p>
    <w:p w14:paraId="3306FD47" w14:textId="1BAC25C6" w:rsidR="0030023F" w:rsidRDefault="0030023F" w:rsidP="0030023F">
      <w:pPr>
        <w:autoSpaceDE w:val="0"/>
        <w:autoSpaceDN w:val="0"/>
        <w:adjustRightInd w:val="0"/>
        <w:spacing w:after="0" w:line="240" w:lineRule="auto"/>
        <w:jc w:val="both"/>
        <w:rPr>
          <w:rFonts w:ascii="Arial" w:hAnsi="Arial" w:cs="Arial"/>
          <w:lang w:val="en"/>
        </w:rPr>
      </w:pPr>
    </w:p>
    <w:p w14:paraId="2E2F49B6"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p>
    <w:tbl>
      <w:tblPr>
        <w:tblW w:w="0" w:type="auto"/>
        <w:tblInd w:w="-4" w:type="dxa"/>
        <w:tblLayout w:type="fixed"/>
        <w:tblLook w:val="0000" w:firstRow="0" w:lastRow="0" w:firstColumn="0" w:lastColumn="0" w:noHBand="0" w:noVBand="0"/>
      </w:tblPr>
      <w:tblGrid>
        <w:gridCol w:w="9016"/>
      </w:tblGrid>
      <w:tr w:rsidR="0030023F" w14:paraId="0E841247" w14:textId="77777777">
        <w:tblPrEx>
          <w:tblCellMar>
            <w:top w:w="0" w:type="dxa"/>
            <w:bottom w:w="0" w:type="dxa"/>
          </w:tblCellMar>
        </w:tblPrEx>
        <w:trPr>
          <w:trHeight w:val="1"/>
        </w:trPr>
        <w:tc>
          <w:tcPr>
            <w:tcW w:w="9016" w:type="dxa"/>
            <w:tcBorders>
              <w:top w:val="single" w:sz="3" w:space="0" w:color="000000"/>
              <w:left w:val="single" w:sz="3" w:space="0" w:color="000000"/>
              <w:bottom w:val="single" w:sz="3" w:space="0" w:color="000000"/>
              <w:right w:val="single" w:sz="3" w:space="0" w:color="000000"/>
            </w:tcBorders>
            <w:shd w:val="clear" w:color="000000" w:fill="FFFFFF"/>
          </w:tcPr>
          <w:p w14:paraId="672B9871" w14:textId="77777777" w:rsidR="0030023F" w:rsidRDefault="0030023F">
            <w:pPr>
              <w:autoSpaceDE w:val="0"/>
              <w:autoSpaceDN w:val="0"/>
              <w:adjustRightInd w:val="0"/>
              <w:spacing w:after="0" w:line="240" w:lineRule="auto"/>
              <w:jc w:val="both"/>
              <w:rPr>
                <w:rFonts w:ascii="Calibri" w:hAnsi="Calibri" w:cs="Calibri"/>
                <w:lang w:val="en"/>
              </w:rPr>
            </w:pPr>
            <w:r>
              <w:rPr>
                <w:rFonts w:ascii="Arial" w:hAnsi="Arial" w:cs="Arial"/>
                <w:b/>
                <w:bCs/>
                <w:sz w:val="16"/>
                <w:szCs w:val="16"/>
                <w:lang w:val="en"/>
              </w:rPr>
              <w:t>ADVERTISING</w:t>
            </w:r>
            <w:r>
              <w:rPr>
                <w:rFonts w:ascii="Arial" w:hAnsi="Arial" w:cs="Arial"/>
                <w:sz w:val="16"/>
                <w:szCs w:val="16"/>
                <w:lang w:val="en"/>
              </w:rPr>
              <w:t xml:space="preserve">                         </w:t>
            </w:r>
            <w:r>
              <w:rPr>
                <w:rFonts w:ascii="Arial" w:hAnsi="Arial" w:cs="Arial"/>
                <w:b/>
                <w:bCs/>
                <w:sz w:val="16"/>
                <w:szCs w:val="16"/>
                <w:lang w:val="en"/>
              </w:rPr>
              <w:t xml:space="preserve">RAISE AWARENESS OF M.I.A.T </w:t>
            </w:r>
            <w:r>
              <w:rPr>
                <w:rFonts w:ascii="Arial" w:hAnsi="Arial" w:cs="Arial"/>
                <w:sz w:val="16"/>
                <w:szCs w:val="16"/>
                <w:lang w:val="en"/>
              </w:rPr>
              <w:t xml:space="preserve">       </w:t>
            </w:r>
            <w:r>
              <w:rPr>
                <w:rFonts w:ascii="Arial" w:hAnsi="Arial" w:cs="Arial"/>
                <w:b/>
                <w:bCs/>
                <w:sz w:val="16"/>
                <w:szCs w:val="16"/>
                <w:lang w:val="en"/>
              </w:rPr>
              <w:t>FACILITATE WORKSHOP(</w:t>
            </w:r>
            <w:proofErr w:type="gramStart"/>
            <w:r>
              <w:rPr>
                <w:rFonts w:ascii="Arial" w:hAnsi="Arial" w:cs="Arial"/>
                <w:b/>
                <w:bCs/>
                <w:sz w:val="16"/>
                <w:szCs w:val="16"/>
                <w:lang w:val="en"/>
              </w:rPr>
              <w:t xml:space="preserve">S)   </w:t>
            </w:r>
            <w:proofErr w:type="gramEnd"/>
            <w:r>
              <w:rPr>
                <w:rFonts w:ascii="Arial" w:hAnsi="Arial" w:cs="Arial"/>
                <w:b/>
                <w:bCs/>
                <w:sz w:val="16"/>
                <w:szCs w:val="16"/>
                <w:lang w:val="en"/>
              </w:rPr>
              <w:t xml:space="preserve">     SERVICE DELIVERY</w:t>
            </w:r>
          </w:p>
        </w:tc>
      </w:tr>
    </w:tbl>
    <w:p w14:paraId="7BBDDE7E"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r>
        <w:rPr>
          <w:rFonts w:ascii="Arial" w:hAnsi="Arial" w:cs="Arial"/>
          <w:sz w:val="16"/>
          <w:szCs w:val="16"/>
          <w:lang w:val="en"/>
        </w:rPr>
        <w:t xml:space="preserve">  </w:t>
      </w:r>
    </w:p>
    <w:p w14:paraId="3E0D8A86"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p>
    <w:p w14:paraId="28880F2C"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r>
        <w:rPr>
          <w:rFonts w:ascii="Arial" w:hAnsi="Arial" w:cs="Arial"/>
          <w:sz w:val="16"/>
          <w:szCs w:val="16"/>
          <w:lang w:val="en"/>
        </w:rPr>
        <w:t xml:space="preserve">community </w:t>
      </w:r>
      <w:proofErr w:type="spellStart"/>
      <w:r>
        <w:rPr>
          <w:rFonts w:ascii="Arial" w:hAnsi="Arial" w:cs="Arial"/>
          <w:sz w:val="16"/>
          <w:szCs w:val="16"/>
          <w:lang w:val="en"/>
        </w:rPr>
        <w:t>centres</w:t>
      </w:r>
      <w:proofErr w:type="spellEnd"/>
      <w:r>
        <w:rPr>
          <w:rFonts w:ascii="Arial" w:hAnsi="Arial" w:cs="Arial"/>
          <w:sz w:val="16"/>
          <w:szCs w:val="16"/>
          <w:lang w:val="en"/>
        </w:rPr>
        <w:t xml:space="preserve">                             social media platforms                    Demonstration/Taster sessions           Official launch</w:t>
      </w:r>
    </w:p>
    <w:p w14:paraId="06BAD252"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r>
        <w:rPr>
          <w:rFonts w:ascii="Arial" w:hAnsi="Arial" w:cs="Arial"/>
          <w:sz w:val="16"/>
          <w:szCs w:val="16"/>
          <w:lang w:val="en"/>
        </w:rPr>
        <w:t xml:space="preserve">schools                                               Community radio station                 Community events                               Service Delivery </w:t>
      </w:r>
    </w:p>
    <w:p w14:paraId="48234444"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r>
        <w:rPr>
          <w:rFonts w:ascii="Arial" w:hAnsi="Arial" w:cs="Arial"/>
          <w:sz w:val="16"/>
          <w:szCs w:val="16"/>
          <w:lang w:val="en"/>
        </w:rPr>
        <w:t xml:space="preserve">health </w:t>
      </w:r>
      <w:proofErr w:type="spellStart"/>
      <w:r>
        <w:rPr>
          <w:rFonts w:ascii="Arial" w:hAnsi="Arial" w:cs="Arial"/>
          <w:sz w:val="16"/>
          <w:szCs w:val="16"/>
          <w:lang w:val="en"/>
        </w:rPr>
        <w:t>centres</w:t>
      </w:r>
      <w:proofErr w:type="spellEnd"/>
      <w:r>
        <w:rPr>
          <w:rFonts w:ascii="Arial" w:hAnsi="Arial" w:cs="Arial"/>
          <w:sz w:val="16"/>
          <w:szCs w:val="16"/>
          <w:lang w:val="en"/>
        </w:rPr>
        <w:t xml:space="preserve">                                     Internet radio station                                                                                    Evaluation</w:t>
      </w:r>
    </w:p>
    <w:p w14:paraId="0BFED28D"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r>
        <w:rPr>
          <w:rFonts w:ascii="Arial" w:hAnsi="Arial" w:cs="Arial"/>
          <w:sz w:val="16"/>
          <w:szCs w:val="16"/>
          <w:lang w:val="en"/>
        </w:rPr>
        <w:t>Social services                                    Zoom / Teams meetings</w:t>
      </w:r>
    </w:p>
    <w:p w14:paraId="49E029A3"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r>
        <w:rPr>
          <w:rFonts w:ascii="Arial" w:hAnsi="Arial" w:cs="Arial"/>
          <w:sz w:val="16"/>
          <w:szCs w:val="16"/>
          <w:lang w:val="en"/>
        </w:rPr>
        <w:t>Probation services                              Completion of website</w:t>
      </w:r>
    </w:p>
    <w:p w14:paraId="37AA37D2" w14:textId="77777777" w:rsidR="0030023F" w:rsidRDefault="0030023F" w:rsidP="0030023F">
      <w:pPr>
        <w:autoSpaceDE w:val="0"/>
        <w:autoSpaceDN w:val="0"/>
        <w:adjustRightInd w:val="0"/>
        <w:spacing w:after="0" w:line="240" w:lineRule="auto"/>
        <w:jc w:val="both"/>
        <w:rPr>
          <w:rFonts w:ascii="Arial" w:hAnsi="Arial" w:cs="Arial"/>
          <w:sz w:val="16"/>
          <w:szCs w:val="16"/>
          <w:lang w:val="en"/>
        </w:rPr>
      </w:pPr>
      <w:r>
        <w:rPr>
          <w:rFonts w:ascii="Arial" w:hAnsi="Arial" w:cs="Arial"/>
          <w:sz w:val="16"/>
          <w:szCs w:val="16"/>
          <w:lang w:val="en"/>
        </w:rPr>
        <w:t xml:space="preserve">Offenders’ institutions                         </w:t>
      </w:r>
    </w:p>
    <w:p w14:paraId="182C3275" w14:textId="77777777" w:rsidR="0030023F" w:rsidRDefault="0030023F" w:rsidP="0030023F">
      <w:pPr>
        <w:autoSpaceDE w:val="0"/>
        <w:autoSpaceDN w:val="0"/>
        <w:adjustRightInd w:val="0"/>
        <w:spacing w:after="0" w:line="240" w:lineRule="auto"/>
        <w:jc w:val="both"/>
        <w:rPr>
          <w:rFonts w:ascii="Arial" w:hAnsi="Arial" w:cs="Arial"/>
          <w:lang w:val="en"/>
        </w:rPr>
      </w:pPr>
    </w:p>
    <w:p w14:paraId="72986AB3" w14:textId="77777777" w:rsidR="0030023F" w:rsidRDefault="0030023F" w:rsidP="0030023F">
      <w:pPr>
        <w:autoSpaceDE w:val="0"/>
        <w:autoSpaceDN w:val="0"/>
        <w:adjustRightInd w:val="0"/>
        <w:spacing w:after="0" w:line="240" w:lineRule="auto"/>
        <w:jc w:val="both"/>
        <w:rPr>
          <w:rFonts w:ascii="Arial" w:hAnsi="Arial" w:cs="Arial"/>
          <w:lang w:val="en"/>
        </w:rPr>
      </w:pPr>
    </w:p>
    <w:p w14:paraId="5C4237B5" w14:textId="77777777" w:rsidR="0030023F" w:rsidRDefault="0030023F" w:rsidP="0030023F">
      <w:pPr>
        <w:autoSpaceDE w:val="0"/>
        <w:autoSpaceDN w:val="0"/>
        <w:adjustRightInd w:val="0"/>
        <w:spacing w:after="0" w:line="240" w:lineRule="auto"/>
        <w:jc w:val="both"/>
        <w:rPr>
          <w:rFonts w:ascii="Arial" w:hAnsi="Arial" w:cs="Arial"/>
          <w:lang w:val="en"/>
        </w:rPr>
      </w:pPr>
    </w:p>
    <w:p w14:paraId="735FFD22" w14:textId="77777777" w:rsidR="0030023F" w:rsidRDefault="0030023F" w:rsidP="0030023F">
      <w:pPr>
        <w:autoSpaceDE w:val="0"/>
        <w:autoSpaceDN w:val="0"/>
        <w:adjustRightInd w:val="0"/>
        <w:spacing w:after="0" w:line="240" w:lineRule="auto"/>
        <w:jc w:val="both"/>
        <w:rPr>
          <w:rFonts w:ascii="Arial" w:hAnsi="Arial" w:cs="Arial"/>
          <w:b/>
          <w:bCs/>
          <w:lang w:val="en"/>
        </w:rPr>
      </w:pPr>
      <w:r>
        <w:rPr>
          <w:rFonts w:ascii="Arial" w:hAnsi="Arial" w:cs="Arial"/>
          <w:b/>
          <w:bCs/>
          <w:lang w:val="en"/>
        </w:rPr>
        <w:t>Strategy and Implementation Summary</w:t>
      </w:r>
    </w:p>
    <w:p w14:paraId="447EEE26" w14:textId="77777777" w:rsidR="0030023F" w:rsidRDefault="0030023F" w:rsidP="0030023F">
      <w:pPr>
        <w:autoSpaceDE w:val="0"/>
        <w:autoSpaceDN w:val="0"/>
        <w:adjustRightInd w:val="0"/>
        <w:spacing w:after="0" w:line="240" w:lineRule="auto"/>
        <w:jc w:val="both"/>
        <w:rPr>
          <w:rFonts w:ascii="Arial" w:hAnsi="Arial" w:cs="Arial"/>
          <w:lang w:val="en"/>
        </w:rPr>
      </w:pPr>
    </w:p>
    <w:p w14:paraId="5482F7C1"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M.I.A.T will leverage its competitive edge to gain market share. These advantages offer learners significant value including individualized and group tutoring, specialized handout material, tutoring specific to courses and professions, the ability for the service to explain difficult concepts using easy-to-understand ideas and examples. The last advantage, the Systematic Analysis Framework provides learners with a problem-solving approach that is useful to the current question as well as being applicable to all the learners’ other courses. The marketing strategy will seek to work closely with the different professionals. This will help M.I.A.T get a steady stream of referrals from the professionals’ respective agencies. The marketing strategy will also rely on print advertising, taking the form of student newspaper advertisements as well as targeted flyers submitted to students and posted in student areas in schools, colleges, offenders’ institutions, and others. The sales strategy will be the process of converting learners into customers. One facet of this strategy is the offering of periodic free sessions. The free sessions are designed to </w:t>
      </w:r>
      <w:r>
        <w:rPr>
          <w:rFonts w:ascii="Arial" w:hAnsi="Arial" w:cs="Arial"/>
          <w:lang w:val="en"/>
        </w:rPr>
        <w:lastRenderedPageBreak/>
        <w:t>be an introduction of M.I.A.T to new people who are unsure if they will benefit from tutoring. M.I.A.T expects to have a high conversion rate into customers from these free sessions.</w:t>
      </w:r>
    </w:p>
    <w:p w14:paraId="3F6779AF" w14:textId="77777777" w:rsidR="0030023F" w:rsidRDefault="0030023F" w:rsidP="0030023F">
      <w:pPr>
        <w:autoSpaceDE w:val="0"/>
        <w:autoSpaceDN w:val="0"/>
        <w:adjustRightInd w:val="0"/>
        <w:spacing w:after="0" w:line="240" w:lineRule="auto"/>
        <w:jc w:val="both"/>
        <w:rPr>
          <w:rFonts w:ascii="Arial" w:hAnsi="Arial" w:cs="Arial"/>
          <w:lang w:val="en"/>
        </w:rPr>
      </w:pPr>
    </w:p>
    <w:p w14:paraId="7FB40EDA" w14:textId="77777777" w:rsidR="0030023F" w:rsidRDefault="0030023F" w:rsidP="0030023F">
      <w:pPr>
        <w:autoSpaceDE w:val="0"/>
        <w:autoSpaceDN w:val="0"/>
        <w:adjustRightInd w:val="0"/>
        <w:spacing w:after="0" w:line="240" w:lineRule="auto"/>
        <w:jc w:val="both"/>
        <w:rPr>
          <w:rFonts w:ascii="Arial" w:hAnsi="Arial" w:cs="Arial"/>
          <w:b/>
          <w:bCs/>
          <w:lang w:val="en"/>
        </w:rPr>
      </w:pPr>
    </w:p>
    <w:p w14:paraId="39AAD10F" w14:textId="77777777" w:rsidR="0030023F" w:rsidRDefault="0030023F" w:rsidP="0030023F">
      <w:pPr>
        <w:autoSpaceDE w:val="0"/>
        <w:autoSpaceDN w:val="0"/>
        <w:adjustRightInd w:val="0"/>
        <w:spacing w:after="0" w:line="240" w:lineRule="auto"/>
        <w:jc w:val="both"/>
        <w:rPr>
          <w:rFonts w:ascii="Arial" w:hAnsi="Arial" w:cs="Arial"/>
          <w:b/>
          <w:bCs/>
          <w:lang w:val="en"/>
        </w:rPr>
      </w:pPr>
    </w:p>
    <w:p w14:paraId="6922FCB2" w14:textId="77777777" w:rsidR="0030023F" w:rsidRDefault="0030023F" w:rsidP="0030023F">
      <w:pPr>
        <w:autoSpaceDE w:val="0"/>
        <w:autoSpaceDN w:val="0"/>
        <w:adjustRightInd w:val="0"/>
        <w:spacing w:after="0" w:line="240" w:lineRule="auto"/>
        <w:jc w:val="both"/>
        <w:rPr>
          <w:rFonts w:ascii="Arial" w:hAnsi="Arial" w:cs="Arial"/>
          <w:b/>
          <w:bCs/>
          <w:lang w:val="en"/>
        </w:rPr>
      </w:pPr>
    </w:p>
    <w:p w14:paraId="7E45271B" w14:textId="77777777" w:rsidR="0030023F" w:rsidRDefault="0030023F" w:rsidP="0030023F">
      <w:pPr>
        <w:autoSpaceDE w:val="0"/>
        <w:autoSpaceDN w:val="0"/>
        <w:adjustRightInd w:val="0"/>
        <w:spacing w:after="0" w:line="240" w:lineRule="auto"/>
        <w:jc w:val="both"/>
        <w:rPr>
          <w:rFonts w:ascii="Arial" w:hAnsi="Arial" w:cs="Arial"/>
          <w:b/>
          <w:bCs/>
          <w:lang w:val="en"/>
        </w:rPr>
      </w:pPr>
    </w:p>
    <w:p w14:paraId="3DFA2CF9" w14:textId="77777777" w:rsidR="0030023F" w:rsidRDefault="0030023F" w:rsidP="0030023F">
      <w:pPr>
        <w:autoSpaceDE w:val="0"/>
        <w:autoSpaceDN w:val="0"/>
        <w:adjustRightInd w:val="0"/>
        <w:spacing w:after="0" w:line="240" w:lineRule="auto"/>
        <w:jc w:val="both"/>
        <w:rPr>
          <w:rFonts w:ascii="Arial" w:hAnsi="Arial" w:cs="Arial"/>
          <w:b/>
          <w:bCs/>
          <w:lang w:val="en"/>
        </w:rPr>
      </w:pPr>
      <w:r>
        <w:rPr>
          <w:rFonts w:ascii="Arial" w:hAnsi="Arial" w:cs="Arial"/>
          <w:b/>
          <w:bCs/>
          <w:lang w:val="en"/>
        </w:rPr>
        <w:t>Competitive Edge</w:t>
      </w:r>
    </w:p>
    <w:p w14:paraId="419C112B" w14:textId="77777777" w:rsidR="0030023F" w:rsidRDefault="0030023F" w:rsidP="0030023F">
      <w:pPr>
        <w:autoSpaceDE w:val="0"/>
        <w:autoSpaceDN w:val="0"/>
        <w:adjustRightInd w:val="0"/>
        <w:spacing w:after="0" w:line="240" w:lineRule="auto"/>
        <w:jc w:val="both"/>
        <w:rPr>
          <w:rFonts w:ascii="Arial" w:hAnsi="Arial" w:cs="Arial"/>
          <w:lang w:val="en"/>
        </w:rPr>
      </w:pPr>
    </w:p>
    <w:p w14:paraId="1B4B67C1"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There are no other companies providing these specialized and targeted services to the target market. This gives M.I.A.T an edge that will help it to survive for some time to come. The experience with and knowledge about each of the subjects and their workshops gives the company an ability to provide specialized services that no one else can compete with on anywhere near the same level. Moreover, the service is further differentiated by the following items:</w:t>
      </w:r>
    </w:p>
    <w:p w14:paraId="36D81561" w14:textId="77777777" w:rsidR="0030023F" w:rsidRDefault="0030023F" w:rsidP="0030023F">
      <w:pPr>
        <w:autoSpaceDE w:val="0"/>
        <w:autoSpaceDN w:val="0"/>
        <w:adjustRightInd w:val="0"/>
        <w:spacing w:after="0" w:line="240" w:lineRule="auto"/>
        <w:jc w:val="both"/>
        <w:rPr>
          <w:rFonts w:ascii="Arial" w:hAnsi="Arial" w:cs="Arial"/>
          <w:lang w:val="en"/>
        </w:rPr>
      </w:pPr>
    </w:p>
    <w:p w14:paraId="1AB901E8"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Cambria Math" w:hAnsi="Cambria Math" w:cs="Cambria Math"/>
          <w:lang w:val="en"/>
        </w:rPr>
        <w:t>⦁</w:t>
      </w:r>
      <w:r>
        <w:rPr>
          <w:rFonts w:ascii="Arial" w:hAnsi="Arial" w:cs="Arial"/>
          <w:lang w:val="en"/>
        </w:rPr>
        <w:tab/>
        <w:t>Individualized service, based on personalized evaluation of each client and his or her specific needs and strengths. This considers the recognition that students learn in various ways, some students learn visually, others orally. M.I.A.T first evaluates each student and their best way of learning and tailors the tutoring to serve each student most effectively.</w:t>
      </w:r>
    </w:p>
    <w:p w14:paraId="468AE8B0"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Cambria Math" w:hAnsi="Cambria Math" w:cs="Cambria Math"/>
          <w:lang w:val="en"/>
        </w:rPr>
        <w:t>⦁</w:t>
      </w:r>
      <w:r>
        <w:rPr>
          <w:rFonts w:ascii="Arial" w:hAnsi="Arial" w:cs="Arial"/>
          <w:lang w:val="en"/>
        </w:rPr>
        <w:tab/>
        <w:t>The option of one-on-one tutoring or review sessions offered to small groups (enough learners so they can learn from each other, but not so many that it becomes confusing and distracting in the session).</w:t>
      </w:r>
    </w:p>
    <w:p w14:paraId="5A0D85BF"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Cambria Math" w:hAnsi="Cambria Math" w:cs="Cambria Math"/>
          <w:lang w:val="en"/>
        </w:rPr>
        <w:t>⦁</w:t>
      </w:r>
      <w:r>
        <w:rPr>
          <w:rFonts w:ascii="Arial" w:hAnsi="Arial" w:cs="Arial"/>
          <w:lang w:val="en"/>
        </w:rPr>
        <w:tab/>
        <w:t>Specialized handouts prepared over several years.</w:t>
      </w:r>
    </w:p>
    <w:p w14:paraId="53D0DA1C"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Cambria Math" w:hAnsi="Cambria Math" w:cs="Cambria Math"/>
          <w:lang w:val="en"/>
        </w:rPr>
        <w:t>⦁</w:t>
      </w:r>
      <w:r>
        <w:rPr>
          <w:rFonts w:ascii="Arial" w:hAnsi="Arial" w:cs="Arial"/>
          <w:lang w:val="en"/>
        </w:rPr>
        <w:tab/>
        <w:t>Experience explaining difficult concepts and knowledge of what works best with certain types of learners. Sessions can be focused to better meet the needs of individual students.</w:t>
      </w:r>
    </w:p>
    <w:p w14:paraId="0E4C4954"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Cambria Math" w:hAnsi="Cambria Math" w:cs="Cambria Math"/>
          <w:lang w:val="en"/>
        </w:rPr>
        <w:t>⦁</w:t>
      </w:r>
      <w:r>
        <w:rPr>
          <w:rFonts w:ascii="Arial" w:hAnsi="Arial" w:cs="Arial"/>
          <w:lang w:val="en"/>
        </w:rPr>
        <w:tab/>
        <w:t>Systematic Analysis Framework (SAF) will be applied to all tutoring. SAF is a system where each student is taught to properly approach any type of problem with a systematic method that provides them with the tools of handling problems with a formal problem-solving technique, empowering the student to be able to learn more on their own. This is in contrast with most other tutors who assist the student with specific problems or questions. This could be short sighted as it only addresses the difficulty at hand, it does not assist the student with problem solving techniques that provide students with tools to assist them in the future with unforeseen problems.</w:t>
      </w:r>
    </w:p>
    <w:p w14:paraId="1FA5D73C" w14:textId="77777777" w:rsidR="0030023F" w:rsidRDefault="0030023F" w:rsidP="0030023F">
      <w:pPr>
        <w:autoSpaceDE w:val="0"/>
        <w:autoSpaceDN w:val="0"/>
        <w:adjustRightInd w:val="0"/>
        <w:spacing w:after="0" w:line="240" w:lineRule="auto"/>
        <w:jc w:val="both"/>
        <w:rPr>
          <w:rFonts w:ascii="Arial" w:hAnsi="Arial" w:cs="Arial"/>
          <w:lang w:val="en"/>
        </w:rPr>
      </w:pPr>
    </w:p>
    <w:p w14:paraId="383EE9B8" w14:textId="77777777" w:rsidR="0030023F" w:rsidRDefault="0030023F" w:rsidP="0030023F">
      <w:pPr>
        <w:autoSpaceDE w:val="0"/>
        <w:autoSpaceDN w:val="0"/>
        <w:adjustRightInd w:val="0"/>
        <w:spacing w:after="0" w:line="240" w:lineRule="auto"/>
        <w:jc w:val="both"/>
        <w:rPr>
          <w:rFonts w:ascii="Arial" w:hAnsi="Arial" w:cs="Arial"/>
          <w:lang w:val="en"/>
        </w:rPr>
      </w:pPr>
    </w:p>
    <w:p w14:paraId="60991846" w14:textId="77777777" w:rsidR="0030023F" w:rsidRDefault="0030023F" w:rsidP="0030023F">
      <w:pPr>
        <w:autoSpaceDE w:val="0"/>
        <w:autoSpaceDN w:val="0"/>
        <w:adjustRightInd w:val="0"/>
        <w:spacing w:after="0" w:line="240" w:lineRule="auto"/>
        <w:jc w:val="both"/>
        <w:rPr>
          <w:rFonts w:ascii="Arial" w:hAnsi="Arial" w:cs="Arial"/>
          <w:lang w:val="en"/>
        </w:rPr>
      </w:pPr>
    </w:p>
    <w:p w14:paraId="6C452CDD" w14:textId="77777777" w:rsidR="0030023F" w:rsidRDefault="0030023F" w:rsidP="0030023F">
      <w:pPr>
        <w:autoSpaceDE w:val="0"/>
        <w:autoSpaceDN w:val="0"/>
        <w:adjustRightInd w:val="0"/>
        <w:spacing w:after="0" w:line="240" w:lineRule="auto"/>
        <w:jc w:val="both"/>
        <w:rPr>
          <w:rFonts w:ascii="Arial" w:hAnsi="Arial" w:cs="Arial"/>
          <w:b/>
          <w:bCs/>
          <w:lang w:val="en"/>
        </w:rPr>
      </w:pPr>
      <w:r>
        <w:rPr>
          <w:rFonts w:ascii="Arial" w:hAnsi="Arial" w:cs="Arial"/>
          <w:b/>
          <w:bCs/>
          <w:lang w:val="en"/>
        </w:rPr>
        <w:t>Marketing Strategy Summary</w:t>
      </w:r>
    </w:p>
    <w:p w14:paraId="34D708A8" w14:textId="77777777" w:rsidR="0030023F" w:rsidRDefault="0030023F" w:rsidP="0030023F">
      <w:pPr>
        <w:autoSpaceDE w:val="0"/>
        <w:autoSpaceDN w:val="0"/>
        <w:adjustRightInd w:val="0"/>
        <w:spacing w:after="0" w:line="240" w:lineRule="auto"/>
        <w:jc w:val="both"/>
        <w:rPr>
          <w:rFonts w:ascii="Arial" w:hAnsi="Arial" w:cs="Arial"/>
          <w:lang w:val="en"/>
        </w:rPr>
      </w:pPr>
    </w:p>
    <w:p w14:paraId="3873DDF0"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The real key to this business is staying ahead of the changing student roster, considering the ongoing Covid-19 pandemic. It is important to get out and get seen by all the incoming learners. Testimonials by prior clients will be very helpful for future reference. A barbecue or party at the beginning of the year would give people a chance to meet and mingle with tutors and get to know who to turn to for help when they feel they need that extra little edge.</w:t>
      </w:r>
    </w:p>
    <w:p w14:paraId="50160FE9"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The marketing strategy will also incorporate a networking focus where M.I.A.T is in close contact with the professional bodies that regulate the education sector. This allows the company to be quite familiar with the material the various agencies are teaching. It also provides the professional bodies with an opportunity to offer referrals to M.I.A.T for students that need additional assistance that the school cannot provide. While M.I.A.T primarily serves schools in the Birmingham area, it will also serve other local colleges. M.I.A.T will place advertisements in the different student newspapers. These advertisements will be effective due to their low cost and targeted readership. Students are the almost exclusive readers of the newspapers so M.I.A.T will receive considerable visibility.</w:t>
      </w:r>
    </w:p>
    <w:p w14:paraId="796D41AC"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lastRenderedPageBreak/>
        <w:t xml:space="preserve">Lastly, upon permission from the various schools, M.I.A.T will disperse flyers into students’ mailboxes, communicating to the students the various services M.I.A.T offers and why it stands out in terms of effectiveness relative to the competition. These flyers will also be posted on various bulletin boards within the student areas. </w:t>
      </w:r>
    </w:p>
    <w:p w14:paraId="6F7D5021" w14:textId="77777777" w:rsidR="0030023F" w:rsidRDefault="0030023F" w:rsidP="0030023F">
      <w:pPr>
        <w:autoSpaceDE w:val="0"/>
        <w:autoSpaceDN w:val="0"/>
        <w:adjustRightInd w:val="0"/>
        <w:spacing w:after="0" w:line="240" w:lineRule="auto"/>
        <w:jc w:val="both"/>
        <w:rPr>
          <w:rFonts w:ascii="Arial" w:hAnsi="Arial" w:cs="Arial"/>
          <w:lang w:val="en"/>
        </w:rPr>
      </w:pPr>
    </w:p>
    <w:p w14:paraId="3577EA84" w14:textId="77777777" w:rsidR="0030023F" w:rsidRDefault="0030023F" w:rsidP="0030023F">
      <w:pPr>
        <w:autoSpaceDE w:val="0"/>
        <w:autoSpaceDN w:val="0"/>
        <w:adjustRightInd w:val="0"/>
        <w:spacing w:after="0" w:line="240" w:lineRule="auto"/>
        <w:jc w:val="both"/>
        <w:rPr>
          <w:rFonts w:ascii="Arial" w:hAnsi="Arial" w:cs="Arial"/>
          <w:lang w:val="en"/>
        </w:rPr>
      </w:pPr>
    </w:p>
    <w:p w14:paraId="546C8C6A" w14:textId="1227CCBF" w:rsidR="0030023F" w:rsidRPr="00AE61AC" w:rsidRDefault="00AE61AC" w:rsidP="0030023F">
      <w:pPr>
        <w:autoSpaceDE w:val="0"/>
        <w:autoSpaceDN w:val="0"/>
        <w:adjustRightInd w:val="0"/>
        <w:spacing w:after="0" w:line="240" w:lineRule="auto"/>
        <w:jc w:val="both"/>
        <w:rPr>
          <w:rFonts w:ascii="Arial" w:hAnsi="Arial" w:cs="Arial"/>
          <w:lang w:val="en"/>
        </w:rPr>
      </w:pPr>
      <w:r w:rsidRPr="00AE61AC">
        <w:rPr>
          <w:rFonts w:ascii="Arial" w:hAnsi="Arial" w:cs="Arial"/>
          <w:i/>
          <w:iCs/>
          <w:lang w:val="en"/>
        </w:rPr>
        <w:t xml:space="preserve">The 5 </w:t>
      </w:r>
      <w:proofErr w:type="gramStart"/>
      <w:r w:rsidRPr="00AE61AC">
        <w:rPr>
          <w:rFonts w:ascii="Arial" w:hAnsi="Arial" w:cs="Arial"/>
          <w:i/>
          <w:iCs/>
          <w:lang w:val="en"/>
        </w:rPr>
        <w:t>M’s</w:t>
      </w:r>
      <w:proofErr w:type="gramEnd"/>
      <w:r w:rsidRPr="00AE61AC">
        <w:rPr>
          <w:rFonts w:ascii="Arial" w:hAnsi="Arial" w:cs="Arial"/>
          <w:i/>
          <w:iCs/>
          <w:lang w:val="en"/>
        </w:rPr>
        <w:t xml:space="preserve"> of Marketing is an interesting marketing model which can be used in a number of different ways. It picks up on five different internal elements of the marketing plan which need to be addressed if the plan is going to be successful.  The five elements need to be considered as assets which the </w:t>
      </w:r>
      <w:proofErr w:type="spellStart"/>
      <w:r w:rsidRPr="00AE61AC">
        <w:rPr>
          <w:rFonts w:ascii="Arial" w:hAnsi="Arial" w:cs="Arial"/>
          <w:i/>
          <w:iCs/>
          <w:lang w:val="en"/>
        </w:rPr>
        <w:t>organisation</w:t>
      </w:r>
      <w:proofErr w:type="spellEnd"/>
      <w:r w:rsidRPr="00AE61AC">
        <w:rPr>
          <w:rFonts w:ascii="Arial" w:hAnsi="Arial" w:cs="Arial"/>
          <w:i/>
          <w:iCs/>
          <w:lang w:val="en"/>
        </w:rPr>
        <w:t xml:space="preserve"> has committed to its current marketing </w:t>
      </w:r>
      <w:r w:rsidRPr="00AE61AC">
        <w:rPr>
          <w:rFonts w:ascii="Arial" w:hAnsi="Arial" w:cs="Arial"/>
          <w:i/>
          <w:iCs/>
          <w:lang w:val="en"/>
        </w:rPr>
        <w:t>strategy,</w:t>
      </w:r>
      <w:r w:rsidRPr="00AE61AC">
        <w:rPr>
          <w:rFonts w:ascii="Arial" w:hAnsi="Arial" w:cs="Arial"/>
          <w:i/>
          <w:iCs/>
          <w:lang w:val="en"/>
        </w:rPr>
        <w:t xml:space="preserve"> and they include Manpower (Staffing), Materials (Production), Machinery (Equipment), Minutes (Time) and Money (Finances).</w:t>
      </w:r>
      <w:r w:rsidRPr="00AE61AC">
        <w:t xml:space="preserve"> </w:t>
      </w:r>
      <w:r w:rsidRPr="00AE61AC">
        <w:rPr>
          <w:rFonts w:ascii="Arial" w:hAnsi="Arial" w:cs="Arial"/>
          <w:i/>
          <w:iCs/>
          <w:lang w:val="en"/>
        </w:rPr>
        <w:t>(Barrington, 2019)</w:t>
      </w:r>
    </w:p>
    <w:p w14:paraId="39656F81" w14:textId="0373786A" w:rsidR="00AE61AC" w:rsidRDefault="00AE61AC" w:rsidP="0030023F">
      <w:pPr>
        <w:autoSpaceDE w:val="0"/>
        <w:autoSpaceDN w:val="0"/>
        <w:adjustRightInd w:val="0"/>
        <w:spacing w:after="0" w:line="240" w:lineRule="auto"/>
        <w:jc w:val="both"/>
        <w:rPr>
          <w:rFonts w:ascii="Arial" w:hAnsi="Arial" w:cs="Arial"/>
          <w:lang w:val="en"/>
        </w:rPr>
      </w:pPr>
    </w:p>
    <w:p w14:paraId="7FDF3818" w14:textId="3177FCC3" w:rsidR="00AE61AC" w:rsidRDefault="00AE61AC" w:rsidP="0030023F">
      <w:pPr>
        <w:autoSpaceDE w:val="0"/>
        <w:autoSpaceDN w:val="0"/>
        <w:adjustRightInd w:val="0"/>
        <w:spacing w:after="0" w:line="240" w:lineRule="auto"/>
        <w:jc w:val="both"/>
        <w:rPr>
          <w:rFonts w:ascii="Arial" w:hAnsi="Arial" w:cs="Arial"/>
          <w:lang w:val="en"/>
        </w:rPr>
      </w:pPr>
    </w:p>
    <w:p w14:paraId="63288B0C" w14:textId="256B2CC5" w:rsidR="00AE61AC" w:rsidRDefault="00AE61AC" w:rsidP="0030023F">
      <w:pPr>
        <w:autoSpaceDE w:val="0"/>
        <w:autoSpaceDN w:val="0"/>
        <w:adjustRightInd w:val="0"/>
        <w:spacing w:after="0" w:line="240" w:lineRule="auto"/>
        <w:jc w:val="both"/>
        <w:rPr>
          <w:rFonts w:ascii="Arial" w:hAnsi="Arial" w:cs="Arial"/>
          <w:lang w:val="en"/>
        </w:rPr>
      </w:pPr>
    </w:p>
    <w:p w14:paraId="1BA13A24" w14:textId="77777777" w:rsidR="00AE61AC" w:rsidRDefault="00AE61AC" w:rsidP="0030023F">
      <w:pPr>
        <w:autoSpaceDE w:val="0"/>
        <w:autoSpaceDN w:val="0"/>
        <w:adjustRightInd w:val="0"/>
        <w:spacing w:after="0" w:line="240" w:lineRule="auto"/>
        <w:jc w:val="both"/>
        <w:rPr>
          <w:rFonts w:ascii="Arial" w:hAnsi="Arial" w:cs="Arial"/>
          <w:lang w:val="en"/>
        </w:rPr>
      </w:pPr>
    </w:p>
    <w:p w14:paraId="63539CC4" w14:textId="77777777" w:rsidR="0030023F" w:rsidRDefault="0030023F" w:rsidP="0030023F">
      <w:pPr>
        <w:autoSpaceDE w:val="0"/>
        <w:autoSpaceDN w:val="0"/>
        <w:adjustRightInd w:val="0"/>
        <w:spacing w:after="0" w:line="240" w:lineRule="auto"/>
        <w:jc w:val="both"/>
        <w:rPr>
          <w:rFonts w:ascii="Arial" w:hAnsi="Arial" w:cs="Arial"/>
          <w:b/>
          <w:bCs/>
          <w:sz w:val="24"/>
          <w:szCs w:val="24"/>
          <w:u w:val="single"/>
          <w:lang w:val="en"/>
        </w:rPr>
      </w:pPr>
      <w:r>
        <w:rPr>
          <w:rFonts w:ascii="Arial" w:hAnsi="Arial" w:cs="Arial"/>
          <w:lang w:val="en"/>
        </w:rPr>
        <w:t xml:space="preserve"> </w:t>
      </w:r>
      <w:r>
        <w:rPr>
          <w:rFonts w:ascii="Arial" w:hAnsi="Arial" w:cs="Arial"/>
          <w:b/>
          <w:bCs/>
          <w:sz w:val="24"/>
          <w:szCs w:val="24"/>
          <w:u w:val="single"/>
          <w:lang w:val="en"/>
        </w:rPr>
        <w:t xml:space="preserve">VRIO </w:t>
      </w:r>
    </w:p>
    <w:p w14:paraId="19B1F860" w14:textId="77777777" w:rsidR="0030023F" w:rsidRDefault="0030023F" w:rsidP="0030023F">
      <w:pPr>
        <w:autoSpaceDE w:val="0"/>
        <w:autoSpaceDN w:val="0"/>
        <w:adjustRightInd w:val="0"/>
        <w:spacing w:after="0" w:line="240" w:lineRule="auto"/>
        <w:jc w:val="both"/>
        <w:rPr>
          <w:rFonts w:ascii="Arial" w:hAnsi="Arial" w:cs="Arial"/>
          <w:lang w:val="en"/>
        </w:rPr>
      </w:pPr>
    </w:p>
    <w:p w14:paraId="5B92474D"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i/>
          <w:iCs/>
          <w:lang w:val="en"/>
        </w:rPr>
        <w:t xml:space="preserve">“The VRIO framework gives an organization a thorough insight into its’ resources and capabilities. With this insight an organization can then make well informed and sensible strategic decisions that can keep it ahead of its’ competitors.” </w:t>
      </w:r>
      <w:r>
        <w:rPr>
          <w:rFonts w:ascii="Arial" w:hAnsi="Arial" w:cs="Arial"/>
          <w:lang w:val="en"/>
        </w:rPr>
        <w:t>(</w:t>
      </w:r>
      <w:proofErr w:type="spellStart"/>
      <w:proofErr w:type="gramStart"/>
      <w:r>
        <w:rPr>
          <w:rFonts w:ascii="Arial" w:hAnsi="Arial" w:cs="Arial"/>
          <w:lang w:val="en"/>
        </w:rPr>
        <w:t>Thom,J.C</w:t>
      </w:r>
      <w:proofErr w:type="spellEnd"/>
      <w:r>
        <w:rPr>
          <w:rFonts w:ascii="Arial" w:hAnsi="Arial" w:cs="Arial"/>
          <w:lang w:val="en"/>
        </w:rPr>
        <w:t>.</w:t>
      </w:r>
      <w:proofErr w:type="gramEnd"/>
      <w:r>
        <w:rPr>
          <w:rFonts w:ascii="Arial" w:hAnsi="Arial" w:cs="Arial"/>
          <w:lang w:val="en"/>
        </w:rPr>
        <w:t>). VRIO analysis is a strategic planning tool for efficient decision making. VRIO refers to 4 criteria firms consider: Value, Rarity, Imitability, Organization.</w:t>
      </w:r>
    </w:p>
    <w:p w14:paraId="15C6394E" w14:textId="77777777" w:rsidR="0030023F" w:rsidRDefault="0030023F" w:rsidP="0030023F">
      <w:pPr>
        <w:autoSpaceDE w:val="0"/>
        <w:autoSpaceDN w:val="0"/>
        <w:adjustRightInd w:val="0"/>
        <w:spacing w:after="0" w:line="240" w:lineRule="auto"/>
        <w:jc w:val="both"/>
        <w:rPr>
          <w:rFonts w:ascii="Arial" w:hAnsi="Arial" w:cs="Arial"/>
          <w:lang w:val="en"/>
        </w:rPr>
      </w:pPr>
    </w:p>
    <w:p w14:paraId="70912120" w14:textId="08D27E1C"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r>
        <w:rPr>
          <w:rFonts w:ascii="Arial" w:hAnsi="Arial" w:cs="Arial"/>
          <w:noProof/>
          <w:lang w:val="en"/>
        </w:rPr>
        <w:drawing>
          <wp:inline distT="0" distB="0" distL="0" distR="0" wp14:anchorId="7019FE1E" wp14:editId="2F0C602E">
            <wp:extent cx="5661025" cy="1670050"/>
            <wp:effectExtent l="0" t="0" r="0" b="6350"/>
            <wp:docPr id="1" name="Picture 1"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websit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1025" cy="1670050"/>
                    </a:xfrm>
                    <a:prstGeom prst="rect">
                      <a:avLst/>
                    </a:prstGeom>
                    <a:noFill/>
                    <a:ln>
                      <a:noFill/>
                    </a:ln>
                  </pic:spPr>
                </pic:pic>
              </a:graphicData>
            </a:graphic>
          </wp:inline>
        </w:drawing>
      </w:r>
    </w:p>
    <w:p w14:paraId="79F3FFC2" w14:textId="3FCFAB6A" w:rsidR="0030023F" w:rsidRDefault="0030023F" w:rsidP="0030023F">
      <w:pPr>
        <w:autoSpaceDE w:val="0"/>
        <w:autoSpaceDN w:val="0"/>
        <w:adjustRightInd w:val="0"/>
        <w:spacing w:after="0" w:line="240" w:lineRule="auto"/>
        <w:jc w:val="both"/>
        <w:rPr>
          <w:rFonts w:ascii="Arial" w:hAnsi="Arial" w:cs="Arial"/>
          <w:lang w:val="en"/>
        </w:rPr>
      </w:pPr>
    </w:p>
    <w:p w14:paraId="20A7A619" w14:textId="77777777" w:rsidR="0030023F" w:rsidRDefault="0030023F" w:rsidP="0030023F">
      <w:pPr>
        <w:autoSpaceDE w:val="0"/>
        <w:autoSpaceDN w:val="0"/>
        <w:adjustRightInd w:val="0"/>
        <w:spacing w:after="0" w:line="240" w:lineRule="auto"/>
        <w:jc w:val="center"/>
        <w:rPr>
          <w:rFonts w:ascii="Arial" w:hAnsi="Arial" w:cs="Arial"/>
          <w:b/>
          <w:bCs/>
          <w:lang w:val="en"/>
        </w:rPr>
      </w:pPr>
      <w:r>
        <w:rPr>
          <w:rFonts w:ascii="Arial" w:hAnsi="Arial" w:cs="Arial"/>
          <w:b/>
          <w:bCs/>
          <w:lang w:val="en"/>
        </w:rPr>
        <w:t>VRIO Analysis for M.I.A.T</w:t>
      </w:r>
    </w:p>
    <w:p w14:paraId="5A9BC0DB" w14:textId="77777777" w:rsidR="0030023F" w:rsidRDefault="0030023F" w:rsidP="0030023F">
      <w:pPr>
        <w:autoSpaceDE w:val="0"/>
        <w:autoSpaceDN w:val="0"/>
        <w:adjustRightInd w:val="0"/>
        <w:spacing w:after="0" w:line="240" w:lineRule="auto"/>
        <w:jc w:val="both"/>
        <w:rPr>
          <w:rFonts w:ascii="Arial" w:hAnsi="Arial" w:cs="Arial"/>
          <w:b/>
          <w:bCs/>
          <w:lang w:val="en"/>
        </w:rPr>
      </w:pPr>
    </w:p>
    <w:p w14:paraId="40B5F734" w14:textId="54D8474B" w:rsidR="0030023F" w:rsidRDefault="0030023F" w:rsidP="0030023F">
      <w:pPr>
        <w:autoSpaceDE w:val="0"/>
        <w:autoSpaceDN w:val="0"/>
        <w:adjustRightInd w:val="0"/>
        <w:spacing w:after="0" w:line="240" w:lineRule="auto"/>
        <w:jc w:val="both"/>
        <w:rPr>
          <w:rFonts w:ascii="Arial" w:hAnsi="Arial" w:cs="Arial"/>
          <w:b/>
          <w:bCs/>
          <w:lang w:val="en"/>
        </w:rPr>
      </w:pPr>
      <w:r>
        <w:rPr>
          <w:rFonts w:ascii="Arial" w:hAnsi="Arial" w:cs="Arial"/>
          <w:b/>
          <w:bCs/>
          <w:lang w:val="en"/>
        </w:rPr>
        <w:t>VALUE</w:t>
      </w:r>
    </w:p>
    <w:p w14:paraId="1FD969EC"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w:t>
      </w:r>
      <w:r>
        <w:rPr>
          <w:rFonts w:ascii="Arial" w:hAnsi="Arial" w:cs="Arial"/>
          <w:lang w:val="en"/>
        </w:rPr>
        <w:tab/>
      </w:r>
      <w:r>
        <w:rPr>
          <w:rFonts w:ascii="Arial" w:hAnsi="Arial" w:cs="Arial"/>
          <w:sz w:val="16"/>
          <w:szCs w:val="16"/>
          <w:lang w:val="en"/>
        </w:rPr>
        <w:t xml:space="preserve"> </w:t>
      </w:r>
      <w:r>
        <w:rPr>
          <w:rFonts w:ascii="Arial" w:hAnsi="Arial" w:cs="Arial"/>
          <w:lang w:val="en"/>
        </w:rPr>
        <w:t xml:space="preserve">To ensure that it utilizes the skills and knowledge of innovative and productive individuals M.I.A.T has a pool of voluntary and sessional workers that will facilitate the various workshops as required. These individuals are exceedingly good in their profession and professionalism which adds value to the service(s) that M.I.A.T provides. Additionally, the value of the equipment required to facilitate the various music workshops is not excessive but would need to be replicated in each of the institutions where another organization was to provide the same or similar service(s).    </w:t>
      </w:r>
    </w:p>
    <w:p w14:paraId="72C14904" w14:textId="77777777" w:rsidR="0030023F" w:rsidRDefault="0030023F" w:rsidP="0030023F">
      <w:pPr>
        <w:autoSpaceDE w:val="0"/>
        <w:autoSpaceDN w:val="0"/>
        <w:adjustRightInd w:val="0"/>
        <w:spacing w:after="0" w:line="240" w:lineRule="auto"/>
        <w:jc w:val="both"/>
        <w:rPr>
          <w:rFonts w:ascii="Arial" w:hAnsi="Arial" w:cs="Arial"/>
          <w:lang w:val="en"/>
        </w:rPr>
      </w:pPr>
    </w:p>
    <w:p w14:paraId="7C1B06D3" w14:textId="77777777" w:rsidR="0030023F" w:rsidRDefault="0030023F" w:rsidP="0030023F">
      <w:pPr>
        <w:autoSpaceDE w:val="0"/>
        <w:autoSpaceDN w:val="0"/>
        <w:adjustRightInd w:val="0"/>
        <w:spacing w:after="0" w:line="240" w:lineRule="auto"/>
        <w:jc w:val="both"/>
        <w:rPr>
          <w:rFonts w:ascii="Arial" w:hAnsi="Arial" w:cs="Arial"/>
          <w:lang w:val="en"/>
        </w:rPr>
      </w:pPr>
    </w:p>
    <w:p w14:paraId="7183B075" w14:textId="77777777" w:rsidR="00EC4846"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We will retain customers by:</w:t>
      </w:r>
    </w:p>
    <w:p w14:paraId="78A4FD7E" w14:textId="1B178CDD"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w:t>
      </w:r>
      <w:r>
        <w:rPr>
          <w:rFonts w:ascii="Arial" w:hAnsi="Arial" w:cs="Arial"/>
          <w:lang w:val="en"/>
        </w:rPr>
        <w:tab/>
        <w:t xml:space="preserve">Providing the levels of service that is required. </w:t>
      </w:r>
    </w:p>
    <w:p w14:paraId="6C9DBE29"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w:t>
      </w:r>
      <w:r>
        <w:rPr>
          <w:rFonts w:ascii="Arial" w:hAnsi="Arial" w:cs="Arial"/>
          <w:lang w:val="en"/>
        </w:rPr>
        <w:tab/>
        <w:t>Continuously improving the service.</w:t>
      </w:r>
    </w:p>
    <w:p w14:paraId="7A95209B"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lastRenderedPageBreak/>
        <w:t>•</w:t>
      </w:r>
      <w:r>
        <w:rPr>
          <w:rFonts w:ascii="Arial" w:hAnsi="Arial" w:cs="Arial"/>
          <w:lang w:val="en"/>
        </w:rPr>
        <w:tab/>
        <w:t xml:space="preserve">Evaluating our delivery as we will be service user led. </w:t>
      </w:r>
    </w:p>
    <w:p w14:paraId="4610C1EF"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w:t>
      </w:r>
      <w:r>
        <w:rPr>
          <w:rFonts w:ascii="Arial" w:hAnsi="Arial" w:cs="Arial"/>
          <w:lang w:val="en"/>
        </w:rPr>
        <w:tab/>
        <w:t>Service users will be integrated into all levels within the organization and therefore have an input into service delivery at all levels of operations.</w:t>
      </w:r>
    </w:p>
    <w:p w14:paraId="0BECCFC2"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w:t>
      </w:r>
      <w:r>
        <w:rPr>
          <w:rFonts w:ascii="Arial" w:hAnsi="Arial" w:cs="Arial"/>
          <w:lang w:val="en"/>
        </w:rPr>
        <w:tab/>
        <w:t>We will get more from customers by involving them in the services development and review.</w:t>
      </w:r>
    </w:p>
    <w:p w14:paraId="16EB0877" w14:textId="77777777" w:rsidR="0030023F" w:rsidRDefault="0030023F" w:rsidP="0030023F">
      <w:pPr>
        <w:autoSpaceDE w:val="0"/>
        <w:autoSpaceDN w:val="0"/>
        <w:adjustRightInd w:val="0"/>
        <w:spacing w:after="0" w:line="240" w:lineRule="auto"/>
        <w:jc w:val="both"/>
        <w:rPr>
          <w:rFonts w:ascii="Arial" w:hAnsi="Arial" w:cs="Arial"/>
          <w:lang w:val="en"/>
        </w:rPr>
      </w:pPr>
    </w:p>
    <w:p w14:paraId="51B07F8B" w14:textId="5F60191D" w:rsidR="0030023F" w:rsidRDefault="00323783" w:rsidP="0030023F">
      <w:pPr>
        <w:autoSpaceDE w:val="0"/>
        <w:autoSpaceDN w:val="0"/>
        <w:adjustRightInd w:val="0"/>
        <w:spacing w:after="0" w:line="240" w:lineRule="auto"/>
        <w:jc w:val="both"/>
        <w:rPr>
          <w:rFonts w:ascii="Arial" w:hAnsi="Arial" w:cs="Arial"/>
          <w:b/>
          <w:bCs/>
          <w:lang w:val="en"/>
        </w:rPr>
      </w:pPr>
      <w:r w:rsidRPr="00323783">
        <w:rPr>
          <w:rFonts w:ascii="Arial" w:hAnsi="Arial" w:cs="Arial"/>
          <w:b/>
          <w:bCs/>
          <w:lang w:val="en"/>
        </w:rPr>
        <w:t xml:space="preserve">RARITY </w:t>
      </w:r>
    </w:p>
    <w:p w14:paraId="7ACE5457" w14:textId="615029D9" w:rsidR="00323783" w:rsidRDefault="00323783" w:rsidP="0030023F">
      <w:pPr>
        <w:autoSpaceDE w:val="0"/>
        <w:autoSpaceDN w:val="0"/>
        <w:adjustRightInd w:val="0"/>
        <w:spacing w:after="0" w:line="240" w:lineRule="auto"/>
        <w:jc w:val="both"/>
        <w:rPr>
          <w:rFonts w:ascii="Arial" w:hAnsi="Arial" w:cs="Arial"/>
          <w:b/>
          <w:bCs/>
          <w:lang w:val="en"/>
        </w:rPr>
      </w:pPr>
    </w:p>
    <w:p w14:paraId="5B624F6F" w14:textId="6986E8FB" w:rsidR="00323783" w:rsidRDefault="00323783"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The selection and available combination of services that M.I.A.T provides is extremely rare. The individual services are available via other organizations but there are none that provides these services as a combined package. </w:t>
      </w:r>
    </w:p>
    <w:p w14:paraId="77A4CE01" w14:textId="088000FD" w:rsidR="00323783" w:rsidRDefault="00323783" w:rsidP="0030023F">
      <w:pPr>
        <w:autoSpaceDE w:val="0"/>
        <w:autoSpaceDN w:val="0"/>
        <w:adjustRightInd w:val="0"/>
        <w:spacing w:after="0" w:line="240" w:lineRule="auto"/>
        <w:jc w:val="both"/>
        <w:rPr>
          <w:rFonts w:ascii="Arial" w:hAnsi="Arial" w:cs="Arial"/>
          <w:lang w:val="en"/>
        </w:rPr>
      </w:pPr>
    </w:p>
    <w:p w14:paraId="31B2B0DE" w14:textId="5BE2DBF2" w:rsidR="00323783" w:rsidRPr="00113ECF" w:rsidRDefault="00323783" w:rsidP="0030023F">
      <w:pPr>
        <w:autoSpaceDE w:val="0"/>
        <w:autoSpaceDN w:val="0"/>
        <w:adjustRightInd w:val="0"/>
        <w:spacing w:after="0" w:line="240" w:lineRule="auto"/>
        <w:jc w:val="both"/>
        <w:rPr>
          <w:rFonts w:ascii="Arial" w:hAnsi="Arial" w:cs="Arial"/>
          <w:b/>
          <w:bCs/>
          <w:lang w:val="en"/>
        </w:rPr>
      </w:pPr>
      <w:r w:rsidRPr="00113ECF">
        <w:rPr>
          <w:rFonts w:ascii="Arial" w:hAnsi="Arial" w:cs="Arial"/>
          <w:b/>
          <w:bCs/>
          <w:lang w:val="en"/>
        </w:rPr>
        <w:t>IMITABILITY</w:t>
      </w:r>
    </w:p>
    <w:p w14:paraId="291CBC1D" w14:textId="4E697F46" w:rsidR="00323783" w:rsidRDefault="00323783" w:rsidP="0030023F">
      <w:pPr>
        <w:autoSpaceDE w:val="0"/>
        <w:autoSpaceDN w:val="0"/>
        <w:adjustRightInd w:val="0"/>
        <w:spacing w:after="0" w:line="240" w:lineRule="auto"/>
        <w:jc w:val="both"/>
        <w:rPr>
          <w:rFonts w:ascii="Arial" w:hAnsi="Arial" w:cs="Arial"/>
          <w:lang w:val="en"/>
        </w:rPr>
      </w:pPr>
    </w:p>
    <w:p w14:paraId="2A28AE62" w14:textId="60884990" w:rsidR="00113ECF" w:rsidRDefault="00323783" w:rsidP="0030023F">
      <w:pPr>
        <w:autoSpaceDE w:val="0"/>
        <w:autoSpaceDN w:val="0"/>
        <w:adjustRightInd w:val="0"/>
        <w:spacing w:after="0" w:line="240" w:lineRule="auto"/>
        <w:jc w:val="both"/>
        <w:rPr>
          <w:rFonts w:ascii="Arial" w:hAnsi="Arial" w:cs="Arial"/>
          <w:lang w:val="en"/>
        </w:rPr>
      </w:pPr>
      <w:r>
        <w:rPr>
          <w:rFonts w:ascii="Arial" w:hAnsi="Arial" w:cs="Arial"/>
          <w:lang w:val="en"/>
        </w:rPr>
        <w:t>As mentioned in the previous section, the individual services are available via other organizations so there is indeed a possibility of M.I.</w:t>
      </w:r>
      <w:proofErr w:type="gramStart"/>
      <w:r>
        <w:rPr>
          <w:rFonts w:ascii="Arial" w:hAnsi="Arial" w:cs="Arial"/>
          <w:lang w:val="en"/>
        </w:rPr>
        <w:t>A.T’s</w:t>
      </w:r>
      <w:proofErr w:type="gramEnd"/>
      <w:r w:rsidR="00113ECF">
        <w:rPr>
          <w:rFonts w:ascii="Arial" w:hAnsi="Arial" w:cs="Arial"/>
          <w:lang w:val="en"/>
        </w:rPr>
        <w:t xml:space="preserve"> services</w:t>
      </w:r>
      <w:r w:rsidR="00C55840">
        <w:rPr>
          <w:rFonts w:ascii="Arial" w:hAnsi="Arial" w:cs="Arial"/>
          <w:lang w:val="en"/>
        </w:rPr>
        <w:t xml:space="preserve"> being replicated.</w:t>
      </w:r>
    </w:p>
    <w:p w14:paraId="7F429F10" w14:textId="77777777" w:rsidR="00113ECF" w:rsidRDefault="00113ECF" w:rsidP="0030023F">
      <w:pPr>
        <w:autoSpaceDE w:val="0"/>
        <w:autoSpaceDN w:val="0"/>
        <w:adjustRightInd w:val="0"/>
        <w:spacing w:after="0" w:line="240" w:lineRule="auto"/>
        <w:jc w:val="both"/>
        <w:rPr>
          <w:rFonts w:ascii="Arial" w:hAnsi="Arial" w:cs="Arial"/>
          <w:lang w:val="en"/>
        </w:rPr>
      </w:pPr>
    </w:p>
    <w:p w14:paraId="404478FF" w14:textId="162FC626" w:rsidR="00323783" w:rsidRPr="00113ECF" w:rsidRDefault="00113ECF" w:rsidP="0030023F">
      <w:pPr>
        <w:autoSpaceDE w:val="0"/>
        <w:autoSpaceDN w:val="0"/>
        <w:adjustRightInd w:val="0"/>
        <w:spacing w:after="0" w:line="240" w:lineRule="auto"/>
        <w:jc w:val="both"/>
        <w:rPr>
          <w:rFonts w:ascii="Arial" w:hAnsi="Arial" w:cs="Arial"/>
          <w:b/>
          <w:bCs/>
          <w:lang w:val="en"/>
        </w:rPr>
      </w:pPr>
      <w:r w:rsidRPr="00113ECF">
        <w:rPr>
          <w:rFonts w:ascii="Arial" w:hAnsi="Arial" w:cs="Arial"/>
          <w:b/>
          <w:bCs/>
          <w:lang w:val="en"/>
        </w:rPr>
        <w:t xml:space="preserve">ORGANIZATION </w:t>
      </w:r>
      <w:r w:rsidR="00323783" w:rsidRPr="00113ECF">
        <w:rPr>
          <w:rFonts w:ascii="Arial" w:hAnsi="Arial" w:cs="Arial"/>
          <w:b/>
          <w:bCs/>
          <w:lang w:val="en"/>
        </w:rPr>
        <w:t xml:space="preserve"> </w:t>
      </w:r>
    </w:p>
    <w:p w14:paraId="7B19C7D1" w14:textId="77777777" w:rsidR="0030023F" w:rsidRDefault="0030023F" w:rsidP="0030023F">
      <w:pPr>
        <w:autoSpaceDE w:val="0"/>
        <w:autoSpaceDN w:val="0"/>
        <w:adjustRightInd w:val="0"/>
        <w:spacing w:after="0" w:line="240" w:lineRule="auto"/>
        <w:jc w:val="both"/>
        <w:rPr>
          <w:rFonts w:ascii="Arial" w:hAnsi="Arial" w:cs="Arial"/>
          <w:lang w:val="en"/>
        </w:rPr>
      </w:pPr>
    </w:p>
    <w:p w14:paraId="2FBFEB3D" w14:textId="77777777" w:rsidR="00C55840" w:rsidRDefault="00C55840" w:rsidP="00C55840">
      <w:pPr>
        <w:autoSpaceDE w:val="0"/>
        <w:autoSpaceDN w:val="0"/>
        <w:adjustRightInd w:val="0"/>
        <w:spacing w:after="0" w:line="240" w:lineRule="auto"/>
        <w:jc w:val="both"/>
        <w:rPr>
          <w:rFonts w:ascii="Arial" w:hAnsi="Arial" w:cs="Arial"/>
          <w:lang w:val="en"/>
        </w:rPr>
      </w:pPr>
      <w:r>
        <w:rPr>
          <w:rFonts w:ascii="Arial" w:hAnsi="Arial" w:cs="Arial"/>
          <w:lang w:val="en"/>
        </w:rPr>
        <w:t>M.I.A.T will be responsible for a wide range of activities that increases the active participation of its clients and the local community in an informed, committed, and meaningful manner. The focus of the workshops is empowering clients to make positive changes which increase wellbeing, engagement, and inclusion of all demographics and communities. And, to create opportunities to directly address societal challenges and opportunities.</w:t>
      </w:r>
    </w:p>
    <w:p w14:paraId="70B048FE" w14:textId="77777777" w:rsidR="00C55840" w:rsidRDefault="00C55840" w:rsidP="00C55840">
      <w:pPr>
        <w:autoSpaceDE w:val="0"/>
        <w:autoSpaceDN w:val="0"/>
        <w:adjustRightInd w:val="0"/>
        <w:spacing w:after="0" w:line="240" w:lineRule="auto"/>
        <w:jc w:val="both"/>
        <w:rPr>
          <w:rFonts w:ascii="Arial" w:hAnsi="Arial" w:cs="Arial"/>
          <w:lang w:val="en"/>
        </w:rPr>
      </w:pPr>
    </w:p>
    <w:p w14:paraId="35ED1D34" w14:textId="54CF5DEF" w:rsidR="00C55840" w:rsidRDefault="00C55840" w:rsidP="00C55840">
      <w:pPr>
        <w:autoSpaceDE w:val="0"/>
        <w:autoSpaceDN w:val="0"/>
        <w:adjustRightInd w:val="0"/>
        <w:spacing w:after="0" w:line="240" w:lineRule="auto"/>
        <w:jc w:val="both"/>
        <w:rPr>
          <w:rFonts w:ascii="Arial" w:hAnsi="Arial" w:cs="Arial"/>
          <w:lang w:val="en"/>
        </w:rPr>
      </w:pPr>
      <w:r>
        <w:rPr>
          <w:rFonts w:ascii="Arial" w:hAnsi="Arial" w:cs="Arial"/>
          <w:lang w:val="en"/>
        </w:rPr>
        <w:t xml:space="preserve">To achieve this M.I.A.T will build on current good practice and look at providing greater social innovation and entrepreneurship opportunities for undergraduates, whilst actively looking for ways to increase current and graduate student start-ups. </w:t>
      </w:r>
    </w:p>
    <w:p w14:paraId="32537191" w14:textId="4638960D" w:rsidR="00AB0A68" w:rsidRDefault="00AB0A68" w:rsidP="00C55840">
      <w:pPr>
        <w:autoSpaceDE w:val="0"/>
        <w:autoSpaceDN w:val="0"/>
        <w:adjustRightInd w:val="0"/>
        <w:spacing w:after="0" w:line="240" w:lineRule="auto"/>
        <w:jc w:val="both"/>
        <w:rPr>
          <w:rFonts w:ascii="Arial" w:hAnsi="Arial" w:cs="Arial"/>
          <w:lang w:val="en"/>
        </w:rPr>
      </w:pPr>
    </w:p>
    <w:p w14:paraId="03E14A6A" w14:textId="534DBF93" w:rsidR="00AB0A68" w:rsidRDefault="00AB0A68" w:rsidP="00C55840">
      <w:pPr>
        <w:autoSpaceDE w:val="0"/>
        <w:autoSpaceDN w:val="0"/>
        <w:adjustRightInd w:val="0"/>
        <w:spacing w:after="0" w:line="240" w:lineRule="auto"/>
        <w:jc w:val="both"/>
        <w:rPr>
          <w:rFonts w:ascii="Arial" w:hAnsi="Arial" w:cs="Arial"/>
          <w:lang w:val="en"/>
        </w:rPr>
      </w:pPr>
    </w:p>
    <w:p w14:paraId="67475D22" w14:textId="1685D954" w:rsidR="0030023F" w:rsidRPr="00EC4846" w:rsidRDefault="00AB0A68"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roofErr w:type="gramStart"/>
      <w:r w:rsidRPr="00AB0A68">
        <w:rPr>
          <w:rFonts w:ascii="Arial" w:hAnsi="Arial" w:cs="Arial"/>
          <w:lang w:val="en"/>
        </w:rPr>
        <w:t>()</w:t>
      </w:r>
      <w:r w:rsidR="00EC4846" w:rsidRPr="00EC4846">
        <w:rPr>
          <w:rFonts w:ascii="Arial" w:hAnsi="Arial" w:cs="Arial"/>
          <w:b/>
          <w:bCs/>
          <w:lang w:val="en"/>
        </w:rPr>
        <w:t>Ansoff</w:t>
      </w:r>
      <w:proofErr w:type="gramEnd"/>
      <w:r w:rsidR="00EC4846" w:rsidRPr="00EC4846">
        <w:rPr>
          <w:rFonts w:ascii="Arial" w:hAnsi="Arial" w:cs="Arial"/>
          <w:b/>
          <w:bCs/>
          <w:lang w:val="en"/>
        </w:rPr>
        <w:t xml:space="preserve"> Growth Matrix</w:t>
      </w:r>
    </w:p>
    <w:p w14:paraId="37CCC6E1" w14:textId="77777777" w:rsidR="0030023F" w:rsidRDefault="0030023F" w:rsidP="0030023F">
      <w:pPr>
        <w:autoSpaceDE w:val="0"/>
        <w:autoSpaceDN w:val="0"/>
        <w:adjustRightInd w:val="0"/>
        <w:spacing w:after="0" w:line="240" w:lineRule="auto"/>
        <w:jc w:val="both"/>
        <w:rPr>
          <w:rFonts w:ascii="Arial" w:hAnsi="Arial" w:cs="Arial"/>
          <w:lang w:val="en"/>
        </w:rPr>
      </w:pPr>
    </w:p>
    <w:p w14:paraId="38D37152" w14:textId="37587EB6" w:rsidR="0030023F" w:rsidRDefault="0030023F" w:rsidP="0030023F">
      <w:pPr>
        <w:autoSpaceDE w:val="0"/>
        <w:autoSpaceDN w:val="0"/>
        <w:adjustRightInd w:val="0"/>
        <w:spacing w:after="0" w:line="240" w:lineRule="auto"/>
        <w:jc w:val="both"/>
        <w:rPr>
          <w:rFonts w:ascii="Arial" w:hAnsi="Arial" w:cs="Arial"/>
          <w:lang w:val="en"/>
        </w:rPr>
      </w:pPr>
    </w:p>
    <w:p w14:paraId="22AF2EE8" w14:textId="2689699F" w:rsidR="0030023F" w:rsidRDefault="00EC4846" w:rsidP="0030023F">
      <w:pPr>
        <w:autoSpaceDE w:val="0"/>
        <w:autoSpaceDN w:val="0"/>
        <w:adjustRightInd w:val="0"/>
        <w:spacing w:after="0" w:line="240" w:lineRule="auto"/>
        <w:jc w:val="both"/>
        <w:rPr>
          <w:rFonts w:ascii="Arial" w:hAnsi="Arial" w:cs="Arial"/>
          <w:lang w:val="en"/>
        </w:rPr>
      </w:pPr>
      <w:r>
        <w:rPr>
          <w:rFonts w:ascii="Arial" w:hAnsi="Arial" w:cs="Arial"/>
          <w:noProof/>
          <w:lang w:val="en"/>
        </w:rPr>
        <mc:AlternateContent>
          <mc:Choice Requires="wps">
            <w:drawing>
              <wp:anchor distT="0" distB="0" distL="114300" distR="114300" simplePos="0" relativeHeight="251695104" behindDoc="0" locked="0" layoutInCell="1" allowOverlap="1" wp14:anchorId="6926F857" wp14:editId="1BD5251D">
                <wp:simplePos x="0" y="0"/>
                <wp:positionH relativeFrom="column">
                  <wp:posOffset>2847741</wp:posOffset>
                </wp:positionH>
                <wp:positionV relativeFrom="paragraph">
                  <wp:posOffset>9525</wp:posOffset>
                </wp:positionV>
                <wp:extent cx="1828800" cy="1876926"/>
                <wp:effectExtent l="0" t="0" r="19050" b="28575"/>
                <wp:wrapNone/>
                <wp:docPr id="39" name="Rectangle: Beveled 39"/>
                <wp:cNvGraphicFramePr/>
                <a:graphic xmlns:a="http://schemas.openxmlformats.org/drawingml/2006/main">
                  <a:graphicData uri="http://schemas.microsoft.com/office/word/2010/wordprocessingShape">
                    <wps:wsp>
                      <wps:cNvSpPr/>
                      <wps:spPr>
                        <a:xfrm>
                          <a:off x="0" y="0"/>
                          <a:ext cx="1828800" cy="1876926"/>
                        </a:xfrm>
                        <a:prstGeom prst="bevel">
                          <a:avLst/>
                        </a:prstGeom>
                        <a:solidFill>
                          <a:srgbClr val="FF0000"/>
                        </a:solidFill>
                        <a:ln w="12700" cap="flat" cmpd="sng" algn="ctr">
                          <a:solidFill>
                            <a:srgbClr val="4472C4">
                              <a:shade val="50000"/>
                            </a:srgbClr>
                          </a:solidFill>
                          <a:prstDash val="solid"/>
                          <a:miter lim="800000"/>
                        </a:ln>
                        <a:effectLst/>
                      </wps:spPr>
                      <wps:txbx>
                        <w:txbxContent>
                          <w:p w14:paraId="347BC33D" w14:textId="28CBFA31" w:rsidR="00A72A29" w:rsidRPr="00A72A29" w:rsidRDefault="00A72A29" w:rsidP="00A72A29">
                            <w:pPr>
                              <w:jc w:val="center"/>
                              <w:rPr>
                                <w:sz w:val="16"/>
                                <w:szCs w:val="16"/>
                                <w:lang w:val="en-US"/>
                              </w:rPr>
                            </w:pPr>
                            <w:r>
                              <w:rPr>
                                <w:sz w:val="16"/>
                                <w:szCs w:val="16"/>
                                <w:lang w:val="en-US"/>
                              </w:rPr>
                              <w:t>PROMOTE OTHER M.I.A.T SERVICES TO BIRCHFIELD BIG LOCAL WHO HAVE ALREADY ENGAGED WITH M.I.A.T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26F857"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39" o:spid="_x0000_s1042" type="#_x0000_t84" style="position:absolute;left:0;text-align:left;margin-left:224.25pt;margin-top:.75pt;width:2in;height:147.8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" fillcolor="red" strokecolor="#2f528f" strokeweight="1pt">
                <v:textbox>
                  <w:txbxContent>
                    <w:p w14:paraId="347BC33D" w14:textId="28CBFA31" w:rsidR="00A72A29" w:rsidRPr="00A72A29" w:rsidRDefault="00A72A29" w:rsidP="00A72A29">
                      <w:pPr>
                        <w:jc w:val="center"/>
                        <w:rPr>
                          <w:sz w:val="16"/>
                          <w:szCs w:val="16"/>
                          <w:lang w:val="en-US"/>
                        </w:rPr>
                      </w:pPr>
                      <w:r>
                        <w:rPr>
                          <w:sz w:val="16"/>
                          <w:szCs w:val="16"/>
                          <w:lang w:val="en-US"/>
                        </w:rPr>
                        <w:t>PROMOTE OTHER M.I.A.T SERVICES TO BIRCHFIELD BIG LOCAL WHO HAVE ALREADY ENGAGED WITH M.I.A.T</w:t>
                      </w:r>
                    </w:p>
                  </w:txbxContent>
                </v:textbox>
              </v:shape>
            </w:pict>
          </mc:Fallback>
        </mc:AlternateContent>
      </w:r>
      <w:r>
        <w:rPr>
          <w:rFonts w:ascii="Arial" w:hAnsi="Arial" w:cs="Arial"/>
          <w:noProof/>
          <w:lang w:val="en"/>
        </w:rPr>
        <mc:AlternateContent>
          <mc:Choice Requires="wps">
            <w:drawing>
              <wp:anchor distT="0" distB="0" distL="114300" distR="114300" simplePos="0" relativeHeight="251688960" behindDoc="0" locked="0" layoutInCell="1" allowOverlap="1" wp14:anchorId="0E5564E6" wp14:editId="7C7F8F39">
                <wp:simplePos x="0" y="0"/>
                <wp:positionH relativeFrom="column">
                  <wp:posOffset>885089</wp:posOffset>
                </wp:positionH>
                <wp:positionV relativeFrom="paragraph">
                  <wp:posOffset>16176</wp:posOffset>
                </wp:positionV>
                <wp:extent cx="1828800" cy="1876926"/>
                <wp:effectExtent l="0" t="0" r="19050" b="28575"/>
                <wp:wrapNone/>
                <wp:docPr id="35" name="Rectangle: Beveled 35"/>
                <wp:cNvGraphicFramePr/>
                <a:graphic xmlns:a="http://schemas.openxmlformats.org/drawingml/2006/main">
                  <a:graphicData uri="http://schemas.microsoft.com/office/word/2010/wordprocessingShape">
                    <wps:wsp>
                      <wps:cNvSpPr/>
                      <wps:spPr>
                        <a:xfrm>
                          <a:off x="0" y="0"/>
                          <a:ext cx="1828800" cy="1876926"/>
                        </a:xfrm>
                        <a:prstGeom prst="beve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0E0B5C" w14:textId="15526993" w:rsidR="00A72A29" w:rsidRPr="00A72A29" w:rsidRDefault="00A72A29" w:rsidP="00A72A29">
                            <w:pPr>
                              <w:jc w:val="center"/>
                              <w:rPr>
                                <w:sz w:val="16"/>
                                <w:szCs w:val="16"/>
                                <w:lang w:val="en-US"/>
                              </w:rPr>
                            </w:pPr>
                            <w:r>
                              <w:rPr>
                                <w:sz w:val="16"/>
                                <w:szCs w:val="16"/>
                                <w:lang w:val="en-US"/>
                              </w:rPr>
                              <w:t>MARKET PENETRATION BY OFFERING TASTER/DEMO WORKSHOPS FOR FREE OR AT REDUCED RATES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5564E6" id="Rectangle: Beveled 35" o:spid="_x0000_s1043" type="#_x0000_t84" style="position:absolute;left:0;text-align:left;margin-left:69.7pt;margin-top:1.25pt;width:2in;height:147.8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" fillcolor="#4472c4 [3204]" strokecolor="#1f3763 [1604]" strokeweight="1pt">
                <v:textbox>
                  <w:txbxContent>
                    <w:p w14:paraId="720E0B5C" w14:textId="15526993" w:rsidR="00A72A29" w:rsidRPr="00A72A29" w:rsidRDefault="00A72A29" w:rsidP="00A72A29">
                      <w:pPr>
                        <w:jc w:val="center"/>
                        <w:rPr>
                          <w:sz w:val="16"/>
                          <w:szCs w:val="16"/>
                          <w:lang w:val="en-US"/>
                        </w:rPr>
                      </w:pPr>
                      <w:r>
                        <w:rPr>
                          <w:sz w:val="16"/>
                          <w:szCs w:val="16"/>
                          <w:lang w:val="en-US"/>
                        </w:rPr>
                        <w:t>MARKET PENETRATION BY OFFERING TASTER/DEMO WORKSHOPS FOR FREE OR AT REDUCED RATES</w:t>
                      </w:r>
                    </w:p>
                  </w:txbxContent>
                </v:textbox>
              </v:shape>
            </w:pict>
          </mc:Fallback>
        </mc:AlternateContent>
      </w:r>
    </w:p>
    <w:p w14:paraId="35A74523" w14:textId="41D154DB" w:rsidR="0030023F" w:rsidRDefault="0030023F" w:rsidP="0030023F">
      <w:pPr>
        <w:autoSpaceDE w:val="0"/>
        <w:autoSpaceDN w:val="0"/>
        <w:adjustRightInd w:val="0"/>
        <w:spacing w:after="0" w:line="240" w:lineRule="auto"/>
        <w:jc w:val="both"/>
        <w:rPr>
          <w:rFonts w:ascii="Arial" w:hAnsi="Arial" w:cs="Arial"/>
          <w:lang w:val="en"/>
        </w:rPr>
      </w:pPr>
    </w:p>
    <w:p w14:paraId="16B1201D" w14:textId="3ADCE84E" w:rsidR="00113ECF" w:rsidRDefault="00113ECF" w:rsidP="0030023F">
      <w:pPr>
        <w:autoSpaceDE w:val="0"/>
        <w:autoSpaceDN w:val="0"/>
        <w:adjustRightInd w:val="0"/>
        <w:spacing w:after="0" w:line="240" w:lineRule="auto"/>
        <w:jc w:val="both"/>
        <w:rPr>
          <w:rFonts w:ascii="Arial" w:hAnsi="Arial" w:cs="Arial"/>
          <w:lang w:val="en"/>
        </w:rPr>
      </w:pPr>
    </w:p>
    <w:p w14:paraId="71EEB043" w14:textId="07D606C8" w:rsidR="00113ECF" w:rsidRDefault="00113ECF" w:rsidP="0030023F">
      <w:pPr>
        <w:autoSpaceDE w:val="0"/>
        <w:autoSpaceDN w:val="0"/>
        <w:adjustRightInd w:val="0"/>
        <w:spacing w:after="0" w:line="240" w:lineRule="auto"/>
        <w:jc w:val="both"/>
        <w:rPr>
          <w:rFonts w:ascii="Arial" w:hAnsi="Arial" w:cs="Arial"/>
          <w:lang w:val="en"/>
        </w:rPr>
      </w:pPr>
    </w:p>
    <w:p w14:paraId="58A26BB2" w14:textId="13680F88" w:rsidR="00113ECF" w:rsidRDefault="00113ECF" w:rsidP="0030023F">
      <w:pPr>
        <w:autoSpaceDE w:val="0"/>
        <w:autoSpaceDN w:val="0"/>
        <w:adjustRightInd w:val="0"/>
        <w:spacing w:after="0" w:line="240" w:lineRule="auto"/>
        <w:jc w:val="both"/>
        <w:rPr>
          <w:rFonts w:ascii="Arial" w:hAnsi="Arial" w:cs="Arial"/>
          <w:lang w:val="en"/>
        </w:rPr>
      </w:pPr>
    </w:p>
    <w:p w14:paraId="3EBB62F8" w14:textId="77777777" w:rsidR="00A72A29" w:rsidRPr="00EC4846" w:rsidRDefault="00A72A29" w:rsidP="00A72A29">
      <w:pPr>
        <w:autoSpaceDE w:val="0"/>
        <w:autoSpaceDN w:val="0"/>
        <w:adjustRightInd w:val="0"/>
        <w:spacing w:after="0" w:line="240" w:lineRule="auto"/>
        <w:rPr>
          <w:rFonts w:ascii="Arial" w:hAnsi="Arial" w:cs="Arial"/>
          <w:b/>
          <w:bCs/>
          <w:sz w:val="16"/>
          <w:szCs w:val="16"/>
          <w:lang w:val="en"/>
        </w:rPr>
      </w:pPr>
      <w:r w:rsidRPr="00A72A29">
        <w:rPr>
          <w:rFonts w:ascii="Arial" w:hAnsi="Arial" w:cs="Arial"/>
          <w:sz w:val="16"/>
          <w:szCs w:val="16"/>
          <w:lang w:val="en"/>
        </w:rPr>
        <w:t>M</w:t>
      </w:r>
      <w:r w:rsidRPr="00EC4846">
        <w:rPr>
          <w:rFonts w:ascii="Arial" w:hAnsi="Arial" w:cs="Arial"/>
          <w:b/>
          <w:bCs/>
          <w:sz w:val="16"/>
          <w:szCs w:val="16"/>
          <w:lang w:val="en"/>
        </w:rPr>
        <w:t>ARKET</w:t>
      </w:r>
    </w:p>
    <w:p w14:paraId="7788982E" w14:textId="58D5F35E" w:rsidR="00EC4846" w:rsidRDefault="00A72A29" w:rsidP="00EC4846">
      <w:pPr>
        <w:autoSpaceDE w:val="0"/>
        <w:autoSpaceDN w:val="0"/>
        <w:adjustRightInd w:val="0"/>
        <w:spacing w:after="0" w:line="240" w:lineRule="auto"/>
        <w:jc w:val="both"/>
        <w:rPr>
          <w:rFonts w:ascii="Arial" w:hAnsi="Arial" w:cs="Arial"/>
          <w:lang w:val="en"/>
        </w:rPr>
      </w:pPr>
      <w:r w:rsidRPr="00EC4846">
        <w:rPr>
          <w:rFonts w:ascii="Arial" w:hAnsi="Arial" w:cs="Arial"/>
          <w:b/>
          <w:bCs/>
          <w:sz w:val="16"/>
          <w:szCs w:val="16"/>
          <w:lang w:val="en"/>
        </w:rPr>
        <w:t>P</w:t>
      </w:r>
      <w:r w:rsidRPr="00EC4846">
        <w:rPr>
          <w:rFonts w:ascii="Arial" w:hAnsi="Arial" w:cs="Arial"/>
          <w:b/>
          <w:bCs/>
          <w:sz w:val="16"/>
          <w:szCs w:val="16"/>
          <w:lang w:val="en"/>
        </w:rPr>
        <w:t>ENETRATION</w:t>
      </w:r>
      <w:r w:rsidR="00EC4846">
        <w:rPr>
          <w:rFonts w:ascii="Arial" w:hAnsi="Arial" w:cs="Arial"/>
          <w:sz w:val="16"/>
          <w:szCs w:val="16"/>
          <w:lang w:val="en"/>
        </w:rPr>
        <w:tab/>
      </w:r>
      <w:r w:rsidR="00EC4846">
        <w:rPr>
          <w:rFonts w:ascii="Arial" w:hAnsi="Arial" w:cs="Arial"/>
          <w:sz w:val="16"/>
          <w:szCs w:val="16"/>
          <w:lang w:val="en"/>
        </w:rPr>
        <w:t xml:space="preserve">                                                                                                                       </w:t>
      </w:r>
      <w:r w:rsidR="00EC4846">
        <w:rPr>
          <w:rFonts w:ascii="Arial" w:hAnsi="Arial" w:cs="Arial"/>
          <w:sz w:val="16"/>
          <w:szCs w:val="16"/>
          <w:lang w:val="en"/>
        </w:rPr>
        <w:t xml:space="preserve">            </w:t>
      </w:r>
      <w:r w:rsidR="00EC4846">
        <w:rPr>
          <w:rFonts w:ascii="Arial" w:hAnsi="Arial" w:cs="Arial"/>
          <w:sz w:val="16"/>
          <w:szCs w:val="16"/>
          <w:lang w:val="en"/>
        </w:rPr>
        <w:t xml:space="preserve">   </w:t>
      </w:r>
      <w:r w:rsidR="00EC4846" w:rsidRPr="00EC4846">
        <w:rPr>
          <w:rFonts w:ascii="Arial" w:hAnsi="Arial" w:cs="Arial"/>
          <w:b/>
          <w:bCs/>
          <w:sz w:val="16"/>
          <w:szCs w:val="16"/>
          <w:lang w:val="en"/>
        </w:rPr>
        <w:t>SERVICE DEVELOPMENT</w:t>
      </w:r>
    </w:p>
    <w:p w14:paraId="35D08728" w14:textId="4E430D08" w:rsidR="00A72A29" w:rsidRPr="00A72A29" w:rsidRDefault="00A72A29" w:rsidP="00EC4846">
      <w:pPr>
        <w:tabs>
          <w:tab w:val="right" w:pos="9360"/>
        </w:tabs>
        <w:autoSpaceDE w:val="0"/>
        <w:autoSpaceDN w:val="0"/>
        <w:adjustRightInd w:val="0"/>
        <w:spacing w:after="0" w:line="240" w:lineRule="auto"/>
        <w:rPr>
          <w:rFonts w:ascii="Arial" w:hAnsi="Arial" w:cs="Arial"/>
          <w:sz w:val="16"/>
          <w:szCs w:val="16"/>
          <w:lang w:val="en"/>
        </w:rPr>
      </w:pPr>
    </w:p>
    <w:p w14:paraId="2D1B4992" w14:textId="63BA92E3" w:rsidR="00113ECF" w:rsidRDefault="00113ECF" w:rsidP="0030023F">
      <w:pPr>
        <w:autoSpaceDE w:val="0"/>
        <w:autoSpaceDN w:val="0"/>
        <w:adjustRightInd w:val="0"/>
        <w:spacing w:after="0" w:line="240" w:lineRule="auto"/>
        <w:jc w:val="both"/>
        <w:rPr>
          <w:rFonts w:ascii="Arial" w:hAnsi="Arial" w:cs="Arial"/>
          <w:lang w:val="en"/>
        </w:rPr>
      </w:pPr>
    </w:p>
    <w:p w14:paraId="2132D505" w14:textId="2B14F3E1" w:rsidR="00113ECF" w:rsidRDefault="00A72A29"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7558E353" w14:textId="354F3029" w:rsidR="00113ECF" w:rsidRDefault="00113ECF" w:rsidP="0030023F">
      <w:pPr>
        <w:autoSpaceDE w:val="0"/>
        <w:autoSpaceDN w:val="0"/>
        <w:adjustRightInd w:val="0"/>
        <w:spacing w:after="0" w:line="240" w:lineRule="auto"/>
        <w:jc w:val="both"/>
        <w:rPr>
          <w:rFonts w:ascii="Arial" w:hAnsi="Arial" w:cs="Arial"/>
          <w:lang w:val="en"/>
        </w:rPr>
      </w:pPr>
    </w:p>
    <w:p w14:paraId="66C509C5" w14:textId="20996F9A" w:rsidR="00113ECF" w:rsidRDefault="00EC4846" w:rsidP="0030023F">
      <w:pPr>
        <w:autoSpaceDE w:val="0"/>
        <w:autoSpaceDN w:val="0"/>
        <w:adjustRightInd w:val="0"/>
        <w:spacing w:after="0" w:line="240" w:lineRule="auto"/>
        <w:jc w:val="both"/>
        <w:rPr>
          <w:rFonts w:ascii="Arial" w:hAnsi="Arial" w:cs="Arial"/>
          <w:lang w:val="en"/>
        </w:rPr>
      </w:pPr>
      <w:r>
        <w:rPr>
          <w:rFonts w:ascii="Arial" w:hAnsi="Arial" w:cs="Arial"/>
          <w:noProof/>
          <w:lang w:val="en"/>
        </w:rPr>
        <mc:AlternateContent>
          <mc:Choice Requires="wps">
            <w:drawing>
              <wp:anchor distT="0" distB="0" distL="114300" distR="114300" simplePos="0" relativeHeight="251693056" behindDoc="0" locked="0" layoutInCell="1" allowOverlap="1" wp14:anchorId="3685ECBA" wp14:editId="3CD999D1">
                <wp:simplePos x="0" y="0"/>
                <wp:positionH relativeFrom="column">
                  <wp:posOffset>2858235</wp:posOffset>
                </wp:positionH>
                <wp:positionV relativeFrom="paragraph">
                  <wp:posOffset>13635</wp:posOffset>
                </wp:positionV>
                <wp:extent cx="1790299" cy="1886552"/>
                <wp:effectExtent l="0" t="0" r="19685" b="19050"/>
                <wp:wrapNone/>
                <wp:docPr id="38" name="Rectangle: Beveled 38"/>
                <wp:cNvGraphicFramePr/>
                <a:graphic xmlns:a="http://schemas.openxmlformats.org/drawingml/2006/main">
                  <a:graphicData uri="http://schemas.microsoft.com/office/word/2010/wordprocessingShape">
                    <wps:wsp>
                      <wps:cNvSpPr/>
                      <wps:spPr>
                        <a:xfrm>
                          <a:off x="0" y="0"/>
                          <a:ext cx="1790299" cy="1886552"/>
                        </a:xfrm>
                        <a:prstGeom prst="bevel">
                          <a:avLst/>
                        </a:prstGeom>
                        <a:solidFill>
                          <a:schemeClr val="accent1">
                            <a:lumMod val="40000"/>
                            <a:lumOff val="60000"/>
                          </a:schemeClr>
                        </a:solidFill>
                        <a:ln w="12700" cap="flat" cmpd="sng" algn="ctr">
                          <a:solidFill>
                            <a:srgbClr val="4472C4">
                              <a:shade val="50000"/>
                            </a:srgbClr>
                          </a:solidFill>
                          <a:prstDash val="solid"/>
                          <a:miter lim="800000"/>
                        </a:ln>
                        <a:effectLst/>
                      </wps:spPr>
                      <wps:txbx>
                        <w:txbxContent>
                          <w:p w14:paraId="3FCD9131" w14:textId="26E0C438" w:rsidR="00A72A29" w:rsidRPr="00A72A29" w:rsidRDefault="00A72A29" w:rsidP="00A72A29">
                            <w:pPr>
                              <w:jc w:val="center"/>
                              <w:rPr>
                                <w:lang w:val="en-US"/>
                              </w:rPr>
                            </w:pPr>
                            <w:r>
                              <w:rPr>
                                <w:lang w:val="en-US"/>
                              </w:rPr>
                              <w:t xml:space="preserve">SELL NEW SERVICES TO CONSUMER OF EXISTING SERVICES (Birchfield Big Local, OPUS </w:t>
                            </w:r>
                            <w:proofErr w:type="spellStart"/>
                            <w:r>
                              <w:rPr>
                                <w:lang w:val="en-US"/>
                              </w:rPr>
                              <w:t>etc</w:t>
                            </w:r>
                            <w:proofErr w:type="spellEnd"/>
                            <w:r>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5ECBA" id="Rectangle: Beveled 38" o:spid="_x0000_s1044" type="#_x0000_t84" style="position:absolute;left:0;text-align:left;margin-left:225.05pt;margin-top:1.05pt;width:140.95pt;height:148.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" fillcolor="#b4c6e7 [1300]" strokecolor="#2f528f" strokeweight="1pt">
                <v:textbox>
                  <w:txbxContent>
                    <w:p w14:paraId="3FCD9131" w14:textId="26E0C438" w:rsidR="00A72A29" w:rsidRPr="00A72A29" w:rsidRDefault="00A72A29" w:rsidP="00A72A29">
                      <w:pPr>
                        <w:jc w:val="center"/>
                        <w:rPr>
                          <w:lang w:val="en-US"/>
                        </w:rPr>
                      </w:pPr>
                      <w:r>
                        <w:rPr>
                          <w:lang w:val="en-US"/>
                        </w:rPr>
                        <w:t xml:space="preserve">SELL NEW SERVICES TO CONSUMER OF EXISTING SERVICES (Birchfield Big Local, OPUS </w:t>
                      </w:r>
                      <w:proofErr w:type="spellStart"/>
                      <w:r>
                        <w:rPr>
                          <w:lang w:val="en-US"/>
                        </w:rPr>
                        <w:t>etc</w:t>
                      </w:r>
                      <w:proofErr w:type="spellEnd"/>
                      <w:r>
                        <w:rPr>
                          <w:lang w:val="en-US"/>
                        </w:rPr>
                        <w:t>)</w:t>
                      </w:r>
                    </w:p>
                  </w:txbxContent>
                </v:textbox>
              </v:shape>
            </w:pict>
          </mc:Fallback>
        </mc:AlternateContent>
      </w:r>
      <w:r>
        <w:rPr>
          <w:rFonts w:ascii="Arial" w:hAnsi="Arial" w:cs="Arial"/>
          <w:noProof/>
          <w:lang w:val="en"/>
        </w:rPr>
        <mc:AlternateContent>
          <mc:Choice Requires="wps">
            <w:drawing>
              <wp:anchor distT="0" distB="0" distL="114300" distR="114300" simplePos="0" relativeHeight="251691008" behindDoc="0" locked="0" layoutInCell="1" allowOverlap="1" wp14:anchorId="6800A463" wp14:editId="58A5F589">
                <wp:simplePos x="0" y="0"/>
                <wp:positionH relativeFrom="column">
                  <wp:posOffset>913765</wp:posOffset>
                </wp:positionH>
                <wp:positionV relativeFrom="paragraph">
                  <wp:posOffset>58988</wp:posOffset>
                </wp:positionV>
                <wp:extent cx="1828800" cy="1876425"/>
                <wp:effectExtent l="0" t="0" r="19050" b="28575"/>
                <wp:wrapNone/>
                <wp:docPr id="37" name="Rectangle: Beveled 37"/>
                <wp:cNvGraphicFramePr/>
                <a:graphic xmlns:a="http://schemas.openxmlformats.org/drawingml/2006/main">
                  <a:graphicData uri="http://schemas.microsoft.com/office/word/2010/wordprocessingShape">
                    <wps:wsp>
                      <wps:cNvSpPr/>
                      <wps:spPr>
                        <a:xfrm>
                          <a:off x="0" y="0"/>
                          <a:ext cx="1828800" cy="1876425"/>
                        </a:xfrm>
                        <a:prstGeom prst="bevel">
                          <a:avLst/>
                        </a:prstGeom>
                        <a:solidFill>
                          <a:srgbClr val="00B050"/>
                        </a:solidFill>
                        <a:ln w="12700" cap="flat" cmpd="sng" algn="ctr">
                          <a:solidFill>
                            <a:srgbClr val="4472C4">
                              <a:shade val="50000"/>
                            </a:srgbClr>
                          </a:solidFill>
                          <a:prstDash val="solid"/>
                          <a:miter lim="800000"/>
                        </a:ln>
                        <a:effectLst/>
                      </wps:spPr>
                      <wps:txbx>
                        <w:txbxContent>
                          <w:p w14:paraId="0AEF28EC" w14:textId="10534BE9" w:rsidR="00A72A29" w:rsidRPr="00A72A29" w:rsidRDefault="00A72A29" w:rsidP="00A72A29">
                            <w:pPr>
                              <w:jc w:val="center"/>
                              <w:rPr>
                                <w:lang w:val="en-US"/>
                              </w:rPr>
                            </w:pPr>
                            <w:r>
                              <w:rPr>
                                <w:lang w:val="en-US"/>
                              </w:rPr>
                              <w:t>BEGIN COMMUNICATION WITH OTHER POTENTIAL 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00A463" id="Rectangle: Beveled 37" o:spid="_x0000_s1045" type="#_x0000_t84" style="position:absolute;left:0;text-align:left;margin-left:71.95pt;margin-top:4.65pt;width:2in;height:147.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" fillcolor="#00b050" strokecolor="#2f528f" strokeweight="1pt">
                <v:textbox>
                  <w:txbxContent>
                    <w:p w14:paraId="0AEF28EC" w14:textId="10534BE9" w:rsidR="00A72A29" w:rsidRPr="00A72A29" w:rsidRDefault="00A72A29" w:rsidP="00A72A29">
                      <w:pPr>
                        <w:jc w:val="center"/>
                        <w:rPr>
                          <w:lang w:val="en-US"/>
                        </w:rPr>
                      </w:pPr>
                      <w:r>
                        <w:rPr>
                          <w:lang w:val="en-US"/>
                        </w:rPr>
                        <w:t>BEGIN COMMUNICATION WITH OTHER POTENTIAL CUSTOMERS</w:t>
                      </w:r>
                    </w:p>
                  </w:txbxContent>
                </v:textbox>
              </v:shape>
            </w:pict>
          </mc:Fallback>
        </mc:AlternateContent>
      </w:r>
    </w:p>
    <w:p w14:paraId="234477D6" w14:textId="581E61C4" w:rsidR="00113ECF" w:rsidRDefault="00113ECF" w:rsidP="0030023F">
      <w:pPr>
        <w:autoSpaceDE w:val="0"/>
        <w:autoSpaceDN w:val="0"/>
        <w:adjustRightInd w:val="0"/>
        <w:spacing w:after="0" w:line="240" w:lineRule="auto"/>
        <w:jc w:val="both"/>
        <w:rPr>
          <w:rFonts w:ascii="Arial" w:hAnsi="Arial" w:cs="Arial"/>
          <w:lang w:val="en"/>
        </w:rPr>
      </w:pPr>
    </w:p>
    <w:p w14:paraId="25167750" w14:textId="493DED68" w:rsidR="00113ECF" w:rsidRDefault="00113ECF" w:rsidP="0030023F">
      <w:pPr>
        <w:autoSpaceDE w:val="0"/>
        <w:autoSpaceDN w:val="0"/>
        <w:adjustRightInd w:val="0"/>
        <w:spacing w:after="0" w:line="240" w:lineRule="auto"/>
        <w:jc w:val="both"/>
        <w:rPr>
          <w:rFonts w:ascii="Arial" w:hAnsi="Arial" w:cs="Arial"/>
          <w:lang w:val="en"/>
        </w:rPr>
      </w:pPr>
    </w:p>
    <w:p w14:paraId="1B13DAAB" w14:textId="14484696" w:rsidR="00113ECF" w:rsidRDefault="00113ECF" w:rsidP="0030023F">
      <w:pPr>
        <w:autoSpaceDE w:val="0"/>
        <w:autoSpaceDN w:val="0"/>
        <w:adjustRightInd w:val="0"/>
        <w:spacing w:after="0" w:line="240" w:lineRule="auto"/>
        <w:jc w:val="both"/>
        <w:rPr>
          <w:rFonts w:ascii="Arial" w:hAnsi="Arial" w:cs="Arial"/>
          <w:lang w:val="en"/>
        </w:rPr>
      </w:pPr>
    </w:p>
    <w:p w14:paraId="3C14ABC9" w14:textId="53DC965C" w:rsidR="00113ECF" w:rsidRDefault="00113ECF" w:rsidP="0030023F">
      <w:pPr>
        <w:autoSpaceDE w:val="0"/>
        <w:autoSpaceDN w:val="0"/>
        <w:adjustRightInd w:val="0"/>
        <w:spacing w:after="0" w:line="240" w:lineRule="auto"/>
        <w:jc w:val="both"/>
        <w:rPr>
          <w:rFonts w:ascii="Arial" w:hAnsi="Arial" w:cs="Arial"/>
          <w:lang w:val="en"/>
        </w:rPr>
      </w:pPr>
    </w:p>
    <w:p w14:paraId="778EBE77" w14:textId="77777777" w:rsidR="005A4BF0" w:rsidRPr="00EC4846" w:rsidRDefault="005A4BF0" w:rsidP="005A4BF0">
      <w:pPr>
        <w:autoSpaceDE w:val="0"/>
        <w:autoSpaceDN w:val="0"/>
        <w:adjustRightInd w:val="0"/>
        <w:spacing w:after="0" w:line="240" w:lineRule="auto"/>
        <w:jc w:val="both"/>
        <w:rPr>
          <w:rFonts w:ascii="Arial" w:hAnsi="Arial" w:cs="Arial"/>
          <w:b/>
          <w:bCs/>
          <w:sz w:val="16"/>
          <w:szCs w:val="16"/>
          <w:lang w:val="en"/>
        </w:rPr>
      </w:pPr>
      <w:r>
        <w:rPr>
          <w:rFonts w:ascii="Arial" w:hAnsi="Arial" w:cs="Arial"/>
          <w:b/>
          <w:bCs/>
          <w:sz w:val="16"/>
          <w:szCs w:val="16"/>
          <w:lang w:val="en"/>
        </w:rPr>
        <w:t>MARKET</w:t>
      </w:r>
    </w:p>
    <w:p w14:paraId="3A2DCB66" w14:textId="22373764" w:rsidR="005A4BF0" w:rsidRPr="00EC4846" w:rsidRDefault="005A4BF0" w:rsidP="005A4BF0">
      <w:pPr>
        <w:autoSpaceDE w:val="0"/>
        <w:autoSpaceDN w:val="0"/>
        <w:adjustRightInd w:val="0"/>
        <w:spacing w:after="0" w:line="240" w:lineRule="auto"/>
        <w:jc w:val="both"/>
        <w:rPr>
          <w:rFonts w:ascii="Arial" w:hAnsi="Arial" w:cs="Arial"/>
          <w:b/>
          <w:bCs/>
          <w:sz w:val="16"/>
          <w:szCs w:val="16"/>
          <w:lang w:val="en"/>
        </w:rPr>
      </w:pPr>
      <w:r w:rsidRPr="00EC4846">
        <w:rPr>
          <w:rFonts w:ascii="Arial" w:hAnsi="Arial" w:cs="Arial"/>
          <w:b/>
          <w:bCs/>
          <w:sz w:val="16"/>
          <w:szCs w:val="16"/>
          <w:lang w:val="en"/>
        </w:rPr>
        <w:t>DEVELOPMENT</w:t>
      </w:r>
      <w:r w:rsidRPr="005A4BF0">
        <w:rPr>
          <w:rFonts w:ascii="Arial" w:hAnsi="Arial" w:cs="Arial"/>
          <w:b/>
          <w:bCs/>
          <w:sz w:val="16"/>
          <w:szCs w:val="16"/>
          <w:lang w:val="en"/>
        </w:rPr>
        <w:t xml:space="preserve"> </w:t>
      </w:r>
      <w:r>
        <w:rPr>
          <w:rFonts w:ascii="Arial" w:hAnsi="Arial" w:cs="Arial"/>
          <w:b/>
          <w:bCs/>
          <w:sz w:val="16"/>
          <w:szCs w:val="16"/>
          <w:lang w:val="en"/>
        </w:rPr>
        <w:t xml:space="preserve">                                                                                                                                          </w:t>
      </w:r>
      <w:r w:rsidRPr="00EC4846">
        <w:rPr>
          <w:rFonts w:ascii="Arial" w:hAnsi="Arial" w:cs="Arial"/>
          <w:b/>
          <w:bCs/>
          <w:sz w:val="16"/>
          <w:szCs w:val="16"/>
          <w:lang w:val="en"/>
        </w:rPr>
        <w:t>DIVERSIFICATION</w:t>
      </w:r>
    </w:p>
    <w:p w14:paraId="5C52B8C4" w14:textId="6C872DAA" w:rsidR="00113ECF" w:rsidRDefault="00113ECF" w:rsidP="0030023F">
      <w:pPr>
        <w:autoSpaceDE w:val="0"/>
        <w:autoSpaceDN w:val="0"/>
        <w:adjustRightInd w:val="0"/>
        <w:spacing w:after="0" w:line="240" w:lineRule="auto"/>
        <w:jc w:val="both"/>
        <w:rPr>
          <w:rFonts w:ascii="Arial" w:hAnsi="Arial" w:cs="Arial"/>
          <w:lang w:val="en"/>
        </w:rPr>
      </w:pPr>
    </w:p>
    <w:p w14:paraId="18EFC0E8" w14:textId="297B5AB3" w:rsidR="00113ECF" w:rsidRDefault="00EC4846" w:rsidP="0030023F">
      <w:pPr>
        <w:autoSpaceDE w:val="0"/>
        <w:autoSpaceDN w:val="0"/>
        <w:adjustRightInd w:val="0"/>
        <w:spacing w:after="0" w:line="240" w:lineRule="auto"/>
        <w:jc w:val="both"/>
        <w:rPr>
          <w:rFonts w:ascii="Arial" w:hAnsi="Arial" w:cs="Arial"/>
          <w:lang w:val="en"/>
        </w:rPr>
      </w:pPr>
      <w:r>
        <w:rPr>
          <w:rFonts w:ascii="Arial" w:hAnsi="Arial" w:cs="Arial"/>
          <w:b/>
          <w:bCs/>
          <w:sz w:val="16"/>
          <w:szCs w:val="16"/>
          <w:lang w:val="en"/>
        </w:rPr>
        <w:t xml:space="preserve">                                                                                                                                                                       </w:t>
      </w:r>
    </w:p>
    <w:p w14:paraId="5C26DE1D" w14:textId="6E248036" w:rsidR="00113ECF" w:rsidRDefault="00113ECF" w:rsidP="0030023F">
      <w:pPr>
        <w:autoSpaceDE w:val="0"/>
        <w:autoSpaceDN w:val="0"/>
        <w:adjustRightInd w:val="0"/>
        <w:spacing w:after="0" w:line="240" w:lineRule="auto"/>
        <w:jc w:val="both"/>
        <w:rPr>
          <w:rFonts w:ascii="Arial" w:hAnsi="Arial" w:cs="Arial"/>
          <w:lang w:val="en"/>
        </w:rPr>
      </w:pPr>
    </w:p>
    <w:p w14:paraId="2CEE6403" w14:textId="08F480C5" w:rsidR="00113ECF" w:rsidRPr="00EC4846" w:rsidRDefault="00EC4846" w:rsidP="00EC4846">
      <w:pPr>
        <w:tabs>
          <w:tab w:val="left" w:pos="7670"/>
        </w:tabs>
        <w:autoSpaceDE w:val="0"/>
        <w:autoSpaceDN w:val="0"/>
        <w:adjustRightInd w:val="0"/>
        <w:spacing w:after="0" w:line="240" w:lineRule="auto"/>
        <w:jc w:val="both"/>
        <w:rPr>
          <w:rFonts w:ascii="Arial" w:hAnsi="Arial" w:cs="Arial"/>
          <w:b/>
          <w:bCs/>
          <w:sz w:val="16"/>
          <w:szCs w:val="16"/>
          <w:lang w:val="en"/>
        </w:rPr>
      </w:pPr>
      <w:r>
        <w:rPr>
          <w:rFonts w:ascii="Arial" w:hAnsi="Arial" w:cs="Arial"/>
          <w:lang w:val="en"/>
        </w:rPr>
        <w:t xml:space="preserve">                                                                                                                            </w:t>
      </w:r>
    </w:p>
    <w:p w14:paraId="38B12235" w14:textId="38FE79ED" w:rsidR="00113ECF" w:rsidRDefault="00EC4846" w:rsidP="0030023F">
      <w:pPr>
        <w:autoSpaceDE w:val="0"/>
        <w:autoSpaceDN w:val="0"/>
        <w:adjustRightInd w:val="0"/>
        <w:spacing w:after="0" w:line="240" w:lineRule="auto"/>
        <w:jc w:val="both"/>
        <w:rPr>
          <w:rFonts w:ascii="Arial" w:hAnsi="Arial" w:cs="Arial"/>
          <w:b/>
          <w:bCs/>
          <w:lang w:val="en"/>
        </w:rPr>
      </w:pPr>
      <w:r w:rsidRPr="00EC4846">
        <w:rPr>
          <w:rFonts w:ascii="Arial" w:hAnsi="Arial" w:cs="Arial"/>
          <w:b/>
          <w:bCs/>
          <w:lang w:val="en"/>
        </w:rPr>
        <w:t>Overcoming Challenges faced by M.I.A.T</w:t>
      </w:r>
    </w:p>
    <w:p w14:paraId="15984C0C" w14:textId="0EAA1EC3" w:rsidR="00EC4846" w:rsidRDefault="00EC4846" w:rsidP="0030023F">
      <w:pPr>
        <w:autoSpaceDE w:val="0"/>
        <w:autoSpaceDN w:val="0"/>
        <w:adjustRightInd w:val="0"/>
        <w:spacing w:after="0" w:line="240" w:lineRule="auto"/>
        <w:jc w:val="both"/>
        <w:rPr>
          <w:rFonts w:ascii="Arial" w:hAnsi="Arial" w:cs="Arial"/>
          <w:b/>
          <w:bCs/>
          <w:lang w:val="en"/>
        </w:rPr>
      </w:pPr>
    </w:p>
    <w:p w14:paraId="2F6ACD5F" w14:textId="2FC8A264" w:rsidR="00EC4846" w:rsidRDefault="00EC4846" w:rsidP="0030023F">
      <w:pPr>
        <w:autoSpaceDE w:val="0"/>
        <w:autoSpaceDN w:val="0"/>
        <w:adjustRightInd w:val="0"/>
        <w:spacing w:after="0" w:line="240" w:lineRule="auto"/>
        <w:jc w:val="both"/>
        <w:rPr>
          <w:rFonts w:ascii="Arial" w:hAnsi="Arial" w:cs="Arial"/>
          <w:lang w:val="en"/>
        </w:rPr>
      </w:pPr>
      <w:r>
        <w:rPr>
          <w:rFonts w:ascii="Arial" w:hAnsi="Arial" w:cs="Arial"/>
          <w:lang w:val="en"/>
        </w:rPr>
        <w:t>Thus far M.I.A.T has not encountered many challenges because it is still at the inception stage. Naturally there will be challenges going forward and these will be met as they arise. As with any organization, one of the challenges will be to remain compliant with current legislation and ensuring that all legal requirements are met.</w:t>
      </w:r>
    </w:p>
    <w:p w14:paraId="3F0AAE5F" w14:textId="3B54CA93" w:rsidR="00EC4846" w:rsidRDefault="00EC4846" w:rsidP="0030023F">
      <w:pPr>
        <w:autoSpaceDE w:val="0"/>
        <w:autoSpaceDN w:val="0"/>
        <w:adjustRightInd w:val="0"/>
        <w:spacing w:after="0" w:line="240" w:lineRule="auto"/>
        <w:jc w:val="both"/>
        <w:rPr>
          <w:rFonts w:ascii="Arial" w:hAnsi="Arial" w:cs="Arial"/>
          <w:lang w:val="en"/>
        </w:rPr>
      </w:pPr>
    </w:p>
    <w:p w14:paraId="3EEC3BAD" w14:textId="313AD273" w:rsidR="005A4BF0" w:rsidRDefault="005A4BF0" w:rsidP="0030023F">
      <w:pPr>
        <w:autoSpaceDE w:val="0"/>
        <w:autoSpaceDN w:val="0"/>
        <w:adjustRightInd w:val="0"/>
        <w:spacing w:after="0" w:line="240" w:lineRule="auto"/>
        <w:jc w:val="both"/>
        <w:rPr>
          <w:rFonts w:ascii="Arial" w:hAnsi="Arial" w:cs="Arial"/>
          <w:b/>
          <w:bCs/>
          <w:lang w:val="en"/>
        </w:rPr>
      </w:pPr>
      <w:r w:rsidRPr="005A4BF0">
        <w:rPr>
          <w:rFonts w:ascii="Arial" w:hAnsi="Arial" w:cs="Arial"/>
          <w:b/>
          <w:bCs/>
          <w:lang w:val="en"/>
        </w:rPr>
        <w:t>Conclusion</w:t>
      </w:r>
    </w:p>
    <w:p w14:paraId="38A84817" w14:textId="2AE26AAE" w:rsidR="005A4BF0" w:rsidRDefault="005A4BF0" w:rsidP="0030023F">
      <w:pPr>
        <w:autoSpaceDE w:val="0"/>
        <w:autoSpaceDN w:val="0"/>
        <w:adjustRightInd w:val="0"/>
        <w:spacing w:after="0" w:line="240" w:lineRule="auto"/>
        <w:jc w:val="both"/>
        <w:rPr>
          <w:rFonts w:ascii="Arial" w:hAnsi="Arial" w:cs="Arial"/>
          <w:b/>
          <w:bCs/>
          <w:lang w:val="en"/>
        </w:rPr>
      </w:pPr>
    </w:p>
    <w:p w14:paraId="4B236443" w14:textId="1E652863" w:rsidR="005A4BF0" w:rsidRPr="005A4BF0" w:rsidRDefault="005A4BF0" w:rsidP="0030023F">
      <w:pPr>
        <w:autoSpaceDE w:val="0"/>
        <w:autoSpaceDN w:val="0"/>
        <w:adjustRightInd w:val="0"/>
        <w:spacing w:after="0" w:line="240" w:lineRule="auto"/>
        <w:jc w:val="both"/>
        <w:rPr>
          <w:rFonts w:ascii="Arial" w:hAnsi="Arial" w:cs="Arial"/>
          <w:b/>
          <w:bCs/>
          <w:lang w:val="en"/>
        </w:rPr>
      </w:pPr>
      <w:r w:rsidRPr="005A4BF0">
        <w:rPr>
          <w:rFonts w:ascii="Arial" w:hAnsi="Arial" w:cs="Arial"/>
          <w:b/>
          <w:bCs/>
          <w:lang w:val="en"/>
        </w:rPr>
        <w:t>To ensure that an organization develops and maintains sustainability it is important that it implements a thorough strategic plan.</w:t>
      </w:r>
    </w:p>
    <w:p w14:paraId="29C3B043" w14:textId="77777777" w:rsidR="00EC4846" w:rsidRPr="00EC4846" w:rsidRDefault="00EC4846" w:rsidP="0030023F">
      <w:pPr>
        <w:autoSpaceDE w:val="0"/>
        <w:autoSpaceDN w:val="0"/>
        <w:adjustRightInd w:val="0"/>
        <w:spacing w:after="0" w:line="240" w:lineRule="auto"/>
        <w:jc w:val="both"/>
        <w:rPr>
          <w:rFonts w:ascii="Arial" w:hAnsi="Arial" w:cs="Arial"/>
          <w:lang w:val="en"/>
        </w:rPr>
      </w:pPr>
    </w:p>
    <w:p w14:paraId="2CE2B2EE" w14:textId="0FF71C9F" w:rsidR="00113ECF" w:rsidRDefault="00113ECF" w:rsidP="0030023F">
      <w:pPr>
        <w:autoSpaceDE w:val="0"/>
        <w:autoSpaceDN w:val="0"/>
        <w:adjustRightInd w:val="0"/>
        <w:spacing w:after="0" w:line="240" w:lineRule="auto"/>
        <w:jc w:val="both"/>
        <w:rPr>
          <w:rFonts w:ascii="Arial" w:hAnsi="Arial" w:cs="Arial"/>
          <w:lang w:val="en"/>
        </w:rPr>
      </w:pPr>
    </w:p>
    <w:p w14:paraId="0E831315" w14:textId="77777777" w:rsidR="0030023F" w:rsidRDefault="0030023F" w:rsidP="00113ECF">
      <w:pPr>
        <w:autoSpaceDE w:val="0"/>
        <w:autoSpaceDN w:val="0"/>
        <w:adjustRightInd w:val="0"/>
        <w:spacing w:after="0" w:line="240" w:lineRule="auto"/>
        <w:rPr>
          <w:rFonts w:ascii="Arial" w:hAnsi="Arial" w:cs="Arial"/>
          <w:lang w:val="en"/>
        </w:rPr>
      </w:pPr>
    </w:p>
    <w:p w14:paraId="557FBE4E" w14:textId="77777777" w:rsidR="0030023F" w:rsidRPr="005A4BF0" w:rsidRDefault="0030023F" w:rsidP="0030023F">
      <w:pPr>
        <w:autoSpaceDE w:val="0"/>
        <w:autoSpaceDN w:val="0"/>
        <w:adjustRightInd w:val="0"/>
        <w:spacing w:after="0" w:line="240" w:lineRule="auto"/>
        <w:jc w:val="center"/>
        <w:rPr>
          <w:rFonts w:ascii="Arial" w:hAnsi="Arial" w:cs="Arial"/>
          <w:b/>
          <w:bCs/>
          <w:lang w:val="en"/>
        </w:rPr>
      </w:pPr>
      <w:r w:rsidRPr="005A4BF0">
        <w:rPr>
          <w:rFonts w:ascii="Arial" w:hAnsi="Arial" w:cs="Arial"/>
          <w:b/>
          <w:bCs/>
          <w:lang w:val="en"/>
        </w:rPr>
        <w:t>References</w:t>
      </w:r>
    </w:p>
    <w:p w14:paraId="20B4A096" w14:textId="77777777" w:rsidR="0030023F" w:rsidRDefault="0030023F" w:rsidP="0030023F">
      <w:pPr>
        <w:autoSpaceDE w:val="0"/>
        <w:autoSpaceDN w:val="0"/>
        <w:adjustRightInd w:val="0"/>
        <w:spacing w:after="0" w:line="240" w:lineRule="auto"/>
        <w:jc w:val="both"/>
        <w:rPr>
          <w:rFonts w:ascii="Arial" w:hAnsi="Arial" w:cs="Arial"/>
          <w:lang w:val="en"/>
        </w:rPr>
      </w:pPr>
    </w:p>
    <w:p w14:paraId="4C8163B2"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Galera, G. and </w:t>
      </w:r>
      <w:proofErr w:type="spellStart"/>
      <w:r>
        <w:rPr>
          <w:rFonts w:ascii="Arial" w:hAnsi="Arial" w:cs="Arial"/>
          <w:lang w:val="en"/>
        </w:rPr>
        <w:t>Borzaga</w:t>
      </w:r>
      <w:proofErr w:type="spellEnd"/>
      <w:r>
        <w:rPr>
          <w:rFonts w:ascii="Arial" w:hAnsi="Arial" w:cs="Arial"/>
          <w:lang w:val="en"/>
        </w:rPr>
        <w:t xml:space="preserve">, C. (2009), "Social enterprise: An international overview of its conceptual evolution and legal implementation", Social Enterprise Journal, Vol. 5 No. 3, pp. 210-228. </w:t>
      </w:r>
      <w:r>
        <w:rPr>
          <w:rFonts w:ascii="Arial" w:hAnsi="Arial" w:cs="Arial"/>
          <w:color w:val="0563C1"/>
          <w:u w:val="single"/>
          <w:lang w:val="en"/>
        </w:rPr>
        <w:t xml:space="preserve"> </w:t>
      </w:r>
    </w:p>
    <w:p w14:paraId="1ADA8F44" w14:textId="77777777" w:rsidR="0030023F" w:rsidRDefault="0030023F" w:rsidP="0030023F">
      <w:pPr>
        <w:autoSpaceDE w:val="0"/>
        <w:autoSpaceDN w:val="0"/>
        <w:adjustRightInd w:val="0"/>
        <w:spacing w:after="0" w:line="240" w:lineRule="auto"/>
        <w:jc w:val="both"/>
        <w:rPr>
          <w:rFonts w:ascii="Arial" w:hAnsi="Arial" w:cs="Arial"/>
          <w:lang w:val="en"/>
        </w:rPr>
      </w:pPr>
    </w:p>
    <w:p w14:paraId="4DB6D0E2"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(British Council, n.d.)</w:t>
      </w:r>
    </w:p>
    <w:p w14:paraId="79785C3E" w14:textId="77777777" w:rsidR="0030023F" w:rsidRDefault="0030023F" w:rsidP="0030023F">
      <w:pPr>
        <w:autoSpaceDE w:val="0"/>
        <w:autoSpaceDN w:val="0"/>
        <w:adjustRightInd w:val="0"/>
        <w:spacing w:after="0" w:line="240" w:lineRule="auto"/>
        <w:jc w:val="both"/>
        <w:rPr>
          <w:rFonts w:ascii="Arial" w:hAnsi="Arial" w:cs="Arial"/>
          <w:lang w:val="en"/>
        </w:rPr>
      </w:pPr>
    </w:p>
    <w:p w14:paraId="1977B72E"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(UN Convention on the Rights of the Child, Article 12). (The Human Rights Act, Article 2, Protocol 1).  </w:t>
      </w:r>
    </w:p>
    <w:p w14:paraId="20BB0E8B"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4329B221"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Georgina, Sturge. and Richard, </w:t>
      </w:r>
      <w:proofErr w:type="spellStart"/>
      <w:r>
        <w:rPr>
          <w:rFonts w:ascii="Arial" w:hAnsi="Arial" w:cs="Arial"/>
          <w:lang w:val="en"/>
        </w:rPr>
        <w:t>Tunnicliffe</w:t>
      </w:r>
      <w:proofErr w:type="spellEnd"/>
      <w:r>
        <w:rPr>
          <w:rFonts w:ascii="Arial" w:hAnsi="Arial" w:cs="Arial"/>
          <w:lang w:val="en"/>
        </w:rPr>
        <w:t xml:space="preserve">. UK Prison population statistics. Published Tuesday, 25 </w:t>
      </w:r>
      <w:proofErr w:type="gramStart"/>
      <w:r>
        <w:rPr>
          <w:rFonts w:ascii="Arial" w:hAnsi="Arial" w:cs="Arial"/>
          <w:lang w:val="en"/>
        </w:rPr>
        <w:t>October,</w:t>
      </w:r>
      <w:proofErr w:type="gramEnd"/>
      <w:r>
        <w:rPr>
          <w:rFonts w:ascii="Arial" w:hAnsi="Arial" w:cs="Arial"/>
          <w:lang w:val="en"/>
        </w:rPr>
        <w:t xml:space="preserve"> 2022.                                       </w:t>
      </w:r>
    </w:p>
    <w:p w14:paraId="31A36857" w14:textId="77777777" w:rsidR="0030023F" w:rsidRDefault="0030023F" w:rsidP="0030023F">
      <w:pPr>
        <w:autoSpaceDE w:val="0"/>
        <w:autoSpaceDN w:val="0"/>
        <w:adjustRightInd w:val="0"/>
        <w:spacing w:after="0" w:line="240" w:lineRule="auto"/>
        <w:jc w:val="both"/>
        <w:rPr>
          <w:rFonts w:ascii="Arial" w:hAnsi="Arial" w:cs="Arial"/>
          <w:lang w:val="en"/>
        </w:rPr>
      </w:pPr>
    </w:p>
    <w:p w14:paraId="64E6AEF7"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What is Bowman’s Strategy Clock </w:t>
      </w:r>
      <w:proofErr w:type="gramStart"/>
      <w:r>
        <w:rPr>
          <w:rFonts w:ascii="Arial" w:hAnsi="Arial" w:cs="Arial"/>
          <w:lang w:val="en"/>
        </w:rPr>
        <w:t>And</w:t>
      </w:r>
      <w:proofErr w:type="gramEnd"/>
      <w:r>
        <w:rPr>
          <w:rFonts w:ascii="Arial" w:hAnsi="Arial" w:cs="Arial"/>
          <w:lang w:val="en"/>
        </w:rPr>
        <w:t xml:space="preserve"> Why It Matters In Business</w:t>
      </w:r>
    </w:p>
    <w:p w14:paraId="00D32003"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Business / By Gennaro </w:t>
      </w:r>
      <w:proofErr w:type="spellStart"/>
      <w:r>
        <w:rPr>
          <w:rFonts w:ascii="Arial" w:hAnsi="Arial" w:cs="Arial"/>
          <w:lang w:val="en"/>
        </w:rPr>
        <w:t>Cuofano</w:t>
      </w:r>
      <w:proofErr w:type="spellEnd"/>
      <w:r>
        <w:rPr>
          <w:rFonts w:ascii="Arial" w:hAnsi="Arial" w:cs="Arial"/>
          <w:lang w:val="en"/>
        </w:rPr>
        <w:t xml:space="preserve"> / August 26, 2022</w:t>
      </w:r>
    </w:p>
    <w:p w14:paraId="3E7FC43E" w14:textId="77777777" w:rsidR="0030023F" w:rsidRDefault="0030023F" w:rsidP="0030023F">
      <w:pPr>
        <w:autoSpaceDE w:val="0"/>
        <w:autoSpaceDN w:val="0"/>
        <w:adjustRightInd w:val="0"/>
        <w:spacing w:after="0" w:line="240" w:lineRule="auto"/>
        <w:jc w:val="both"/>
        <w:rPr>
          <w:rFonts w:ascii="Arial" w:hAnsi="Arial" w:cs="Arial"/>
          <w:lang w:val="en"/>
        </w:rPr>
      </w:pPr>
      <w:hyperlink r:id="rId14" w:history="1">
        <w:r>
          <w:rPr>
            <w:rFonts w:ascii="Arial" w:hAnsi="Arial" w:cs="Arial"/>
            <w:lang w:val="en"/>
          </w:rPr>
          <w:t>https://fourweekmba.com/bowmans-strategy-clock/</w:t>
        </w:r>
      </w:hyperlink>
    </w:p>
    <w:p w14:paraId="46985E5C" w14:textId="77777777" w:rsidR="0030023F" w:rsidRDefault="0030023F" w:rsidP="0030023F">
      <w:pPr>
        <w:autoSpaceDE w:val="0"/>
        <w:autoSpaceDN w:val="0"/>
        <w:adjustRightInd w:val="0"/>
        <w:spacing w:after="0" w:line="240" w:lineRule="auto"/>
        <w:jc w:val="both"/>
        <w:rPr>
          <w:rFonts w:ascii="Arial" w:hAnsi="Arial" w:cs="Arial"/>
          <w:lang w:val="en"/>
        </w:rPr>
      </w:pPr>
    </w:p>
    <w:p w14:paraId="5E68BA93" w14:textId="1BE66E91"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Thom, James, Carter. December 2, 2019 (re: VRIO)</w:t>
      </w:r>
    </w:p>
    <w:p w14:paraId="722C6679" w14:textId="2C6419D5" w:rsidR="00AE61AC" w:rsidRDefault="00AE61AC" w:rsidP="0030023F">
      <w:pPr>
        <w:autoSpaceDE w:val="0"/>
        <w:autoSpaceDN w:val="0"/>
        <w:adjustRightInd w:val="0"/>
        <w:spacing w:after="0" w:line="240" w:lineRule="auto"/>
        <w:jc w:val="both"/>
        <w:rPr>
          <w:rFonts w:ascii="Arial" w:hAnsi="Arial" w:cs="Arial"/>
          <w:lang w:val="en"/>
        </w:rPr>
      </w:pPr>
    </w:p>
    <w:p w14:paraId="173FCD2F" w14:textId="5B5EF18F" w:rsidR="00AE61AC" w:rsidRDefault="00AE61AC" w:rsidP="0030023F">
      <w:pPr>
        <w:autoSpaceDE w:val="0"/>
        <w:autoSpaceDN w:val="0"/>
        <w:adjustRightInd w:val="0"/>
        <w:spacing w:after="0" w:line="240" w:lineRule="auto"/>
        <w:jc w:val="both"/>
        <w:rPr>
          <w:rFonts w:ascii="Arial" w:hAnsi="Arial" w:cs="Arial"/>
          <w:lang w:val="en"/>
        </w:rPr>
      </w:pPr>
      <w:r w:rsidRPr="00AE61AC">
        <w:rPr>
          <w:rFonts w:ascii="Arial" w:hAnsi="Arial" w:cs="Arial"/>
          <w:lang w:val="en"/>
        </w:rPr>
        <w:t xml:space="preserve">Barrington, R. (2019) How to use the 5 </w:t>
      </w:r>
      <w:proofErr w:type="gramStart"/>
      <w:r w:rsidRPr="00AE61AC">
        <w:rPr>
          <w:rFonts w:ascii="Arial" w:hAnsi="Arial" w:cs="Arial"/>
          <w:lang w:val="en"/>
        </w:rPr>
        <w:t>M's</w:t>
      </w:r>
      <w:proofErr w:type="gramEnd"/>
      <w:r w:rsidRPr="00AE61AC">
        <w:rPr>
          <w:rFonts w:ascii="Arial" w:hAnsi="Arial" w:cs="Arial"/>
          <w:lang w:val="en"/>
        </w:rPr>
        <w:t xml:space="preserve"> of marketing to review internal resources, Oxford College of Marketing Blog. Available at: https://blog.oxfordcollegeofmarketing.com/2018/06/25/how-to-use-the-5-ms-of-marketing-to-review-internal-resources/ (Accessed: </w:t>
      </w:r>
      <w:r>
        <w:rPr>
          <w:rFonts w:ascii="Arial" w:hAnsi="Arial" w:cs="Arial"/>
          <w:lang w:val="en"/>
        </w:rPr>
        <w:t>November 15</w:t>
      </w:r>
      <w:r w:rsidRPr="00AE61AC">
        <w:rPr>
          <w:rFonts w:ascii="Arial" w:hAnsi="Arial" w:cs="Arial"/>
          <w:lang w:val="en"/>
        </w:rPr>
        <w:t>, 2022).</w:t>
      </w:r>
    </w:p>
    <w:p w14:paraId="72CA7A5B" w14:textId="77777777" w:rsidR="0030023F" w:rsidRDefault="0030023F" w:rsidP="0030023F">
      <w:pPr>
        <w:autoSpaceDE w:val="0"/>
        <w:autoSpaceDN w:val="0"/>
        <w:adjustRightInd w:val="0"/>
        <w:spacing w:after="0" w:line="240" w:lineRule="auto"/>
        <w:jc w:val="both"/>
        <w:rPr>
          <w:rFonts w:ascii="Arial" w:hAnsi="Arial" w:cs="Arial"/>
          <w:lang w:val="en"/>
        </w:rPr>
      </w:pPr>
    </w:p>
    <w:p w14:paraId="5CC4F6E8" w14:textId="77777777" w:rsidR="0030023F" w:rsidRDefault="0030023F" w:rsidP="0030023F">
      <w:pPr>
        <w:autoSpaceDE w:val="0"/>
        <w:autoSpaceDN w:val="0"/>
        <w:adjustRightInd w:val="0"/>
        <w:spacing w:after="0" w:line="240" w:lineRule="auto"/>
        <w:jc w:val="both"/>
        <w:rPr>
          <w:rFonts w:ascii="Arial" w:hAnsi="Arial" w:cs="Arial"/>
          <w:lang w:val="en"/>
        </w:rPr>
      </w:pPr>
    </w:p>
    <w:p w14:paraId="0B411A3F"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5B988EF1" w14:textId="77777777" w:rsidR="0030023F" w:rsidRDefault="0030023F" w:rsidP="0030023F">
      <w:pPr>
        <w:autoSpaceDE w:val="0"/>
        <w:autoSpaceDN w:val="0"/>
        <w:adjustRightInd w:val="0"/>
        <w:spacing w:after="0" w:line="240" w:lineRule="auto"/>
        <w:jc w:val="both"/>
        <w:rPr>
          <w:rFonts w:ascii="Arial" w:hAnsi="Arial" w:cs="Arial"/>
          <w:lang w:val="en"/>
        </w:rPr>
      </w:pPr>
    </w:p>
    <w:p w14:paraId="06B0AC44" w14:textId="29CB2C57" w:rsidR="0030023F" w:rsidRDefault="0030023F" w:rsidP="0030023F">
      <w:pPr>
        <w:autoSpaceDE w:val="0"/>
        <w:autoSpaceDN w:val="0"/>
        <w:adjustRightInd w:val="0"/>
        <w:spacing w:after="0" w:line="240" w:lineRule="auto"/>
        <w:jc w:val="both"/>
        <w:rPr>
          <w:rFonts w:ascii="Arial" w:hAnsi="Arial" w:cs="Arial"/>
          <w:lang w:val="en"/>
        </w:rPr>
      </w:pPr>
    </w:p>
    <w:p w14:paraId="7270DF4B" w14:textId="6F332A58" w:rsidR="005A4BF0" w:rsidRDefault="005A4BF0" w:rsidP="0030023F">
      <w:pPr>
        <w:autoSpaceDE w:val="0"/>
        <w:autoSpaceDN w:val="0"/>
        <w:adjustRightInd w:val="0"/>
        <w:spacing w:after="0" w:line="240" w:lineRule="auto"/>
        <w:jc w:val="both"/>
        <w:rPr>
          <w:rFonts w:ascii="Arial" w:hAnsi="Arial" w:cs="Arial"/>
          <w:lang w:val="en"/>
        </w:rPr>
      </w:pPr>
    </w:p>
    <w:p w14:paraId="18EC539A" w14:textId="3D50087F" w:rsidR="005A4BF0" w:rsidRDefault="005A4BF0" w:rsidP="0030023F">
      <w:pPr>
        <w:autoSpaceDE w:val="0"/>
        <w:autoSpaceDN w:val="0"/>
        <w:adjustRightInd w:val="0"/>
        <w:spacing w:after="0" w:line="240" w:lineRule="auto"/>
        <w:jc w:val="both"/>
        <w:rPr>
          <w:rFonts w:ascii="Arial" w:hAnsi="Arial" w:cs="Arial"/>
          <w:lang w:val="en"/>
        </w:rPr>
      </w:pPr>
    </w:p>
    <w:p w14:paraId="4262C9E7" w14:textId="62E86D9F" w:rsidR="005A4BF0" w:rsidRDefault="005A4BF0" w:rsidP="0030023F">
      <w:pPr>
        <w:autoSpaceDE w:val="0"/>
        <w:autoSpaceDN w:val="0"/>
        <w:adjustRightInd w:val="0"/>
        <w:spacing w:after="0" w:line="240" w:lineRule="auto"/>
        <w:jc w:val="both"/>
        <w:rPr>
          <w:rFonts w:ascii="Arial" w:hAnsi="Arial" w:cs="Arial"/>
          <w:lang w:val="en"/>
        </w:rPr>
      </w:pPr>
    </w:p>
    <w:p w14:paraId="09C24A47" w14:textId="7DA82D47" w:rsidR="005A4BF0" w:rsidRDefault="005A4BF0" w:rsidP="0030023F">
      <w:pPr>
        <w:autoSpaceDE w:val="0"/>
        <w:autoSpaceDN w:val="0"/>
        <w:adjustRightInd w:val="0"/>
        <w:spacing w:after="0" w:line="240" w:lineRule="auto"/>
        <w:jc w:val="both"/>
        <w:rPr>
          <w:rFonts w:ascii="Arial" w:hAnsi="Arial" w:cs="Arial"/>
          <w:lang w:val="en"/>
        </w:rPr>
      </w:pPr>
    </w:p>
    <w:p w14:paraId="37DDF26E" w14:textId="77777777" w:rsidR="005A4BF0" w:rsidRDefault="005A4BF0" w:rsidP="0030023F">
      <w:pPr>
        <w:autoSpaceDE w:val="0"/>
        <w:autoSpaceDN w:val="0"/>
        <w:adjustRightInd w:val="0"/>
        <w:spacing w:after="0" w:line="240" w:lineRule="auto"/>
        <w:jc w:val="both"/>
        <w:rPr>
          <w:rFonts w:ascii="Arial" w:hAnsi="Arial" w:cs="Arial"/>
          <w:lang w:val="en"/>
        </w:rPr>
      </w:pPr>
    </w:p>
    <w:p w14:paraId="42CD51B8" w14:textId="77777777" w:rsidR="0030023F" w:rsidRDefault="0030023F" w:rsidP="0030023F">
      <w:pPr>
        <w:autoSpaceDE w:val="0"/>
        <w:autoSpaceDN w:val="0"/>
        <w:adjustRightInd w:val="0"/>
        <w:spacing w:after="0" w:line="240" w:lineRule="auto"/>
        <w:jc w:val="both"/>
        <w:rPr>
          <w:rFonts w:ascii="Arial" w:hAnsi="Arial" w:cs="Arial"/>
          <w:lang w:val="en"/>
        </w:rPr>
      </w:pPr>
    </w:p>
    <w:p w14:paraId="59C4CF57" w14:textId="77777777" w:rsidR="0030023F" w:rsidRDefault="0030023F" w:rsidP="0030023F">
      <w:pPr>
        <w:autoSpaceDE w:val="0"/>
        <w:autoSpaceDN w:val="0"/>
        <w:adjustRightInd w:val="0"/>
        <w:spacing w:after="0" w:line="240" w:lineRule="auto"/>
        <w:jc w:val="both"/>
        <w:rPr>
          <w:rFonts w:ascii="Arial" w:hAnsi="Arial" w:cs="Arial"/>
          <w:lang w:val="en"/>
        </w:rPr>
      </w:pPr>
    </w:p>
    <w:p w14:paraId="6E533217"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Tables &amp; Charts</w:t>
      </w:r>
    </w:p>
    <w:p w14:paraId="08B5955E" w14:textId="77777777" w:rsidR="0030023F" w:rsidRDefault="0030023F" w:rsidP="0030023F">
      <w:pPr>
        <w:autoSpaceDE w:val="0"/>
        <w:autoSpaceDN w:val="0"/>
        <w:adjustRightInd w:val="0"/>
        <w:spacing w:after="0" w:line="240" w:lineRule="auto"/>
        <w:jc w:val="both"/>
        <w:rPr>
          <w:rFonts w:ascii="Arial" w:hAnsi="Arial" w:cs="Arial"/>
          <w:lang w:val="en"/>
        </w:rPr>
      </w:pPr>
    </w:p>
    <w:p w14:paraId="392FF81D"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Chart 1 Adapted from </w:t>
      </w:r>
    </w:p>
    <w:p w14:paraId="004E3686"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(Fig 2 &amp; 3)</w:t>
      </w:r>
    </w:p>
    <w:p w14:paraId="538E58D1" w14:textId="77777777" w:rsidR="0030023F" w:rsidRDefault="0030023F" w:rsidP="0030023F">
      <w:pPr>
        <w:autoSpaceDE w:val="0"/>
        <w:autoSpaceDN w:val="0"/>
        <w:adjustRightInd w:val="0"/>
        <w:spacing w:after="0" w:line="240" w:lineRule="auto"/>
        <w:jc w:val="both"/>
        <w:rPr>
          <w:rFonts w:ascii="Arial" w:hAnsi="Arial" w:cs="Arial"/>
          <w:lang w:val="en"/>
        </w:rPr>
      </w:pPr>
      <w:hyperlink r:id="rId15" w:history="1">
        <w:r>
          <w:rPr>
            <w:rFonts w:ascii="Arial" w:hAnsi="Arial" w:cs="Arial"/>
            <w:color w:val="0563C1"/>
            <w:u w:val="single"/>
            <w:lang w:val="en"/>
          </w:rPr>
          <w:t>https://www.bing.com/search?q=blank+templates+for+environmental+scanning</w:t>
        </w:r>
      </w:hyperlink>
      <w:hyperlink r:id="rId16" w:history="1">
        <w:r>
          <w:rPr>
            <w:rFonts w:ascii="Arial" w:hAnsi="Arial" w:cs="Arial"/>
            <w:color w:val="0563C1"/>
            <w:u w:val="single"/>
            <w:lang w:val="en"/>
          </w:rPr>
          <w:t>&amp;</w:t>
        </w:r>
      </w:hyperlink>
      <w:hyperlink r:id="rId17" w:history="1">
        <w:r>
          <w:rPr>
            <w:rFonts w:ascii="Arial" w:hAnsi="Arial" w:cs="Arial"/>
            <w:lang w:val="en"/>
          </w:rPr>
          <w:t>form=ANNH02</w:t>
        </w:r>
      </w:hyperlink>
      <w:hyperlink r:id="rId18" w:history="1">
        <w:r>
          <w:rPr>
            <w:rFonts w:ascii="Arial" w:hAnsi="Arial" w:cs="Arial"/>
            <w:lang w:val="en"/>
          </w:rPr>
          <w:t>&amp;</w:t>
        </w:r>
      </w:hyperlink>
      <w:hyperlink r:id="rId19" w:history="1">
        <w:r>
          <w:rPr>
            <w:rFonts w:ascii="Arial" w:hAnsi="Arial" w:cs="Arial"/>
            <w:lang w:val="en"/>
          </w:rPr>
          <w:t>refig=6f294583873e471994b6d0064c875ab4</w:t>
        </w:r>
      </w:hyperlink>
      <w:hyperlink r:id="rId20" w:history="1">
        <w:r>
          <w:rPr>
            <w:rFonts w:ascii="Arial" w:hAnsi="Arial" w:cs="Arial"/>
            <w:lang w:val="en"/>
          </w:rPr>
          <w:t>&amp;</w:t>
        </w:r>
      </w:hyperlink>
      <w:hyperlink r:id="rId21" w:history="1">
        <w:r>
          <w:rPr>
            <w:rFonts w:ascii="Arial" w:hAnsi="Arial" w:cs="Arial"/>
            <w:lang w:val="en"/>
          </w:rPr>
          <w:t>sp=3</w:t>
        </w:r>
      </w:hyperlink>
      <w:hyperlink r:id="rId22" w:history="1">
        <w:r>
          <w:rPr>
            <w:rFonts w:ascii="Arial" w:hAnsi="Arial" w:cs="Arial"/>
            <w:lang w:val="en"/>
          </w:rPr>
          <w:t>&amp;</w:t>
        </w:r>
      </w:hyperlink>
      <w:hyperlink r:id="rId23" w:history="1">
        <w:r>
          <w:rPr>
            <w:rFonts w:ascii="Arial" w:hAnsi="Arial" w:cs="Arial"/>
            <w:lang w:val="en"/>
          </w:rPr>
          <w:t>qs=NWB</w:t>
        </w:r>
      </w:hyperlink>
      <w:hyperlink r:id="rId24" w:history="1">
        <w:r>
          <w:rPr>
            <w:rFonts w:ascii="Arial" w:hAnsi="Arial" w:cs="Arial"/>
            <w:lang w:val="en"/>
          </w:rPr>
          <w:t>&amp;</w:t>
        </w:r>
      </w:hyperlink>
      <w:hyperlink r:id="rId25" w:history="1">
        <w:r>
          <w:rPr>
            <w:rFonts w:ascii="Arial" w:hAnsi="Arial" w:cs="Arial"/>
            <w:lang w:val="en"/>
          </w:rPr>
          <w:t>pq=blank+templates+for+environmental+sc</w:t>
        </w:r>
      </w:hyperlink>
      <w:hyperlink r:id="rId26" w:history="1">
        <w:r>
          <w:rPr>
            <w:rFonts w:ascii="Arial" w:hAnsi="Arial" w:cs="Arial"/>
            <w:lang w:val="en"/>
          </w:rPr>
          <w:t>&amp;</w:t>
        </w:r>
      </w:hyperlink>
      <w:hyperlink r:id="rId27" w:history="1">
        <w:r>
          <w:rPr>
            <w:rFonts w:ascii="Arial" w:hAnsi="Arial" w:cs="Arial"/>
            <w:lang w:val="en"/>
          </w:rPr>
          <w:t>sk=PRES1NWT2</w:t>
        </w:r>
      </w:hyperlink>
      <w:hyperlink r:id="rId28" w:history="1">
        <w:r>
          <w:rPr>
            <w:rFonts w:ascii="Arial" w:hAnsi="Arial" w:cs="Arial"/>
            <w:lang w:val="en"/>
          </w:rPr>
          <w:t>&amp;</w:t>
        </w:r>
      </w:hyperlink>
      <w:hyperlink r:id="rId29" w:history="1">
        <w:r>
          <w:rPr>
            <w:rFonts w:ascii="Arial" w:hAnsi="Arial" w:cs="Arial"/>
            <w:lang w:val="en"/>
          </w:rPr>
          <w:t>sc=3-36</w:t>
        </w:r>
      </w:hyperlink>
      <w:hyperlink r:id="rId30" w:history="1">
        <w:r>
          <w:rPr>
            <w:rFonts w:ascii="Arial" w:hAnsi="Arial" w:cs="Arial"/>
            <w:lang w:val="en"/>
          </w:rPr>
          <w:t>&amp;</w:t>
        </w:r>
      </w:hyperlink>
      <w:hyperlink r:id="rId31" w:history="1">
        <w:r>
          <w:rPr>
            <w:rFonts w:ascii="Arial" w:hAnsi="Arial" w:cs="Arial"/>
            <w:lang w:val="en"/>
          </w:rPr>
          <w:t>cvid=6f294583873e471994b6d0064c875ab4</w:t>
        </w:r>
      </w:hyperlink>
      <w:hyperlink r:id="rId32" w:history="1">
        <w:r>
          <w:rPr>
            <w:rFonts w:ascii="Arial" w:hAnsi="Arial" w:cs="Arial"/>
            <w:lang w:val="en"/>
          </w:rPr>
          <w:t>&amp;</w:t>
        </w:r>
      </w:hyperlink>
      <w:hyperlink r:id="rId33" w:history="1">
        <w:r>
          <w:rPr>
            <w:rFonts w:ascii="Arial" w:hAnsi="Arial" w:cs="Arial"/>
            <w:lang w:val="en"/>
          </w:rPr>
          <w:t>ntref=1</w:t>
        </w:r>
      </w:hyperlink>
    </w:p>
    <w:p w14:paraId="16F2353A" w14:textId="77777777" w:rsidR="0030023F" w:rsidRDefault="0030023F" w:rsidP="0030023F">
      <w:pPr>
        <w:autoSpaceDE w:val="0"/>
        <w:autoSpaceDN w:val="0"/>
        <w:adjustRightInd w:val="0"/>
        <w:spacing w:after="0" w:line="240" w:lineRule="auto"/>
        <w:jc w:val="both"/>
        <w:rPr>
          <w:rFonts w:ascii="Arial" w:hAnsi="Arial" w:cs="Arial"/>
          <w:lang w:val="en"/>
        </w:rPr>
      </w:pPr>
    </w:p>
    <w:p w14:paraId="64F0B820" w14:textId="77777777" w:rsidR="0030023F" w:rsidRDefault="0030023F" w:rsidP="0030023F">
      <w:pPr>
        <w:autoSpaceDE w:val="0"/>
        <w:autoSpaceDN w:val="0"/>
        <w:adjustRightInd w:val="0"/>
        <w:spacing w:after="0" w:line="240" w:lineRule="auto"/>
        <w:jc w:val="both"/>
        <w:rPr>
          <w:rFonts w:ascii="Arial" w:hAnsi="Arial" w:cs="Arial"/>
          <w:lang w:val="en"/>
        </w:rPr>
      </w:pPr>
      <w:hyperlink r:id="rId34" w:history="1">
        <w:r>
          <w:rPr>
            <w:rFonts w:ascii="Arial" w:hAnsi="Arial" w:cs="Arial"/>
            <w:lang w:val="en"/>
          </w:rPr>
          <w:t>https://www.sketchbubble.com/en/presentation-environmental-scanning.html</w:t>
        </w:r>
      </w:hyperlink>
    </w:p>
    <w:p w14:paraId="01D49D76"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 </w:t>
      </w:r>
    </w:p>
    <w:p w14:paraId="54A978AE" w14:textId="77777777" w:rsidR="0030023F" w:rsidRDefault="0030023F" w:rsidP="0030023F">
      <w:pPr>
        <w:autoSpaceDE w:val="0"/>
        <w:autoSpaceDN w:val="0"/>
        <w:adjustRightInd w:val="0"/>
        <w:spacing w:after="0" w:line="240" w:lineRule="auto"/>
        <w:jc w:val="both"/>
        <w:rPr>
          <w:rFonts w:ascii="Arial" w:hAnsi="Arial" w:cs="Arial"/>
          <w:lang w:val="en"/>
        </w:rPr>
      </w:pPr>
      <w:r>
        <w:rPr>
          <w:rFonts w:ascii="Arial" w:hAnsi="Arial" w:cs="Arial"/>
          <w:lang w:val="en"/>
        </w:rPr>
        <w:t xml:space="preserve">(Table2) </w:t>
      </w:r>
      <w:hyperlink r:id="rId35" w:history="1">
        <w:r>
          <w:rPr>
            <w:rFonts w:ascii="Arial" w:hAnsi="Arial" w:cs="Arial"/>
            <w:color w:val="0563C1"/>
            <w:u w:val="single"/>
            <w:lang w:val="en"/>
          </w:rPr>
          <w:t>https://view.officeapps.live.com/op/view.aspx?src=https%3A%2F%2Fassets.publishing.service.gov.uk%2Fgovernment%2Fuploads%2Fsystem%2Fuploads%2Fattachment_data%2Ffile%2F1116902%2Fprison-pop-11-nov-2022.ods</w:t>
        </w:r>
      </w:hyperlink>
      <w:hyperlink r:id="rId36" w:history="1">
        <w:r>
          <w:rPr>
            <w:rFonts w:ascii="Arial" w:hAnsi="Arial" w:cs="Arial"/>
            <w:color w:val="0563C1"/>
            <w:u w:val="single"/>
            <w:lang w:val="en"/>
          </w:rPr>
          <w:t>&amp;</w:t>
        </w:r>
      </w:hyperlink>
      <w:hyperlink r:id="rId37" w:history="1">
        <w:r>
          <w:rPr>
            <w:rFonts w:ascii="Arial" w:hAnsi="Arial" w:cs="Arial"/>
            <w:lang w:val="en"/>
          </w:rPr>
          <w:t>wdOrigin=BROWSELINK</w:t>
        </w:r>
      </w:hyperlink>
    </w:p>
    <w:p w14:paraId="048789A0"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r>
        <w:rPr>
          <w:rFonts w:ascii="Arial" w:hAnsi="Arial" w:cs="Arial"/>
          <w:lang w:val="en"/>
        </w:rPr>
        <w:tab/>
      </w:r>
    </w:p>
    <w:p w14:paraId="5EB78482"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hyperlink r:id="rId38" w:history="1">
        <w:r>
          <w:rPr>
            <w:rFonts w:ascii="Arial" w:hAnsi="Arial" w:cs="Arial"/>
            <w:color w:val="0563C1"/>
            <w:u w:val="single"/>
            <w:lang w:val="en"/>
          </w:rPr>
          <w:t>https://www.gov.uk</w:t>
        </w:r>
      </w:hyperlink>
    </w:p>
    <w:p w14:paraId="416350B5"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p>
    <w:p w14:paraId="1A1C15A9"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hyperlink r:id="rId39" w:history="1">
        <w:r>
          <w:rPr>
            <w:rFonts w:ascii="Arial" w:hAnsi="Arial" w:cs="Arial"/>
            <w:lang w:val="en"/>
          </w:rPr>
          <w:t>https://www.process.st/vrio/</w:t>
        </w:r>
      </w:hyperlink>
    </w:p>
    <w:p w14:paraId="4277A912"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p>
    <w:p w14:paraId="039DE59E" w14:textId="4CB0D033" w:rsidR="0030023F" w:rsidRDefault="00AB0A68" w:rsidP="0030023F">
      <w:pPr>
        <w:tabs>
          <w:tab w:val="left" w:pos="7463"/>
        </w:tabs>
        <w:autoSpaceDE w:val="0"/>
        <w:autoSpaceDN w:val="0"/>
        <w:adjustRightInd w:val="0"/>
        <w:spacing w:after="0" w:line="240" w:lineRule="auto"/>
        <w:jc w:val="both"/>
        <w:rPr>
          <w:rFonts w:ascii="Arial" w:hAnsi="Arial" w:cs="Arial"/>
          <w:lang w:val="en"/>
        </w:rPr>
      </w:pPr>
      <w:r w:rsidRPr="00AB0A68">
        <w:rPr>
          <w:rFonts w:ascii="Arial" w:hAnsi="Arial" w:cs="Arial"/>
          <w:lang w:val="en"/>
        </w:rPr>
        <w:t xml:space="preserve">Ansoff Growth Matrix Template for PowerPoint - </w:t>
      </w:r>
      <w:proofErr w:type="spellStart"/>
      <w:r w:rsidRPr="00AB0A68">
        <w:rPr>
          <w:rFonts w:ascii="Arial" w:hAnsi="Arial" w:cs="Arial"/>
          <w:lang w:val="en"/>
        </w:rPr>
        <w:t>SlideModel</w:t>
      </w:r>
      <w:proofErr w:type="spellEnd"/>
      <w:r w:rsidRPr="00AB0A68">
        <w:rPr>
          <w:rFonts w:ascii="Arial" w:hAnsi="Arial" w:cs="Arial"/>
          <w:lang w:val="en"/>
        </w:rPr>
        <w:t xml:space="preserve"> (no date) </w:t>
      </w:r>
      <w:proofErr w:type="spellStart"/>
      <w:r w:rsidRPr="00AB0A68">
        <w:rPr>
          <w:rFonts w:ascii="Arial" w:hAnsi="Arial" w:cs="Arial"/>
          <w:lang w:val="en"/>
        </w:rPr>
        <w:t>Ansoff+Growth+matrix</w:t>
      </w:r>
      <w:proofErr w:type="spellEnd"/>
      <w:r w:rsidRPr="00AB0A68">
        <w:rPr>
          <w:rFonts w:ascii="Arial" w:hAnsi="Arial" w:cs="Arial"/>
          <w:lang w:val="en"/>
        </w:rPr>
        <w:t xml:space="preserve"> at </w:t>
      </w:r>
      <w:proofErr w:type="spellStart"/>
      <w:r w:rsidRPr="00AB0A68">
        <w:rPr>
          <w:rFonts w:ascii="Arial" w:hAnsi="Arial" w:cs="Arial"/>
          <w:lang w:val="en"/>
        </w:rPr>
        <w:t>duckduckgo</w:t>
      </w:r>
      <w:proofErr w:type="spellEnd"/>
      <w:r w:rsidRPr="00AB0A68">
        <w:rPr>
          <w:rFonts w:ascii="Arial" w:hAnsi="Arial" w:cs="Arial"/>
          <w:lang w:val="en"/>
        </w:rPr>
        <w:t>. Available at: https://duckduckgo.com/?q=ansoff%2Bgrowth%2Bmatrix&amp;amp;iax=images&amp;amp;ia=images&amp;amp;iai=https%3A%2F%2Fcdn.slidemodel.com%2Fwp-content%2Fuploads%2F6481-01-ansoff-growth-matrix-8.jpg (Accessed: December 2, 2022).</w:t>
      </w:r>
    </w:p>
    <w:p w14:paraId="5B7E9C37"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p>
    <w:p w14:paraId="233BBE34"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p>
    <w:p w14:paraId="45FC8AA9"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p>
    <w:p w14:paraId="046050F6"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p>
    <w:p w14:paraId="7E0E9F7E" w14:textId="77777777" w:rsidR="0030023F" w:rsidRDefault="0030023F" w:rsidP="0030023F">
      <w:pPr>
        <w:tabs>
          <w:tab w:val="left" w:pos="7463"/>
        </w:tabs>
        <w:autoSpaceDE w:val="0"/>
        <w:autoSpaceDN w:val="0"/>
        <w:adjustRightInd w:val="0"/>
        <w:spacing w:after="0" w:line="240" w:lineRule="auto"/>
        <w:jc w:val="both"/>
        <w:rPr>
          <w:rFonts w:ascii="Arial" w:hAnsi="Arial" w:cs="Arial"/>
          <w:lang w:val="en"/>
        </w:rPr>
      </w:pPr>
    </w:p>
    <w:p w14:paraId="12099279" w14:textId="77777777" w:rsidR="0030023F" w:rsidRDefault="0030023F" w:rsidP="0030023F">
      <w:pPr>
        <w:autoSpaceDE w:val="0"/>
        <w:autoSpaceDN w:val="0"/>
        <w:adjustRightInd w:val="0"/>
        <w:spacing w:after="0" w:line="240" w:lineRule="auto"/>
        <w:jc w:val="both"/>
        <w:rPr>
          <w:rFonts w:ascii="Arial" w:hAnsi="Arial" w:cs="Arial"/>
          <w:lang w:val="en"/>
        </w:rPr>
      </w:pPr>
    </w:p>
    <w:p w14:paraId="62A4C8A8" w14:textId="77777777" w:rsidR="0030023F" w:rsidRDefault="0030023F" w:rsidP="0030023F">
      <w:pPr>
        <w:autoSpaceDE w:val="0"/>
        <w:autoSpaceDN w:val="0"/>
        <w:adjustRightInd w:val="0"/>
        <w:spacing w:after="0" w:line="240" w:lineRule="auto"/>
        <w:jc w:val="both"/>
        <w:rPr>
          <w:rFonts w:ascii="Arial" w:hAnsi="Arial" w:cs="Arial"/>
          <w:lang w:val="en"/>
        </w:rPr>
      </w:pPr>
    </w:p>
    <w:p w14:paraId="66B2BA8F" w14:textId="77777777" w:rsidR="0030023F" w:rsidRDefault="0030023F" w:rsidP="0030023F">
      <w:pPr>
        <w:autoSpaceDE w:val="0"/>
        <w:autoSpaceDN w:val="0"/>
        <w:adjustRightInd w:val="0"/>
        <w:spacing w:after="0" w:line="240" w:lineRule="auto"/>
        <w:jc w:val="both"/>
        <w:rPr>
          <w:rFonts w:ascii="Arial" w:hAnsi="Arial" w:cs="Arial"/>
          <w:lang w:val="en"/>
        </w:rPr>
      </w:pPr>
    </w:p>
    <w:p w14:paraId="71ABDE82" w14:textId="77777777" w:rsidR="0030023F" w:rsidRDefault="0030023F" w:rsidP="0030023F">
      <w:pPr>
        <w:autoSpaceDE w:val="0"/>
        <w:autoSpaceDN w:val="0"/>
        <w:adjustRightInd w:val="0"/>
        <w:spacing w:after="0" w:line="240" w:lineRule="auto"/>
        <w:jc w:val="both"/>
        <w:rPr>
          <w:rFonts w:ascii="Arial" w:hAnsi="Arial" w:cs="Arial"/>
          <w:lang w:val="en"/>
        </w:rPr>
      </w:pPr>
    </w:p>
    <w:p w14:paraId="698403E8" w14:textId="77777777" w:rsidR="0030023F" w:rsidRDefault="0030023F" w:rsidP="0030023F">
      <w:pPr>
        <w:autoSpaceDE w:val="0"/>
        <w:autoSpaceDN w:val="0"/>
        <w:adjustRightInd w:val="0"/>
        <w:spacing w:after="0" w:line="240" w:lineRule="auto"/>
        <w:jc w:val="both"/>
        <w:rPr>
          <w:rFonts w:ascii="Arial" w:hAnsi="Arial" w:cs="Arial"/>
          <w:lang w:val="en"/>
        </w:rPr>
      </w:pPr>
    </w:p>
    <w:p w14:paraId="0896BDAA" w14:textId="77777777" w:rsidR="0030023F" w:rsidRDefault="0030023F" w:rsidP="0030023F">
      <w:pPr>
        <w:autoSpaceDE w:val="0"/>
        <w:autoSpaceDN w:val="0"/>
        <w:adjustRightInd w:val="0"/>
        <w:spacing w:after="0" w:line="240" w:lineRule="auto"/>
        <w:jc w:val="both"/>
        <w:rPr>
          <w:rFonts w:ascii="Arial" w:hAnsi="Arial" w:cs="Arial"/>
          <w:lang w:val="en"/>
        </w:rPr>
      </w:pPr>
    </w:p>
    <w:p w14:paraId="19F6E931" w14:textId="77777777" w:rsidR="0030023F" w:rsidRDefault="0030023F" w:rsidP="0030023F">
      <w:pPr>
        <w:autoSpaceDE w:val="0"/>
        <w:autoSpaceDN w:val="0"/>
        <w:adjustRightInd w:val="0"/>
        <w:spacing w:after="0" w:line="240" w:lineRule="auto"/>
        <w:jc w:val="center"/>
        <w:rPr>
          <w:rFonts w:ascii="Arial" w:hAnsi="Arial" w:cs="Arial"/>
          <w:lang w:val="en"/>
        </w:rPr>
      </w:pPr>
    </w:p>
    <w:p w14:paraId="305CCCC0" w14:textId="77777777" w:rsidR="0030023F" w:rsidRDefault="0030023F" w:rsidP="0030023F">
      <w:pPr>
        <w:autoSpaceDE w:val="0"/>
        <w:autoSpaceDN w:val="0"/>
        <w:adjustRightInd w:val="0"/>
        <w:spacing w:after="0" w:line="240" w:lineRule="auto"/>
        <w:jc w:val="center"/>
        <w:rPr>
          <w:rFonts w:ascii="Arial" w:hAnsi="Arial" w:cs="Arial"/>
          <w:lang w:val="en"/>
        </w:rPr>
      </w:pPr>
    </w:p>
    <w:p w14:paraId="7327B451" w14:textId="77777777" w:rsidR="0030023F" w:rsidRDefault="0030023F" w:rsidP="0030023F">
      <w:pPr>
        <w:autoSpaceDE w:val="0"/>
        <w:autoSpaceDN w:val="0"/>
        <w:adjustRightInd w:val="0"/>
        <w:spacing w:after="0" w:line="240" w:lineRule="auto"/>
        <w:jc w:val="center"/>
        <w:rPr>
          <w:rFonts w:ascii="Arial" w:hAnsi="Arial" w:cs="Arial"/>
          <w:lang w:val="en"/>
        </w:rPr>
      </w:pPr>
    </w:p>
    <w:p w14:paraId="553D8E12" w14:textId="77777777" w:rsidR="0030023F" w:rsidRDefault="0030023F" w:rsidP="0030023F">
      <w:pPr>
        <w:autoSpaceDE w:val="0"/>
        <w:autoSpaceDN w:val="0"/>
        <w:adjustRightInd w:val="0"/>
        <w:spacing w:after="0" w:line="240" w:lineRule="auto"/>
        <w:jc w:val="center"/>
        <w:rPr>
          <w:rFonts w:ascii="Arial" w:hAnsi="Arial" w:cs="Arial"/>
          <w:lang w:val="en"/>
        </w:rPr>
      </w:pPr>
    </w:p>
    <w:p w14:paraId="3580321D" w14:textId="77777777" w:rsidR="0030023F" w:rsidRDefault="0030023F" w:rsidP="0030023F">
      <w:pPr>
        <w:autoSpaceDE w:val="0"/>
        <w:autoSpaceDN w:val="0"/>
        <w:adjustRightInd w:val="0"/>
        <w:spacing w:after="0" w:line="240" w:lineRule="auto"/>
        <w:jc w:val="center"/>
        <w:rPr>
          <w:rFonts w:ascii="Arial" w:hAnsi="Arial" w:cs="Arial"/>
          <w:lang w:val="en"/>
        </w:rPr>
      </w:pPr>
    </w:p>
    <w:p w14:paraId="120F59C1" w14:textId="77777777" w:rsidR="0030023F" w:rsidRDefault="0030023F" w:rsidP="0030023F">
      <w:pPr>
        <w:autoSpaceDE w:val="0"/>
        <w:autoSpaceDN w:val="0"/>
        <w:adjustRightInd w:val="0"/>
        <w:spacing w:after="0" w:line="240" w:lineRule="auto"/>
        <w:jc w:val="center"/>
        <w:rPr>
          <w:rFonts w:ascii="Arial" w:hAnsi="Arial" w:cs="Arial"/>
          <w:lang w:val="en"/>
        </w:rPr>
      </w:pPr>
    </w:p>
    <w:p w14:paraId="71F30512" w14:textId="77777777" w:rsidR="0030023F" w:rsidRDefault="0030023F" w:rsidP="0030023F">
      <w:pPr>
        <w:autoSpaceDE w:val="0"/>
        <w:autoSpaceDN w:val="0"/>
        <w:adjustRightInd w:val="0"/>
        <w:spacing w:after="0" w:line="240" w:lineRule="auto"/>
        <w:jc w:val="center"/>
        <w:rPr>
          <w:rFonts w:ascii="Arial" w:hAnsi="Arial" w:cs="Arial"/>
          <w:lang w:val="en"/>
        </w:rPr>
      </w:pPr>
    </w:p>
    <w:p w14:paraId="13167A14" w14:textId="77777777" w:rsidR="0030023F" w:rsidRPr="005A4BF0" w:rsidRDefault="0030023F" w:rsidP="005A4BF0">
      <w:pPr>
        <w:autoSpaceDE w:val="0"/>
        <w:autoSpaceDN w:val="0"/>
        <w:adjustRightInd w:val="0"/>
        <w:spacing w:after="0" w:line="240" w:lineRule="auto"/>
        <w:jc w:val="center"/>
        <w:rPr>
          <w:rFonts w:ascii="Arial" w:hAnsi="Arial" w:cs="Arial"/>
          <w:b/>
          <w:bCs/>
          <w:lang w:val="en"/>
        </w:rPr>
      </w:pPr>
    </w:p>
    <w:p w14:paraId="25DA6673" w14:textId="77777777" w:rsidR="0030023F" w:rsidRPr="005A4BF0" w:rsidRDefault="0030023F" w:rsidP="005A4BF0">
      <w:pPr>
        <w:autoSpaceDE w:val="0"/>
        <w:autoSpaceDN w:val="0"/>
        <w:adjustRightInd w:val="0"/>
        <w:spacing w:after="0" w:line="240" w:lineRule="auto"/>
        <w:jc w:val="center"/>
        <w:rPr>
          <w:rFonts w:ascii="Arial" w:hAnsi="Arial" w:cs="Arial"/>
          <w:b/>
          <w:bCs/>
          <w:lang w:val="en"/>
        </w:rPr>
      </w:pPr>
      <w:r w:rsidRPr="005A4BF0">
        <w:rPr>
          <w:rFonts w:ascii="Arial" w:hAnsi="Arial" w:cs="Arial"/>
          <w:b/>
          <w:bCs/>
          <w:lang w:val="en"/>
        </w:rPr>
        <w:t>Appendices</w:t>
      </w:r>
    </w:p>
    <w:p w14:paraId="6C33CEBC" w14:textId="1D4F6177" w:rsidR="0030023F" w:rsidRDefault="005A4BF0">
      <w:r>
        <w:object w:dxaOrig="1534" w:dyaOrig="991" w14:anchorId="273A23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76.55pt;height:49.25pt" o:ole="">
            <v:imagedata r:id="rId40" o:title=""/>
          </v:shape>
          <o:OLEObject Type="Embed" ProgID="Package" ShapeID="_x0000_i1045" DrawAspect="Icon" ObjectID="_1731497815" r:id="rId41"/>
        </w:object>
      </w:r>
      <w:bookmarkStart w:id="0" w:name="_MON_1731497659"/>
      <w:bookmarkEnd w:id="0"/>
      <w:r>
        <w:object w:dxaOrig="1534" w:dyaOrig="991" w14:anchorId="095ADE36">
          <v:shape id="_x0000_i1046" type="#_x0000_t75" style="width:76.55pt;height:49.25pt" o:ole="">
            <v:imagedata r:id="rId42" o:title=""/>
          </v:shape>
          <o:OLEObject Type="Embed" ProgID="Word.Document.12" ShapeID="_x0000_i1046" DrawAspect="Icon" ObjectID="_1731497816" r:id="rId43">
            <o:FieldCodes>\s</o:FieldCodes>
          </o:OLEObject>
        </w:object>
      </w:r>
    </w:p>
    <w:sectPr w:rsidR="0030023F" w:rsidSect="000F26D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Next LT Pro Light">
    <w:charset w:val="00"/>
    <w:family w:val="swiss"/>
    <w:pitch w:val="variable"/>
    <w:sig w:usb0="A00000EF" w:usb1="5000204B" w:usb2="00000000" w:usb3="00000000" w:csb0="00000093"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42404F8"/>
    <w:lvl w:ilvl="0">
      <w:numFmt w:val="bullet"/>
      <w:lvlText w:val="*"/>
      <w:lvlJc w:val="left"/>
    </w:lvl>
  </w:abstractNum>
  <w:num w:numId="1" w16cid:durableId="97874606">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23F"/>
    <w:rsid w:val="00077E46"/>
    <w:rsid w:val="00113ECF"/>
    <w:rsid w:val="00120ED9"/>
    <w:rsid w:val="0030023F"/>
    <w:rsid w:val="00323783"/>
    <w:rsid w:val="004B7906"/>
    <w:rsid w:val="005A4BF0"/>
    <w:rsid w:val="0065636F"/>
    <w:rsid w:val="008A58E2"/>
    <w:rsid w:val="009F1A33"/>
    <w:rsid w:val="00A33EA8"/>
    <w:rsid w:val="00A72A29"/>
    <w:rsid w:val="00AB0A68"/>
    <w:rsid w:val="00AE61AC"/>
    <w:rsid w:val="00B74D01"/>
    <w:rsid w:val="00C55840"/>
    <w:rsid w:val="00EC4846"/>
    <w:rsid w:val="00EF4A2A"/>
    <w:rsid w:val="00F42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11A93"/>
  <w15:chartTrackingRefBased/>
  <w15:docId w15:val="{954AE958-8C8B-46F6-8D0E-33F89485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ED9"/>
    <w:pPr>
      <w:ind w:left="720"/>
      <w:contextualSpacing/>
    </w:pPr>
  </w:style>
  <w:style w:type="paragraph" w:styleId="NoSpacing">
    <w:name w:val="No Spacing"/>
    <w:uiPriority w:val="1"/>
    <w:qFormat/>
    <w:rsid w:val="00EF4A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3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26"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9" Type="http://schemas.openxmlformats.org/officeDocument/2006/relationships/hyperlink" Target="https://www.process.st/vrio/" TargetMode="External"/><Relationship Id="rId21"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4" Type="http://schemas.openxmlformats.org/officeDocument/2006/relationships/hyperlink" Target="https://www.sketchbubble.com/en/presentation-environmental-scanning.html" TargetMode="External"/><Relationship Id="rId42" Type="http://schemas.openxmlformats.org/officeDocument/2006/relationships/image" Target="media/image11.emf"/><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29"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2"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7" Type="http://schemas.openxmlformats.org/officeDocument/2006/relationships/hyperlink" Target="https://view.officeapps.live.com/op/view.aspx?src=https%3A%2F%2Fassets.publishing.service.gov.uk%2Fgovernment%2Fuploads%2Fsystem%2Fuploads%2Fattachment_data%2Ffile%2F1116902%2Fprison-pop-11-nov-2022.ods&amp;wdOrigin=BROWSELINK" TargetMode="External"/><Relationship Id="rId40" Type="http://schemas.openxmlformats.org/officeDocument/2006/relationships/image" Target="media/image10.emf"/><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23"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28"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6" Type="http://schemas.openxmlformats.org/officeDocument/2006/relationships/hyperlink" Target="https://view.officeapps.live.com/op/view.aspx?src=https%3A%2F%2Fassets.publishing.service.gov.uk%2Fgovernment%2Fuploads%2Fsystem%2Fuploads%2Fattachment_data%2Ffile%2F1116902%2Fprison-pop-11-nov-2022.ods&amp;wdOrigin=BROWSELINK" TargetMode="External"/><Relationship Id="rId10" Type="http://schemas.openxmlformats.org/officeDocument/2006/relationships/image" Target="media/image6.png"/><Relationship Id="rId19"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1"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fourweekmba.com/bowmans-strategy-clock/" TargetMode="External"/><Relationship Id="rId22"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27"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0"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5" Type="http://schemas.openxmlformats.org/officeDocument/2006/relationships/hyperlink" Target="https://view.officeapps.live.com/op/view.aspx?src=https%3A%2F%2Fassets.publishing.service.gov.uk%2Fgovernment%2Fuploads%2Fsystem%2Fuploads%2Fattachment_data%2Ffile%2F1116902%2Fprison-pop-11-nov-2022.ods&amp;wdOrigin=BROWSELINK" TargetMode="External"/><Relationship Id="rId43" Type="http://schemas.openxmlformats.org/officeDocument/2006/relationships/package" Target="embeddings/Microsoft_Word_Document.docx"/><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25"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3"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38" Type="http://schemas.openxmlformats.org/officeDocument/2006/relationships/hyperlink" Target="https://www.gov.uk/" TargetMode="External"/><Relationship Id="rId20" Type="http://schemas.openxmlformats.org/officeDocument/2006/relationships/hyperlink" Target="https://www.bing.com/search?q=blank+templates+for+environmental+scanning&amp;form=ANNH02&amp;refig=6f294583873e471994b6d0064c875ab4&amp;sp=3&amp;qs=NWB&amp;pq=blank+templates+for+environmental+sc&amp;sk=PRES1NWT2&amp;sc=3-36&amp;cvid=6f294583873e471994b6d0064c875ab4&amp;ntref=1" TargetMode="External"/><Relationship Id="rId41"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21</Pages>
  <Words>6968</Words>
  <Characters>39720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Joseph (1810220)</dc:creator>
  <cp:keywords/>
  <dc:description/>
  <cp:lastModifiedBy>Adrian Joseph (1810220)</cp:lastModifiedBy>
  <cp:revision>1</cp:revision>
  <dcterms:created xsi:type="dcterms:W3CDTF">2022-12-02T07:52:00Z</dcterms:created>
  <dcterms:modified xsi:type="dcterms:W3CDTF">2022-12-02T14:49:00Z</dcterms:modified>
</cp:coreProperties>
</file>