
<file path=[Content_Types].xml><?xml version="1.0" encoding="utf-8"?>
<Types xmlns="http://schemas.openxmlformats.org/package/2006/content-types">
  <Default Extension="bin" ContentType="application/vnd.openxmlformats-officedocument.oleObject"/>
  <Default Extension="emf" ContentType="image/x-emf"/>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BB0218" w:rsidR="00C66A91" w:rsidRDefault="00C66A91" w14:paraId="00000001" w14:textId="3B7C7F8B">
      <w:pPr>
        <w:jc w:val="center"/>
        <w:rPr>
          <w:b w:val="1"/>
          <w:bCs w:val="1"/>
          <w:sz w:val="40"/>
          <w:szCs w:val="40"/>
          <w:lang w:val="en-GB"/>
        </w:rPr>
      </w:pPr>
      <w:r w:rsidRPr="7554CC27" w:rsidR="569A8401">
        <w:rPr>
          <w:b w:val="1"/>
          <w:bCs w:val="1"/>
          <w:sz w:val="40"/>
          <w:szCs w:val="40"/>
          <w:lang w:val="en-GB"/>
        </w:rPr>
        <w:t xml:space="preserve"> </w:t>
      </w:r>
      <w:r w:rsidRPr="7554CC27" w:rsidR="53AFFE42">
        <w:rPr>
          <w:b w:val="1"/>
          <w:bCs w:val="1"/>
          <w:sz w:val="40"/>
          <w:szCs w:val="40"/>
          <w:lang w:val="en-GB"/>
        </w:rPr>
        <w:t xml:space="preserve">University </w:t>
      </w:r>
      <w:r w:rsidRPr="7554CC27" w:rsidR="53AFFE42">
        <w:rPr>
          <w:b w:val="1"/>
          <w:bCs w:val="1"/>
          <w:sz w:val="40"/>
          <w:szCs w:val="40"/>
          <w:lang w:val="en-GB"/>
        </w:rPr>
        <w:t>of  Wales</w:t>
      </w:r>
      <w:r w:rsidRPr="7554CC27" w:rsidR="53AFFE42">
        <w:rPr>
          <w:b w:val="1"/>
          <w:bCs w:val="1"/>
          <w:sz w:val="40"/>
          <w:szCs w:val="40"/>
          <w:lang w:val="en-GB"/>
        </w:rPr>
        <w:t xml:space="preserve"> Trinity Saint David</w:t>
      </w:r>
    </w:p>
    <w:p w:rsidR="53AFFE42" w:rsidP="56338AA5" w:rsidRDefault="53AFFE42" w14:paraId="6BD7B4F1" w14:textId="52450A83">
      <w:pPr>
        <w:jc w:val="center"/>
        <w:rPr>
          <w:b w:val="1"/>
          <w:bCs w:val="1"/>
          <w:sz w:val="40"/>
          <w:szCs w:val="40"/>
          <w:lang w:val="en-GB"/>
        </w:rPr>
      </w:pPr>
      <w:r w:rsidRPr="56338AA5" w:rsidR="53AFFE42">
        <w:rPr>
          <w:b w:val="1"/>
          <w:bCs w:val="1"/>
          <w:sz w:val="40"/>
          <w:szCs w:val="40"/>
          <w:lang w:val="en-GB"/>
        </w:rPr>
        <w:t>B</w:t>
      </w:r>
      <w:r w:rsidRPr="56338AA5" w:rsidR="2267BE88">
        <w:rPr>
          <w:b w:val="1"/>
          <w:bCs w:val="1"/>
          <w:sz w:val="40"/>
          <w:szCs w:val="40"/>
          <w:lang w:val="en-GB"/>
        </w:rPr>
        <w:t>MH</w:t>
      </w:r>
      <w:r w:rsidRPr="56338AA5" w:rsidR="53AFFE42">
        <w:rPr>
          <w:b w:val="1"/>
          <w:bCs w:val="1"/>
          <w:sz w:val="40"/>
          <w:szCs w:val="40"/>
          <w:lang w:val="en-GB"/>
        </w:rPr>
        <w:t>P5021</w:t>
      </w:r>
      <w:r w:rsidRPr="56338AA5" w:rsidR="61A8BA0C">
        <w:rPr>
          <w:b w:val="1"/>
          <w:bCs w:val="1"/>
          <w:sz w:val="40"/>
          <w:szCs w:val="40"/>
          <w:lang w:val="en-GB"/>
        </w:rPr>
        <w:t>: Protecting and Supporting Families in Heal</w:t>
      </w:r>
      <w:r w:rsidRPr="56338AA5" w:rsidR="261ED329">
        <w:rPr>
          <w:b w:val="1"/>
          <w:bCs w:val="1"/>
          <w:sz w:val="40"/>
          <w:szCs w:val="40"/>
          <w:lang w:val="en-GB"/>
        </w:rPr>
        <w:t>th and Care</w:t>
      </w:r>
    </w:p>
    <w:p w:rsidRPr="00BB0218" w:rsidR="00C66A91" w:rsidP="56338AA5" w:rsidRDefault="00000000" w14:paraId="00000003" w14:textId="65305582">
      <w:pPr>
        <w:pStyle w:val="Normal"/>
        <w:jc w:val="center"/>
        <w:rPr>
          <w:b w:val="1"/>
          <w:bCs w:val="1"/>
          <w:sz w:val="40"/>
          <w:szCs w:val="40"/>
          <w:lang w:val="en-GB"/>
        </w:rPr>
      </w:pPr>
      <w:r w:rsidRPr="56338AA5">
        <w:rPr>
          <w:b w:val="1"/>
          <w:bCs w:val="1"/>
          <w:sz w:val="40"/>
          <w:szCs w:val="40"/>
          <w:lang w:val="en-GB"/>
        </w:rPr>
        <w:t xml:space="preserve">Comparison of Leicestershire, </w:t>
      </w:r>
      <w:r w:rsidRPr="56338AA5">
        <w:rPr>
          <w:b w:val="1"/>
          <w:bCs w:val="1"/>
          <w:sz w:val="40"/>
          <w:szCs w:val="40"/>
          <w:lang w:val="en-GB"/>
        </w:rPr>
        <w:t>Staffordshire</w:t>
      </w:r>
      <w:r w:rsidRPr="56338AA5">
        <w:rPr>
          <w:b w:val="1"/>
          <w:bCs w:val="1"/>
          <w:sz w:val="40"/>
          <w:szCs w:val="40"/>
          <w:lang w:val="en-GB"/>
        </w:rPr>
        <w:t xml:space="preserve"> and Nottinghamshire County Council Websites</w:t>
      </w:r>
    </w:p>
    <w:p w:rsidR="79A46758" w:rsidP="56338AA5" w:rsidRDefault="79A46758" w14:paraId="52568C58" w14:textId="3DA22577">
      <w:pPr>
        <w:pStyle w:val="Normal"/>
        <w:jc w:val="center"/>
        <w:rPr>
          <w:b w:val="1"/>
          <w:bCs w:val="1"/>
          <w:sz w:val="40"/>
          <w:szCs w:val="40"/>
          <w:lang w:val="en-GB"/>
        </w:rPr>
      </w:pPr>
      <w:r w:rsidRPr="56338AA5" w:rsidR="79A46758">
        <w:rPr>
          <w:b w:val="1"/>
          <w:bCs w:val="1"/>
          <w:sz w:val="40"/>
          <w:szCs w:val="40"/>
          <w:lang w:val="en-GB"/>
        </w:rPr>
        <w:t>Student name: Svetlana Spinu</w:t>
      </w:r>
    </w:p>
    <w:p w:rsidR="79A46758" w:rsidP="56338AA5" w:rsidRDefault="79A46758" w14:paraId="7BD3C58A" w14:textId="095DE8ED">
      <w:pPr>
        <w:pStyle w:val="Normal"/>
        <w:jc w:val="center"/>
        <w:rPr>
          <w:b w:val="1"/>
          <w:bCs w:val="1"/>
          <w:sz w:val="40"/>
          <w:szCs w:val="40"/>
          <w:lang w:val="en-GB"/>
        </w:rPr>
      </w:pPr>
      <w:r w:rsidRPr="56338AA5" w:rsidR="79A46758">
        <w:rPr>
          <w:b w:val="1"/>
          <w:bCs w:val="1"/>
          <w:sz w:val="40"/>
          <w:szCs w:val="40"/>
          <w:lang w:val="en-GB"/>
        </w:rPr>
        <w:t>Student ID: 2419396</w:t>
      </w:r>
    </w:p>
    <w:p w:rsidR="79A46758" w:rsidP="56338AA5" w:rsidRDefault="79A46758" w14:paraId="3A4768AC" w14:textId="53923094">
      <w:pPr>
        <w:pStyle w:val="Normal"/>
        <w:jc w:val="center"/>
        <w:rPr>
          <w:b w:val="1"/>
          <w:bCs w:val="1"/>
          <w:sz w:val="40"/>
          <w:szCs w:val="40"/>
          <w:lang w:val="en-GB"/>
        </w:rPr>
      </w:pPr>
      <w:r w:rsidRPr="56338AA5" w:rsidR="79A46758">
        <w:rPr>
          <w:b w:val="1"/>
          <w:bCs w:val="1"/>
          <w:sz w:val="40"/>
          <w:szCs w:val="40"/>
          <w:lang w:val="en-GB"/>
        </w:rPr>
        <w:t>Lecture name: Robert Nartowski</w:t>
      </w:r>
    </w:p>
    <w:p w:rsidRPr="00BB0218" w:rsidR="00C66A91" w:rsidRDefault="00C66A91" w14:paraId="00000004" w14:textId="77777777">
      <w:pPr>
        <w:jc w:val="center"/>
        <w:rPr>
          <w:b/>
          <w:bCs/>
          <w:lang w:val="en-GB"/>
        </w:rPr>
      </w:pPr>
    </w:p>
    <w:p w:rsidRPr="00BB0218" w:rsidR="00C66A91" w:rsidRDefault="00C66A91" w14:paraId="00000005" w14:textId="77777777">
      <w:pPr>
        <w:jc w:val="center"/>
        <w:rPr>
          <w:b/>
          <w:bCs/>
          <w:lang w:val="en-GB"/>
        </w:rPr>
      </w:pPr>
    </w:p>
    <w:p w:rsidRPr="00BB0218" w:rsidR="00C66A91" w:rsidRDefault="00C66A91" w14:paraId="00000006" w14:textId="77777777">
      <w:pPr>
        <w:jc w:val="center"/>
        <w:rPr>
          <w:b/>
          <w:bCs/>
          <w:lang w:val="en-GB"/>
        </w:rPr>
      </w:pPr>
    </w:p>
    <w:p w:rsidRPr="00BB0218" w:rsidR="00C66A91" w:rsidRDefault="00C66A91" w14:paraId="00000007" w14:textId="77777777">
      <w:pPr>
        <w:jc w:val="center"/>
        <w:rPr>
          <w:b/>
          <w:bCs/>
          <w:lang w:val="en-GB"/>
        </w:rPr>
      </w:pPr>
    </w:p>
    <w:p w:rsidRPr="00BB0218" w:rsidR="00C66A91" w:rsidRDefault="00C66A91" w14:paraId="00000008" w14:textId="77777777">
      <w:pPr>
        <w:jc w:val="center"/>
        <w:rPr>
          <w:b/>
          <w:bCs/>
          <w:lang w:val="en-GB"/>
        </w:rPr>
      </w:pPr>
    </w:p>
    <w:p w:rsidRPr="00BB0218" w:rsidR="00C66A91" w:rsidRDefault="00C66A91" w14:paraId="00000009" w14:textId="77777777">
      <w:pPr>
        <w:jc w:val="center"/>
        <w:rPr>
          <w:b/>
          <w:bCs/>
          <w:lang w:val="en-GB"/>
        </w:rPr>
      </w:pPr>
    </w:p>
    <w:p w:rsidRPr="00BB0218" w:rsidR="00C66A91" w:rsidRDefault="00C66A91" w14:paraId="0000000A" w14:textId="77777777">
      <w:pPr>
        <w:jc w:val="center"/>
        <w:rPr>
          <w:b/>
          <w:bCs/>
          <w:lang w:val="en-GB"/>
        </w:rPr>
      </w:pPr>
    </w:p>
    <w:p w:rsidRPr="00BB0218" w:rsidR="00C66A91" w:rsidRDefault="00C66A91" w14:paraId="0000000B" w14:textId="77777777">
      <w:pPr>
        <w:jc w:val="center"/>
        <w:rPr>
          <w:b/>
          <w:bCs/>
          <w:lang w:val="en-GB"/>
        </w:rPr>
      </w:pPr>
    </w:p>
    <w:p w:rsidRPr="00BB0218" w:rsidR="00C66A91" w:rsidRDefault="00C66A91" w14:paraId="0000000C" w14:textId="77777777">
      <w:pPr>
        <w:jc w:val="center"/>
        <w:rPr>
          <w:b/>
          <w:bCs/>
          <w:lang w:val="en-GB"/>
        </w:rPr>
      </w:pPr>
    </w:p>
    <w:p w:rsidRPr="00BB0218" w:rsidR="00C66A91" w:rsidRDefault="00C66A91" w14:paraId="0000000D" w14:textId="77777777">
      <w:pPr>
        <w:jc w:val="center"/>
        <w:rPr>
          <w:b/>
          <w:bCs/>
          <w:lang w:val="en-GB"/>
        </w:rPr>
      </w:pPr>
    </w:p>
    <w:p w:rsidRPr="00BB0218" w:rsidR="00C66A91" w:rsidRDefault="00C66A91" w14:paraId="0000000E" w14:textId="77777777">
      <w:pPr>
        <w:jc w:val="center"/>
        <w:rPr>
          <w:b/>
          <w:bCs/>
          <w:lang w:val="en-GB"/>
        </w:rPr>
      </w:pPr>
    </w:p>
    <w:p w:rsidRPr="00BB0218" w:rsidR="00C66A91" w:rsidRDefault="00C66A91" w14:paraId="0000000F" w14:textId="77777777">
      <w:pPr>
        <w:jc w:val="center"/>
        <w:rPr>
          <w:b/>
          <w:bCs/>
          <w:lang w:val="en-GB"/>
        </w:rPr>
      </w:pPr>
    </w:p>
    <w:p w:rsidRPr="00BB0218" w:rsidR="00C66A91" w:rsidRDefault="00C66A91" w14:paraId="00000010" w14:textId="77777777">
      <w:pPr>
        <w:jc w:val="center"/>
        <w:rPr>
          <w:b/>
          <w:bCs/>
          <w:lang w:val="en-GB"/>
        </w:rPr>
      </w:pPr>
    </w:p>
    <w:p w:rsidRPr="00BB0218" w:rsidR="00C66A91" w:rsidRDefault="00C66A91" w14:paraId="00000011" w14:textId="77777777">
      <w:pPr>
        <w:jc w:val="center"/>
        <w:rPr>
          <w:b/>
          <w:bCs/>
          <w:lang w:val="en-GB"/>
        </w:rPr>
      </w:pPr>
    </w:p>
    <w:p w:rsidRPr="00BB0218" w:rsidR="00C66A91" w:rsidRDefault="00C66A91" w14:paraId="00000012" w14:textId="77777777">
      <w:pPr>
        <w:jc w:val="center"/>
        <w:rPr>
          <w:b/>
          <w:bCs/>
          <w:lang w:val="en-GB"/>
        </w:rPr>
      </w:pPr>
    </w:p>
    <w:p w:rsidRPr="00BB0218" w:rsidR="00C66A91" w:rsidRDefault="00C66A91" w14:paraId="00000013" w14:textId="77777777">
      <w:pPr>
        <w:jc w:val="center"/>
        <w:rPr>
          <w:b/>
          <w:bCs/>
          <w:lang w:val="en-GB"/>
        </w:rPr>
      </w:pPr>
    </w:p>
    <w:p w:rsidRPr="00BB0218" w:rsidR="00C66A91" w:rsidP="56338AA5" w:rsidRDefault="00000000" w14:paraId="00000016" w14:textId="66F736F0">
      <w:pPr>
        <w:pStyle w:val="Normal"/>
        <w:jc w:val="center"/>
        <w:rPr>
          <w:b w:val="1"/>
          <w:bCs w:val="1"/>
          <w:lang w:val="en-GB"/>
        </w:rPr>
      </w:pPr>
    </w:p>
    <w:p w:rsidRPr="00BB0218" w:rsidR="00C66A91" w:rsidRDefault="00C66A91" w14:paraId="00000017" w14:textId="77777777">
      <w:pPr>
        <w:rPr>
          <w:lang w:val="en-GB"/>
        </w:rPr>
      </w:pPr>
    </w:p>
    <w:p w:rsidRPr="00BB0218" w:rsidR="00C66A91" w:rsidP="56338AA5" w:rsidRDefault="00000000" w14:paraId="00000019" w14:textId="281E9314">
      <w:pPr>
        <w:pStyle w:val="Normal"/>
        <w:rPr>
          <w:b w:val="1"/>
          <w:bCs w:val="1"/>
          <w:sz w:val="28"/>
          <w:szCs w:val="28"/>
          <w:lang w:val="en-GB"/>
        </w:rPr>
      </w:pPr>
      <w:r w:rsidRPr="56338AA5">
        <w:rPr>
          <w:b w:val="1"/>
          <w:bCs w:val="1"/>
          <w:sz w:val="28"/>
          <w:szCs w:val="28"/>
          <w:lang w:val="en-GB"/>
        </w:rPr>
        <w:t>Table of contents</w:t>
      </w:r>
    </w:p>
    <w:sdt>
      <w:sdtPr>
        <w:id w:val="-151275002"/>
        <w:docPartObj>
          <w:docPartGallery w:val="Table of Contents"/>
          <w:docPartUnique/>
        </w:docPartObj>
        <w:rPr>
          <w:lang w:val="en-GB"/>
        </w:rPr>
      </w:sdtPr>
      <w:sdtContent>
        <w:p w:rsidR="00BB0218" w:rsidRDefault="00000000" w14:paraId="2F6FA100" w14:textId="3FB75270">
          <w:pPr>
            <w:pStyle w:val="TOC1"/>
            <w:tabs>
              <w:tab w:val="right" w:pos="9350"/>
            </w:tabs>
            <w:rPr>
              <w:rFonts w:asciiTheme="minorHAnsi" w:hAnsiTheme="minorHAnsi" w:eastAsiaTheme="minorEastAsia" w:cstheme="minorBidi"/>
              <w:noProof/>
              <w:kern w:val="2"/>
              <w:lang w:val="en-IN"/>
              <w14:ligatures w14:val="standardContextual"/>
            </w:rPr>
          </w:pPr>
          <w:r w:rsidRPr="00BB0218">
            <w:rPr>
              <w:lang w:val="en-GB"/>
            </w:rPr>
            <w:fldChar w:fldCharType="begin"/>
          </w:r>
          <w:r w:rsidRPr="00BB0218">
            <w:rPr>
              <w:lang w:val="en-GB"/>
            </w:rPr>
            <w:instrText xml:space="preserve"> TOC \h \u \z \t "Heading 1,1,Heading 2,2,Heading 3,3,Heading 4,4,Heading 5,5,Heading 6,6,"</w:instrText>
          </w:r>
          <w:r w:rsidRPr="00BB0218">
            <w:rPr>
              <w:lang w:val="en-GB"/>
            </w:rPr>
            <w:fldChar w:fldCharType="separate"/>
          </w:r>
          <w:hyperlink w:history="1" w:anchor="_Toc232514945">
            <w:r w:rsidRPr="00095C81" w:rsidR="00BB0218">
              <w:rPr>
                <w:rStyle w:val="Hyperlink"/>
                <w:noProof/>
                <w:lang w:val="en-GB"/>
              </w:rPr>
              <w:t>1. Introduction</w:t>
            </w:r>
            <w:r w:rsidR="00BB0218">
              <w:rPr>
                <w:noProof/>
                <w:webHidden/>
              </w:rPr>
              <w:tab/>
            </w:r>
            <w:r w:rsidR="00BB0218">
              <w:rPr>
                <w:noProof/>
                <w:webHidden/>
              </w:rPr>
              <w:fldChar w:fldCharType="begin"/>
            </w:r>
            <w:r w:rsidR="00BB0218">
              <w:rPr>
                <w:noProof/>
                <w:webHidden/>
              </w:rPr>
              <w:instrText xml:space="preserve"> PAGEREF _Toc232514945 \h </w:instrText>
            </w:r>
            <w:r w:rsidR="00BB0218">
              <w:rPr>
                <w:noProof/>
                <w:webHidden/>
              </w:rPr>
            </w:r>
            <w:r w:rsidR="00BB0218">
              <w:rPr>
                <w:noProof/>
                <w:webHidden/>
              </w:rPr>
              <w:fldChar w:fldCharType="separate"/>
            </w:r>
            <w:r w:rsidR="00BB0218">
              <w:rPr>
                <w:noProof/>
                <w:webHidden/>
              </w:rPr>
              <w:t>2</w:t>
            </w:r>
            <w:r w:rsidR="00BB0218">
              <w:rPr>
                <w:noProof/>
                <w:webHidden/>
              </w:rPr>
              <w:fldChar w:fldCharType="end"/>
            </w:r>
          </w:hyperlink>
        </w:p>
        <w:p w:rsidR="00BB0218" w:rsidRDefault="00BB0218" w14:paraId="68803BCA" w14:textId="693BF3C3">
          <w:pPr>
            <w:pStyle w:val="TOC1"/>
            <w:tabs>
              <w:tab w:val="right" w:pos="9350"/>
            </w:tabs>
            <w:rPr>
              <w:rFonts w:asciiTheme="minorHAnsi" w:hAnsiTheme="minorHAnsi" w:eastAsiaTheme="minorEastAsia" w:cstheme="minorBidi"/>
              <w:noProof/>
              <w:kern w:val="2"/>
              <w:lang w:val="en-IN"/>
              <w14:ligatures w14:val="standardContextual"/>
            </w:rPr>
          </w:pPr>
          <w:hyperlink w:history="1" w:anchor="_Toc232514946">
            <w:r w:rsidRPr="00095C81">
              <w:rPr>
                <w:rStyle w:val="Hyperlink"/>
                <w:noProof/>
                <w:lang w:val="en-GB"/>
              </w:rPr>
              <w:t>2. Early Help System in the UK Family Support</w:t>
            </w:r>
            <w:r>
              <w:rPr>
                <w:noProof/>
                <w:webHidden/>
              </w:rPr>
              <w:tab/>
            </w:r>
            <w:r>
              <w:rPr>
                <w:noProof/>
                <w:webHidden/>
              </w:rPr>
              <w:fldChar w:fldCharType="begin"/>
            </w:r>
            <w:r>
              <w:rPr>
                <w:noProof/>
                <w:webHidden/>
              </w:rPr>
              <w:instrText xml:space="preserve"> PAGEREF _Toc232514946 \h </w:instrText>
            </w:r>
            <w:r>
              <w:rPr>
                <w:noProof/>
                <w:webHidden/>
              </w:rPr>
            </w:r>
            <w:r>
              <w:rPr>
                <w:noProof/>
                <w:webHidden/>
              </w:rPr>
              <w:fldChar w:fldCharType="separate"/>
            </w:r>
            <w:r>
              <w:rPr>
                <w:noProof/>
                <w:webHidden/>
              </w:rPr>
              <w:t>2</w:t>
            </w:r>
            <w:r>
              <w:rPr>
                <w:noProof/>
                <w:webHidden/>
              </w:rPr>
              <w:fldChar w:fldCharType="end"/>
            </w:r>
          </w:hyperlink>
        </w:p>
        <w:p w:rsidR="00BB0218" w:rsidRDefault="00BB0218" w14:paraId="1A82A1F8" w14:textId="6AF29315">
          <w:pPr>
            <w:pStyle w:val="TOC1"/>
            <w:tabs>
              <w:tab w:val="right" w:pos="9350"/>
            </w:tabs>
            <w:rPr>
              <w:rFonts w:asciiTheme="minorHAnsi" w:hAnsiTheme="minorHAnsi" w:eastAsiaTheme="minorEastAsia" w:cstheme="minorBidi"/>
              <w:noProof/>
              <w:kern w:val="2"/>
              <w:lang w:val="en-IN"/>
              <w14:ligatures w14:val="standardContextual"/>
            </w:rPr>
          </w:pPr>
          <w:hyperlink w:history="1" w:anchor="_Toc232514947">
            <w:r w:rsidRPr="00095C81">
              <w:rPr>
                <w:rStyle w:val="Hyperlink"/>
                <w:noProof/>
                <w:lang w:val="en-GB"/>
              </w:rPr>
              <w:t>3. Multi-Agency Working in Early Help and Safeguarding</w:t>
            </w:r>
            <w:r>
              <w:rPr>
                <w:noProof/>
                <w:webHidden/>
              </w:rPr>
              <w:tab/>
            </w:r>
            <w:r>
              <w:rPr>
                <w:noProof/>
                <w:webHidden/>
              </w:rPr>
              <w:fldChar w:fldCharType="begin"/>
            </w:r>
            <w:r>
              <w:rPr>
                <w:noProof/>
                <w:webHidden/>
              </w:rPr>
              <w:instrText xml:space="preserve"> PAGEREF _Toc232514947 \h </w:instrText>
            </w:r>
            <w:r>
              <w:rPr>
                <w:noProof/>
                <w:webHidden/>
              </w:rPr>
            </w:r>
            <w:r>
              <w:rPr>
                <w:noProof/>
                <w:webHidden/>
              </w:rPr>
              <w:fldChar w:fldCharType="separate"/>
            </w:r>
            <w:r>
              <w:rPr>
                <w:noProof/>
                <w:webHidden/>
              </w:rPr>
              <w:t>3</w:t>
            </w:r>
            <w:r>
              <w:rPr>
                <w:noProof/>
                <w:webHidden/>
              </w:rPr>
              <w:fldChar w:fldCharType="end"/>
            </w:r>
          </w:hyperlink>
        </w:p>
        <w:p w:rsidR="00BB0218" w:rsidRDefault="00BB0218" w14:paraId="208C6057" w14:textId="1025E8E8">
          <w:pPr>
            <w:pStyle w:val="TOC1"/>
            <w:tabs>
              <w:tab w:val="right" w:pos="9350"/>
            </w:tabs>
            <w:rPr>
              <w:rFonts w:asciiTheme="minorHAnsi" w:hAnsiTheme="minorHAnsi" w:eastAsiaTheme="minorEastAsia" w:cstheme="minorBidi"/>
              <w:noProof/>
              <w:kern w:val="2"/>
              <w:lang w:val="en-IN"/>
              <w14:ligatures w14:val="standardContextual"/>
            </w:rPr>
          </w:pPr>
          <w:hyperlink w:history="1" w:anchor="_Toc232514948">
            <w:r w:rsidRPr="00095C81">
              <w:rPr>
                <w:rStyle w:val="Hyperlink"/>
                <w:noProof/>
                <w:lang w:val="en-GB"/>
              </w:rPr>
              <w:t>4. Evaluation of Leicestershire Local Authority Website</w:t>
            </w:r>
            <w:r>
              <w:rPr>
                <w:noProof/>
                <w:webHidden/>
              </w:rPr>
              <w:tab/>
            </w:r>
            <w:r>
              <w:rPr>
                <w:noProof/>
                <w:webHidden/>
              </w:rPr>
              <w:fldChar w:fldCharType="begin"/>
            </w:r>
            <w:r>
              <w:rPr>
                <w:noProof/>
                <w:webHidden/>
              </w:rPr>
              <w:instrText xml:space="preserve"> PAGEREF _Toc232514948 \h </w:instrText>
            </w:r>
            <w:r>
              <w:rPr>
                <w:noProof/>
                <w:webHidden/>
              </w:rPr>
            </w:r>
            <w:r>
              <w:rPr>
                <w:noProof/>
                <w:webHidden/>
              </w:rPr>
              <w:fldChar w:fldCharType="separate"/>
            </w:r>
            <w:r>
              <w:rPr>
                <w:noProof/>
                <w:webHidden/>
              </w:rPr>
              <w:t>4</w:t>
            </w:r>
            <w:r>
              <w:rPr>
                <w:noProof/>
                <w:webHidden/>
              </w:rPr>
              <w:fldChar w:fldCharType="end"/>
            </w:r>
          </w:hyperlink>
        </w:p>
        <w:p w:rsidR="00BB0218" w:rsidRDefault="00BB0218" w14:paraId="4458BAC1" w14:textId="4AB574C9">
          <w:pPr>
            <w:pStyle w:val="TOC1"/>
            <w:tabs>
              <w:tab w:val="right" w:pos="9350"/>
            </w:tabs>
            <w:rPr>
              <w:rFonts w:asciiTheme="minorHAnsi" w:hAnsiTheme="minorHAnsi" w:eastAsiaTheme="minorEastAsia" w:cstheme="minorBidi"/>
              <w:noProof/>
              <w:kern w:val="2"/>
              <w:lang w:val="en-IN"/>
              <w14:ligatures w14:val="standardContextual"/>
            </w:rPr>
          </w:pPr>
          <w:hyperlink w:history="1" w:anchor="_Toc232514949">
            <w:r w:rsidRPr="00095C81">
              <w:rPr>
                <w:rStyle w:val="Hyperlink"/>
                <w:noProof/>
                <w:lang w:val="en-GB"/>
              </w:rPr>
              <w:t>5. Evaluation of Staffordshire County Council Website</w:t>
            </w:r>
            <w:r>
              <w:rPr>
                <w:noProof/>
                <w:webHidden/>
              </w:rPr>
              <w:tab/>
            </w:r>
            <w:r>
              <w:rPr>
                <w:noProof/>
                <w:webHidden/>
              </w:rPr>
              <w:fldChar w:fldCharType="begin"/>
            </w:r>
            <w:r>
              <w:rPr>
                <w:noProof/>
                <w:webHidden/>
              </w:rPr>
              <w:instrText xml:space="preserve"> PAGEREF _Toc232514949 \h </w:instrText>
            </w:r>
            <w:r>
              <w:rPr>
                <w:noProof/>
                <w:webHidden/>
              </w:rPr>
            </w:r>
            <w:r>
              <w:rPr>
                <w:noProof/>
                <w:webHidden/>
              </w:rPr>
              <w:fldChar w:fldCharType="separate"/>
            </w:r>
            <w:r>
              <w:rPr>
                <w:noProof/>
                <w:webHidden/>
              </w:rPr>
              <w:t>4</w:t>
            </w:r>
            <w:r>
              <w:rPr>
                <w:noProof/>
                <w:webHidden/>
              </w:rPr>
              <w:fldChar w:fldCharType="end"/>
            </w:r>
          </w:hyperlink>
        </w:p>
        <w:p w:rsidR="00BB0218" w:rsidRDefault="00BB0218" w14:paraId="1B014D17" w14:textId="042F0730">
          <w:pPr>
            <w:pStyle w:val="TOC1"/>
            <w:tabs>
              <w:tab w:val="right" w:pos="9350"/>
            </w:tabs>
            <w:rPr>
              <w:rFonts w:asciiTheme="minorHAnsi" w:hAnsiTheme="minorHAnsi" w:eastAsiaTheme="minorEastAsia" w:cstheme="minorBidi"/>
              <w:noProof/>
              <w:kern w:val="2"/>
              <w:lang w:val="en-IN"/>
              <w14:ligatures w14:val="standardContextual"/>
            </w:rPr>
          </w:pPr>
          <w:hyperlink w:history="1" w:anchor="_Toc232514950">
            <w:r w:rsidRPr="00095C81">
              <w:rPr>
                <w:rStyle w:val="Hyperlink"/>
                <w:noProof/>
                <w:lang w:val="en-GB"/>
              </w:rPr>
              <w:t>6. Evaluation of Nottinghamshire County Council Website</w:t>
            </w:r>
            <w:r>
              <w:rPr>
                <w:noProof/>
                <w:webHidden/>
              </w:rPr>
              <w:tab/>
            </w:r>
            <w:r>
              <w:rPr>
                <w:noProof/>
                <w:webHidden/>
              </w:rPr>
              <w:fldChar w:fldCharType="begin"/>
            </w:r>
            <w:r>
              <w:rPr>
                <w:noProof/>
                <w:webHidden/>
              </w:rPr>
              <w:instrText xml:space="preserve"> PAGEREF _Toc232514950 \h </w:instrText>
            </w:r>
            <w:r>
              <w:rPr>
                <w:noProof/>
                <w:webHidden/>
              </w:rPr>
            </w:r>
            <w:r>
              <w:rPr>
                <w:noProof/>
                <w:webHidden/>
              </w:rPr>
              <w:fldChar w:fldCharType="separate"/>
            </w:r>
            <w:r>
              <w:rPr>
                <w:noProof/>
                <w:webHidden/>
              </w:rPr>
              <w:t>5</w:t>
            </w:r>
            <w:r>
              <w:rPr>
                <w:noProof/>
                <w:webHidden/>
              </w:rPr>
              <w:fldChar w:fldCharType="end"/>
            </w:r>
          </w:hyperlink>
        </w:p>
        <w:p w:rsidR="00BB0218" w:rsidRDefault="00BB0218" w14:paraId="1BF73011" w14:textId="1D091053">
          <w:pPr>
            <w:pStyle w:val="TOC1"/>
            <w:tabs>
              <w:tab w:val="right" w:pos="9350"/>
            </w:tabs>
            <w:rPr>
              <w:rFonts w:asciiTheme="minorHAnsi" w:hAnsiTheme="minorHAnsi" w:eastAsiaTheme="minorEastAsia" w:cstheme="minorBidi"/>
              <w:noProof/>
              <w:kern w:val="2"/>
              <w:lang w:val="en-IN"/>
              <w14:ligatures w14:val="standardContextual"/>
            </w:rPr>
          </w:pPr>
          <w:hyperlink w:history="1" w:anchor="_Toc232514951">
            <w:r w:rsidRPr="00095C81">
              <w:rPr>
                <w:rStyle w:val="Hyperlink"/>
                <w:noProof/>
                <w:lang w:val="en-GB"/>
              </w:rPr>
              <w:t>7. Comparative Analysis of Website Strengths and Weaknesses</w:t>
            </w:r>
            <w:r>
              <w:rPr>
                <w:noProof/>
                <w:webHidden/>
              </w:rPr>
              <w:tab/>
            </w:r>
            <w:r>
              <w:rPr>
                <w:noProof/>
                <w:webHidden/>
              </w:rPr>
              <w:fldChar w:fldCharType="begin"/>
            </w:r>
            <w:r>
              <w:rPr>
                <w:noProof/>
                <w:webHidden/>
              </w:rPr>
              <w:instrText xml:space="preserve"> PAGEREF _Toc232514951 \h </w:instrText>
            </w:r>
            <w:r>
              <w:rPr>
                <w:noProof/>
                <w:webHidden/>
              </w:rPr>
            </w:r>
            <w:r>
              <w:rPr>
                <w:noProof/>
                <w:webHidden/>
              </w:rPr>
              <w:fldChar w:fldCharType="separate"/>
            </w:r>
            <w:r>
              <w:rPr>
                <w:noProof/>
                <w:webHidden/>
              </w:rPr>
              <w:t>6</w:t>
            </w:r>
            <w:r>
              <w:rPr>
                <w:noProof/>
                <w:webHidden/>
              </w:rPr>
              <w:fldChar w:fldCharType="end"/>
            </w:r>
          </w:hyperlink>
        </w:p>
        <w:p w:rsidR="00BB0218" w:rsidRDefault="00BB0218" w14:paraId="74FBC54E" w14:textId="1C12B167">
          <w:pPr>
            <w:pStyle w:val="TOC1"/>
            <w:tabs>
              <w:tab w:val="right" w:pos="9350"/>
            </w:tabs>
            <w:rPr>
              <w:rFonts w:asciiTheme="minorHAnsi" w:hAnsiTheme="minorHAnsi" w:eastAsiaTheme="minorEastAsia" w:cstheme="minorBidi"/>
              <w:noProof/>
              <w:kern w:val="2"/>
              <w:lang w:val="en-IN"/>
              <w14:ligatures w14:val="standardContextual"/>
            </w:rPr>
          </w:pPr>
          <w:hyperlink w:history="1" w:anchor="_Toc232514952">
            <w:r w:rsidRPr="00095C81">
              <w:rPr>
                <w:rStyle w:val="Hyperlink"/>
                <w:noProof/>
                <w:lang w:val="en-GB"/>
              </w:rPr>
              <w:t>8. Conclusion and Recommendations</w:t>
            </w:r>
            <w:r>
              <w:rPr>
                <w:noProof/>
                <w:webHidden/>
              </w:rPr>
              <w:tab/>
            </w:r>
            <w:r>
              <w:rPr>
                <w:noProof/>
                <w:webHidden/>
              </w:rPr>
              <w:fldChar w:fldCharType="begin"/>
            </w:r>
            <w:r>
              <w:rPr>
                <w:noProof/>
                <w:webHidden/>
              </w:rPr>
              <w:instrText xml:space="preserve"> PAGEREF _Toc232514952 \h </w:instrText>
            </w:r>
            <w:r>
              <w:rPr>
                <w:noProof/>
                <w:webHidden/>
              </w:rPr>
            </w:r>
            <w:r>
              <w:rPr>
                <w:noProof/>
                <w:webHidden/>
              </w:rPr>
              <w:fldChar w:fldCharType="separate"/>
            </w:r>
            <w:r>
              <w:rPr>
                <w:noProof/>
                <w:webHidden/>
              </w:rPr>
              <w:t>7</w:t>
            </w:r>
            <w:r>
              <w:rPr>
                <w:noProof/>
                <w:webHidden/>
              </w:rPr>
              <w:fldChar w:fldCharType="end"/>
            </w:r>
          </w:hyperlink>
        </w:p>
        <w:p w:rsidR="00BB0218" w:rsidRDefault="00BB0218" w14:paraId="79CD25F6" w14:textId="0AF251A8">
          <w:pPr>
            <w:pStyle w:val="TOC1"/>
            <w:tabs>
              <w:tab w:val="right" w:pos="9350"/>
            </w:tabs>
            <w:rPr>
              <w:rFonts w:asciiTheme="minorHAnsi" w:hAnsiTheme="minorHAnsi" w:eastAsiaTheme="minorEastAsia" w:cstheme="minorBidi"/>
              <w:noProof/>
              <w:kern w:val="2"/>
              <w:lang w:val="en-IN"/>
              <w14:ligatures w14:val="standardContextual"/>
            </w:rPr>
          </w:pPr>
          <w:hyperlink w:history="1" w:anchor="_Toc232514953">
            <w:r w:rsidRPr="00095C81">
              <w:rPr>
                <w:rStyle w:val="Hyperlink"/>
                <w:noProof/>
                <w:lang w:val="en-GB"/>
              </w:rPr>
              <w:t>References</w:t>
            </w:r>
            <w:r>
              <w:rPr>
                <w:noProof/>
                <w:webHidden/>
              </w:rPr>
              <w:tab/>
            </w:r>
            <w:r>
              <w:rPr>
                <w:noProof/>
                <w:webHidden/>
              </w:rPr>
              <w:fldChar w:fldCharType="begin"/>
            </w:r>
            <w:r>
              <w:rPr>
                <w:noProof/>
                <w:webHidden/>
              </w:rPr>
              <w:instrText xml:space="preserve"> PAGEREF _Toc232514953 \h </w:instrText>
            </w:r>
            <w:r>
              <w:rPr>
                <w:noProof/>
                <w:webHidden/>
              </w:rPr>
            </w:r>
            <w:r>
              <w:rPr>
                <w:noProof/>
                <w:webHidden/>
              </w:rPr>
              <w:fldChar w:fldCharType="separate"/>
            </w:r>
            <w:r>
              <w:rPr>
                <w:noProof/>
                <w:webHidden/>
              </w:rPr>
              <w:t>8</w:t>
            </w:r>
            <w:r>
              <w:rPr>
                <w:noProof/>
                <w:webHidden/>
              </w:rPr>
              <w:fldChar w:fldCharType="end"/>
            </w:r>
          </w:hyperlink>
        </w:p>
        <w:p w:rsidRPr="00BB0218" w:rsidR="00C66A91" w:rsidRDefault="00000000" w14:paraId="00000022" w14:textId="4E364C79">
          <w:pPr>
            <w:widowControl w:val="0"/>
            <w:tabs>
              <w:tab w:val="right" w:pos="9360"/>
            </w:tabs>
            <w:spacing w:before="60" w:line="240" w:lineRule="auto"/>
            <w:jc w:val="left"/>
            <w:rPr>
              <w:b/>
              <w:bCs/>
              <w:color w:val="000000"/>
              <w:lang w:val="en-GB"/>
            </w:rPr>
          </w:pPr>
          <w:r w:rsidRPr="00BB0218">
            <w:rPr>
              <w:lang w:val="en-GB"/>
            </w:rPr>
            <w:fldChar w:fldCharType="end"/>
          </w:r>
        </w:p>
      </w:sdtContent>
      <w:sdtEndPr>
        <w:rPr>
          <w:lang w:val="en-GB"/>
        </w:rPr>
      </w:sdtEndPr>
    </w:sdt>
    <w:p w:rsidRPr="00BB0218" w:rsidR="00C66A91" w:rsidRDefault="00000000" w14:paraId="00000023" w14:textId="77777777">
      <w:pPr>
        <w:rPr>
          <w:lang w:val="en-GB"/>
        </w:rPr>
      </w:pPr>
      <w:r w:rsidRPr="00BB0218">
        <w:rPr>
          <w:lang w:val="en-GB"/>
        </w:rPr>
        <w:br w:type="page"/>
      </w:r>
    </w:p>
    <w:p w:rsidRPr="00BB0218" w:rsidR="00C66A91" w:rsidRDefault="00000000" w14:paraId="00000024" w14:textId="77777777">
      <w:pPr>
        <w:pStyle w:val="Heading1"/>
        <w:rPr>
          <w:lang w:val="en-GB"/>
        </w:rPr>
      </w:pPr>
      <w:bookmarkStart w:name="_Toc232514945" w:id="0"/>
      <w:r w:rsidRPr="00BB0218">
        <w:rPr>
          <w:lang w:val="en-GB"/>
        </w:rPr>
        <w:t>1. Introduction</w:t>
      </w:r>
      <w:bookmarkEnd w:id="0"/>
    </w:p>
    <w:p w:rsidRPr="00BB0218" w:rsidR="00C66A91" w:rsidRDefault="00000000" w14:paraId="00000025" w14:textId="77777777">
      <w:pPr>
        <w:rPr>
          <w:lang w:val="en-GB"/>
        </w:rPr>
      </w:pPr>
      <w:r w:rsidRPr="00BB0218">
        <w:rPr>
          <w:lang w:val="en-GB"/>
        </w:rPr>
        <w:t xml:space="preserve">Early Help is a preventive safeguarding intervention, which helps children, youths and families prior to challenges escalating into statutory child-protection issues (Government of the UK, 2022). The national guidance views it as a local partnership system, and not as a single service, but which requires coordinated identification, assessment and family support (Government of the UK, 2022). Nonetheless, this system works only in the case that a family will be able to comprehend and receive help without professional mediation (Lucas and John Archard, 2021). The report focuses on the communication of Early Help on the three websites of local authorities, namely Leicestershire, Staffordshire and Nottinghamshire. It must be compared as there exists a high degree of disparity in English local authorities in the provision of Early Help (Lucas and John Archard, 2021). Whether there exist services locally is not important, but whether digital signposting positively influences timely and fair family engagement is. The report begins by describing Early Help, followed by the discussion of multi-agency working, a review of each of the websites, the strengths and weaknesses, and the way the sites can be improved. </w:t>
      </w:r>
    </w:p>
    <w:p w:rsidRPr="00BB0218" w:rsidR="00C66A91" w:rsidRDefault="00000000" w14:paraId="00000026" w14:textId="77777777">
      <w:pPr>
        <w:pStyle w:val="Heading1"/>
        <w:rPr>
          <w:lang w:val="en-GB"/>
        </w:rPr>
      </w:pPr>
      <w:bookmarkStart w:name="_Toc232514946" w:id="1"/>
      <w:r w:rsidRPr="00BB0218">
        <w:rPr>
          <w:lang w:val="en-GB"/>
        </w:rPr>
        <w:t>2. Early Help System in the UK Family Support</w:t>
      </w:r>
      <w:bookmarkEnd w:id="1"/>
    </w:p>
    <w:p w:rsidRPr="00BB0218" w:rsidR="00C66A91" w:rsidRDefault="00000000" w14:paraId="00000027" w14:textId="7AEF0FB9">
      <w:pPr>
        <w:rPr>
          <w:lang w:val="en-GB"/>
        </w:rPr>
      </w:pPr>
      <w:r w:rsidRPr="715875D3">
        <w:rPr>
          <w:lang w:val="en-GB"/>
        </w:rPr>
        <w:t>Early Help refers to the idea of supporting needs at the time when they first arise, a</w:t>
      </w:r>
      <w:r w:rsidRPr="715875D3" w:rsidR="5B35F02C">
        <w:rPr>
          <w:lang w:val="en-GB"/>
        </w:rPr>
        <w:t>s well as</w:t>
      </w:r>
      <w:r w:rsidRPr="715875D3">
        <w:rPr>
          <w:lang w:val="en-GB"/>
        </w:rPr>
        <w:t xml:space="preserve"> when already existing issues start influencing the welfare of children (NSPCC, 2023). It should minimise the escalation</w:t>
      </w:r>
      <w:r w:rsidRPr="715875D3" w:rsidR="27DBEB83">
        <w:rPr>
          <w:lang w:val="en-GB"/>
        </w:rPr>
        <w:t>;</w:t>
      </w:r>
      <w:r w:rsidRPr="715875D3">
        <w:rPr>
          <w:lang w:val="en-GB"/>
        </w:rPr>
        <w:t xml:space="preserve"> nevertheless, not until assessment, advice</w:t>
      </w:r>
      <w:r w:rsidRPr="715875D3" w:rsidR="3B429FF9">
        <w:rPr>
          <w:lang w:val="en-GB"/>
        </w:rPr>
        <w:t>,</w:t>
      </w:r>
      <w:r w:rsidRPr="715875D3">
        <w:rPr>
          <w:lang w:val="en-GB"/>
        </w:rPr>
        <w:t xml:space="preserve"> and intervention are united around the entire family (Department for Education, 2022). The Early Help System Guide introduces the Early Help as an adult local system that is enabled by the family voice, workforce, communities, leaders</w:t>
      </w:r>
      <w:r w:rsidRPr="715875D3" w:rsidR="0E165A63">
        <w:rPr>
          <w:lang w:val="en-GB"/>
        </w:rPr>
        <w:t>,</w:t>
      </w:r>
      <w:r w:rsidRPr="715875D3">
        <w:rPr>
          <w:lang w:val="en-GB"/>
        </w:rPr>
        <w:t xml:space="preserve"> and data (Government of the UK, 2022). Thus, Early Help cannot be turned into a restricted referral gatekeeping tool of overwhelmed statutory services (Webb, 2021). Prevention family support could also </w:t>
      </w:r>
      <w:r w:rsidRPr="715875D3">
        <w:rPr>
          <w:lang w:val="en-GB"/>
        </w:rPr>
        <w:t>have an effect on</w:t>
      </w:r>
      <w:r w:rsidRPr="715875D3">
        <w:rPr>
          <w:lang w:val="en-GB"/>
        </w:rPr>
        <w:t xml:space="preserve"> the Children in Need rates, but austerity undermined such protective impacts (Webb, 2021). Another safeguarding challenge is associated with inconsistent local authority descriptions and documentation, thus resulting in ineffective communication with society (Lucas and John Archard 2021).</w:t>
      </w:r>
    </w:p>
    <w:p w:rsidRPr="00BB0218" w:rsidR="00C66A91" w:rsidRDefault="00000000" w14:paraId="00000028" w14:textId="64E45864">
      <w:pPr>
        <w:rPr>
          <w:lang w:val="en-GB"/>
        </w:rPr>
      </w:pPr>
      <w:r w:rsidRPr="00BB0218">
        <w:rPr>
          <w:lang w:val="en-GB"/>
        </w:rPr>
        <w:t xml:space="preserve">Categories In Working Together to Safeguard Children 2023, safeguarding is a collective responsibility to assist, protect and enhance the well-being of children (NSPCC, 2023). In the case of families, this would mean that Early Help needs to convert professional systems into avenues of support that are knowledgeable. Early reporting is important as unmet need can be normalised with time elapsing before the statutory agencies can effectively see the harm (NSPCC, 2023). </w:t>
      </w:r>
      <w:r w:rsidRPr="00BB0218">
        <w:rPr>
          <w:lang w:val="en-GB"/>
        </w:rPr>
        <w:t xml:space="preserve">Consent is also a part of family-centred practice, as well as participation and attention, rather than just risk management, of the lived experiences of children. Buivydaite </w:t>
      </w:r>
      <w:r w:rsidRPr="00BB0218" w:rsidR="00BB0218">
        <w:rPr>
          <w:i/>
          <w:iCs/>
          <w:lang w:val="en-GB"/>
        </w:rPr>
        <w:t>et al</w:t>
      </w:r>
      <w:r w:rsidRPr="00BB0218">
        <w:rPr>
          <w:lang w:val="en-GB"/>
        </w:rPr>
        <w:t xml:space="preserve">. (2022) represent integrated family safeguarding as assessed by child outcomes, experienced by staff and family stability. Leicestershire Local Authority embodies this ideal in providing the possibility of Early Help requested by parents, carers, young people over 16 and professionals. Personal advice is also </w:t>
      </w:r>
      <w:r w:rsidRPr="00BB0218" w:rsidR="00BB0218">
        <w:rPr>
          <w:lang w:val="en-GB"/>
        </w:rPr>
        <w:t>directed</w:t>
      </w:r>
      <w:r w:rsidRPr="00BB0218">
        <w:rPr>
          <w:lang w:val="en-GB"/>
        </w:rPr>
        <w:t xml:space="preserve"> in Nottinghamshire via its Early Help Unit, but some of the referral details seemingly are pro-professional. As a result, accessible websites are included in prevention since they determine the time, manner and mode of seeking assistance by the families.</w:t>
      </w:r>
    </w:p>
    <w:p w:rsidRPr="00BB0218" w:rsidR="00C66A91" w:rsidRDefault="00000000" w14:paraId="00000029" w14:textId="77777777">
      <w:pPr>
        <w:pStyle w:val="Heading1"/>
        <w:rPr>
          <w:lang w:val="en-GB"/>
        </w:rPr>
      </w:pPr>
      <w:bookmarkStart w:name="_Toc232514947" w:id="2"/>
      <w:r w:rsidRPr="00BB0218">
        <w:rPr>
          <w:lang w:val="en-GB"/>
        </w:rPr>
        <w:t>3. Multi-Agency Working in Early Help and Safeguarding</w:t>
      </w:r>
      <w:bookmarkEnd w:id="2"/>
    </w:p>
    <w:p w:rsidRPr="00BB0218" w:rsidR="00C66A91" w:rsidRDefault="00000000" w14:paraId="0000002A" w14:textId="646FCE8F">
      <w:pPr>
        <w:rPr>
          <w:lang w:val="en-GB"/>
        </w:rPr>
      </w:pPr>
      <w:r w:rsidRPr="715875D3">
        <w:rPr>
          <w:lang w:val="en-GB"/>
        </w:rPr>
        <w:t xml:space="preserve">Working in a multi-agency </w:t>
      </w:r>
      <w:r w:rsidRPr="715875D3" w:rsidR="43BBE5DD">
        <w:rPr>
          <w:lang w:val="en-GB"/>
        </w:rPr>
        <w:t xml:space="preserve">setting </w:t>
      </w:r>
      <w:r w:rsidRPr="715875D3">
        <w:rPr>
          <w:lang w:val="en-GB"/>
        </w:rPr>
        <w:t xml:space="preserve">is at the heart of Early Help since the needs of children can hardly be </w:t>
      </w:r>
      <w:r w:rsidRPr="715875D3">
        <w:rPr>
          <w:lang w:val="en-GB"/>
        </w:rPr>
        <w:t>observed</w:t>
      </w:r>
      <w:r w:rsidRPr="715875D3">
        <w:rPr>
          <w:lang w:val="en-GB"/>
        </w:rPr>
        <w:t xml:space="preserve"> by a single service (NSPCC, 2023). Attendance, learning or behaviour change may be </w:t>
      </w:r>
      <w:r w:rsidRPr="715875D3">
        <w:rPr>
          <w:lang w:val="en-GB"/>
        </w:rPr>
        <w:t>observed</w:t>
      </w:r>
      <w:r w:rsidRPr="715875D3">
        <w:rPr>
          <w:lang w:val="en-GB"/>
        </w:rPr>
        <w:t xml:space="preserve"> in schools</w:t>
      </w:r>
      <w:r w:rsidRPr="715875D3" w:rsidR="6F0D435E">
        <w:rPr>
          <w:lang w:val="en-GB"/>
        </w:rPr>
        <w:t>;</w:t>
      </w:r>
      <w:r w:rsidRPr="715875D3">
        <w:rPr>
          <w:lang w:val="en-GB"/>
        </w:rPr>
        <w:t xml:space="preserve"> developmental, </w:t>
      </w:r>
      <w:r w:rsidRPr="715875D3">
        <w:rPr>
          <w:lang w:val="en-GB"/>
        </w:rPr>
        <w:t>parental</w:t>
      </w:r>
      <w:r w:rsidRPr="715875D3">
        <w:rPr>
          <w:lang w:val="en-GB"/>
        </w:rPr>
        <w:t xml:space="preserve"> or mental-health issues can be </w:t>
      </w:r>
      <w:r w:rsidRPr="715875D3">
        <w:rPr>
          <w:lang w:val="en-GB"/>
        </w:rPr>
        <w:t>identified</w:t>
      </w:r>
      <w:r w:rsidRPr="715875D3">
        <w:rPr>
          <w:lang w:val="en-GB"/>
        </w:rPr>
        <w:t xml:space="preserve"> by health visitors, </w:t>
      </w:r>
      <w:r w:rsidRPr="715875D3">
        <w:rPr>
          <w:lang w:val="en-GB"/>
        </w:rPr>
        <w:t>GPs</w:t>
      </w:r>
      <w:r w:rsidRPr="715875D3">
        <w:rPr>
          <w:lang w:val="en-GB"/>
        </w:rPr>
        <w:t xml:space="preserve"> and nurses (Department for Education, 2025). Social care contributes to statutory assessment knowledge, </w:t>
      </w:r>
      <w:r w:rsidRPr="715875D3">
        <w:rPr>
          <w:lang w:val="en-GB"/>
        </w:rPr>
        <w:t>whereas</w:t>
      </w:r>
      <w:r w:rsidRPr="715875D3">
        <w:rPr>
          <w:lang w:val="en-GB"/>
        </w:rPr>
        <w:t xml:space="preserve"> the police can have risk information about domestic abuse, exploitation, or other harm to families in general (Department for Education, 2025). Voluntary organisations and family hubs are important too since they sometimes offer community-based support, which families trust, before formal intervention (Staffordshire County Council, 2026a). Safeguarding, to a few, is to work together to protect children; therefore, opportunities to safeguard are offered across education, health, police, social </w:t>
      </w:r>
      <w:r w:rsidRPr="715875D3">
        <w:rPr>
          <w:lang w:val="en-GB"/>
        </w:rPr>
        <w:t>care</w:t>
      </w:r>
      <w:r w:rsidRPr="715875D3">
        <w:rPr>
          <w:lang w:val="en-GB"/>
        </w:rPr>
        <w:t xml:space="preserve"> and voluntary agencies (NSPCC, 2023). The model of partnership is critical to Early Help as the consistent evaluation can result in an improved image of the family assets, danger, and unmet present needs. In illustration, Staffordshire explains the process where partners do Early Help evaluations with children and families to develop a multi-agency plan (Staffordshire County Council, 2026b).</w:t>
      </w:r>
    </w:p>
    <w:p w:rsidRPr="00BB0218" w:rsidR="00C66A91" w:rsidRDefault="00000000" w14:paraId="0000002B" w14:textId="3E3C39AB">
      <w:pPr>
        <w:rPr>
          <w:lang w:val="en-GB"/>
        </w:rPr>
      </w:pPr>
      <w:r w:rsidRPr="00BB0218">
        <w:rPr>
          <w:lang w:val="en-GB"/>
        </w:rPr>
        <w:t xml:space="preserve">Leicester mentions that it can be requested by parents, young people (more than 16 years old), teachers, health and other professionals (Leicester City Council, 2026). The Early Help is another system (Nottinghamshire County Council, 2026) offered by Nottinghamshire as a timely help before the needs deteriorate and may be met with a self-referral channel offered by the Early Help Unit of the county. Partnership working should, however, not come in as an automatic enhancement. Dixon </w:t>
      </w:r>
      <w:r w:rsidRPr="00BB0218" w:rsidR="00BB0218">
        <w:rPr>
          <w:i/>
          <w:iCs/>
          <w:lang w:val="en-GB"/>
        </w:rPr>
        <w:t>et al</w:t>
      </w:r>
      <w:r w:rsidRPr="00BB0218">
        <w:rPr>
          <w:lang w:val="en-GB"/>
        </w:rPr>
        <w:t xml:space="preserve">. put forward that multi-agency protection needs learning is professional-boundary education (Dixon </w:t>
      </w:r>
      <w:r w:rsidRPr="00BB0218" w:rsidR="00BB0218">
        <w:rPr>
          <w:i/>
          <w:iCs/>
          <w:lang w:val="en-GB"/>
        </w:rPr>
        <w:t>et al</w:t>
      </w:r>
      <w:r w:rsidRPr="00BB0218">
        <w:rPr>
          <w:lang w:val="en-GB"/>
        </w:rPr>
        <w:t xml:space="preserve">., 2022). Purcell, Baginsky and Steils (2025) note that the failure of information sharing is not easy due to the structures and, therefore, cannot address poor </w:t>
      </w:r>
      <w:r w:rsidRPr="00BB0218">
        <w:rPr>
          <w:lang w:val="en-GB"/>
        </w:rPr>
        <w:t>communication, lack of resources, or nervousness related to consent. This implies that Early Help relies on the responsibility of professionals, rather than just referral forms, meetings or digital systems. Practitioners need to exchange information that is relevant, question assumptions and come up with an agreement on the leadership of the family support planning. However, families can still be confused by websites that divide elements of safeguarding, family hubs, referral forms and professional guidance on various pages. Thus, effective multi-agency working not only depends on effective communication with society but also on a high level of professional coordination.</w:t>
      </w:r>
    </w:p>
    <w:p w:rsidRPr="00BB0218" w:rsidR="00C66A91" w:rsidRDefault="00000000" w14:paraId="0000002C" w14:textId="77777777">
      <w:pPr>
        <w:pStyle w:val="Heading1"/>
        <w:rPr>
          <w:lang w:val="en-GB"/>
        </w:rPr>
      </w:pPr>
      <w:bookmarkStart w:name="_Toc232514948" w:id="3"/>
      <w:r w:rsidRPr="00BB0218">
        <w:rPr>
          <w:lang w:val="en-GB"/>
        </w:rPr>
        <w:t>4. Evaluation of Leicestershire Local Authority Website</w:t>
      </w:r>
      <w:bookmarkEnd w:id="3"/>
    </w:p>
    <w:p w:rsidRPr="00BB0218" w:rsidR="00C66A91" w:rsidRDefault="00000000" w14:paraId="0000002D" w14:textId="77777777">
      <w:pPr>
        <w:rPr>
          <w:lang w:val="en-GB"/>
        </w:rPr>
      </w:pPr>
      <w:r w:rsidRPr="00BB0218">
        <w:rPr>
          <w:lang w:val="en-GB"/>
        </w:rPr>
        <w:t xml:space="preserve">The page discusses Early Help in simple language, about it as help when family issues are involved, and the situation is not worsened. Parents can easily understand it as it provides examples such as behaviour, development, wellbeing, housing, domestic abuse, illness and addiction. This indicates that Early Help should be apparent below the statutory child-in-need thresholds (Lucas and John Archard, 2021). The greatest strength is accessibility in that anyone can request support, i.e., parents, carers, young people over 16 and professionals. The contact is also provided clearly in the form of the phone number and parent email, professional email and Multi-Agency Referral Form route (Leicester City Council, 2026) on the website. It indicates the subsequent phase was successful since a lead professional is the one who completes the assessment, consents to an action plan and gathers the supporters. This corroborates Baxter, who suggests that, to work with vulnerable families, a coordinated effort is needed, rather than a single service call. Professional guidance is good since the page has assessment forms, MASP forms, Signs of Safety tools to help in training and template resources (Leicester City Council, 2026). The weakness is, however, that the page is very much professional-facing following the section on the access of the family. MARF, MASP, Liquid Logic and Signs of Safety are some terms that may cause difficulties in families. Consequently, communication is well-explicit in Leicester, but the blend of professional and family language might minimise the faith of vulnerable parents. </w:t>
      </w:r>
    </w:p>
    <w:p w:rsidRPr="00BB0218" w:rsidR="00C66A91" w:rsidRDefault="00000000" w14:paraId="0000002E" w14:textId="77777777">
      <w:pPr>
        <w:pStyle w:val="Heading1"/>
        <w:rPr>
          <w:lang w:val="en-GB"/>
        </w:rPr>
      </w:pPr>
      <w:bookmarkStart w:name="_Toc232514949" w:id="4"/>
      <w:r w:rsidRPr="00BB0218">
        <w:rPr>
          <w:lang w:val="en-GB"/>
        </w:rPr>
        <w:t>5. Evaluation of Staffordshire County Council Website</w:t>
      </w:r>
      <w:bookmarkEnd w:id="4"/>
    </w:p>
    <w:p w:rsidR="00C66A91" w:rsidRDefault="00000000" w14:paraId="0000002F" w14:textId="056048FF">
      <w:pPr>
        <w:rPr>
          <w:lang w:val="en-GB"/>
        </w:rPr>
      </w:pPr>
      <w:r w:rsidRPr="00BB0218">
        <w:rPr>
          <w:lang w:val="en-GB"/>
        </w:rPr>
        <w:t xml:space="preserve">Staffordshire represents Early Help primarily in terms of its Family Hubs and Staffordshire Connects pages, which establish a wider pathway of community support. The site states that Family Hubs are more likely to bring services closer together, allowing children and families to more easily access the help (Staffordshire County Council, 2026b). It is a good strength as it </w:t>
      </w:r>
      <w:r w:rsidRPr="00BB0218">
        <w:rPr>
          <w:lang w:val="en-GB"/>
        </w:rPr>
        <w:t xml:space="preserve">positions Early Help as a whole-family support, but not a child-protection referral. The referral page includes pregnancy to age 18 specifications, which are extended to age 25 in case of the SEND needs (Staffordshire County Council, 2026b). It also talks about potential support such as online help, telephone help, groups, mental health help, Debt advice and one-on-one family support. El-Hoss </w:t>
      </w:r>
      <w:r w:rsidRPr="00BB0218" w:rsidR="00BB0218">
        <w:rPr>
          <w:i/>
          <w:iCs/>
          <w:lang w:val="en-GB"/>
        </w:rPr>
        <w:t>et al</w:t>
      </w:r>
      <w:r w:rsidRPr="00BB0218">
        <w:rPr>
          <w:lang w:val="en-GB"/>
        </w:rPr>
        <w:t xml:space="preserve">. (2023) emphasised the stress on VCSE and community delivery as part of Early Help systems. The page targets parents through taking self-referrals of parents and carers who have parental responsibility. It also identifies professional involvement by people who are trusted, such as nurseries, schools, colleges, GPs and police officers. The lifeline is not buried in a lot of pages like other sites since it forwards cases of imminent child-safety issues to Staffordshire Integrated Front Door Service. But the weakness is fragmentation since Early Help, Family Hubs, Connects, practitioner guidance and safeguarding thresholds are located on various pages (Staffordshire County Council, 2026b). Lucas and John Archard (2021) caution that inconsistent access to families can be undermined by variation and an ambiguous Early Help system. Thus, Staffordshire is good in terms of breadth of services, although navigation can disorient families literally in need of a single direct Early Help route. </w:t>
      </w:r>
    </w:p>
    <w:p w:rsidRPr="00BB0218" w:rsidR="00103004" w:rsidRDefault="006452A0" w14:paraId="5D04EE6C" w14:textId="10B5DDAD">
      <w:pPr/>
    </w:p>
    <w:p w:rsidRPr="00BB0218" w:rsidR="00C66A91" w:rsidRDefault="00000000" w14:paraId="00000030" w14:textId="77777777">
      <w:pPr>
        <w:pStyle w:val="Heading1"/>
        <w:rPr>
          <w:lang w:val="en-GB"/>
        </w:rPr>
      </w:pPr>
      <w:bookmarkStart w:name="_Toc232514950" w:id="5"/>
      <w:r w:rsidRPr="00BB0218">
        <w:rPr>
          <w:lang w:val="en-GB"/>
        </w:rPr>
        <w:t>6. Evaluation of Nottinghamshire County Council Website</w:t>
      </w:r>
      <w:bookmarkEnd w:id="5"/>
    </w:p>
    <w:p w:rsidRPr="00BB0218" w:rsidR="00C66A91" w:rsidRDefault="00000000" w14:paraId="00000031" w14:textId="77777777">
      <w:pPr>
        <w:rPr>
          <w:lang w:val="en-GB"/>
        </w:rPr>
      </w:pPr>
      <w:r w:rsidRPr="00BB0218">
        <w:rPr>
          <w:lang w:val="en-GB"/>
        </w:rPr>
        <w:t xml:space="preserve">Early Help is introduced by Nottinghamshire County Council, but in linked pages, not a single pathway for families. Support will be provided in a clear definition by the referral page, which states that it must be done before the needs escalate. This comes in handy since it aligns Early Help to prevention and not crisis response. Self-referral by parents: parents may call the Early Help Unit or the local Family Hub team and provide their phone number and email (Nottinghamshire County Council, 2026). This enhances accessibility since families do not have to be compelled to wait until they are referred to a professional. Professional referral routes and consent requirements, online forms and anticipated outcomes are explained on the same page within 10 working days. Nonetheless, this renders the page more technical following the family section, notably where online forms are limited to professionals. The Family Hub Network page is more parent-friendly since it talks about a network of joined-up front doors of family support in the area. It also connects them like families, parenting, communication, education, health, finances, volunteering and local </w:t>
      </w:r>
      <w:r w:rsidRPr="00BB0218">
        <w:rPr>
          <w:lang w:val="en-GB"/>
        </w:rPr>
        <w:t xml:space="preserve">hub contacts (Nottinghamshire County Council, 2026). The Family Service page also provides information about the Early Help being targeted to attendance, behaviour, homelessness, young carers and substance misuse. The breadth is an asset since it acknowledges intricate family needs within the practical arena of the home, school, health and social settings. However, this means that navigation is the primary flaw since Early Help information is stored on safeguarding, childcare, Family Hubs and family service pages (Nottinghamshire County Council, 2026). Families can thus learn that assistance is available, but fail to know where to access the appropriate stream of assistance. In general, Nottinghamshire seems not to be skewed over contents, however a bit professional-oriented regarding referral design. </w:t>
      </w:r>
    </w:p>
    <w:p w:rsidRPr="00BB0218" w:rsidR="00C66A91" w:rsidRDefault="00000000" w14:paraId="00000032" w14:textId="77777777">
      <w:pPr>
        <w:pStyle w:val="Heading1"/>
        <w:rPr>
          <w:lang w:val="en-GB"/>
        </w:rPr>
      </w:pPr>
      <w:bookmarkStart w:name="_Toc232514951" w:id="6"/>
      <w:r w:rsidRPr="00BB0218">
        <w:rPr>
          <w:lang w:val="en-GB"/>
        </w:rPr>
        <w:t>7. Comparative Analysis of Website Strengths and Weaknesses</w:t>
      </w:r>
      <w:bookmarkEnd w:id="6"/>
    </w:p>
    <w:p w:rsidRPr="00BB0218" w:rsidR="00C66A91" w:rsidRDefault="00000000" w14:paraId="00000033" w14:textId="77777777">
      <w:pPr>
        <w:rPr>
          <w:b/>
          <w:bCs/>
          <w:i/>
          <w:iCs/>
          <w:lang w:val="en-GB"/>
        </w:rPr>
      </w:pPr>
      <w:r w:rsidRPr="00BB0218">
        <w:rPr>
          <w:b/>
          <w:bCs/>
          <w:i/>
          <w:iCs/>
          <w:lang w:val="en-GB"/>
        </w:rPr>
        <w:t>Website of Leicester/Leicestershire County Council</w:t>
      </w:r>
    </w:p>
    <w:p w:rsidRPr="00BB0218" w:rsidR="00C66A91" w:rsidRDefault="00000000" w14:paraId="00000034" w14:textId="77777777">
      <w:pPr>
        <w:rPr>
          <w:lang w:val="en-GB"/>
        </w:rPr>
      </w:pPr>
      <w:r w:rsidRPr="00BB0218">
        <w:rPr>
          <w:lang w:val="en-GB"/>
        </w:rPr>
        <w:t>The Leicester County Council Website has been identified as strong in terms of direct accessibility since parents, carers, youth over the age of 16, and practitioners will be able to request Early Help. Its route to referral is relatively free since the details of contact, email routes and professional forms are located on the same route. The professional language, however, is detrimental to trust in the family, particularly in instances when technical equipment replaces unadulterated parent-facing advice and can demoralise families already scared by the issue.</w:t>
      </w:r>
    </w:p>
    <w:p w:rsidRPr="00BB0218" w:rsidR="00C66A91" w:rsidRDefault="00000000" w14:paraId="00000035" w14:textId="77777777">
      <w:pPr>
        <w:rPr>
          <w:b/>
          <w:bCs/>
          <w:i/>
          <w:iCs/>
          <w:lang w:val="en-GB"/>
        </w:rPr>
      </w:pPr>
      <w:r w:rsidRPr="00BB0218">
        <w:rPr>
          <w:b/>
          <w:bCs/>
          <w:i/>
          <w:iCs/>
          <w:lang w:val="en-GB"/>
        </w:rPr>
        <w:t>Website of Staffordshire County Council</w:t>
      </w:r>
    </w:p>
    <w:p w:rsidRPr="00BB0218" w:rsidR="00C66A91" w:rsidRDefault="00000000" w14:paraId="00000036" w14:textId="77777777">
      <w:pPr>
        <w:rPr>
          <w:lang w:val="en-GB"/>
        </w:rPr>
      </w:pPr>
      <w:r w:rsidRPr="00BB0218">
        <w:rPr>
          <w:lang w:val="en-GB"/>
        </w:rPr>
        <w:t>The most family-friendly language on the Staffordshire County Council Website is easily strongest since it positions Early Help in the framework of everyday support, Family Hubs and community services. That makes the offer less intimidating to the families, which might be afraid of statutory intervention. Its downside is the ability to navigate, as Early Help, Family Hubs, safeguarding advice and professional guidance are located on various pages. As such, the access is not as formal but more expressive and less formal.</w:t>
      </w:r>
    </w:p>
    <w:p w:rsidRPr="00BB0218" w:rsidR="00C66A91" w:rsidRDefault="00000000" w14:paraId="00000037" w14:textId="77777777">
      <w:pPr>
        <w:rPr>
          <w:b/>
          <w:bCs/>
          <w:i/>
          <w:iCs/>
          <w:lang w:val="en-GB"/>
        </w:rPr>
      </w:pPr>
      <w:r w:rsidRPr="00BB0218">
        <w:rPr>
          <w:b/>
          <w:bCs/>
          <w:i/>
          <w:iCs/>
          <w:lang w:val="en-GB"/>
        </w:rPr>
        <w:t>Nottinghamshire County Council Website</w:t>
      </w:r>
    </w:p>
    <w:p w:rsidRPr="00BB0218" w:rsidR="00C66A91" w:rsidRDefault="00000000" w14:paraId="00000038" w14:textId="77777777">
      <w:pPr>
        <w:rPr>
          <w:lang w:val="en-GB"/>
        </w:rPr>
      </w:pPr>
      <w:r w:rsidRPr="00BB0218">
        <w:rPr>
          <w:lang w:val="en-GB"/>
        </w:rPr>
        <w:t xml:space="preserve">The balance between family and professional information offered by the Nottinghamshire County Council Website is the most appropriate as this site connects as well as the self-referral, Family Hubs and the targeted family services. Wider signposting is also good where money and local support, health and parenting are concerned. Nevertheless, it is not as efficient as Leicester when making a single trip regarding referrals. In general, the Leicester County Council Website seems </w:t>
      </w:r>
      <w:r w:rsidRPr="00BB0218">
        <w:rPr>
          <w:lang w:val="en-GB"/>
        </w:rPr>
        <w:t>the most efficient, since being able to know who can request help, how to do it, and the next steps, families can plan their actions.</w:t>
      </w:r>
    </w:p>
    <w:p w:rsidRPr="00BB0218" w:rsidR="00C66A91" w:rsidRDefault="00000000" w14:paraId="00000039" w14:textId="77777777">
      <w:pPr>
        <w:pStyle w:val="Heading1"/>
        <w:rPr>
          <w:lang w:val="en-GB"/>
        </w:rPr>
      </w:pPr>
      <w:bookmarkStart w:name="_Toc232514952" w:id="7"/>
      <w:r w:rsidRPr="00BB0218">
        <w:rPr>
          <w:lang w:val="en-GB"/>
        </w:rPr>
        <w:t>8. Conclusion and Recommendations</w:t>
      </w:r>
      <w:bookmarkEnd w:id="7"/>
    </w:p>
    <w:p w:rsidRPr="00BB0218" w:rsidR="00C66A91" w:rsidRDefault="00000000" w14:paraId="0000003A" w14:textId="280C5183">
      <w:pPr>
        <w:rPr>
          <w:lang w:val="en-GB"/>
        </w:rPr>
      </w:pPr>
      <w:r w:rsidRPr="715875D3">
        <w:rPr>
          <w:lang w:val="en-GB"/>
        </w:rPr>
        <w:t>On the whole</w:t>
      </w:r>
      <w:r w:rsidRPr="715875D3">
        <w:rPr>
          <w:lang w:val="en-GB"/>
        </w:rPr>
        <w:t xml:space="preserve">, Leicester spreads the message about Early Help most efficiently due to the opportunity to have the best access route to the family and professionals. Its primary benefit is that it has a practical visibility: families can </w:t>
      </w:r>
      <w:r w:rsidRPr="715875D3">
        <w:rPr>
          <w:lang w:val="en-GB"/>
        </w:rPr>
        <w:t>observe</w:t>
      </w:r>
      <w:r w:rsidRPr="715875D3">
        <w:rPr>
          <w:lang w:val="en-GB"/>
        </w:rPr>
        <w:t xml:space="preserve"> who can request help, how to communicate</w:t>
      </w:r>
      <w:r w:rsidRPr="715875D3" w:rsidR="5474B641">
        <w:rPr>
          <w:lang w:val="en-GB"/>
        </w:rPr>
        <w:t>,</w:t>
      </w:r>
      <w:r w:rsidRPr="715875D3">
        <w:rPr>
          <w:lang w:val="en-GB"/>
        </w:rPr>
        <w:t xml:space="preserve"> and how to start planning support. Staffordshire is </w:t>
      </w:r>
      <w:r w:rsidRPr="715875D3">
        <w:rPr>
          <w:lang w:val="en-GB"/>
        </w:rPr>
        <w:t>rather family-friendly</w:t>
      </w:r>
      <w:r w:rsidRPr="715875D3">
        <w:rPr>
          <w:lang w:val="en-GB"/>
        </w:rPr>
        <w:t xml:space="preserve"> in tone, yet its pathway is situated on </w:t>
      </w:r>
      <w:r w:rsidRPr="715875D3">
        <w:rPr>
          <w:lang w:val="en-GB"/>
        </w:rPr>
        <w:t>a number of</w:t>
      </w:r>
      <w:r w:rsidRPr="715875D3">
        <w:rPr>
          <w:lang w:val="en-GB"/>
        </w:rPr>
        <w:t xml:space="preserve"> service pages. Nottinghamshire provides broad support information, although in its referral design, it is still semi-professional in its approach. Three things can be enhanced on all websites. First, every authority ought to include an easily noticeable request Early Help button on the primary family page. Second, parent guidance is to be divorced from professional referral guidance. Third, it should have the translated and easy-read versions that are readily accessible. </w:t>
      </w:r>
    </w:p>
    <w:p w:rsidRPr="00BB0218" w:rsidR="00C66A91" w:rsidRDefault="00C66A91" w14:paraId="0000003B" w14:textId="77777777">
      <w:pPr>
        <w:rPr>
          <w:lang w:val="en-GB"/>
        </w:rPr>
      </w:pPr>
    </w:p>
    <w:p w:rsidRPr="00BB0218" w:rsidR="00C66A91" w:rsidRDefault="00000000" w14:paraId="0000003C" w14:textId="77777777">
      <w:pPr>
        <w:rPr>
          <w:lang w:val="en-GB"/>
        </w:rPr>
      </w:pPr>
      <w:r w:rsidRPr="00BB0218">
        <w:rPr>
          <w:lang w:val="en-GB"/>
        </w:rPr>
        <w:br w:type="page"/>
      </w:r>
    </w:p>
    <w:p w:rsidRPr="00BB0218" w:rsidR="00C66A91" w:rsidRDefault="00000000" w14:paraId="0000003D" w14:textId="77777777">
      <w:pPr>
        <w:pStyle w:val="Heading1"/>
        <w:rPr>
          <w:lang w:val="en-GB"/>
        </w:rPr>
      </w:pPr>
      <w:bookmarkStart w:name="_Toc232514953" w:id="8"/>
      <w:r w:rsidRPr="00BB0218">
        <w:rPr>
          <w:lang w:val="en-GB"/>
        </w:rPr>
        <w:t>References</w:t>
      </w:r>
      <w:bookmarkEnd w:id="8"/>
    </w:p>
    <w:p w:rsidRPr="00BB0218" w:rsidR="00C66A91" w:rsidRDefault="00000000" w14:paraId="0000003E" w14:textId="77777777">
      <w:pPr>
        <w:spacing w:after="240"/>
        <w:rPr>
          <w:lang w:val="en-GB"/>
        </w:rPr>
      </w:pPr>
      <w:r w:rsidRPr="00BB0218">
        <w:rPr>
          <w:lang w:val="en-GB"/>
        </w:rPr>
        <w:t xml:space="preserve">Buivydaite, R., Tsiachristas, A., Thomas, S., Farncombe, H., Perera-Salazar, R., Fitzpatrick, R. and Vincent, C. (2022). Understanding the Impact of a New Approach to the Safeguarding of Children at Risk: An Evaluation Protocol. </w:t>
      </w:r>
      <w:r w:rsidRPr="00BB0218">
        <w:rPr>
          <w:i/>
          <w:iCs/>
          <w:lang w:val="en-GB"/>
        </w:rPr>
        <w:t>International Journal of Integrated Care</w:t>
      </w:r>
      <w:r w:rsidRPr="00BB0218">
        <w:rPr>
          <w:lang w:val="en-GB"/>
        </w:rPr>
        <w:t>, [online] 22(4). doi:https://doi.org/10.5334/ijic.5980.</w:t>
      </w:r>
    </w:p>
    <w:p w:rsidRPr="00BB0218" w:rsidR="00C66A91" w:rsidRDefault="00000000" w14:paraId="0000003F" w14:textId="77777777">
      <w:pPr>
        <w:spacing w:after="240"/>
        <w:rPr>
          <w:lang w:val="en-GB"/>
        </w:rPr>
      </w:pPr>
      <w:r w:rsidRPr="00BB0218">
        <w:rPr>
          <w:lang w:val="en-GB"/>
        </w:rPr>
        <w:t xml:space="preserve">Department for Education (2022). </w:t>
      </w:r>
      <w:r w:rsidRPr="00BB0218">
        <w:rPr>
          <w:i/>
          <w:iCs/>
          <w:lang w:val="en-GB"/>
        </w:rPr>
        <w:t>Early Help System Guide A toolkit to assist local strategic partnerships responsible for their Early Help System</w:t>
      </w:r>
      <w:r w:rsidRPr="00BB0218">
        <w:rPr>
          <w:lang w:val="en-GB"/>
        </w:rPr>
        <w:t>. [online] Available at: https://assets.publishing.service.gov.uk/media/628de13be90e071f5f7e1bd2/Early_Help_System_Guide.pdf.</w:t>
      </w:r>
    </w:p>
    <w:p w:rsidRPr="00BB0218" w:rsidR="00C66A91" w:rsidRDefault="00000000" w14:paraId="00000040" w14:textId="77777777">
      <w:pPr>
        <w:spacing w:after="240"/>
        <w:rPr>
          <w:lang w:val="en-GB"/>
        </w:rPr>
      </w:pPr>
      <w:r w:rsidRPr="00BB0218">
        <w:rPr>
          <w:lang w:val="en-GB"/>
        </w:rPr>
        <w:t xml:space="preserve">Department for Education (2025). </w:t>
      </w:r>
      <w:r w:rsidRPr="00BB0218">
        <w:rPr>
          <w:i/>
          <w:iCs/>
          <w:lang w:val="en-GB"/>
        </w:rPr>
        <w:t>Working Together to Safeguard Children</w:t>
      </w:r>
      <w:r w:rsidRPr="00BB0218">
        <w:rPr>
          <w:lang w:val="en-GB"/>
        </w:rPr>
        <w:t>. [online] GOV.UK. Available at: https://www.gov.uk/government/publications/working-together-to-safeguard-children--2.</w:t>
      </w:r>
    </w:p>
    <w:p w:rsidRPr="00BB0218" w:rsidR="00C66A91" w:rsidRDefault="00000000" w14:paraId="00000041" w14:textId="77777777">
      <w:pPr>
        <w:spacing w:after="240"/>
        <w:rPr>
          <w:lang w:val="en-GB"/>
        </w:rPr>
      </w:pPr>
      <w:r w:rsidRPr="00BB0218">
        <w:rPr>
          <w:lang w:val="en-GB"/>
        </w:rPr>
        <w:t xml:space="preserve">Dixon, S., Kendall, B., Driscoll, J. and Pope, C. (2022). Supporting the ‘Multi’ in Multi-agency working: Learning with and from Each Other Could Enable multi-agency Safeguarding. </w:t>
      </w:r>
      <w:r w:rsidRPr="00BB0218">
        <w:rPr>
          <w:i/>
          <w:iCs/>
          <w:lang w:val="en-GB"/>
        </w:rPr>
        <w:t>British Journal of General Practice</w:t>
      </w:r>
      <w:r w:rsidRPr="00BB0218">
        <w:rPr>
          <w:lang w:val="en-GB"/>
        </w:rPr>
        <w:t>, [online] 72(722), pp.438–439. doi:https://doi.org/10.3399/bjgp22x720617.</w:t>
      </w:r>
    </w:p>
    <w:p w:rsidRPr="00BB0218" w:rsidR="00C66A91" w:rsidRDefault="00000000" w14:paraId="00000042" w14:textId="77777777">
      <w:pPr>
        <w:spacing w:after="240"/>
        <w:rPr>
          <w:lang w:val="en-GB"/>
        </w:rPr>
      </w:pPr>
      <w:r w:rsidRPr="00BB0218">
        <w:rPr>
          <w:lang w:val="en-GB"/>
        </w:rPr>
        <w:t xml:space="preserve">El‐Hoss, T., Thomas, F., Gradinger, F. and Hughes, S. (2023). The role of the voluntary, community and social enterprise sector in Early Help: Critical reflections from embedded social care research. </w:t>
      </w:r>
      <w:r w:rsidRPr="00BB0218">
        <w:rPr>
          <w:i/>
          <w:iCs/>
          <w:lang w:val="en-GB"/>
        </w:rPr>
        <w:t>Child &amp; Family Social Work</w:t>
      </w:r>
      <w:r w:rsidRPr="00BB0218">
        <w:rPr>
          <w:lang w:val="en-GB"/>
        </w:rPr>
        <w:t>, 28(4). doi:https://doi.org/10.1111/cfs.13034.</w:t>
      </w:r>
    </w:p>
    <w:p w:rsidRPr="00BB0218" w:rsidR="00C66A91" w:rsidRDefault="00000000" w14:paraId="00000043" w14:textId="77777777">
      <w:pPr>
        <w:spacing w:after="240"/>
        <w:rPr>
          <w:lang w:val="en-GB"/>
        </w:rPr>
      </w:pPr>
      <w:r w:rsidRPr="00BB0218">
        <w:rPr>
          <w:lang w:val="en-GB"/>
        </w:rPr>
        <w:t xml:space="preserve">Government of the UK (2022). </w:t>
      </w:r>
      <w:r w:rsidRPr="00BB0218">
        <w:rPr>
          <w:i/>
          <w:iCs/>
          <w:lang w:val="en-GB"/>
        </w:rPr>
        <w:t>Supporting Families: Early Help System guide</w:t>
      </w:r>
      <w:r w:rsidRPr="00BB0218">
        <w:rPr>
          <w:lang w:val="en-GB"/>
        </w:rPr>
        <w:t>. [online] GOV.UK. Available at: https://www.gov.uk/government/publications/supporting-families-early-help-system-guide.</w:t>
      </w:r>
    </w:p>
    <w:p w:rsidRPr="00BB0218" w:rsidR="00C66A91" w:rsidRDefault="00000000" w14:paraId="00000044" w14:textId="77777777">
      <w:pPr>
        <w:spacing w:after="240"/>
        <w:rPr>
          <w:lang w:val="en-GB"/>
        </w:rPr>
      </w:pPr>
      <w:r w:rsidRPr="00BB0218">
        <w:rPr>
          <w:lang w:val="en-GB"/>
        </w:rPr>
        <w:t xml:space="preserve">Leicester City Council (2026). </w:t>
      </w:r>
      <w:r w:rsidRPr="00BB0218">
        <w:rPr>
          <w:i/>
          <w:iCs/>
          <w:lang w:val="en-GB"/>
        </w:rPr>
        <w:t>Early help for children, young people and families</w:t>
      </w:r>
      <w:r w:rsidRPr="00BB0218">
        <w:rPr>
          <w:lang w:val="en-GB"/>
        </w:rPr>
        <w:t>. [online] Leicester City Council. Available at: https://www.leicester.gov.uk/children-young-people-and-families/support-children-and-young-people/early-help-children-young-people-and-families.</w:t>
      </w:r>
    </w:p>
    <w:p w:rsidRPr="00BB0218" w:rsidR="00C66A91" w:rsidRDefault="00000000" w14:paraId="00000045" w14:textId="77777777">
      <w:pPr>
        <w:spacing w:after="240"/>
        <w:rPr>
          <w:lang w:val="en-GB"/>
        </w:rPr>
      </w:pPr>
      <w:r w:rsidRPr="00BB0218">
        <w:rPr>
          <w:lang w:val="en-GB"/>
        </w:rPr>
        <w:t xml:space="preserve">Lucas, S. and John Archard, P. (2021). Early help and children’s services: exploring provision and practice across English local authorities. </w:t>
      </w:r>
      <w:r w:rsidRPr="00BB0218">
        <w:rPr>
          <w:i/>
          <w:iCs/>
          <w:lang w:val="en-GB"/>
        </w:rPr>
        <w:t>Journal of Children’s Services</w:t>
      </w:r>
      <w:r w:rsidRPr="00BB0218">
        <w:rPr>
          <w:lang w:val="en-GB"/>
        </w:rPr>
        <w:t>, 16(1), pp.74–86. doi:https://doi.org/10.1108/jcs-03-2020-0006.</w:t>
      </w:r>
    </w:p>
    <w:p w:rsidRPr="00BB0218" w:rsidR="00C66A91" w:rsidRDefault="00000000" w14:paraId="00000046" w14:textId="77777777">
      <w:pPr>
        <w:spacing w:after="240"/>
        <w:rPr>
          <w:lang w:val="en-GB"/>
        </w:rPr>
      </w:pPr>
      <w:r w:rsidRPr="00BB0218">
        <w:rPr>
          <w:lang w:val="en-GB"/>
        </w:rPr>
        <w:t xml:space="preserve">Nottinghamshire County Council (2026). </w:t>
      </w:r>
      <w:r w:rsidRPr="00BB0218">
        <w:rPr>
          <w:i/>
          <w:iCs/>
          <w:lang w:val="en-GB"/>
        </w:rPr>
        <w:t>The family service</w:t>
      </w:r>
      <w:r w:rsidRPr="00BB0218">
        <w:rPr>
          <w:lang w:val="en-GB"/>
        </w:rPr>
        <w:t>. [online] Nottinghamshire County Council. Available at: https://www.nottinghamshire.gov.uk/care/childrens-social-care/family-services.</w:t>
      </w:r>
    </w:p>
    <w:p w:rsidRPr="00BB0218" w:rsidR="00C66A91" w:rsidRDefault="00000000" w14:paraId="00000047" w14:textId="77777777">
      <w:pPr>
        <w:spacing w:after="240"/>
        <w:rPr>
          <w:lang w:val="en-GB"/>
        </w:rPr>
      </w:pPr>
      <w:r w:rsidRPr="00BB0218">
        <w:rPr>
          <w:lang w:val="en-GB"/>
        </w:rPr>
        <w:t xml:space="preserve">NSPCC (2023). </w:t>
      </w:r>
      <w:r w:rsidRPr="00BB0218">
        <w:rPr>
          <w:i/>
          <w:iCs/>
          <w:lang w:val="en-GB"/>
        </w:rPr>
        <w:t>Key provisions introduced in Working together to safeguard children 2023</w:t>
      </w:r>
      <w:r w:rsidRPr="00BB0218">
        <w:rPr>
          <w:lang w:val="en-GB"/>
        </w:rPr>
        <w:t>. [online] NSPCC. Available at: https://learning.nspcc.org.uk/media/r0vgnjlq/key-provisions-working-together-safeguard-children.pdf [Accessed 12 Jun. 2026].</w:t>
      </w:r>
    </w:p>
    <w:p w:rsidRPr="00BB0218" w:rsidR="00C66A91" w:rsidRDefault="00000000" w14:paraId="00000048" w14:textId="77777777">
      <w:pPr>
        <w:spacing w:after="240"/>
        <w:rPr>
          <w:lang w:val="en-GB"/>
        </w:rPr>
      </w:pPr>
      <w:r w:rsidRPr="00BB0218">
        <w:rPr>
          <w:lang w:val="en-GB"/>
        </w:rPr>
        <w:t xml:space="preserve">Purcell, C., Baginsky, M. and Steils, N. (2025). No quick fixes: Multi-agency working to improve information-sharing on men and keep children safe. </w:t>
      </w:r>
      <w:r w:rsidRPr="00BB0218">
        <w:rPr>
          <w:i/>
          <w:iCs/>
          <w:lang w:val="en-GB"/>
        </w:rPr>
        <w:t>The British Journal of Social Work</w:t>
      </w:r>
      <w:r w:rsidRPr="00BB0218">
        <w:rPr>
          <w:lang w:val="en-GB"/>
        </w:rPr>
        <w:t>. doi:https://doi.org/10.1093/bjsw/bcaf249.</w:t>
      </w:r>
    </w:p>
    <w:p w:rsidRPr="00BB0218" w:rsidR="00C66A91" w:rsidRDefault="00000000" w14:paraId="00000049" w14:textId="77777777">
      <w:pPr>
        <w:spacing w:after="240"/>
        <w:rPr>
          <w:lang w:val="en-GB"/>
        </w:rPr>
      </w:pPr>
      <w:r w:rsidRPr="00BB0218">
        <w:rPr>
          <w:lang w:val="en-GB"/>
        </w:rPr>
        <w:t xml:space="preserve">Staffordshire County Council (2026a). </w:t>
      </w:r>
      <w:r w:rsidRPr="00BB0218">
        <w:rPr>
          <w:i/>
          <w:iCs/>
          <w:lang w:val="en-GB"/>
        </w:rPr>
        <w:t>Early Help - Helping children and families early</w:t>
      </w:r>
      <w:r w:rsidRPr="00BB0218">
        <w:rPr>
          <w:lang w:val="en-GB"/>
        </w:rPr>
        <w:t>. [online] Staffordshire County Council. Available at: https://www.staffordshire.gov.uk/children-young-people-and-families/family-hubs/early-help-helping-children-and-families-early [Accessed 16 Jun. 2026].</w:t>
      </w:r>
    </w:p>
    <w:p w:rsidRPr="00BB0218" w:rsidR="00C66A91" w:rsidRDefault="00000000" w14:paraId="0000004A" w14:textId="77777777">
      <w:pPr>
        <w:spacing w:after="240"/>
        <w:rPr>
          <w:lang w:val="en-GB"/>
        </w:rPr>
      </w:pPr>
      <w:r w:rsidRPr="00BB0218">
        <w:rPr>
          <w:lang w:val="en-GB"/>
        </w:rPr>
        <w:t xml:space="preserve">Staffordshire County Council (2026b). </w:t>
      </w:r>
      <w:r w:rsidRPr="00BB0218">
        <w:rPr>
          <w:i/>
          <w:iCs/>
          <w:lang w:val="en-GB"/>
        </w:rPr>
        <w:t>Home - Staffordshire County Council</w:t>
      </w:r>
      <w:r w:rsidRPr="00BB0218">
        <w:rPr>
          <w:lang w:val="en-GB"/>
        </w:rPr>
        <w:t>. [online] www.staffordshire.gov.uk. Available at: https://www.staffordshire.gov.uk/.</w:t>
      </w:r>
    </w:p>
    <w:p w:rsidRPr="00BB0218" w:rsidR="00C66A91" w:rsidRDefault="00000000" w14:paraId="0000004B" w14:textId="77777777">
      <w:pPr>
        <w:spacing w:after="240"/>
        <w:rPr>
          <w:lang w:val="en-GB"/>
        </w:rPr>
      </w:pPr>
      <w:r w:rsidRPr="00BB0218">
        <w:rPr>
          <w:lang w:val="en-GB"/>
        </w:rPr>
        <w:t xml:space="preserve">Webb, C. (2021). In Defence of Ordinary Help: Estimating the effect of Early Help/Family Support Spending on Children in Need Rates in England using ALT-SR. </w:t>
      </w:r>
      <w:r w:rsidRPr="00BB0218">
        <w:rPr>
          <w:i/>
          <w:iCs/>
          <w:lang w:val="en-GB"/>
        </w:rPr>
        <w:t>Journal of Social Policy</w:t>
      </w:r>
      <w:r w:rsidRPr="00BB0218">
        <w:rPr>
          <w:lang w:val="en-GB"/>
        </w:rPr>
        <w:t>, pp.1–28. doi:https://doi.org/10.1017/s0047279421000696.</w:t>
      </w:r>
    </w:p>
    <w:p w:rsidRPr="00BB0218" w:rsidR="00C66A91" w:rsidRDefault="00C66A91" w14:paraId="0000004C" w14:textId="77777777">
      <w:pPr>
        <w:rPr>
          <w:lang w:val="en-GB"/>
        </w:rPr>
      </w:pPr>
    </w:p>
    <w:p w:rsidRPr="00BB0218" w:rsidR="00C66A91" w:rsidRDefault="00C66A91" w14:paraId="0000004D" w14:textId="77777777">
      <w:pPr>
        <w:rPr>
          <w:lang w:val="en-GB"/>
        </w:rPr>
      </w:pPr>
    </w:p>
    <w:sectPr w:rsidRPr="00BB0218" w:rsidR="00C66A91">
      <w:headerReference w:type="default" r:id="rId9"/>
      <w:footerReference w:type="default" r:id="rId10"/>
      <w:headerReference w:type="first" r:id="rId11"/>
      <w:footerReference w:type="first" r:id="rId12"/>
      <w:pgSz w:w="12240" w:h="15840" w:orient="portrait"/>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32EB" w:rsidRDefault="00B532EB" w14:paraId="17685920" w14:textId="77777777">
      <w:pPr>
        <w:spacing w:line="240" w:lineRule="auto"/>
      </w:pPr>
      <w:r>
        <w:separator/>
      </w:r>
    </w:p>
  </w:endnote>
  <w:endnote w:type="continuationSeparator" w:id="0">
    <w:p w:rsidR="00B532EB" w:rsidRDefault="00B532EB" w14:paraId="5DA61B8F"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w:fontKey="{90697E85-13F2-4FDF-A9BF-32905D1634D1}" r:id="rId1"/>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embedRegular w:fontKey="{CCFE4578-9399-41F5-A10A-CCC912876405}" r:id="rId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66A91" w:rsidRDefault="00000000" w14:paraId="0000004F" w14:textId="129BC7B8">
    <w:pPr>
      <w:jc w:val="right"/>
    </w:pPr>
    <w:r>
      <w:fldChar w:fldCharType="begin"/>
    </w:r>
    <w:r>
      <w:instrText>PAGE</w:instrText>
    </w:r>
    <w:r>
      <w:fldChar w:fldCharType="separate"/>
    </w:r>
    <w:r w:rsidR="00BB0218">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66A91" w:rsidRDefault="00C66A91" w14:paraId="00000051" w14:textId="7777777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32EB" w:rsidRDefault="00B532EB" w14:paraId="27BE6EE3" w14:textId="77777777">
      <w:pPr>
        <w:spacing w:line="240" w:lineRule="auto"/>
      </w:pPr>
      <w:r>
        <w:separator/>
      </w:r>
    </w:p>
  </w:footnote>
  <w:footnote w:type="continuationSeparator" w:id="0">
    <w:p w:rsidR="00B532EB" w:rsidRDefault="00B532EB" w14:paraId="48EDFE23"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66A91" w:rsidRDefault="00000000" w14:paraId="0000004E" w14:textId="77777777">
    <w:pPr>
      <w:jc w:val="right"/>
    </w:pPr>
    <w:r>
      <w:t>HEALTHCARE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66A91" w:rsidRDefault="00C66A91" w14:paraId="00000050" w14:textId="77777777"/>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embedTrueTypeFonts/>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6A91"/>
    <w:rsid w:val="00000000"/>
    <w:rsid w:val="00103004"/>
    <w:rsid w:val="006452A0"/>
    <w:rsid w:val="007130A9"/>
    <w:rsid w:val="00873918"/>
    <w:rsid w:val="009C012C"/>
    <w:rsid w:val="00B532EB"/>
    <w:rsid w:val="00B9042C"/>
    <w:rsid w:val="00BB0218"/>
    <w:rsid w:val="00C66A91"/>
    <w:rsid w:val="0B2D50E5"/>
    <w:rsid w:val="0E165A63"/>
    <w:rsid w:val="1589D1F0"/>
    <w:rsid w:val="19EA0BFD"/>
    <w:rsid w:val="2267BE88"/>
    <w:rsid w:val="2356B55C"/>
    <w:rsid w:val="261ED329"/>
    <w:rsid w:val="27DBEB83"/>
    <w:rsid w:val="2F0EA298"/>
    <w:rsid w:val="34B8FB58"/>
    <w:rsid w:val="37C3E2A5"/>
    <w:rsid w:val="38C5C83F"/>
    <w:rsid w:val="3B429FF9"/>
    <w:rsid w:val="3CA31560"/>
    <w:rsid w:val="3CE90DD2"/>
    <w:rsid w:val="3FD9DE39"/>
    <w:rsid w:val="43BBE5DD"/>
    <w:rsid w:val="46D5C618"/>
    <w:rsid w:val="4CBD28B0"/>
    <w:rsid w:val="53AFFE42"/>
    <w:rsid w:val="5474B641"/>
    <w:rsid w:val="56338AA5"/>
    <w:rsid w:val="569A8401"/>
    <w:rsid w:val="5B35F02C"/>
    <w:rsid w:val="61A8BA0C"/>
    <w:rsid w:val="66AD7664"/>
    <w:rsid w:val="6C5402CF"/>
    <w:rsid w:val="6F0D435E"/>
    <w:rsid w:val="715875D3"/>
    <w:rsid w:val="7554CC27"/>
    <w:rsid w:val="79A46758"/>
    <w:rsid w:val="7C39866E"/>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F6DC8"/>
  <w15:docId w15:val="{98D3C1A0-20CF-46CF-A0A2-D6982B5C6B2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sz w:val="24"/>
        <w:szCs w:val="24"/>
        <w:lang w:val="en" w:eastAsia="en-IN"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eastAsia="Arial" w:cs="Arial"/>
      <w:color w:val="666666"/>
      <w:sz w:val="30"/>
      <w:szCs w:val="30"/>
    </w:rPr>
  </w:style>
  <w:style w:type="paragraph" w:styleId="TOC1">
    <w:name w:val="toc 1"/>
    <w:basedOn w:val="Normal"/>
    <w:next w:val="Normal"/>
    <w:autoRedefine/>
    <w:uiPriority w:val="39"/>
    <w:unhideWhenUsed/>
    <w:rsid w:val="00BB0218"/>
    <w:pPr>
      <w:spacing w:after="100"/>
    </w:pPr>
    <w:rPr>
      <w:szCs w:val="30"/>
    </w:rPr>
  </w:style>
  <w:style w:type="character" w:styleId="Hyperlink">
    <w:name w:val="Hyperlink"/>
    <w:basedOn w:val="DefaultParagraphFont"/>
    <w:uiPriority w:val="99"/>
    <w:unhideWhenUsed/>
    <w:rsid w:val="00BB021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footer" Target="footer2.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eader" Target="header2.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theme" Target="theme/theme1.xml" Id="rId14"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2FF6DA-ECDF-4AAA-8798-A3B4D0F74A0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Svetlana Spinu (2419396)</lastModifiedBy>
  <revision>6</revision>
  <dcterms:created xsi:type="dcterms:W3CDTF">2026-06-26T20:29:00.0000000Z</dcterms:created>
  <dcterms:modified xsi:type="dcterms:W3CDTF">2026-07-17T14:58:24.3117171Z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97373f3c-d7e1-4a7c-9626-bbaca537187d</vt:lpwstr>
  </property>
</Properties>
</file>