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1FE3ED" w14:textId="6E5A4DEF" w:rsidR="00EA547B" w:rsidRPr="00EA547B" w:rsidRDefault="00EA547B" w:rsidP="00EA547B">
      <w:pPr>
        <w:jc w:val="center"/>
        <w:rPr>
          <w:rFonts w:ascii="Times New Roman" w:hAnsi="Times New Roman" w:cs="Times New Roman"/>
          <w:b/>
          <w:bCs/>
          <w:sz w:val="24"/>
          <w:szCs w:val="24"/>
        </w:rPr>
      </w:pPr>
      <w:r w:rsidRPr="00EA547B">
        <w:rPr>
          <w:rFonts w:ascii="Times New Roman" w:hAnsi="Times New Roman" w:cs="Times New Roman"/>
          <w:b/>
          <w:bCs/>
          <w:sz w:val="24"/>
          <w:szCs w:val="24"/>
        </w:rPr>
        <w:t>Developing and Supporting Physical development in early childhood</w:t>
      </w:r>
    </w:p>
    <w:p w14:paraId="6CB8D13F" w14:textId="0077C8CD" w:rsidR="008022D5" w:rsidRPr="00EA547B" w:rsidRDefault="008022D5" w:rsidP="008022D5">
      <w:pPr>
        <w:spacing w:after="0" w:line="240" w:lineRule="auto"/>
        <w:jc w:val="center"/>
        <w:rPr>
          <w:rFonts w:ascii="Times New Roman" w:eastAsia="Times New Roman" w:hAnsi="Times New Roman" w:cs="Times New Roman"/>
          <w:b/>
          <w:bCs/>
          <w:color w:val="201F1E"/>
          <w:sz w:val="24"/>
          <w:szCs w:val="24"/>
          <w:shd w:val="clear" w:color="auto" w:fill="FFFFFF"/>
          <w:lang w:eastAsia="en-GB"/>
        </w:rPr>
      </w:pPr>
      <w:r w:rsidRPr="00EA547B">
        <w:rPr>
          <w:rFonts w:ascii="Times New Roman" w:eastAsia="Times New Roman" w:hAnsi="Times New Roman" w:cs="Times New Roman"/>
          <w:b/>
          <w:bCs/>
          <w:color w:val="201F1E"/>
          <w:sz w:val="24"/>
          <w:szCs w:val="24"/>
          <w:shd w:val="clear" w:color="auto" w:fill="FFFFFF"/>
          <w:lang w:eastAsia="en-GB"/>
        </w:rPr>
        <w:t>Reflective Journal</w:t>
      </w:r>
    </w:p>
    <w:p w14:paraId="011F3B74" w14:textId="77777777" w:rsidR="008022D5" w:rsidRPr="008022D5" w:rsidRDefault="008022D5" w:rsidP="008022D5">
      <w:pPr>
        <w:spacing w:after="0" w:line="240" w:lineRule="auto"/>
        <w:jc w:val="both"/>
        <w:rPr>
          <w:rFonts w:ascii="Times New Roman" w:eastAsia="Times New Roman" w:hAnsi="Times New Roman" w:cs="Times New Roman"/>
          <w:color w:val="201F1E"/>
          <w:sz w:val="24"/>
          <w:szCs w:val="24"/>
          <w:shd w:val="clear" w:color="auto" w:fill="FFFFFF"/>
          <w:lang w:eastAsia="en-GB"/>
        </w:rPr>
      </w:pPr>
    </w:p>
    <w:p w14:paraId="09016BF3" w14:textId="0940418C" w:rsidR="008022D5" w:rsidRPr="008022D5" w:rsidRDefault="008022D5" w:rsidP="008022D5">
      <w:pPr>
        <w:spacing w:after="0" w:line="240" w:lineRule="auto"/>
        <w:jc w:val="both"/>
        <w:rPr>
          <w:rFonts w:ascii="Times New Roman" w:eastAsia="Times New Roman" w:hAnsi="Times New Roman" w:cs="Times New Roman"/>
          <w:sz w:val="24"/>
          <w:szCs w:val="24"/>
          <w:lang w:eastAsia="en-GB"/>
        </w:rPr>
      </w:pPr>
      <w:r w:rsidRPr="008022D5">
        <w:rPr>
          <w:rFonts w:ascii="Times New Roman" w:eastAsia="Times New Roman" w:hAnsi="Times New Roman" w:cs="Times New Roman"/>
          <w:color w:val="201F1E"/>
          <w:sz w:val="24"/>
          <w:szCs w:val="24"/>
          <w:shd w:val="clear" w:color="auto" w:fill="FFFFFF"/>
          <w:lang w:eastAsia="en-GB"/>
        </w:rPr>
        <w:t xml:space="preserve">This assignment is the reflective journal on my professional development and teaching sessions delivered in Ysgol </w:t>
      </w:r>
      <w:proofErr w:type="spellStart"/>
      <w:r w:rsidRPr="008022D5">
        <w:rPr>
          <w:rFonts w:ascii="Times New Roman" w:eastAsia="Times New Roman" w:hAnsi="Times New Roman" w:cs="Times New Roman"/>
          <w:color w:val="201F1E"/>
          <w:sz w:val="24"/>
          <w:szCs w:val="24"/>
          <w:shd w:val="clear" w:color="auto" w:fill="FFFFFF"/>
          <w:lang w:eastAsia="en-GB"/>
        </w:rPr>
        <w:t>Brynteg</w:t>
      </w:r>
      <w:proofErr w:type="spellEnd"/>
      <w:r w:rsidRPr="008022D5">
        <w:rPr>
          <w:rFonts w:ascii="Times New Roman" w:eastAsia="Times New Roman" w:hAnsi="Times New Roman" w:cs="Times New Roman"/>
          <w:color w:val="201F1E"/>
          <w:sz w:val="24"/>
          <w:szCs w:val="24"/>
          <w:shd w:val="clear" w:color="auto" w:fill="FFFFFF"/>
          <w:lang w:eastAsia="en-GB"/>
        </w:rPr>
        <w:t xml:space="preserve"> in Llanelli. I have been teaching in Ysgol </w:t>
      </w:r>
      <w:proofErr w:type="spellStart"/>
      <w:r w:rsidRPr="008022D5">
        <w:rPr>
          <w:rFonts w:ascii="Times New Roman" w:eastAsia="Times New Roman" w:hAnsi="Times New Roman" w:cs="Times New Roman"/>
          <w:color w:val="201F1E"/>
          <w:sz w:val="24"/>
          <w:szCs w:val="24"/>
          <w:shd w:val="clear" w:color="auto" w:fill="FFFFFF"/>
          <w:lang w:eastAsia="en-GB"/>
        </w:rPr>
        <w:t>BrynTeg</w:t>
      </w:r>
      <w:proofErr w:type="spellEnd"/>
      <w:r w:rsidRPr="008022D5">
        <w:rPr>
          <w:rFonts w:ascii="Times New Roman" w:eastAsia="Times New Roman" w:hAnsi="Times New Roman" w:cs="Times New Roman"/>
          <w:color w:val="201F1E"/>
          <w:sz w:val="24"/>
          <w:szCs w:val="24"/>
          <w:shd w:val="clear" w:color="auto" w:fill="FFFFFF"/>
          <w:lang w:eastAsia="en-GB"/>
        </w:rPr>
        <w:t xml:space="preserve"> since September 2016. Currently, I am the Key Stage 2 teacher in the Year 3 class with 30 children and the sessions were catered for the children between 7 and 8 years old. The school </w:t>
      </w:r>
      <w:proofErr w:type="gramStart"/>
      <w:r w:rsidRPr="008022D5">
        <w:rPr>
          <w:rFonts w:ascii="Times New Roman" w:eastAsia="Times New Roman" w:hAnsi="Times New Roman" w:cs="Times New Roman"/>
          <w:color w:val="201F1E"/>
          <w:sz w:val="24"/>
          <w:szCs w:val="24"/>
          <w:shd w:val="clear" w:color="auto" w:fill="FFFFFF"/>
          <w:lang w:eastAsia="en-GB"/>
        </w:rPr>
        <w:t>is located in</w:t>
      </w:r>
      <w:proofErr w:type="gramEnd"/>
      <w:r w:rsidRPr="008022D5">
        <w:rPr>
          <w:rFonts w:ascii="Times New Roman" w:eastAsia="Times New Roman" w:hAnsi="Times New Roman" w:cs="Times New Roman"/>
          <w:color w:val="201F1E"/>
          <w:sz w:val="24"/>
          <w:szCs w:val="24"/>
          <w:shd w:val="clear" w:color="auto" w:fill="FFFFFF"/>
          <w:lang w:eastAsia="en-GB"/>
        </w:rPr>
        <w:t xml:space="preserve"> the outskirts of Llanelli in the village of </w:t>
      </w:r>
      <w:proofErr w:type="spellStart"/>
      <w:r w:rsidRPr="008022D5">
        <w:rPr>
          <w:rFonts w:ascii="Times New Roman" w:eastAsia="Times New Roman" w:hAnsi="Times New Roman" w:cs="Times New Roman"/>
          <w:color w:val="201F1E"/>
          <w:sz w:val="24"/>
          <w:szCs w:val="24"/>
          <w:shd w:val="clear" w:color="auto" w:fill="FFFFFF"/>
          <w:lang w:eastAsia="en-GB"/>
        </w:rPr>
        <w:t>Llwynhendy</w:t>
      </w:r>
      <w:proofErr w:type="spellEnd"/>
      <w:r w:rsidRPr="008022D5">
        <w:rPr>
          <w:rFonts w:ascii="Times New Roman" w:eastAsia="Times New Roman" w:hAnsi="Times New Roman" w:cs="Times New Roman"/>
          <w:color w:val="201F1E"/>
          <w:sz w:val="24"/>
          <w:szCs w:val="24"/>
          <w:shd w:val="clear" w:color="auto" w:fill="FFFFFF"/>
          <w:lang w:eastAsia="en-GB"/>
        </w:rPr>
        <w:t xml:space="preserve"> which is described as an urban area of social and economic deprivation. Around 46% of pupils are entitled to free school meals, which is significantly higher than local authority and national averages. In our school, around 46 % of pupils are identified as having additional learning needs and around 7% of pupils have a statement of special educational needs and are based in the language unit.  </w:t>
      </w:r>
    </w:p>
    <w:p w14:paraId="1696F2B7" w14:textId="77777777" w:rsidR="008022D5" w:rsidRPr="008022D5" w:rsidRDefault="008022D5" w:rsidP="008022D5">
      <w:pPr>
        <w:shd w:val="clear" w:color="auto" w:fill="FFFFFF"/>
        <w:spacing w:after="0" w:line="240" w:lineRule="auto"/>
        <w:jc w:val="both"/>
        <w:textAlignment w:val="baseline"/>
        <w:rPr>
          <w:rFonts w:ascii="Times New Roman" w:eastAsia="Times New Roman" w:hAnsi="Times New Roman" w:cs="Times New Roman"/>
          <w:color w:val="201F1E"/>
          <w:sz w:val="24"/>
          <w:szCs w:val="24"/>
          <w:lang w:eastAsia="en-GB"/>
        </w:rPr>
      </w:pPr>
    </w:p>
    <w:p w14:paraId="37EA1B1E" w14:textId="77777777" w:rsidR="008022D5" w:rsidRPr="008022D5" w:rsidRDefault="008022D5" w:rsidP="008022D5">
      <w:pPr>
        <w:shd w:val="clear" w:color="auto" w:fill="FFFFFF"/>
        <w:spacing w:after="0" w:line="240" w:lineRule="auto"/>
        <w:jc w:val="both"/>
        <w:textAlignment w:val="baseline"/>
        <w:rPr>
          <w:rFonts w:ascii="Times New Roman" w:eastAsia="Times New Roman" w:hAnsi="Times New Roman" w:cs="Times New Roman"/>
          <w:color w:val="201F1E"/>
          <w:sz w:val="24"/>
          <w:szCs w:val="24"/>
          <w:lang w:eastAsia="en-GB"/>
        </w:rPr>
      </w:pPr>
      <w:r w:rsidRPr="008022D5">
        <w:rPr>
          <w:rFonts w:ascii="Times New Roman" w:eastAsia="Times New Roman" w:hAnsi="Times New Roman" w:cs="Times New Roman"/>
          <w:color w:val="201F1E"/>
          <w:sz w:val="24"/>
          <w:szCs w:val="24"/>
          <w:lang w:eastAsia="en-GB"/>
        </w:rPr>
        <w:t xml:space="preserve">Firstly, it is important to mention that the current pandemic and the COVID 19 lockdown have had a crucial impact on the children’s wellbeing and development. Significantly, it had a greater impact on their physical development as children had limited access to take part in physical activities where they could actively play, </w:t>
      </w:r>
      <w:proofErr w:type="gramStart"/>
      <w:r w:rsidRPr="008022D5">
        <w:rPr>
          <w:rFonts w:ascii="Times New Roman" w:eastAsia="Times New Roman" w:hAnsi="Times New Roman" w:cs="Times New Roman"/>
          <w:color w:val="201F1E"/>
          <w:sz w:val="24"/>
          <w:szCs w:val="24"/>
          <w:lang w:eastAsia="en-GB"/>
        </w:rPr>
        <w:t>explore</w:t>
      </w:r>
      <w:proofErr w:type="gramEnd"/>
      <w:r w:rsidRPr="008022D5">
        <w:rPr>
          <w:rFonts w:ascii="Times New Roman" w:eastAsia="Times New Roman" w:hAnsi="Times New Roman" w:cs="Times New Roman"/>
          <w:color w:val="201F1E"/>
          <w:sz w:val="24"/>
          <w:szCs w:val="24"/>
          <w:lang w:eastAsia="en-GB"/>
        </w:rPr>
        <w:t xml:space="preserve"> and socialise with others. Additionally in the modern world of technology, children would choose to play on electronical devices rather than play outside. This is supported by Goddard Blythe (2005) who stated that children who live in the current time have less opportunities to learn and grow through movement in an outdoor and natural environment. This links to the </w:t>
      </w:r>
      <w:proofErr w:type="spellStart"/>
      <w:r w:rsidRPr="008022D5">
        <w:rPr>
          <w:rFonts w:ascii="Times New Roman" w:eastAsia="Times New Roman" w:hAnsi="Times New Roman" w:cs="Times New Roman"/>
          <w:color w:val="201F1E"/>
          <w:sz w:val="24"/>
          <w:szCs w:val="24"/>
          <w:lang w:eastAsia="en-GB"/>
        </w:rPr>
        <w:t>Stodden</w:t>
      </w:r>
      <w:proofErr w:type="spellEnd"/>
      <w:r w:rsidRPr="008022D5">
        <w:rPr>
          <w:rFonts w:ascii="Times New Roman" w:eastAsia="Times New Roman" w:hAnsi="Times New Roman" w:cs="Times New Roman"/>
          <w:color w:val="201F1E"/>
          <w:sz w:val="24"/>
          <w:szCs w:val="24"/>
          <w:lang w:eastAsia="en-GB"/>
        </w:rPr>
        <w:t xml:space="preserve"> et </w:t>
      </w:r>
      <w:proofErr w:type="spellStart"/>
      <w:r w:rsidRPr="008022D5">
        <w:rPr>
          <w:rFonts w:ascii="Times New Roman" w:eastAsia="Times New Roman" w:hAnsi="Times New Roman" w:cs="Times New Roman"/>
          <w:color w:val="201F1E"/>
          <w:sz w:val="24"/>
          <w:szCs w:val="24"/>
          <w:lang w:eastAsia="en-GB"/>
        </w:rPr>
        <w:t>al’s</w:t>
      </w:r>
      <w:proofErr w:type="spellEnd"/>
      <w:r w:rsidRPr="008022D5">
        <w:rPr>
          <w:rFonts w:ascii="Times New Roman" w:eastAsia="Times New Roman" w:hAnsi="Times New Roman" w:cs="Times New Roman"/>
          <w:color w:val="201F1E"/>
          <w:sz w:val="24"/>
          <w:szCs w:val="24"/>
          <w:lang w:eastAsia="en-GB"/>
        </w:rPr>
        <w:t xml:space="preserve"> (2008) theory of ‘The Positive Spiral of Engagement’ where pupils had a limited chance to practice physical skills </w:t>
      </w:r>
      <w:proofErr w:type="gramStart"/>
      <w:r w:rsidRPr="008022D5">
        <w:rPr>
          <w:rFonts w:ascii="Times New Roman" w:eastAsia="Times New Roman" w:hAnsi="Times New Roman" w:cs="Times New Roman"/>
          <w:color w:val="201F1E"/>
          <w:sz w:val="24"/>
          <w:szCs w:val="24"/>
          <w:lang w:eastAsia="en-GB"/>
        </w:rPr>
        <w:t>in order to</w:t>
      </w:r>
      <w:proofErr w:type="gramEnd"/>
      <w:r w:rsidRPr="008022D5">
        <w:rPr>
          <w:rFonts w:ascii="Times New Roman" w:eastAsia="Times New Roman" w:hAnsi="Times New Roman" w:cs="Times New Roman"/>
          <w:color w:val="201F1E"/>
          <w:sz w:val="24"/>
          <w:szCs w:val="24"/>
          <w:lang w:eastAsia="en-GB"/>
        </w:rPr>
        <w:t xml:space="preserve"> be at the appropriate level of physical competence for their age. To add to this, Goodway and Branta (2003) suggested that the current population of children might be influenced by constrains that hold back the development of FMS in early childhood. Further, many parents might work long hours, or be </w:t>
      </w:r>
      <w:proofErr w:type="spellStart"/>
      <w:proofErr w:type="gramStart"/>
      <w:r w:rsidRPr="008022D5">
        <w:rPr>
          <w:rFonts w:ascii="Times New Roman" w:eastAsia="Times New Roman" w:hAnsi="Times New Roman" w:cs="Times New Roman"/>
          <w:color w:val="201F1E"/>
          <w:sz w:val="24"/>
          <w:szCs w:val="24"/>
          <w:lang w:eastAsia="en-GB"/>
        </w:rPr>
        <w:t>to</w:t>
      </w:r>
      <w:proofErr w:type="spellEnd"/>
      <w:proofErr w:type="gramEnd"/>
      <w:r w:rsidRPr="008022D5">
        <w:rPr>
          <w:rFonts w:ascii="Times New Roman" w:eastAsia="Times New Roman" w:hAnsi="Times New Roman" w:cs="Times New Roman"/>
          <w:color w:val="201F1E"/>
          <w:sz w:val="24"/>
          <w:szCs w:val="24"/>
          <w:lang w:eastAsia="en-GB"/>
        </w:rPr>
        <w:t xml:space="preserve"> nervous to let their children play freely outside. When asked how many exercises after school the pupils took part in, only half had taken part in activities that involve movement. Most of these children were learners who are engaged in physical activities in school.  </w:t>
      </w:r>
    </w:p>
    <w:p w14:paraId="2B1F1010" w14:textId="77777777" w:rsidR="008022D5" w:rsidRPr="008022D5" w:rsidRDefault="008022D5" w:rsidP="008022D5">
      <w:pPr>
        <w:shd w:val="clear" w:color="auto" w:fill="FFFFFF"/>
        <w:spacing w:after="0" w:line="240" w:lineRule="auto"/>
        <w:jc w:val="both"/>
        <w:textAlignment w:val="baseline"/>
        <w:rPr>
          <w:rFonts w:ascii="Times New Roman" w:eastAsia="Times New Roman" w:hAnsi="Times New Roman" w:cs="Times New Roman"/>
          <w:color w:val="201F1E"/>
          <w:sz w:val="24"/>
          <w:szCs w:val="24"/>
          <w:lang w:eastAsia="en-GB"/>
        </w:rPr>
      </w:pPr>
    </w:p>
    <w:p w14:paraId="61B7F832" w14:textId="77777777" w:rsidR="008022D5" w:rsidRPr="008022D5" w:rsidRDefault="008022D5" w:rsidP="008022D5">
      <w:pPr>
        <w:shd w:val="clear" w:color="auto" w:fill="FFFFFF"/>
        <w:spacing w:after="0" w:line="240" w:lineRule="auto"/>
        <w:jc w:val="both"/>
        <w:textAlignment w:val="baseline"/>
        <w:rPr>
          <w:rFonts w:ascii="Times New Roman" w:eastAsia="Times New Roman" w:hAnsi="Times New Roman" w:cs="Times New Roman"/>
          <w:color w:val="201F1E"/>
          <w:sz w:val="24"/>
          <w:szCs w:val="24"/>
          <w:lang w:eastAsia="en-GB"/>
        </w:rPr>
      </w:pPr>
      <w:r w:rsidRPr="008022D5">
        <w:rPr>
          <w:rFonts w:ascii="Times New Roman" w:eastAsia="Times New Roman" w:hAnsi="Times New Roman" w:cs="Times New Roman"/>
          <w:color w:val="201F1E"/>
          <w:sz w:val="24"/>
          <w:szCs w:val="24"/>
          <w:lang w:eastAsia="en-GB"/>
        </w:rPr>
        <w:t>Reflecting upon my own knowledge prior to this course, my understanding of the importance of children’s physical activities was limited. As </w:t>
      </w:r>
    </w:p>
    <w:p w14:paraId="69B993D1" w14:textId="77777777" w:rsidR="008022D5" w:rsidRPr="008022D5" w:rsidRDefault="008022D5" w:rsidP="008022D5">
      <w:pPr>
        <w:shd w:val="clear" w:color="auto" w:fill="FFFFFF"/>
        <w:spacing w:after="0" w:line="240" w:lineRule="auto"/>
        <w:jc w:val="both"/>
        <w:textAlignment w:val="baseline"/>
        <w:rPr>
          <w:rFonts w:ascii="Times New Roman" w:eastAsia="Times New Roman" w:hAnsi="Times New Roman" w:cs="Times New Roman"/>
          <w:color w:val="201F1E"/>
          <w:sz w:val="24"/>
          <w:szCs w:val="24"/>
          <w:lang w:eastAsia="en-GB"/>
        </w:rPr>
      </w:pPr>
      <w:r w:rsidRPr="008022D5">
        <w:rPr>
          <w:rFonts w:ascii="Times New Roman" w:eastAsia="Times New Roman" w:hAnsi="Times New Roman" w:cs="Times New Roman"/>
          <w:color w:val="201F1E"/>
          <w:sz w:val="24"/>
          <w:szCs w:val="24"/>
          <w:lang w:eastAsia="en-GB"/>
        </w:rPr>
        <w:t xml:space="preserve">soon as I started this course and conducted research about the importance of pupils’ physical development, and how that impacted on their fundamental motor skills development, I understood that everything is connected and dependent on each other. By reading </w:t>
      </w:r>
      <w:proofErr w:type="spellStart"/>
      <w:r w:rsidRPr="008022D5">
        <w:rPr>
          <w:rFonts w:ascii="Times New Roman" w:eastAsia="Times New Roman" w:hAnsi="Times New Roman" w:cs="Times New Roman"/>
          <w:color w:val="201F1E"/>
          <w:sz w:val="24"/>
          <w:szCs w:val="24"/>
          <w:lang w:eastAsia="en-GB"/>
        </w:rPr>
        <w:t>Gallahue</w:t>
      </w:r>
      <w:proofErr w:type="spellEnd"/>
      <w:r w:rsidRPr="008022D5">
        <w:rPr>
          <w:rFonts w:ascii="Times New Roman" w:eastAsia="Times New Roman" w:hAnsi="Times New Roman" w:cs="Times New Roman"/>
          <w:color w:val="201F1E"/>
          <w:sz w:val="24"/>
          <w:szCs w:val="24"/>
          <w:lang w:eastAsia="en-GB"/>
        </w:rPr>
        <w:t xml:space="preserve">, Ozmun and Goodway (2012) it made clear to me that the FMS are not ‘naturally’ learnt in early years which is a common misconception. According to Goodway, Crowe and Ward (2003) fundamental motor skills development should take priority in primary education as they need to be instructed, </w:t>
      </w:r>
      <w:proofErr w:type="gramStart"/>
      <w:r w:rsidRPr="008022D5">
        <w:rPr>
          <w:rFonts w:ascii="Times New Roman" w:eastAsia="Times New Roman" w:hAnsi="Times New Roman" w:cs="Times New Roman"/>
          <w:color w:val="201F1E"/>
          <w:sz w:val="24"/>
          <w:szCs w:val="24"/>
          <w:lang w:eastAsia="en-GB"/>
        </w:rPr>
        <w:t>taught</w:t>
      </w:r>
      <w:proofErr w:type="gramEnd"/>
      <w:r w:rsidRPr="008022D5">
        <w:rPr>
          <w:rFonts w:ascii="Times New Roman" w:eastAsia="Times New Roman" w:hAnsi="Times New Roman" w:cs="Times New Roman"/>
          <w:color w:val="201F1E"/>
          <w:sz w:val="24"/>
          <w:szCs w:val="24"/>
          <w:lang w:eastAsia="en-GB"/>
        </w:rPr>
        <w:t xml:space="preserve"> and practised throughout their early childhood years. </w:t>
      </w:r>
      <w:proofErr w:type="spellStart"/>
      <w:r w:rsidRPr="008022D5">
        <w:rPr>
          <w:rFonts w:ascii="Times New Roman" w:eastAsia="Times New Roman" w:hAnsi="Times New Roman" w:cs="Times New Roman"/>
          <w:color w:val="201F1E"/>
          <w:sz w:val="24"/>
          <w:szCs w:val="24"/>
          <w:lang w:eastAsia="en-GB"/>
        </w:rPr>
        <w:t>Gallahue</w:t>
      </w:r>
      <w:proofErr w:type="spellEnd"/>
      <w:r w:rsidRPr="008022D5">
        <w:rPr>
          <w:rFonts w:ascii="Times New Roman" w:eastAsia="Times New Roman" w:hAnsi="Times New Roman" w:cs="Times New Roman"/>
          <w:color w:val="201F1E"/>
          <w:sz w:val="24"/>
          <w:szCs w:val="24"/>
          <w:lang w:eastAsia="en-GB"/>
        </w:rPr>
        <w:t>, Ozmun and Goodway (2012) stated that physical education should be considered as parallel to literacy or maths skills.  </w:t>
      </w:r>
    </w:p>
    <w:p w14:paraId="0F68AA38" w14:textId="77777777" w:rsidR="008022D5" w:rsidRPr="008022D5" w:rsidRDefault="008022D5" w:rsidP="008022D5">
      <w:pPr>
        <w:shd w:val="clear" w:color="auto" w:fill="FFFFFF"/>
        <w:spacing w:after="0" w:line="240" w:lineRule="auto"/>
        <w:jc w:val="both"/>
        <w:textAlignment w:val="baseline"/>
        <w:rPr>
          <w:rFonts w:ascii="Times New Roman" w:eastAsia="Times New Roman" w:hAnsi="Times New Roman" w:cs="Times New Roman"/>
          <w:color w:val="201F1E"/>
          <w:sz w:val="24"/>
          <w:szCs w:val="24"/>
          <w:lang w:eastAsia="en-GB"/>
        </w:rPr>
      </w:pPr>
    </w:p>
    <w:p w14:paraId="3D56F265" w14:textId="77777777" w:rsidR="008022D5" w:rsidRPr="008022D5" w:rsidRDefault="008022D5" w:rsidP="008022D5">
      <w:pPr>
        <w:shd w:val="clear" w:color="auto" w:fill="FFFFFF"/>
        <w:spacing w:after="0" w:line="240" w:lineRule="auto"/>
        <w:jc w:val="both"/>
        <w:textAlignment w:val="baseline"/>
        <w:rPr>
          <w:rFonts w:ascii="Times New Roman" w:eastAsia="Times New Roman" w:hAnsi="Times New Roman" w:cs="Times New Roman"/>
          <w:color w:val="201F1E"/>
          <w:sz w:val="24"/>
          <w:szCs w:val="24"/>
          <w:lang w:eastAsia="en-GB"/>
        </w:rPr>
      </w:pPr>
      <w:r w:rsidRPr="008022D5">
        <w:rPr>
          <w:rFonts w:ascii="Times New Roman" w:eastAsia="Times New Roman" w:hAnsi="Times New Roman" w:cs="Times New Roman"/>
          <w:color w:val="201F1E"/>
          <w:sz w:val="24"/>
          <w:szCs w:val="24"/>
          <w:lang w:eastAsia="en-GB"/>
        </w:rPr>
        <w:t xml:space="preserve">Furthermore, I have gained a better understanding of how to assess and look for clues and levels of the children’s motor skills development. This allowed me to improve my teaching and give learners’ clear feedback and steps to move them to the next level </w:t>
      </w:r>
      <w:proofErr w:type="gramStart"/>
      <w:r w:rsidRPr="008022D5">
        <w:rPr>
          <w:rFonts w:ascii="Times New Roman" w:eastAsia="Times New Roman" w:hAnsi="Times New Roman" w:cs="Times New Roman"/>
          <w:color w:val="201F1E"/>
          <w:sz w:val="24"/>
          <w:szCs w:val="24"/>
          <w:lang w:eastAsia="en-GB"/>
        </w:rPr>
        <w:t>in order to</w:t>
      </w:r>
      <w:proofErr w:type="gramEnd"/>
      <w:r w:rsidRPr="008022D5">
        <w:rPr>
          <w:rFonts w:ascii="Times New Roman" w:eastAsia="Times New Roman" w:hAnsi="Times New Roman" w:cs="Times New Roman"/>
          <w:color w:val="201F1E"/>
          <w:sz w:val="24"/>
          <w:szCs w:val="24"/>
          <w:lang w:eastAsia="en-GB"/>
        </w:rPr>
        <w:t xml:space="preserve"> become proficient at a particular skill (</w:t>
      </w:r>
      <w:proofErr w:type="spellStart"/>
      <w:r w:rsidRPr="008022D5">
        <w:rPr>
          <w:rFonts w:ascii="Times New Roman" w:eastAsia="Times New Roman" w:hAnsi="Times New Roman" w:cs="Times New Roman"/>
          <w:color w:val="201F1E"/>
          <w:sz w:val="24"/>
          <w:szCs w:val="24"/>
          <w:lang w:eastAsia="en-GB"/>
        </w:rPr>
        <w:t>Gallahue</w:t>
      </w:r>
      <w:proofErr w:type="spellEnd"/>
      <w:r w:rsidRPr="008022D5">
        <w:rPr>
          <w:rFonts w:ascii="Times New Roman" w:eastAsia="Times New Roman" w:hAnsi="Times New Roman" w:cs="Times New Roman"/>
          <w:color w:val="201F1E"/>
          <w:sz w:val="24"/>
          <w:szCs w:val="24"/>
          <w:lang w:eastAsia="en-GB"/>
        </w:rPr>
        <w:t>, Ozmun and Goodway, 2012).</w:t>
      </w:r>
    </w:p>
    <w:p w14:paraId="4B9DF48B" w14:textId="77777777" w:rsidR="008022D5" w:rsidRPr="008022D5" w:rsidRDefault="008022D5" w:rsidP="008022D5">
      <w:pPr>
        <w:shd w:val="clear" w:color="auto" w:fill="FFFFFF"/>
        <w:spacing w:after="0" w:line="240" w:lineRule="auto"/>
        <w:jc w:val="both"/>
        <w:textAlignment w:val="baseline"/>
        <w:rPr>
          <w:rFonts w:ascii="Times New Roman" w:eastAsia="Times New Roman" w:hAnsi="Times New Roman" w:cs="Times New Roman"/>
          <w:color w:val="201F1E"/>
          <w:sz w:val="24"/>
          <w:szCs w:val="24"/>
          <w:lang w:eastAsia="en-GB"/>
        </w:rPr>
      </w:pPr>
    </w:p>
    <w:p w14:paraId="05BB48E6" w14:textId="77777777" w:rsidR="008022D5" w:rsidRPr="008022D5" w:rsidRDefault="008022D5" w:rsidP="008022D5">
      <w:pPr>
        <w:shd w:val="clear" w:color="auto" w:fill="FFFFFF"/>
        <w:spacing w:after="0" w:line="240" w:lineRule="auto"/>
        <w:jc w:val="both"/>
        <w:textAlignment w:val="baseline"/>
        <w:rPr>
          <w:rFonts w:ascii="Times New Roman" w:eastAsia="Times New Roman" w:hAnsi="Times New Roman" w:cs="Times New Roman"/>
          <w:color w:val="201F1E"/>
          <w:sz w:val="24"/>
          <w:szCs w:val="24"/>
          <w:lang w:eastAsia="en-GB"/>
        </w:rPr>
      </w:pPr>
      <w:r w:rsidRPr="008022D5">
        <w:rPr>
          <w:rFonts w:ascii="Times New Roman" w:eastAsia="Times New Roman" w:hAnsi="Times New Roman" w:cs="Times New Roman"/>
          <w:color w:val="201F1E"/>
          <w:sz w:val="24"/>
          <w:szCs w:val="24"/>
          <w:lang w:eastAsia="en-GB"/>
        </w:rPr>
        <w:t xml:space="preserve">When I reflected upon these theories, I realised that many children have been restrained due to the society they live in. Many pupils in my class live in a deprived area where they might lack </w:t>
      </w:r>
      <w:r w:rsidRPr="008022D5">
        <w:rPr>
          <w:rFonts w:ascii="Times New Roman" w:eastAsia="Times New Roman" w:hAnsi="Times New Roman" w:cs="Times New Roman"/>
          <w:color w:val="201F1E"/>
          <w:sz w:val="24"/>
          <w:szCs w:val="24"/>
          <w:lang w:eastAsia="en-GB"/>
        </w:rPr>
        <w:lastRenderedPageBreak/>
        <w:t xml:space="preserve">variety and positive opportunities to take part in physical activities which then reflect upon their FMS development. This is supported by </w:t>
      </w:r>
      <w:proofErr w:type="spellStart"/>
      <w:r w:rsidRPr="008022D5">
        <w:rPr>
          <w:rFonts w:ascii="Times New Roman" w:eastAsia="Times New Roman" w:hAnsi="Times New Roman" w:cs="Times New Roman"/>
          <w:color w:val="201F1E"/>
          <w:sz w:val="24"/>
          <w:szCs w:val="24"/>
          <w:lang w:eastAsia="en-GB"/>
        </w:rPr>
        <w:t>Gallahue</w:t>
      </w:r>
      <w:proofErr w:type="spellEnd"/>
      <w:r w:rsidRPr="008022D5">
        <w:rPr>
          <w:rFonts w:ascii="Times New Roman" w:eastAsia="Times New Roman" w:hAnsi="Times New Roman" w:cs="Times New Roman"/>
          <w:color w:val="201F1E"/>
          <w:sz w:val="24"/>
          <w:szCs w:val="24"/>
          <w:lang w:eastAsia="en-GB"/>
        </w:rPr>
        <w:t xml:space="preserve"> (2012) who states that children’s physical experiences might drive their development of motor skills in further life which is explained in his model of a positive Spiral of Engagement.  </w:t>
      </w:r>
    </w:p>
    <w:p w14:paraId="7CE84F35" w14:textId="77777777" w:rsidR="008022D5" w:rsidRPr="008022D5" w:rsidRDefault="008022D5" w:rsidP="008022D5">
      <w:pPr>
        <w:shd w:val="clear" w:color="auto" w:fill="FFFFFF"/>
        <w:spacing w:after="0" w:line="240" w:lineRule="auto"/>
        <w:jc w:val="both"/>
        <w:textAlignment w:val="baseline"/>
        <w:rPr>
          <w:rFonts w:ascii="Times New Roman" w:eastAsia="Times New Roman" w:hAnsi="Times New Roman" w:cs="Times New Roman"/>
          <w:color w:val="201F1E"/>
          <w:sz w:val="24"/>
          <w:szCs w:val="24"/>
          <w:lang w:eastAsia="en-GB"/>
        </w:rPr>
      </w:pPr>
    </w:p>
    <w:p w14:paraId="7733922C" w14:textId="77777777" w:rsidR="008022D5" w:rsidRPr="008022D5" w:rsidRDefault="008022D5" w:rsidP="008022D5">
      <w:pPr>
        <w:shd w:val="clear" w:color="auto" w:fill="FFFFFF"/>
        <w:spacing w:after="0" w:line="240" w:lineRule="auto"/>
        <w:jc w:val="both"/>
        <w:textAlignment w:val="baseline"/>
        <w:rPr>
          <w:rFonts w:ascii="Times New Roman" w:eastAsia="Times New Roman" w:hAnsi="Times New Roman" w:cs="Times New Roman"/>
          <w:color w:val="201F1E"/>
          <w:sz w:val="24"/>
          <w:szCs w:val="24"/>
          <w:lang w:eastAsia="en-GB"/>
        </w:rPr>
      </w:pPr>
      <w:r w:rsidRPr="008022D5">
        <w:rPr>
          <w:rFonts w:ascii="Times New Roman" w:eastAsia="Times New Roman" w:hAnsi="Times New Roman" w:cs="Times New Roman"/>
          <w:color w:val="201F1E"/>
          <w:sz w:val="24"/>
          <w:szCs w:val="24"/>
          <w:lang w:eastAsia="en-GB"/>
        </w:rPr>
        <w:t xml:space="preserve">Furthermore, Ayres (2005) argued that their physical development has a crucial impact on their academic, </w:t>
      </w:r>
      <w:proofErr w:type="gramStart"/>
      <w:r w:rsidRPr="008022D5">
        <w:rPr>
          <w:rFonts w:ascii="Times New Roman" w:eastAsia="Times New Roman" w:hAnsi="Times New Roman" w:cs="Times New Roman"/>
          <w:color w:val="201F1E"/>
          <w:sz w:val="24"/>
          <w:szCs w:val="24"/>
          <w:lang w:eastAsia="en-GB"/>
        </w:rPr>
        <w:t>behavioural</w:t>
      </w:r>
      <w:proofErr w:type="gramEnd"/>
      <w:r w:rsidRPr="008022D5">
        <w:rPr>
          <w:rFonts w:ascii="Times New Roman" w:eastAsia="Times New Roman" w:hAnsi="Times New Roman" w:cs="Times New Roman"/>
          <w:color w:val="201F1E"/>
          <w:sz w:val="24"/>
          <w:szCs w:val="24"/>
          <w:lang w:eastAsia="en-GB"/>
        </w:rPr>
        <w:t xml:space="preserve"> and emotional development. Reflecting upon on my own pupils, I have observed that pupils with a lower level of fine motor skills also lack coordination, </w:t>
      </w:r>
      <w:proofErr w:type="gramStart"/>
      <w:r w:rsidRPr="008022D5">
        <w:rPr>
          <w:rFonts w:ascii="Times New Roman" w:eastAsia="Times New Roman" w:hAnsi="Times New Roman" w:cs="Times New Roman"/>
          <w:color w:val="201F1E"/>
          <w:sz w:val="24"/>
          <w:szCs w:val="24"/>
          <w:lang w:eastAsia="en-GB"/>
        </w:rPr>
        <w:t>balance</w:t>
      </w:r>
      <w:proofErr w:type="gramEnd"/>
      <w:r w:rsidRPr="008022D5">
        <w:rPr>
          <w:rFonts w:ascii="Times New Roman" w:eastAsia="Times New Roman" w:hAnsi="Times New Roman" w:cs="Times New Roman"/>
          <w:color w:val="201F1E"/>
          <w:sz w:val="24"/>
          <w:szCs w:val="24"/>
          <w:lang w:eastAsia="en-GB"/>
        </w:rPr>
        <w:t xml:space="preserve"> and spatial awareness. There were a few pupils who appeared to have a negative view of engagement as they chose not to take part in physical activities (</w:t>
      </w:r>
      <w:proofErr w:type="spellStart"/>
      <w:r w:rsidRPr="008022D5">
        <w:rPr>
          <w:rFonts w:ascii="Times New Roman" w:eastAsia="Times New Roman" w:hAnsi="Times New Roman" w:cs="Times New Roman"/>
          <w:color w:val="201F1E"/>
          <w:sz w:val="24"/>
          <w:szCs w:val="24"/>
          <w:lang w:eastAsia="en-GB"/>
        </w:rPr>
        <w:t>Stodden</w:t>
      </w:r>
      <w:proofErr w:type="spellEnd"/>
      <w:r w:rsidRPr="008022D5">
        <w:rPr>
          <w:rFonts w:ascii="Times New Roman" w:eastAsia="Times New Roman" w:hAnsi="Times New Roman" w:cs="Times New Roman"/>
          <w:color w:val="201F1E"/>
          <w:sz w:val="24"/>
          <w:szCs w:val="24"/>
          <w:lang w:eastAsia="en-GB"/>
        </w:rPr>
        <w:t xml:space="preserve"> et al, 2008).</w:t>
      </w:r>
    </w:p>
    <w:p w14:paraId="107B8DCF" w14:textId="77777777" w:rsidR="008022D5" w:rsidRPr="008022D5" w:rsidRDefault="008022D5" w:rsidP="008022D5">
      <w:pPr>
        <w:shd w:val="clear" w:color="auto" w:fill="FFFFFF"/>
        <w:spacing w:after="0" w:line="240" w:lineRule="auto"/>
        <w:jc w:val="both"/>
        <w:textAlignment w:val="baseline"/>
        <w:rPr>
          <w:rFonts w:ascii="Times New Roman" w:eastAsia="Times New Roman" w:hAnsi="Times New Roman" w:cs="Times New Roman"/>
          <w:color w:val="201F1E"/>
          <w:sz w:val="24"/>
          <w:szCs w:val="24"/>
          <w:lang w:eastAsia="en-GB"/>
        </w:rPr>
      </w:pPr>
    </w:p>
    <w:p w14:paraId="6EFC005C" w14:textId="77777777" w:rsidR="008022D5" w:rsidRPr="008022D5" w:rsidRDefault="008022D5" w:rsidP="008022D5">
      <w:pPr>
        <w:shd w:val="clear" w:color="auto" w:fill="FFFFFF"/>
        <w:spacing w:after="0" w:line="240" w:lineRule="auto"/>
        <w:jc w:val="both"/>
        <w:textAlignment w:val="baseline"/>
        <w:rPr>
          <w:rFonts w:ascii="Times New Roman" w:eastAsia="Times New Roman" w:hAnsi="Times New Roman" w:cs="Times New Roman"/>
          <w:color w:val="201F1E"/>
          <w:sz w:val="24"/>
          <w:szCs w:val="24"/>
          <w:lang w:eastAsia="en-GB"/>
        </w:rPr>
      </w:pPr>
      <w:r w:rsidRPr="008022D5">
        <w:rPr>
          <w:rFonts w:ascii="Times New Roman" w:eastAsia="Times New Roman" w:hAnsi="Times New Roman" w:cs="Times New Roman"/>
          <w:color w:val="201F1E"/>
          <w:sz w:val="24"/>
          <w:szCs w:val="24"/>
          <w:lang w:eastAsia="en-GB"/>
        </w:rPr>
        <w:t xml:space="preserve">I have observed that one of my pupils really struggled when taking part in any physical activities. Some of them would be very emotional when asked to exercise or take part in any games that required physical movement. Academically, they had difficulties in writing and staying focused for long periods of time which could suggest poor sensory processing (Ayres, 2005; </w:t>
      </w:r>
      <w:proofErr w:type="spellStart"/>
      <w:r w:rsidRPr="008022D5">
        <w:rPr>
          <w:rFonts w:ascii="Times New Roman" w:eastAsia="Times New Roman" w:hAnsi="Times New Roman" w:cs="Times New Roman"/>
          <w:color w:val="201F1E"/>
          <w:sz w:val="24"/>
          <w:szCs w:val="24"/>
          <w:lang w:eastAsia="en-GB"/>
        </w:rPr>
        <w:t>Eeles</w:t>
      </w:r>
      <w:proofErr w:type="spellEnd"/>
      <w:r w:rsidRPr="008022D5">
        <w:rPr>
          <w:rFonts w:ascii="Times New Roman" w:eastAsia="Times New Roman" w:hAnsi="Times New Roman" w:cs="Times New Roman"/>
          <w:color w:val="201F1E"/>
          <w:sz w:val="24"/>
          <w:szCs w:val="24"/>
          <w:lang w:eastAsia="en-GB"/>
        </w:rPr>
        <w:t xml:space="preserve"> et al., 2003). By taking part in this training, I have gained an understanding that their behaviour and choices referred to the positive and negative spiral of engagement’s theory by </w:t>
      </w:r>
      <w:proofErr w:type="spellStart"/>
      <w:r w:rsidRPr="008022D5">
        <w:rPr>
          <w:rFonts w:ascii="Times New Roman" w:eastAsia="Times New Roman" w:hAnsi="Times New Roman" w:cs="Times New Roman"/>
          <w:color w:val="201F1E"/>
          <w:sz w:val="24"/>
          <w:szCs w:val="24"/>
          <w:lang w:eastAsia="en-GB"/>
        </w:rPr>
        <w:t>Stodden</w:t>
      </w:r>
      <w:proofErr w:type="spellEnd"/>
      <w:r w:rsidRPr="008022D5">
        <w:rPr>
          <w:rFonts w:ascii="Times New Roman" w:eastAsia="Times New Roman" w:hAnsi="Times New Roman" w:cs="Times New Roman"/>
          <w:color w:val="201F1E"/>
          <w:sz w:val="24"/>
          <w:szCs w:val="24"/>
          <w:lang w:eastAsia="en-GB"/>
        </w:rPr>
        <w:t xml:space="preserve"> et al (2008) which could be affected by many aspects of their life such as socioeconomic status, climate, </w:t>
      </w:r>
      <w:proofErr w:type="gramStart"/>
      <w:r w:rsidRPr="008022D5">
        <w:rPr>
          <w:rFonts w:ascii="Times New Roman" w:eastAsia="Times New Roman" w:hAnsi="Times New Roman" w:cs="Times New Roman"/>
          <w:color w:val="201F1E"/>
          <w:sz w:val="24"/>
          <w:szCs w:val="24"/>
          <w:lang w:eastAsia="en-GB"/>
        </w:rPr>
        <w:t>experiences</w:t>
      </w:r>
      <w:proofErr w:type="gramEnd"/>
      <w:r w:rsidRPr="008022D5">
        <w:rPr>
          <w:rFonts w:ascii="Times New Roman" w:eastAsia="Times New Roman" w:hAnsi="Times New Roman" w:cs="Times New Roman"/>
          <w:color w:val="201F1E"/>
          <w:sz w:val="24"/>
          <w:szCs w:val="24"/>
          <w:lang w:eastAsia="en-GB"/>
        </w:rPr>
        <w:t xml:space="preserve"> or parental influence. He believes that children who consider themselves as having low motor skills competence in physical activities will be drawn into a negative spiral of development. Therefore, in my practice I had to make sure that games and activities are differentiated, fun and engaging to all pupils with a different spiral of engagement. Therefore, in my planning I have tried to incorporate activities that will promote development of core and balanced skills. When lining up outside, pupils will complete a series of simple activities such as balancing on one foot, stretching, standing still, changing dynamics and speed when moving to support their FMS through short and practical activities. I have also started to include morning physical activities at the start of the school day for up to fifteen minutes. This would include yoga activities, mile a day, </w:t>
      </w:r>
      <w:proofErr w:type="gramStart"/>
      <w:r w:rsidRPr="008022D5">
        <w:rPr>
          <w:rFonts w:ascii="Times New Roman" w:eastAsia="Times New Roman" w:hAnsi="Times New Roman" w:cs="Times New Roman"/>
          <w:color w:val="201F1E"/>
          <w:sz w:val="24"/>
          <w:szCs w:val="24"/>
          <w:lang w:eastAsia="en-GB"/>
        </w:rPr>
        <w:t>circle</w:t>
      </w:r>
      <w:proofErr w:type="gramEnd"/>
      <w:r w:rsidRPr="008022D5">
        <w:rPr>
          <w:rFonts w:ascii="Times New Roman" w:eastAsia="Times New Roman" w:hAnsi="Times New Roman" w:cs="Times New Roman"/>
          <w:color w:val="201F1E"/>
          <w:sz w:val="24"/>
          <w:szCs w:val="24"/>
          <w:lang w:eastAsia="en-GB"/>
        </w:rPr>
        <w:t xml:space="preserve"> or obstacle session. I felt that by incorporating more whole-body movements this would allow the pupils to strengthen their fine motor skills but also it would provide more opportunities to develop a positive spiral of engagement and allow them to become more competent in their motor skills (</w:t>
      </w:r>
      <w:proofErr w:type="spellStart"/>
      <w:r w:rsidRPr="008022D5">
        <w:rPr>
          <w:rFonts w:ascii="Times New Roman" w:eastAsia="Times New Roman" w:hAnsi="Times New Roman" w:cs="Times New Roman"/>
          <w:color w:val="201F1E"/>
          <w:sz w:val="24"/>
          <w:szCs w:val="24"/>
          <w:lang w:eastAsia="en-GB"/>
        </w:rPr>
        <w:t>Gallahue</w:t>
      </w:r>
      <w:proofErr w:type="spellEnd"/>
      <w:r w:rsidRPr="008022D5">
        <w:rPr>
          <w:rFonts w:ascii="Times New Roman" w:eastAsia="Times New Roman" w:hAnsi="Times New Roman" w:cs="Times New Roman"/>
          <w:color w:val="201F1E"/>
          <w:sz w:val="24"/>
          <w:szCs w:val="24"/>
          <w:lang w:eastAsia="en-GB"/>
        </w:rPr>
        <w:t>, Ozmun and 2012).  </w:t>
      </w:r>
    </w:p>
    <w:p w14:paraId="54A6B22C" w14:textId="77777777" w:rsidR="008022D5" w:rsidRPr="008022D5" w:rsidRDefault="008022D5" w:rsidP="008022D5">
      <w:pPr>
        <w:shd w:val="clear" w:color="auto" w:fill="FFFFFF"/>
        <w:spacing w:after="0" w:line="240" w:lineRule="auto"/>
        <w:jc w:val="both"/>
        <w:textAlignment w:val="baseline"/>
        <w:rPr>
          <w:rFonts w:ascii="Times New Roman" w:eastAsia="Times New Roman" w:hAnsi="Times New Roman" w:cs="Times New Roman"/>
          <w:color w:val="201F1E"/>
          <w:sz w:val="24"/>
          <w:szCs w:val="24"/>
          <w:lang w:eastAsia="en-GB"/>
        </w:rPr>
      </w:pPr>
    </w:p>
    <w:p w14:paraId="1A0E196E" w14:textId="77777777" w:rsidR="008022D5" w:rsidRPr="008022D5" w:rsidRDefault="008022D5" w:rsidP="008022D5">
      <w:pPr>
        <w:shd w:val="clear" w:color="auto" w:fill="FFFFFF"/>
        <w:spacing w:after="0" w:line="240" w:lineRule="auto"/>
        <w:jc w:val="both"/>
        <w:textAlignment w:val="baseline"/>
        <w:rPr>
          <w:rFonts w:ascii="Times New Roman" w:eastAsia="Times New Roman" w:hAnsi="Times New Roman" w:cs="Times New Roman"/>
          <w:color w:val="201F1E"/>
          <w:sz w:val="24"/>
          <w:szCs w:val="24"/>
          <w:lang w:eastAsia="en-GB"/>
        </w:rPr>
      </w:pPr>
      <w:r w:rsidRPr="008022D5">
        <w:rPr>
          <w:rFonts w:ascii="Times New Roman" w:eastAsia="Times New Roman" w:hAnsi="Times New Roman" w:cs="Times New Roman"/>
          <w:color w:val="201F1E"/>
          <w:sz w:val="24"/>
          <w:szCs w:val="24"/>
          <w:lang w:eastAsia="en-GB"/>
        </w:rPr>
        <w:t>When teaching the structured SKIP Cymru sessions, I have found that the timetable in Key Stage 2 was one of the biggest restraints at delivering each session. I was unable to plan two long sessions in one week. As a result, I had to split one session into two smaller activities to rotate over two afternoons and then teach SKIP Cymru sessions in my PE lessons for the duration of this course. When weather permitted, I have delivered some sessions in the morning during ‘</w:t>
      </w:r>
      <w:proofErr w:type="spellStart"/>
      <w:r w:rsidRPr="008022D5">
        <w:rPr>
          <w:rFonts w:ascii="Times New Roman" w:eastAsia="Times New Roman" w:hAnsi="Times New Roman" w:cs="Times New Roman"/>
          <w:color w:val="201F1E"/>
          <w:sz w:val="24"/>
          <w:szCs w:val="24"/>
          <w:lang w:eastAsia="en-GB"/>
        </w:rPr>
        <w:t>Bocs</w:t>
      </w:r>
      <w:proofErr w:type="spellEnd"/>
      <w:r w:rsidRPr="008022D5">
        <w:rPr>
          <w:rFonts w:ascii="Times New Roman" w:eastAsia="Times New Roman" w:hAnsi="Times New Roman" w:cs="Times New Roman"/>
          <w:color w:val="201F1E"/>
          <w:sz w:val="24"/>
          <w:szCs w:val="24"/>
          <w:lang w:eastAsia="en-GB"/>
        </w:rPr>
        <w:t xml:space="preserve"> Y Bore’ time. At the beginning of the course, I planned to teach the whole class at the same time divided into three different gardens. However, I found this too challenging due to the </w:t>
      </w:r>
      <w:proofErr w:type="gramStart"/>
      <w:r w:rsidRPr="008022D5">
        <w:rPr>
          <w:rFonts w:ascii="Times New Roman" w:eastAsia="Times New Roman" w:hAnsi="Times New Roman" w:cs="Times New Roman"/>
          <w:color w:val="201F1E"/>
          <w:sz w:val="24"/>
          <w:szCs w:val="24"/>
          <w:lang w:eastAsia="en-GB"/>
        </w:rPr>
        <w:t>pupils</w:t>
      </w:r>
      <w:proofErr w:type="gramEnd"/>
      <w:r w:rsidRPr="008022D5">
        <w:rPr>
          <w:rFonts w:ascii="Times New Roman" w:eastAsia="Times New Roman" w:hAnsi="Times New Roman" w:cs="Times New Roman"/>
          <w:color w:val="201F1E"/>
          <w:sz w:val="24"/>
          <w:szCs w:val="24"/>
          <w:lang w:eastAsia="en-GB"/>
        </w:rPr>
        <w:t xml:space="preserve"> different levels of ability. Further, it was difficult to know how to correctly split pupils into gardens to be able to assess their individual needs and skills. At times, I have noticed that the gap between the pupils’ skills were getting wider and it was harder to set gardens to differentiate at higher levels </w:t>
      </w:r>
      <w:proofErr w:type="gramStart"/>
      <w:r w:rsidRPr="008022D5">
        <w:rPr>
          <w:rFonts w:ascii="Times New Roman" w:eastAsia="Times New Roman" w:hAnsi="Times New Roman" w:cs="Times New Roman"/>
          <w:color w:val="201F1E"/>
          <w:sz w:val="24"/>
          <w:szCs w:val="24"/>
          <w:lang w:eastAsia="en-GB"/>
        </w:rPr>
        <w:t>in order to</w:t>
      </w:r>
      <w:proofErr w:type="gramEnd"/>
      <w:r w:rsidRPr="008022D5">
        <w:rPr>
          <w:rFonts w:ascii="Times New Roman" w:eastAsia="Times New Roman" w:hAnsi="Times New Roman" w:cs="Times New Roman"/>
          <w:color w:val="201F1E"/>
          <w:sz w:val="24"/>
          <w:szCs w:val="24"/>
          <w:lang w:eastAsia="en-GB"/>
        </w:rPr>
        <w:t xml:space="preserve"> challenge proficient catchers. Next, the staff had a lack of understanding on how to use the gardens, and how to support them was another challenge. Unfortunately, many pupils needed to be supervised and the limited number of staffing also affected the number of delivered sessions each week.  </w:t>
      </w:r>
    </w:p>
    <w:p w14:paraId="29F24377" w14:textId="77777777" w:rsidR="008022D5" w:rsidRPr="008022D5" w:rsidRDefault="008022D5" w:rsidP="008022D5">
      <w:pPr>
        <w:shd w:val="clear" w:color="auto" w:fill="FFFFFF"/>
        <w:spacing w:after="0" w:line="240" w:lineRule="auto"/>
        <w:jc w:val="both"/>
        <w:textAlignment w:val="baseline"/>
        <w:rPr>
          <w:rFonts w:ascii="Times New Roman" w:eastAsia="Times New Roman" w:hAnsi="Times New Roman" w:cs="Times New Roman"/>
          <w:color w:val="201F1E"/>
          <w:sz w:val="24"/>
          <w:szCs w:val="24"/>
          <w:lang w:eastAsia="en-GB"/>
        </w:rPr>
      </w:pPr>
    </w:p>
    <w:p w14:paraId="4E12F00A" w14:textId="1B4C7D31" w:rsidR="008022D5" w:rsidRPr="008022D5" w:rsidRDefault="008022D5" w:rsidP="008022D5">
      <w:pPr>
        <w:shd w:val="clear" w:color="auto" w:fill="FFFFFF"/>
        <w:spacing w:after="0" w:line="240" w:lineRule="auto"/>
        <w:jc w:val="both"/>
        <w:textAlignment w:val="baseline"/>
        <w:rPr>
          <w:rFonts w:ascii="Times New Roman" w:eastAsia="Times New Roman" w:hAnsi="Times New Roman" w:cs="Times New Roman"/>
          <w:color w:val="201F1E"/>
          <w:sz w:val="24"/>
          <w:szCs w:val="24"/>
          <w:lang w:eastAsia="en-GB"/>
        </w:rPr>
      </w:pPr>
      <w:r w:rsidRPr="008022D5">
        <w:rPr>
          <w:rFonts w:ascii="Times New Roman" w:eastAsia="Times New Roman" w:hAnsi="Times New Roman" w:cs="Times New Roman"/>
          <w:color w:val="201F1E"/>
          <w:sz w:val="24"/>
          <w:szCs w:val="24"/>
          <w:lang w:eastAsia="en-GB"/>
        </w:rPr>
        <w:t xml:space="preserve">These were the areas I needed to improve on, thus I have started having one garden at a time. My aim was to build upon further, and to have three gardens at the same time. Reflecting upon </w:t>
      </w:r>
      <w:r w:rsidRPr="008022D5">
        <w:rPr>
          <w:rFonts w:ascii="Times New Roman" w:eastAsia="Times New Roman" w:hAnsi="Times New Roman" w:cs="Times New Roman"/>
          <w:color w:val="201F1E"/>
          <w:sz w:val="24"/>
          <w:szCs w:val="24"/>
          <w:lang w:eastAsia="en-GB"/>
        </w:rPr>
        <w:lastRenderedPageBreak/>
        <w:t>my structured sessions, I have noticed the length of time spent on explaining the instructions and modelling the skills which was important in (Rink, 199</w:t>
      </w:r>
      <w:r>
        <w:rPr>
          <w:rFonts w:ascii="Times New Roman" w:eastAsia="Times New Roman" w:hAnsi="Times New Roman" w:cs="Times New Roman"/>
          <w:color w:val="201F1E"/>
          <w:sz w:val="24"/>
          <w:szCs w:val="24"/>
          <w:lang w:eastAsia="en-GB"/>
        </w:rPr>
        <w:t>9</w:t>
      </w:r>
      <w:r w:rsidRPr="008022D5">
        <w:rPr>
          <w:rFonts w:ascii="Times New Roman" w:eastAsia="Times New Roman" w:hAnsi="Times New Roman" w:cs="Times New Roman"/>
          <w:color w:val="201F1E"/>
          <w:sz w:val="24"/>
          <w:szCs w:val="24"/>
          <w:lang w:eastAsia="en-GB"/>
        </w:rPr>
        <w:t xml:space="preserve">) needed to be done quicker. As evidenced by Newell (1991) if pupils already possessed a prior knowledge of the given skill this could hinder the meaning of demonstration rather than support it. As a result, I have decided to use the task constraints to </w:t>
      </w:r>
      <w:proofErr w:type="gramStart"/>
      <w:r w:rsidRPr="008022D5">
        <w:rPr>
          <w:rFonts w:ascii="Times New Roman" w:eastAsia="Times New Roman" w:hAnsi="Times New Roman" w:cs="Times New Roman"/>
          <w:color w:val="201F1E"/>
          <w:sz w:val="24"/>
          <w:szCs w:val="24"/>
          <w:lang w:eastAsia="en-GB"/>
        </w:rPr>
        <w:t>only briefly but accurately model the skill</w:t>
      </w:r>
      <w:proofErr w:type="gramEnd"/>
      <w:r w:rsidRPr="008022D5">
        <w:rPr>
          <w:rFonts w:ascii="Times New Roman" w:eastAsia="Times New Roman" w:hAnsi="Times New Roman" w:cs="Times New Roman"/>
          <w:color w:val="201F1E"/>
          <w:sz w:val="24"/>
          <w:szCs w:val="24"/>
          <w:lang w:eastAsia="en-GB"/>
        </w:rPr>
        <w:t xml:space="preserve"> in order to allow more time for pupils to engage in the task and then rotate, observe and deliver instant feedback where necessary which is supported by </w:t>
      </w:r>
      <w:proofErr w:type="spellStart"/>
      <w:r w:rsidRPr="008022D5">
        <w:rPr>
          <w:rFonts w:ascii="Times New Roman" w:eastAsia="Times New Roman" w:hAnsi="Times New Roman" w:cs="Times New Roman"/>
          <w:color w:val="201F1E"/>
          <w:sz w:val="24"/>
          <w:szCs w:val="24"/>
          <w:lang w:eastAsia="en-GB"/>
        </w:rPr>
        <w:t>Gagen</w:t>
      </w:r>
      <w:proofErr w:type="spellEnd"/>
      <w:r w:rsidRPr="008022D5">
        <w:rPr>
          <w:rFonts w:ascii="Times New Roman" w:eastAsia="Times New Roman" w:hAnsi="Times New Roman" w:cs="Times New Roman"/>
          <w:color w:val="201F1E"/>
          <w:sz w:val="24"/>
          <w:szCs w:val="24"/>
          <w:lang w:eastAsia="en-GB"/>
        </w:rPr>
        <w:t xml:space="preserve"> and Getchell (2006). To add to this, Newell (1991) stated that the instructions should be modelled more accurately </w:t>
      </w:r>
      <w:proofErr w:type="gramStart"/>
      <w:r w:rsidRPr="008022D5">
        <w:rPr>
          <w:rFonts w:ascii="Times New Roman" w:eastAsia="Times New Roman" w:hAnsi="Times New Roman" w:cs="Times New Roman"/>
          <w:color w:val="201F1E"/>
          <w:sz w:val="24"/>
          <w:szCs w:val="24"/>
          <w:lang w:eastAsia="en-GB"/>
        </w:rPr>
        <w:t>in order to</w:t>
      </w:r>
      <w:proofErr w:type="gramEnd"/>
      <w:r w:rsidRPr="008022D5">
        <w:rPr>
          <w:rFonts w:ascii="Times New Roman" w:eastAsia="Times New Roman" w:hAnsi="Times New Roman" w:cs="Times New Roman"/>
          <w:color w:val="201F1E"/>
          <w:sz w:val="24"/>
          <w:szCs w:val="24"/>
          <w:lang w:eastAsia="en-GB"/>
        </w:rPr>
        <w:t xml:space="preserve"> allow pupils to progress through level and become proficient.  </w:t>
      </w:r>
    </w:p>
    <w:p w14:paraId="478F983C" w14:textId="77777777" w:rsidR="008022D5" w:rsidRPr="008022D5" w:rsidRDefault="008022D5" w:rsidP="008022D5">
      <w:pPr>
        <w:shd w:val="clear" w:color="auto" w:fill="FFFFFF"/>
        <w:spacing w:after="0" w:line="240" w:lineRule="auto"/>
        <w:jc w:val="both"/>
        <w:textAlignment w:val="baseline"/>
        <w:rPr>
          <w:rFonts w:ascii="Times New Roman" w:eastAsia="Times New Roman" w:hAnsi="Times New Roman" w:cs="Times New Roman"/>
          <w:color w:val="201F1E"/>
          <w:sz w:val="24"/>
          <w:szCs w:val="24"/>
          <w:lang w:eastAsia="en-GB"/>
        </w:rPr>
      </w:pPr>
    </w:p>
    <w:p w14:paraId="6ACFFF26" w14:textId="77777777" w:rsidR="008022D5" w:rsidRPr="008022D5" w:rsidRDefault="008022D5" w:rsidP="008022D5">
      <w:pPr>
        <w:shd w:val="clear" w:color="auto" w:fill="FFFFFF"/>
        <w:spacing w:after="0" w:line="240" w:lineRule="auto"/>
        <w:jc w:val="both"/>
        <w:textAlignment w:val="baseline"/>
        <w:rPr>
          <w:rFonts w:ascii="Times New Roman" w:eastAsia="Times New Roman" w:hAnsi="Times New Roman" w:cs="Times New Roman"/>
          <w:color w:val="201F1E"/>
          <w:sz w:val="24"/>
          <w:szCs w:val="24"/>
          <w:lang w:eastAsia="en-GB"/>
        </w:rPr>
      </w:pPr>
      <w:r w:rsidRPr="008022D5">
        <w:rPr>
          <w:rFonts w:ascii="Times New Roman" w:eastAsia="Times New Roman" w:hAnsi="Times New Roman" w:cs="Times New Roman"/>
          <w:color w:val="201F1E"/>
          <w:sz w:val="24"/>
          <w:szCs w:val="24"/>
          <w:lang w:eastAsia="en-GB"/>
        </w:rPr>
        <w:t xml:space="preserve">Reflecting upon my sessions, there are many positive observations that allowed me to improve my practice </w:t>
      </w:r>
      <w:proofErr w:type="gramStart"/>
      <w:r w:rsidRPr="008022D5">
        <w:rPr>
          <w:rFonts w:ascii="Times New Roman" w:eastAsia="Times New Roman" w:hAnsi="Times New Roman" w:cs="Times New Roman"/>
          <w:color w:val="201F1E"/>
          <w:sz w:val="24"/>
          <w:szCs w:val="24"/>
          <w:lang w:eastAsia="en-GB"/>
        </w:rPr>
        <w:t>in order to</w:t>
      </w:r>
      <w:proofErr w:type="gramEnd"/>
      <w:r w:rsidRPr="008022D5">
        <w:rPr>
          <w:rFonts w:ascii="Times New Roman" w:eastAsia="Times New Roman" w:hAnsi="Times New Roman" w:cs="Times New Roman"/>
          <w:color w:val="201F1E"/>
          <w:sz w:val="24"/>
          <w:szCs w:val="24"/>
          <w:lang w:eastAsia="en-GB"/>
        </w:rPr>
        <w:t xml:space="preserve"> support pupils’ engagement and accuracy of learned skills. As stated by Ayres (2005) pupils’ engagement is key to taking part in physical activities that will allow them to experience new opportunities to integrate sensation and to develop motor functions. Ayres (2005) believed that the first 7 years of the children's life are a crucial part of their nervous system development. Therefore, the importance of teaching and creating opportunities for physical activities became significant whereas before I did not prioritise physical education as I should.    </w:t>
      </w:r>
    </w:p>
    <w:p w14:paraId="487C4E57" w14:textId="77777777" w:rsidR="008022D5" w:rsidRPr="008022D5" w:rsidRDefault="008022D5" w:rsidP="008022D5">
      <w:pPr>
        <w:shd w:val="clear" w:color="auto" w:fill="FFFFFF"/>
        <w:spacing w:after="0" w:line="240" w:lineRule="auto"/>
        <w:jc w:val="both"/>
        <w:textAlignment w:val="baseline"/>
        <w:rPr>
          <w:rFonts w:ascii="Times New Roman" w:eastAsia="Times New Roman" w:hAnsi="Times New Roman" w:cs="Times New Roman"/>
          <w:color w:val="201F1E"/>
          <w:sz w:val="24"/>
          <w:szCs w:val="24"/>
          <w:lang w:eastAsia="en-GB"/>
        </w:rPr>
      </w:pPr>
    </w:p>
    <w:p w14:paraId="63D62B0E" w14:textId="77777777" w:rsidR="008022D5" w:rsidRPr="008022D5" w:rsidRDefault="008022D5" w:rsidP="008022D5">
      <w:pPr>
        <w:shd w:val="clear" w:color="auto" w:fill="FFFFFF"/>
        <w:spacing w:after="0" w:line="240" w:lineRule="auto"/>
        <w:jc w:val="both"/>
        <w:textAlignment w:val="baseline"/>
        <w:rPr>
          <w:rFonts w:ascii="Times New Roman" w:eastAsia="Times New Roman" w:hAnsi="Times New Roman" w:cs="Times New Roman"/>
          <w:color w:val="201F1E"/>
          <w:sz w:val="24"/>
          <w:szCs w:val="24"/>
          <w:lang w:eastAsia="en-GB"/>
        </w:rPr>
      </w:pPr>
      <w:r w:rsidRPr="008022D5">
        <w:rPr>
          <w:rFonts w:ascii="Times New Roman" w:eastAsia="Times New Roman" w:hAnsi="Times New Roman" w:cs="Times New Roman"/>
          <w:color w:val="201F1E"/>
          <w:sz w:val="24"/>
          <w:szCs w:val="24"/>
          <w:lang w:eastAsia="en-GB"/>
        </w:rPr>
        <w:t xml:space="preserve">I have created opportunities for pupils to take ownership of their learning by constrain changes. After focused lessons, I have set the right equipment for them to explore and play freely </w:t>
      </w:r>
      <w:proofErr w:type="gramStart"/>
      <w:r w:rsidRPr="008022D5">
        <w:rPr>
          <w:rFonts w:ascii="Times New Roman" w:eastAsia="Times New Roman" w:hAnsi="Times New Roman" w:cs="Times New Roman"/>
          <w:color w:val="201F1E"/>
          <w:sz w:val="24"/>
          <w:szCs w:val="24"/>
          <w:lang w:eastAsia="en-GB"/>
        </w:rPr>
        <w:t>in order to</w:t>
      </w:r>
      <w:proofErr w:type="gramEnd"/>
      <w:r w:rsidRPr="008022D5">
        <w:rPr>
          <w:rFonts w:ascii="Times New Roman" w:eastAsia="Times New Roman" w:hAnsi="Times New Roman" w:cs="Times New Roman"/>
          <w:color w:val="201F1E"/>
          <w:sz w:val="24"/>
          <w:szCs w:val="24"/>
          <w:lang w:eastAsia="en-GB"/>
        </w:rPr>
        <w:t xml:space="preserve"> promote a positive spiral of engagement (</w:t>
      </w:r>
      <w:proofErr w:type="spellStart"/>
      <w:r w:rsidRPr="008022D5">
        <w:rPr>
          <w:rFonts w:ascii="Times New Roman" w:eastAsia="Times New Roman" w:hAnsi="Times New Roman" w:cs="Times New Roman"/>
          <w:color w:val="201F1E"/>
          <w:sz w:val="24"/>
          <w:szCs w:val="24"/>
          <w:lang w:eastAsia="en-GB"/>
        </w:rPr>
        <w:t>Stodden</w:t>
      </w:r>
      <w:proofErr w:type="spellEnd"/>
      <w:r w:rsidRPr="008022D5">
        <w:rPr>
          <w:rFonts w:ascii="Times New Roman" w:eastAsia="Times New Roman" w:hAnsi="Times New Roman" w:cs="Times New Roman"/>
          <w:color w:val="201F1E"/>
          <w:sz w:val="24"/>
          <w:szCs w:val="24"/>
          <w:lang w:eastAsia="en-GB"/>
        </w:rPr>
        <w:t xml:space="preserve"> et al, 2008). During playtime, there was a box set up for pupils to play with to practice their skills. By demonstrating to them what to do, pupils were able to pick them up and play with them. It was set for them at the right level with the appropriate challenge. Reflecting upon this, it was successful for pupils to apply skills and then explore and innovate with it by themselves during playtime.  </w:t>
      </w:r>
    </w:p>
    <w:p w14:paraId="2A3EB4EB" w14:textId="77777777" w:rsidR="008022D5" w:rsidRPr="008022D5" w:rsidRDefault="008022D5" w:rsidP="008022D5">
      <w:pPr>
        <w:shd w:val="clear" w:color="auto" w:fill="FFFFFF"/>
        <w:spacing w:after="0" w:line="240" w:lineRule="auto"/>
        <w:jc w:val="both"/>
        <w:textAlignment w:val="baseline"/>
        <w:rPr>
          <w:rFonts w:ascii="Times New Roman" w:eastAsia="Times New Roman" w:hAnsi="Times New Roman" w:cs="Times New Roman"/>
          <w:color w:val="201F1E"/>
          <w:sz w:val="24"/>
          <w:szCs w:val="24"/>
          <w:lang w:eastAsia="en-GB"/>
        </w:rPr>
      </w:pPr>
    </w:p>
    <w:p w14:paraId="42AF6660" w14:textId="552C3C99" w:rsidR="008022D5" w:rsidRPr="008022D5" w:rsidRDefault="008022D5" w:rsidP="008022D5">
      <w:pPr>
        <w:shd w:val="clear" w:color="auto" w:fill="FFFFFF"/>
        <w:spacing w:after="0" w:line="240" w:lineRule="auto"/>
        <w:jc w:val="both"/>
        <w:textAlignment w:val="baseline"/>
        <w:rPr>
          <w:rFonts w:ascii="Times New Roman" w:eastAsia="Times New Roman" w:hAnsi="Times New Roman" w:cs="Times New Roman"/>
          <w:color w:val="201F1E"/>
          <w:sz w:val="24"/>
          <w:szCs w:val="24"/>
          <w:lang w:eastAsia="en-GB"/>
        </w:rPr>
      </w:pPr>
      <w:r w:rsidRPr="008022D5">
        <w:rPr>
          <w:rFonts w:ascii="Times New Roman" w:eastAsia="Times New Roman" w:hAnsi="Times New Roman" w:cs="Times New Roman"/>
          <w:color w:val="201F1E"/>
          <w:sz w:val="24"/>
          <w:szCs w:val="24"/>
          <w:lang w:eastAsia="en-GB"/>
        </w:rPr>
        <w:t xml:space="preserve">Furthermore, I have observed that the </w:t>
      </w:r>
      <w:proofErr w:type="gramStart"/>
      <w:r w:rsidRPr="008022D5">
        <w:rPr>
          <w:rFonts w:ascii="Times New Roman" w:eastAsia="Times New Roman" w:hAnsi="Times New Roman" w:cs="Times New Roman"/>
          <w:color w:val="201F1E"/>
          <w:sz w:val="24"/>
          <w:szCs w:val="24"/>
          <w:lang w:eastAsia="en-GB"/>
        </w:rPr>
        <w:t>pupils</w:t>
      </w:r>
      <w:proofErr w:type="gramEnd"/>
      <w:r w:rsidRPr="008022D5">
        <w:rPr>
          <w:rFonts w:ascii="Times New Roman" w:eastAsia="Times New Roman" w:hAnsi="Times New Roman" w:cs="Times New Roman"/>
          <w:color w:val="201F1E"/>
          <w:sz w:val="24"/>
          <w:szCs w:val="24"/>
          <w:lang w:eastAsia="en-GB"/>
        </w:rPr>
        <w:t xml:space="preserve"> confidence and engagement increased. Their interaction and motivation to play as a group or in pairs allowed them to learn at the same time and widen their base camp of skills (Clark &amp; Metcalfe, 200</w:t>
      </w:r>
      <w:r>
        <w:rPr>
          <w:rFonts w:ascii="Times New Roman" w:eastAsia="Times New Roman" w:hAnsi="Times New Roman" w:cs="Times New Roman"/>
          <w:color w:val="201F1E"/>
          <w:sz w:val="24"/>
          <w:szCs w:val="24"/>
          <w:lang w:eastAsia="en-GB"/>
        </w:rPr>
        <w:t>2</w:t>
      </w:r>
      <w:r w:rsidRPr="008022D5">
        <w:rPr>
          <w:rFonts w:ascii="Times New Roman" w:eastAsia="Times New Roman" w:hAnsi="Times New Roman" w:cs="Times New Roman"/>
          <w:color w:val="201F1E"/>
          <w:sz w:val="24"/>
          <w:szCs w:val="24"/>
          <w:lang w:eastAsia="en-GB"/>
        </w:rPr>
        <w:t>). As stated by Clark &amp; Metcalfe (200</w:t>
      </w:r>
      <w:r>
        <w:rPr>
          <w:rFonts w:ascii="Times New Roman" w:eastAsia="Times New Roman" w:hAnsi="Times New Roman" w:cs="Times New Roman"/>
          <w:color w:val="201F1E"/>
          <w:sz w:val="24"/>
          <w:szCs w:val="24"/>
          <w:lang w:eastAsia="en-GB"/>
        </w:rPr>
        <w:t>2</w:t>
      </w:r>
      <w:r w:rsidRPr="008022D5">
        <w:rPr>
          <w:rFonts w:ascii="Times New Roman" w:eastAsia="Times New Roman" w:hAnsi="Times New Roman" w:cs="Times New Roman"/>
          <w:color w:val="201F1E"/>
          <w:sz w:val="24"/>
          <w:szCs w:val="24"/>
          <w:lang w:eastAsia="en-GB"/>
        </w:rPr>
        <w:t xml:space="preserve">) it is vital for children to take part in meaningful physical activities </w:t>
      </w:r>
      <w:proofErr w:type="gramStart"/>
      <w:r w:rsidRPr="008022D5">
        <w:rPr>
          <w:rFonts w:ascii="Times New Roman" w:eastAsia="Times New Roman" w:hAnsi="Times New Roman" w:cs="Times New Roman"/>
          <w:color w:val="201F1E"/>
          <w:sz w:val="24"/>
          <w:szCs w:val="24"/>
          <w:lang w:eastAsia="en-GB"/>
        </w:rPr>
        <w:t>in order to</w:t>
      </w:r>
      <w:proofErr w:type="gramEnd"/>
      <w:r w:rsidRPr="008022D5">
        <w:rPr>
          <w:rFonts w:ascii="Times New Roman" w:eastAsia="Times New Roman" w:hAnsi="Times New Roman" w:cs="Times New Roman"/>
          <w:color w:val="201F1E"/>
          <w:sz w:val="24"/>
          <w:szCs w:val="24"/>
          <w:lang w:eastAsia="en-GB"/>
        </w:rPr>
        <w:t xml:space="preserve"> became physically literate for life and to create various opportunities to take part in physical activities. I have started to make positive changes to include more movements and outdoor learning </w:t>
      </w:r>
      <w:proofErr w:type="gramStart"/>
      <w:r w:rsidRPr="008022D5">
        <w:rPr>
          <w:rFonts w:ascii="Times New Roman" w:eastAsia="Times New Roman" w:hAnsi="Times New Roman" w:cs="Times New Roman"/>
          <w:color w:val="201F1E"/>
          <w:sz w:val="24"/>
          <w:szCs w:val="24"/>
          <w:lang w:eastAsia="en-GB"/>
        </w:rPr>
        <w:t>in order to</w:t>
      </w:r>
      <w:proofErr w:type="gramEnd"/>
      <w:r w:rsidRPr="008022D5">
        <w:rPr>
          <w:rFonts w:ascii="Times New Roman" w:eastAsia="Times New Roman" w:hAnsi="Times New Roman" w:cs="Times New Roman"/>
          <w:color w:val="201F1E"/>
          <w:sz w:val="24"/>
          <w:szCs w:val="24"/>
          <w:lang w:eastAsia="en-GB"/>
        </w:rPr>
        <w:t xml:space="preserve"> allow physical activity be part of a pupils’ literacy and numeracy sessions. This has a positive impact on their engagement and concentration.  </w:t>
      </w:r>
    </w:p>
    <w:p w14:paraId="5DF743E5" w14:textId="77777777" w:rsidR="008022D5" w:rsidRPr="008022D5" w:rsidRDefault="008022D5" w:rsidP="008022D5">
      <w:pPr>
        <w:shd w:val="clear" w:color="auto" w:fill="FFFFFF"/>
        <w:spacing w:after="0" w:line="240" w:lineRule="auto"/>
        <w:jc w:val="both"/>
        <w:textAlignment w:val="baseline"/>
        <w:rPr>
          <w:rFonts w:ascii="Times New Roman" w:eastAsia="Times New Roman" w:hAnsi="Times New Roman" w:cs="Times New Roman"/>
          <w:color w:val="201F1E"/>
          <w:sz w:val="24"/>
          <w:szCs w:val="24"/>
          <w:lang w:eastAsia="en-GB"/>
        </w:rPr>
      </w:pPr>
    </w:p>
    <w:p w14:paraId="71F48BEB" w14:textId="77777777" w:rsidR="008022D5" w:rsidRPr="008022D5" w:rsidRDefault="008022D5" w:rsidP="008022D5">
      <w:pPr>
        <w:shd w:val="clear" w:color="auto" w:fill="FFFFFF"/>
        <w:spacing w:after="0" w:line="240" w:lineRule="auto"/>
        <w:jc w:val="both"/>
        <w:textAlignment w:val="baseline"/>
        <w:rPr>
          <w:rFonts w:ascii="Times New Roman" w:eastAsia="Times New Roman" w:hAnsi="Times New Roman" w:cs="Times New Roman"/>
          <w:color w:val="201F1E"/>
          <w:sz w:val="24"/>
          <w:szCs w:val="24"/>
          <w:lang w:eastAsia="en-GB"/>
        </w:rPr>
      </w:pPr>
      <w:r w:rsidRPr="008022D5">
        <w:rPr>
          <w:rFonts w:ascii="Times New Roman" w:eastAsia="Times New Roman" w:hAnsi="Times New Roman" w:cs="Times New Roman"/>
          <w:color w:val="201F1E"/>
          <w:sz w:val="24"/>
          <w:szCs w:val="24"/>
          <w:lang w:eastAsia="en-GB"/>
        </w:rPr>
        <w:t xml:space="preserve">One of my pupils would not take part in activities to strengthen his proprioception skills </w:t>
      </w:r>
      <w:proofErr w:type="gramStart"/>
      <w:r w:rsidRPr="008022D5">
        <w:rPr>
          <w:rFonts w:ascii="Times New Roman" w:eastAsia="Times New Roman" w:hAnsi="Times New Roman" w:cs="Times New Roman"/>
          <w:color w:val="201F1E"/>
          <w:sz w:val="24"/>
          <w:szCs w:val="24"/>
          <w:lang w:eastAsia="en-GB"/>
        </w:rPr>
        <w:t>in order to</w:t>
      </w:r>
      <w:proofErr w:type="gramEnd"/>
      <w:r w:rsidRPr="008022D5">
        <w:rPr>
          <w:rFonts w:ascii="Times New Roman" w:eastAsia="Times New Roman" w:hAnsi="Times New Roman" w:cs="Times New Roman"/>
          <w:color w:val="201F1E"/>
          <w:sz w:val="24"/>
          <w:szCs w:val="24"/>
          <w:lang w:eastAsia="en-GB"/>
        </w:rPr>
        <w:t xml:space="preserve"> improve his fine motor skills. The focus with a small group of children which was to develop hand strength, </w:t>
      </w:r>
      <w:proofErr w:type="gramStart"/>
      <w:r w:rsidRPr="008022D5">
        <w:rPr>
          <w:rFonts w:ascii="Times New Roman" w:eastAsia="Times New Roman" w:hAnsi="Times New Roman" w:cs="Times New Roman"/>
          <w:color w:val="201F1E"/>
          <w:sz w:val="24"/>
          <w:szCs w:val="24"/>
          <w:lang w:eastAsia="en-GB"/>
        </w:rPr>
        <w:t>core</w:t>
      </w:r>
      <w:proofErr w:type="gramEnd"/>
      <w:r w:rsidRPr="008022D5">
        <w:rPr>
          <w:rFonts w:ascii="Times New Roman" w:eastAsia="Times New Roman" w:hAnsi="Times New Roman" w:cs="Times New Roman"/>
          <w:color w:val="201F1E"/>
          <w:sz w:val="24"/>
          <w:szCs w:val="24"/>
          <w:lang w:eastAsia="en-GB"/>
        </w:rPr>
        <w:t xml:space="preserve"> and shoulder strength. I have implemented children daily yoga activities to improve their vestibular system. Pupils practiced balancing skills and how to be still from different levels. Also, yoga allowed them to raise their body and special awareness (</w:t>
      </w:r>
      <w:proofErr w:type="spellStart"/>
      <w:r w:rsidRPr="008022D5">
        <w:rPr>
          <w:rFonts w:ascii="Times New Roman" w:eastAsia="Times New Roman" w:hAnsi="Times New Roman" w:cs="Times New Roman"/>
          <w:color w:val="201F1E"/>
          <w:sz w:val="24"/>
          <w:szCs w:val="24"/>
          <w:lang w:eastAsia="en-GB"/>
        </w:rPr>
        <w:t>Gallahue</w:t>
      </w:r>
      <w:proofErr w:type="spellEnd"/>
      <w:r w:rsidRPr="008022D5">
        <w:rPr>
          <w:rFonts w:ascii="Times New Roman" w:eastAsia="Times New Roman" w:hAnsi="Times New Roman" w:cs="Times New Roman"/>
          <w:color w:val="201F1E"/>
          <w:sz w:val="24"/>
          <w:szCs w:val="24"/>
          <w:lang w:eastAsia="en-GB"/>
        </w:rPr>
        <w:t>, Ozmun and Goodway, 2012).  </w:t>
      </w:r>
    </w:p>
    <w:p w14:paraId="4DA8AD82" w14:textId="77777777" w:rsidR="008022D5" w:rsidRPr="008022D5" w:rsidRDefault="008022D5" w:rsidP="008022D5">
      <w:pPr>
        <w:shd w:val="clear" w:color="auto" w:fill="FFFFFF"/>
        <w:spacing w:after="0" w:line="240" w:lineRule="auto"/>
        <w:jc w:val="both"/>
        <w:textAlignment w:val="baseline"/>
        <w:rPr>
          <w:rFonts w:ascii="Times New Roman" w:eastAsia="Times New Roman" w:hAnsi="Times New Roman" w:cs="Times New Roman"/>
          <w:color w:val="201F1E"/>
          <w:sz w:val="24"/>
          <w:szCs w:val="24"/>
          <w:lang w:eastAsia="en-GB"/>
        </w:rPr>
      </w:pPr>
    </w:p>
    <w:p w14:paraId="5B1526DF" w14:textId="77777777" w:rsidR="008022D5" w:rsidRPr="008022D5" w:rsidRDefault="008022D5" w:rsidP="008022D5">
      <w:pPr>
        <w:shd w:val="clear" w:color="auto" w:fill="FFFFFF"/>
        <w:spacing w:after="0" w:line="240" w:lineRule="auto"/>
        <w:jc w:val="both"/>
        <w:textAlignment w:val="baseline"/>
        <w:rPr>
          <w:rFonts w:ascii="Times New Roman" w:eastAsia="Times New Roman" w:hAnsi="Times New Roman" w:cs="Times New Roman"/>
          <w:color w:val="201F1E"/>
          <w:sz w:val="24"/>
          <w:szCs w:val="24"/>
          <w:lang w:eastAsia="en-GB"/>
        </w:rPr>
      </w:pPr>
      <w:r w:rsidRPr="008022D5">
        <w:rPr>
          <w:rFonts w:ascii="Times New Roman" w:eastAsia="Times New Roman" w:hAnsi="Times New Roman" w:cs="Times New Roman"/>
          <w:color w:val="201F1E"/>
          <w:sz w:val="24"/>
          <w:szCs w:val="24"/>
          <w:lang w:eastAsia="en-GB"/>
        </w:rPr>
        <w:t>After a course of 5-6 weeks the difference in engagement was positively visible. Pupils were more focused, and the concentration improved as a whole. Disengaged pupils would begin to take part in activities and the effects were shown in their work.  </w:t>
      </w:r>
    </w:p>
    <w:p w14:paraId="55812043" w14:textId="77777777" w:rsidR="008022D5" w:rsidRPr="008022D5" w:rsidRDefault="008022D5" w:rsidP="008022D5">
      <w:pPr>
        <w:shd w:val="clear" w:color="auto" w:fill="FFFFFF"/>
        <w:spacing w:after="0" w:line="240" w:lineRule="auto"/>
        <w:jc w:val="both"/>
        <w:textAlignment w:val="baseline"/>
        <w:rPr>
          <w:rFonts w:ascii="Times New Roman" w:eastAsia="Times New Roman" w:hAnsi="Times New Roman" w:cs="Times New Roman"/>
          <w:color w:val="201F1E"/>
          <w:sz w:val="24"/>
          <w:szCs w:val="24"/>
          <w:lang w:eastAsia="en-GB"/>
        </w:rPr>
      </w:pPr>
    </w:p>
    <w:p w14:paraId="55BF8FB8" w14:textId="77777777" w:rsidR="008022D5" w:rsidRPr="008022D5" w:rsidRDefault="008022D5" w:rsidP="008022D5">
      <w:pPr>
        <w:shd w:val="clear" w:color="auto" w:fill="FFFFFF"/>
        <w:spacing w:after="0" w:line="240" w:lineRule="auto"/>
        <w:jc w:val="both"/>
        <w:textAlignment w:val="baseline"/>
        <w:rPr>
          <w:rFonts w:ascii="Times New Roman" w:eastAsia="Times New Roman" w:hAnsi="Times New Roman" w:cs="Times New Roman"/>
          <w:color w:val="201F1E"/>
          <w:sz w:val="24"/>
          <w:szCs w:val="24"/>
          <w:lang w:eastAsia="en-GB"/>
        </w:rPr>
      </w:pPr>
      <w:r w:rsidRPr="008022D5">
        <w:rPr>
          <w:rFonts w:ascii="Times New Roman" w:eastAsia="Times New Roman" w:hAnsi="Times New Roman" w:cs="Times New Roman"/>
          <w:color w:val="201F1E"/>
          <w:sz w:val="24"/>
          <w:szCs w:val="24"/>
          <w:lang w:eastAsia="en-GB"/>
        </w:rPr>
        <w:t xml:space="preserve">Reflecting upon on my own practice I should be standing more outside of the garden so I could observe all the children rather than standing inside. Also, the children should be spread around the garden more rather them keeping them all lined up. I have worked on that and implemented </w:t>
      </w:r>
      <w:r w:rsidRPr="008022D5">
        <w:rPr>
          <w:rFonts w:ascii="Times New Roman" w:eastAsia="Times New Roman" w:hAnsi="Times New Roman" w:cs="Times New Roman"/>
          <w:color w:val="201F1E"/>
          <w:sz w:val="24"/>
          <w:szCs w:val="24"/>
          <w:lang w:eastAsia="en-GB"/>
        </w:rPr>
        <w:lastRenderedPageBreak/>
        <w:t>the scatter approach (Newell, 1991). I have moved and spread them around, so they have more privacy needed or more challenges by giving them room. For myself, I have decided to stand outside the garden more which allowed me to observe, assess and feedback to the pupils straight away.    </w:t>
      </w:r>
    </w:p>
    <w:p w14:paraId="30F95678" w14:textId="77777777" w:rsidR="008022D5" w:rsidRPr="008022D5" w:rsidRDefault="008022D5" w:rsidP="008022D5">
      <w:pPr>
        <w:shd w:val="clear" w:color="auto" w:fill="FFFFFF"/>
        <w:spacing w:after="0" w:line="240" w:lineRule="auto"/>
        <w:jc w:val="both"/>
        <w:textAlignment w:val="baseline"/>
        <w:rPr>
          <w:rFonts w:ascii="Times New Roman" w:eastAsia="Times New Roman" w:hAnsi="Times New Roman" w:cs="Times New Roman"/>
          <w:color w:val="201F1E"/>
          <w:sz w:val="24"/>
          <w:szCs w:val="24"/>
          <w:lang w:eastAsia="en-GB"/>
        </w:rPr>
      </w:pPr>
    </w:p>
    <w:p w14:paraId="6876FE27" w14:textId="77777777" w:rsidR="008022D5" w:rsidRPr="008022D5" w:rsidRDefault="008022D5" w:rsidP="008022D5">
      <w:pPr>
        <w:shd w:val="clear" w:color="auto" w:fill="FFFFFF"/>
        <w:spacing w:after="0" w:line="240" w:lineRule="auto"/>
        <w:jc w:val="both"/>
        <w:textAlignment w:val="baseline"/>
        <w:rPr>
          <w:rFonts w:ascii="Times New Roman" w:eastAsia="Times New Roman" w:hAnsi="Times New Roman" w:cs="Times New Roman"/>
          <w:color w:val="201F1E"/>
          <w:sz w:val="24"/>
          <w:szCs w:val="24"/>
          <w:lang w:eastAsia="en-GB"/>
        </w:rPr>
      </w:pPr>
      <w:r w:rsidRPr="008022D5">
        <w:rPr>
          <w:rFonts w:ascii="Times New Roman" w:eastAsia="Times New Roman" w:hAnsi="Times New Roman" w:cs="Times New Roman"/>
          <w:color w:val="201F1E"/>
          <w:sz w:val="24"/>
          <w:szCs w:val="24"/>
          <w:lang w:eastAsia="en-GB"/>
        </w:rPr>
        <w:t>As I have gained a better knowledge of identifying the different stages of motor skills development I could reflect upon my professional practice and implement changes to suit all learners that where at different levels of catching (</w:t>
      </w:r>
      <w:proofErr w:type="spellStart"/>
      <w:r w:rsidRPr="008022D5">
        <w:rPr>
          <w:rFonts w:ascii="Times New Roman" w:eastAsia="Times New Roman" w:hAnsi="Times New Roman" w:cs="Times New Roman"/>
          <w:color w:val="201F1E"/>
          <w:sz w:val="24"/>
          <w:szCs w:val="24"/>
          <w:lang w:eastAsia="en-GB"/>
        </w:rPr>
        <w:t>Gallahue</w:t>
      </w:r>
      <w:proofErr w:type="spellEnd"/>
      <w:r w:rsidRPr="008022D5">
        <w:rPr>
          <w:rFonts w:ascii="Times New Roman" w:eastAsia="Times New Roman" w:hAnsi="Times New Roman" w:cs="Times New Roman"/>
          <w:color w:val="201F1E"/>
          <w:sz w:val="24"/>
          <w:szCs w:val="24"/>
          <w:lang w:eastAsia="en-GB"/>
        </w:rPr>
        <w:t xml:space="preserve">, Ozmun and Goodway, 2012). I have changed equipment to support them at the appropriate level of a challenge but also allowed them to gain confidence and ability to move to the next stage. There were few pupils who struggled at tracking the ball, so they used a bigger and softer </w:t>
      </w:r>
      <w:proofErr w:type="gramStart"/>
      <w:r w:rsidRPr="008022D5">
        <w:rPr>
          <w:rFonts w:ascii="Times New Roman" w:eastAsia="Times New Roman" w:hAnsi="Times New Roman" w:cs="Times New Roman"/>
          <w:color w:val="201F1E"/>
          <w:sz w:val="24"/>
          <w:szCs w:val="24"/>
          <w:lang w:eastAsia="en-GB"/>
        </w:rPr>
        <w:t>ball</w:t>
      </w:r>
      <w:proofErr w:type="gramEnd"/>
      <w:r w:rsidRPr="008022D5">
        <w:rPr>
          <w:rFonts w:ascii="Times New Roman" w:eastAsia="Times New Roman" w:hAnsi="Times New Roman" w:cs="Times New Roman"/>
          <w:color w:val="201F1E"/>
          <w:sz w:val="24"/>
          <w:szCs w:val="24"/>
          <w:lang w:eastAsia="en-GB"/>
        </w:rPr>
        <w:t xml:space="preserve"> and some pupils were using a scarf. Considering Newell’s Constraints Model (1991) I made sure that the gardens and manipulatives used were appropriate to all pupils to be able to access the activities.  </w:t>
      </w:r>
    </w:p>
    <w:p w14:paraId="3800FFBA" w14:textId="77777777" w:rsidR="008022D5" w:rsidRPr="008022D5" w:rsidRDefault="008022D5" w:rsidP="008022D5">
      <w:pPr>
        <w:shd w:val="clear" w:color="auto" w:fill="FFFFFF"/>
        <w:spacing w:after="0" w:line="240" w:lineRule="auto"/>
        <w:jc w:val="both"/>
        <w:textAlignment w:val="baseline"/>
        <w:rPr>
          <w:rFonts w:ascii="Times New Roman" w:eastAsia="Times New Roman" w:hAnsi="Times New Roman" w:cs="Times New Roman"/>
          <w:color w:val="201F1E"/>
          <w:sz w:val="24"/>
          <w:szCs w:val="24"/>
          <w:lang w:eastAsia="en-GB"/>
        </w:rPr>
      </w:pPr>
    </w:p>
    <w:p w14:paraId="195F4915" w14:textId="77777777" w:rsidR="008022D5" w:rsidRPr="008022D5" w:rsidRDefault="008022D5" w:rsidP="008022D5">
      <w:pPr>
        <w:shd w:val="clear" w:color="auto" w:fill="FFFFFF"/>
        <w:spacing w:after="0" w:line="240" w:lineRule="auto"/>
        <w:jc w:val="both"/>
        <w:textAlignment w:val="baseline"/>
        <w:rPr>
          <w:rFonts w:ascii="Times New Roman" w:eastAsia="Times New Roman" w:hAnsi="Times New Roman" w:cs="Times New Roman"/>
          <w:color w:val="201F1E"/>
          <w:sz w:val="24"/>
          <w:szCs w:val="24"/>
          <w:lang w:eastAsia="en-GB"/>
        </w:rPr>
      </w:pPr>
      <w:r w:rsidRPr="008022D5">
        <w:rPr>
          <w:rFonts w:ascii="Times New Roman" w:eastAsia="Times New Roman" w:hAnsi="Times New Roman" w:cs="Times New Roman"/>
          <w:color w:val="201F1E"/>
          <w:sz w:val="24"/>
          <w:szCs w:val="24"/>
          <w:lang w:eastAsia="en-GB"/>
        </w:rPr>
        <w:t>At the beginning I did not how to challenge more able pupils. However, through further research and reflection upon my first garden I know that I should differentiate more for proficient pupils by setting up spots on the side not only moving backwards and forwards to throw and catch a ball. To add to this, I should give them more control and choice (</w:t>
      </w:r>
      <w:proofErr w:type="spellStart"/>
      <w:r w:rsidRPr="008022D5">
        <w:rPr>
          <w:rFonts w:ascii="Times New Roman" w:eastAsia="Times New Roman" w:hAnsi="Times New Roman" w:cs="Times New Roman"/>
          <w:color w:val="201F1E"/>
          <w:sz w:val="24"/>
          <w:szCs w:val="24"/>
          <w:lang w:eastAsia="en-GB"/>
        </w:rPr>
        <w:t>Gallahue</w:t>
      </w:r>
      <w:proofErr w:type="spellEnd"/>
      <w:r w:rsidRPr="008022D5">
        <w:rPr>
          <w:rFonts w:ascii="Times New Roman" w:eastAsia="Times New Roman" w:hAnsi="Times New Roman" w:cs="Times New Roman"/>
          <w:color w:val="201F1E"/>
          <w:sz w:val="24"/>
          <w:szCs w:val="24"/>
          <w:lang w:eastAsia="en-GB"/>
        </w:rPr>
        <w:t>, Ozmun and Goodway, 2012).  </w:t>
      </w:r>
    </w:p>
    <w:p w14:paraId="77835B2E" w14:textId="77777777" w:rsidR="008022D5" w:rsidRPr="008022D5" w:rsidRDefault="008022D5" w:rsidP="008022D5">
      <w:pPr>
        <w:shd w:val="clear" w:color="auto" w:fill="FFFFFF"/>
        <w:spacing w:after="0" w:line="240" w:lineRule="auto"/>
        <w:jc w:val="both"/>
        <w:textAlignment w:val="baseline"/>
        <w:rPr>
          <w:rFonts w:ascii="Times New Roman" w:eastAsia="Times New Roman" w:hAnsi="Times New Roman" w:cs="Times New Roman"/>
          <w:color w:val="201F1E"/>
          <w:sz w:val="24"/>
          <w:szCs w:val="24"/>
          <w:lang w:eastAsia="en-GB"/>
        </w:rPr>
      </w:pPr>
    </w:p>
    <w:p w14:paraId="52169A3D" w14:textId="39FAB1B4" w:rsidR="008022D5" w:rsidRPr="008022D5" w:rsidRDefault="008022D5" w:rsidP="008022D5">
      <w:pPr>
        <w:shd w:val="clear" w:color="auto" w:fill="FFFFFF"/>
        <w:spacing w:after="0" w:line="240" w:lineRule="auto"/>
        <w:jc w:val="both"/>
        <w:textAlignment w:val="baseline"/>
        <w:rPr>
          <w:rFonts w:ascii="Times New Roman" w:eastAsia="Times New Roman" w:hAnsi="Times New Roman" w:cs="Times New Roman"/>
          <w:color w:val="201F1E"/>
          <w:sz w:val="24"/>
          <w:szCs w:val="24"/>
          <w:lang w:eastAsia="en-GB"/>
        </w:rPr>
      </w:pPr>
    </w:p>
    <w:p w14:paraId="482806DA" w14:textId="77777777" w:rsidR="008022D5" w:rsidRPr="008022D5" w:rsidRDefault="008022D5" w:rsidP="008022D5">
      <w:pPr>
        <w:shd w:val="clear" w:color="auto" w:fill="FFFFFF"/>
        <w:spacing w:after="0" w:line="240" w:lineRule="auto"/>
        <w:jc w:val="both"/>
        <w:textAlignment w:val="baseline"/>
        <w:rPr>
          <w:rFonts w:ascii="Times New Roman" w:eastAsia="Times New Roman" w:hAnsi="Times New Roman" w:cs="Times New Roman"/>
          <w:color w:val="201F1E"/>
          <w:sz w:val="24"/>
          <w:szCs w:val="24"/>
          <w:lang w:eastAsia="en-GB"/>
        </w:rPr>
      </w:pPr>
      <w:r w:rsidRPr="008022D5">
        <w:rPr>
          <w:rFonts w:ascii="Times New Roman" w:eastAsia="Times New Roman" w:hAnsi="Times New Roman" w:cs="Times New Roman"/>
          <w:color w:val="201F1E"/>
          <w:sz w:val="24"/>
          <w:szCs w:val="24"/>
          <w:lang w:eastAsia="en-GB"/>
        </w:rPr>
        <w:t xml:space="preserve">In conclusion, when I have researched and delivered SKIP sessions it become clearer that the importance of physical skills is as significant as other areas of a </w:t>
      </w:r>
      <w:proofErr w:type="spellStart"/>
      <w:r w:rsidRPr="008022D5">
        <w:rPr>
          <w:rFonts w:ascii="Times New Roman" w:eastAsia="Times New Roman" w:hAnsi="Times New Roman" w:cs="Times New Roman"/>
          <w:color w:val="201F1E"/>
          <w:sz w:val="24"/>
          <w:szCs w:val="24"/>
          <w:lang w:eastAsia="en-GB"/>
        </w:rPr>
        <w:t>childs</w:t>
      </w:r>
      <w:proofErr w:type="spellEnd"/>
      <w:r w:rsidRPr="008022D5">
        <w:rPr>
          <w:rFonts w:ascii="Times New Roman" w:eastAsia="Times New Roman" w:hAnsi="Times New Roman" w:cs="Times New Roman"/>
          <w:color w:val="201F1E"/>
          <w:sz w:val="24"/>
          <w:szCs w:val="24"/>
          <w:lang w:eastAsia="en-GB"/>
        </w:rPr>
        <w:t xml:space="preserve"> development.</w:t>
      </w:r>
    </w:p>
    <w:p w14:paraId="429BBA3A" w14:textId="77777777" w:rsidR="008022D5" w:rsidRPr="008022D5" w:rsidRDefault="008022D5" w:rsidP="008022D5">
      <w:pPr>
        <w:shd w:val="clear" w:color="auto" w:fill="FFFFFF"/>
        <w:spacing w:after="0" w:line="240" w:lineRule="auto"/>
        <w:jc w:val="both"/>
        <w:textAlignment w:val="baseline"/>
        <w:rPr>
          <w:rFonts w:ascii="Times New Roman" w:eastAsia="Times New Roman" w:hAnsi="Times New Roman" w:cs="Times New Roman"/>
          <w:color w:val="201F1E"/>
          <w:sz w:val="24"/>
          <w:szCs w:val="24"/>
          <w:lang w:eastAsia="en-GB"/>
        </w:rPr>
      </w:pPr>
    </w:p>
    <w:p w14:paraId="6B442586" w14:textId="77777777" w:rsidR="008022D5" w:rsidRPr="008022D5" w:rsidRDefault="008022D5" w:rsidP="008022D5">
      <w:pPr>
        <w:shd w:val="clear" w:color="auto" w:fill="FFFFFF"/>
        <w:spacing w:after="0" w:line="240" w:lineRule="auto"/>
        <w:jc w:val="both"/>
        <w:textAlignment w:val="baseline"/>
        <w:rPr>
          <w:rFonts w:ascii="Times New Roman" w:eastAsia="Times New Roman" w:hAnsi="Times New Roman" w:cs="Times New Roman"/>
          <w:color w:val="201F1E"/>
          <w:sz w:val="24"/>
          <w:szCs w:val="24"/>
          <w:lang w:eastAsia="en-GB"/>
        </w:rPr>
      </w:pPr>
      <w:r w:rsidRPr="008022D5">
        <w:rPr>
          <w:rFonts w:ascii="Times New Roman" w:eastAsia="Times New Roman" w:hAnsi="Times New Roman" w:cs="Times New Roman"/>
          <w:color w:val="201F1E"/>
          <w:sz w:val="24"/>
          <w:szCs w:val="24"/>
          <w:lang w:eastAsia="en-GB"/>
        </w:rPr>
        <w:t xml:space="preserve">After undertaking the SKIP Cymru training and reflecting upon studied research I agree with the researchers such as </w:t>
      </w:r>
      <w:proofErr w:type="spellStart"/>
      <w:r w:rsidRPr="008022D5">
        <w:rPr>
          <w:rFonts w:ascii="Times New Roman" w:eastAsia="Times New Roman" w:hAnsi="Times New Roman" w:cs="Times New Roman"/>
          <w:color w:val="201F1E"/>
          <w:sz w:val="24"/>
          <w:szCs w:val="24"/>
          <w:lang w:eastAsia="en-GB"/>
        </w:rPr>
        <w:t>Stodden</w:t>
      </w:r>
      <w:proofErr w:type="spellEnd"/>
      <w:r w:rsidRPr="008022D5">
        <w:rPr>
          <w:rFonts w:ascii="Times New Roman" w:eastAsia="Times New Roman" w:hAnsi="Times New Roman" w:cs="Times New Roman"/>
          <w:color w:val="201F1E"/>
          <w:sz w:val="24"/>
          <w:szCs w:val="24"/>
          <w:lang w:eastAsia="en-GB"/>
        </w:rPr>
        <w:t xml:space="preserve">, Goodway, </w:t>
      </w:r>
      <w:proofErr w:type="spellStart"/>
      <w:r w:rsidRPr="008022D5">
        <w:rPr>
          <w:rFonts w:ascii="Times New Roman" w:eastAsia="Times New Roman" w:hAnsi="Times New Roman" w:cs="Times New Roman"/>
          <w:color w:val="201F1E"/>
          <w:sz w:val="24"/>
          <w:szCs w:val="24"/>
          <w:lang w:eastAsia="en-GB"/>
        </w:rPr>
        <w:t>Langendorfer</w:t>
      </w:r>
      <w:proofErr w:type="spellEnd"/>
      <w:r w:rsidRPr="008022D5">
        <w:rPr>
          <w:rFonts w:ascii="Times New Roman" w:eastAsia="Times New Roman" w:hAnsi="Times New Roman" w:cs="Times New Roman"/>
          <w:color w:val="201F1E"/>
          <w:sz w:val="24"/>
          <w:szCs w:val="24"/>
          <w:lang w:eastAsia="en-GB"/>
        </w:rPr>
        <w:t xml:space="preserve">, Robertson, </w:t>
      </w:r>
      <w:proofErr w:type="spellStart"/>
      <w:r w:rsidRPr="008022D5">
        <w:rPr>
          <w:rFonts w:ascii="Times New Roman" w:eastAsia="Times New Roman" w:hAnsi="Times New Roman" w:cs="Times New Roman"/>
          <w:color w:val="201F1E"/>
          <w:sz w:val="24"/>
          <w:szCs w:val="24"/>
          <w:lang w:eastAsia="en-GB"/>
        </w:rPr>
        <w:t>Rudisill</w:t>
      </w:r>
      <w:proofErr w:type="spellEnd"/>
      <w:r w:rsidRPr="008022D5">
        <w:rPr>
          <w:rFonts w:ascii="Times New Roman" w:eastAsia="Times New Roman" w:hAnsi="Times New Roman" w:cs="Times New Roman"/>
          <w:color w:val="201F1E"/>
          <w:sz w:val="24"/>
          <w:szCs w:val="24"/>
          <w:lang w:eastAsia="en-GB"/>
        </w:rPr>
        <w:t>, Garcia &amp; Garcia (2008) who believed that proficiency at physical skills in early development has a great impact on their later life and education. However, many practitioners may lack the knowledge and understanding of the importance of engaging all learners in developmentally appropriate activities to promote motor development (</w:t>
      </w:r>
      <w:proofErr w:type="spellStart"/>
      <w:r w:rsidRPr="008022D5">
        <w:rPr>
          <w:rFonts w:ascii="Times New Roman" w:eastAsia="Times New Roman" w:hAnsi="Times New Roman" w:cs="Times New Roman"/>
          <w:color w:val="201F1E"/>
          <w:sz w:val="24"/>
          <w:szCs w:val="24"/>
          <w:lang w:eastAsia="en-GB"/>
        </w:rPr>
        <w:t>Gagen</w:t>
      </w:r>
      <w:proofErr w:type="spellEnd"/>
      <w:r w:rsidRPr="008022D5">
        <w:rPr>
          <w:rFonts w:ascii="Times New Roman" w:eastAsia="Times New Roman" w:hAnsi="Times New Roman" w:cs="Times New Roman"/>
          <w:color w:val="201F1E"/>
          <w:sz w:val="24"/>
          <w:szCs w:val="24"/>
          <w:lang w:eastAsia="en-GB"/>
        </w:rPr>
        <w:t xml:space="preserve"> and Getchell, 2006).  </w:t>
      </w:r>
    </w:p>
    <w:p w14:paraId="30607972" w14:textId="77777777" w:rsidR="008022D5" w:rsidRPr="008022D5" w:rsidRDefault="008022D5" w:rsidP="008022D5">
      <w:pPr>
        <w:shd w:val="clear" w:color="auto" w:fill="FFFFFF"/>
        <w:spacing w:after="0" w:line="240" w:lineRule="auto"/>
        <w:jc w:val="both"/>
        <w:textAlignment w:val="baseline"/>
        <w:rPr>
          <w:rFonts w:ascii="Times New Roman" w:eastAsia="Times New Roman" w:hAnsi="Times New Roman" w:cs="Times New Roman"/>
          <w:color w:val="201F1E"/>
          <w:sz w:val="24"/>
          <w:szCs w:val="24"/>
          <w:lang w:eastAsia="en-GB"/>
        </w:rPr>
      </w:pPr>
    </w:p>
    <w:p w14:paraId="001FD652" w14:textId="77777777" w:rsidR="008022D5" w:rsidRPr="008022D5" w:rsidRDefault="008022D5" w:rsidP="008022D5">
      <w:pPr>
        <w:shd w:val="clear" w:color="auto" w:fill="FFFFFF"/>
        <w:spacing w:after="0" w:line="240" w:lineRule="auto"/>
        <w:jc w:val="both"/>
        <w:textAlignment w:val="baseline"/>
        <w:rPr>
          <w:rFonts w:ascii="Times New Roman" w:eastAsia="Times New Roman" w:hAnsi="Times New Roman" w:cs="Times New Roman"/>
          <w:color w:val="201F1E"/>
          <w:sz w:val="24"/>
          <w:szCs w:val="24"/>
          <w:lang w:eastAsia="en-GB"/>
        </w:rPr>
      </w:pPr>
      <w:r w:rsidRPr="008022D5">
        <w:rPr>
          <w:rFonts w:ascii="Times New Roman" w:eastAsia="Times New Roman" w:hAnsi="Times New Roman" w:cs="Times New Roman"/>
          <w:color w:val="201F1E"/>
          <w:sz w:val="24"/>
          <w:szCs w:val="24"/>
          <w:lang w:eastAsia="en-GB"/>
        </w:rPr>
        <w:t>It is significant that as a professional teacher we should promote physical literacy and create opportunities for children to practise and become proficient at physical skills that will allow to thrive in life. As a teacher, I have become more confident at teaching physical education, using, and creating opportunities for pupils to practice skills.  </w:t>
      </w:r>
    </w:p>
    <w:p w14:paraId="4228EA04" w14:textId="61800E18" w:rsidR="00D66B27" w:rsidRPr="008022D5" w:rsidRDefault="00EA547B" w:rsidP="008022D5">
      <w:pPr>
        <w:jc w:val="both"/>
        <w:rPr>
          <w:rFonts w:ascii="Times New Roman" w:hAnsi="Times New Roman" w:cs="Times New Roman"/>
          <w:sz w:val="24"/>
          <w:szCs w:val="24"/>
        </w:rPr>
      </w:pPr>
    </w:p>
    <w:p w14:paraId="08A9A868" w14:textId="6FAE50A8" w:rsidR="008022D5" w:rsidRPr="008022D5" w:rsidRDefault="008022D5" w:rsidP="008022D5">
      <w:pPr>
        <w:jc w:val="both"/>
        <w:rPr>
          <w:rFonts w:ascii="Times New Roman" w:hAnsi="Times New Roman" w:cs="Times New Roman"/>
          <w:sz w:val="24"/>
          <w:szCs w:val="24"/>
        </w:rPr>
      </w:pPr>
    </w:p>
    <w:p w14:paraId="0D5923B0" w14:textId="2FBAC4B8" w:rsidR="008022D5" w:rsidRPr="008022D5" w:rsidRDefault="008022D5" w:rsidP="008022D5">
      <w:pPr>
        <w:jc w:val="both"/>
        <w:rPr>
          <w:rFonts w:ascii="Times New Roman" w:hAnsi="Times New Roman" w:cs="Times New Roman"/>
          <w:sz w:val="24"/>
          <w:szCs w:val="24"/>
        </w:rPr>
      </w:pPr>
    </w:p>
    <w:p w14:paraId="2B19A003" w14:textId="111C4C6A" w:rsidR="008022D5" w:rsidRPr="008022D5" w:rsidRDefault="008022D5" w:rsidP="008022D5">
      <w:pPr>
        <w:jc w:val="both"/>
        <w:rPr>
          <w:rFonts w:ascii="Times New Roman" w:hAnsi="Times New Roman" w:cs="Times New Roman"/>
          <w:sz w:val="24"/>
          <w:szCs w:val="24"/>
        </w:rPr>
      </w:pPr>
    </w:p>
    <w:p w14:paraId="05AC3044" w14:textId="39C44532" w:rsidR="008022D5" w:rsidRPr="008022D5" w:rsidRDefault="008022D5" w:rsidP="008022D5">
      <w:pPr>
        <w:jc w:val="both"/>
        <w:rPr>
          <w:rFonts w:ascii="Times New Roman" w:hAnsi="Times New Roman" w:cs="Times New Roman"/>
          <w:sz w:val="24"/>
          <w:szCs w:val="24"/>
        </w:rPr>
      </w:pPr>
    </w:p>
    <w:p w14:paraId="399F5440" w14:textId="306FE0DC" w:rsidR="008022D5" w:rsidRPr="008022D5" w:rsidRDefault="008022D5" w:rsidP="008022D5">
      <w:pPr>
        <w:jc w:val="both"/>
        <w:rPr>
          <w:rFonts w:ascii="Times New Roman" w:hAnsi="Times New Roman" w:cs="Times New Roman"/>
          <w:sz w:val="24"/>
          <w:szCs w:val="24"/>
        </w:rPr>
      </w:pPr>
    </w:p>
    <w:p w14:paraId="4F1227F2" w14:textId="06934875" w:rsidR="008022D5" w:rsidRPr="008022D5" w:rsidRDefault="008022D5" w:rsidP="008022D5">
      <w:pPr>
        <w:jc w:val="both"/>
        <w:rPr>
          <w:rFonts w:ascii="Times New Roman" w:hAnsi="Times New Roman" w:cs="Times New Roman"/>
          <w:sz w:val="24"/>
          <w:szCs w:val="24"/>
        </w:rPr>
      </w:pPr>
    </w:p>
    <w:p w14:paraId="5B4F664D" w14:textId="101481D9" w:rsidR="008022D5" w:rsidRPr="008022D5" w:rsidRDefault="008022D5" w:rsidP="008022D5">
      <w:pPr>
        <w:jc w:val="both"/>
        <w:rPr>
          <w:rFonts w:ascii="Times New Roman" w:hAnsi="Times New Roman" w:cs="Times New Roman"/>
          <w:sz w:val="24"/>
          <w:szCs w:val="24"/>
        </w:rPr>
      </w:pPr>
    </w:p>
    <w:p w14:paraId="7DC62E8E" w14:textId="36F4FDCA" w:rsidR="008022D5" w:rsidRPr="008022D5" w:rsidRDefault="008022D5" w:rsidP="008022D5">
      <w:pPr>
        <w:jc w:val="both"/>
        <w:rPr>
          <w:rFonts w:ascii="Times New Roman" w:hAnsi="Times New Roman" w:cs="Times New Roman"/>
          <w:sz w:val="24"/>
          <w:szCs w:val="24"/>
        </w:rPr>
      </w:pPr>
    </w:p>
    <w:p w14:paraId="6FB90021" w14:textId="0B018022" w:rsidR="008022D5" w:rsidRPr="008022D5" w:rsidRDefault="008022D5" w:rsidP="008022D5">
      <w:pPr>
        <w:jc w:val="both"/>
        <w:rPr>
          <w:rFonts w:ascii="Times New Roman" w:hAnsi="Times New Roman" w:cs="Times New Roman"/>
          <w:sz w:val="24"/>
          <w:szCs w:val="24"/>
        </w:rPr>
      </w:pPr>
    </w:p>
    <w:p w14:paraId="539D5A10" w14:textId="77777777" w:rsidR="008022D5" w:rsidRPr="008022D5" w:rsidRDefault="008022D5" w:rsidP="008022D5">
      <w:pPr>
        <w:jc w:val="both"/>
        <w:rPr>
          <w:rFonts w:ascii="Times New Roman" w:hAnsi="Times New Roman" w:cs="Times New Roman"/>
          <w:sz w:val="24"/>
          <w:szCs w:val="24"/>
        </w:rPr>
      </w:pPr>
    </w:p>
    <w:p w14:paraId="1034D99C" w14:textId="6166C8CE" w:rsidR="008022D5" w:rsidRDefault="008022D5" w:rsidP="008022D5">
      <w:pPr>
        <w:jc w:val="center"/>
        <w:rPr>
          <w:rFonts w:ascii="Times New Roman" w:hAnsi="Times New Roman" w:cs="Times New Roman"/>
          <w:b/>
          <w:bCs/>
          <w:sz w:val="24"/>
          <w:szCs w:val="24"/>
        </w:rPr>
      </w:pPr>
      <w:r w:rsidRPr="008022D5">
        <w:rPr>
          <w:rFonts w:ascii="Times New Roman" w:hAnsi="Times New Roman" w:cs="Times New Roman"/>
          <w:b/>
          <w:bCs/>
          <w:sz w:val="24"/>
          <w:szCs w:val="24"/>
        </w:rPr>
        <w:t>Reference</w:t>
      </w:r>
    </w:p>
    <w:p w14:paraId="0FC9BF75" w14:textId="77777777" w:rsidR="008022D5" w:rsidRPr="008022D5" w:rsidRDefault="008022D5" w:rsidP="008022D5">
      <w:pPr>
        <w:spacing w:line="336" w:lineRule="atLeast"/>
        <w:ind w:right="150"/>
        <w:textAlignment w:val="baseline"/>
        <w:rPr>
          <w:rFonts w:ascii="Times New Roman" w:hAnsi="Times New Roman" w:cs="Times New Roman"/>
          <w:color w:val="000000"/>
          <w:sz w:val="24"/>
          <w:szCs w:val="24"/>
        </w:rPr>
      </w:pPr>
      <w:r w:rsidRPr="008022D5">
        <w:rPr>
          <w:rFonts w:ascii="Times New Roman" w:hAnsi="Times New Roman" w:cs="Times New Roman"/>
          <w:color w:val="000000"/>
          <w:sz w:val="24"/>
          <w:szCs w:val="24"/>
        </w:rPr>
        <w:t xml:space="preserve">Ayres, J. A. (2005) </w:t>
      </w:r>
      <w:r w:rsidRPr="008022D5">
        <w:rPr>
          <w:rFonts w:ascii="Times New Roman" w:hAnsi="Times New Roman" w:cs="Times New Roman"/>
          <w:i/>
          <w:iCs/>
          <w:color w:val="000000"/>
          <w:sz w:val="24"/>
          <w:szCs w:val="24"/>
        </w:rPr>
        <w:t xml:space="preserve">Sensory Integration and the child. Understanding Hidden Sensory </w:t>
      </w:r>
      <w:proofErr w:type="spellStart"/>
      <w:r w:rsidRPr="008022D5">
        <w:rPr>
          <w:rFonts w:ascii="Times New Roman" w:hAnsi="Times New Roman" w:cs="Times New Roman"/>
          <w:i/>
          <w:iCs/>
          <w:color w:val="000000"/>
          <w:sz w:val="24"/>
          <w:szCs w:val="24"/>
        </w:rPr>
        <w:t>Challeges</w:t>
      </w:r>
      <w:proofErr w:type="spellEnd"/>
      <w:r w:rsidRPr="008022D5">
        <w:rPr>
          <w:rFonts w:ascii="Times New Roman" w:hAnsi="Times New Roman" w:cs="Times New Roman"/>
          <w:i/>
          <w:iCs/>
          <w:color w:val="000000"/>
          <w:sz w:val="24"/>
          <w:szCs w:val="24"/>
        </w:rPr>
        <w:t xml:space="preserve">. </w:t>
      </w:r>
      <w:r w:rsidRPr="008022D5">
        <w:rPr>
          <w:rFonts w:ascii="Times New Roman" w:hAnsi="Times New Roman" w:cs="Times New Roman"/>
          <w:color w:val="000000"/>
          <w:sz w:val="24"/>
          <w:szCs w:val="24"/>
        </w:rPr>
        <w:t>Los Angeles, CA: Western Psychological Services.</w:t>
      </w:r>
      <w:r w:rsidRPr="008022D5">
        <w:rPr>
          <w:rFonts w:ascii="Times New Roman" w:hAnsi="Times New Roman" w:cs="Times New Roman"/>
          <w:i/>
          <w:iCs/>
          <w:color w:val="000000"/>
          <w:sz w:val="24"/>
          <w:szCs w:val="24"/>
        </w:rPr>
        <w:t xml:space="preserve"> </w:t>
      </w:r>
    </w:p>
    <w:p w14:paraId="3F328145" w14:textId="4B8A881E" w:rsidR="008022D5" w:rsidRDefault="008022D5" w:rsidP="008022D5">
      <w:pPr>
        <w:rPr>
          <w:rFonts w:ascii="Times New Roman" w:hAnsi="Times New Roman" w:cs="Times New Roman"/>
          <w:sz w:val="24"/>
          <w:szCs w:val="24"/>
        </w:rPr>
      </w:pPr>
      <w:r w:rsidRPr="008022D5">
        <w:rPr>
          <w:rFonts w:ascii="Times New Roman" w:hAnsi="Times New Roman" w:cs="Times New Roman"/>
          <w:sz w:val="24"/>
          <w:szCs w:val="24"/>
        </w:rPr>
        <w:t>Clark, J. E., &amp; Metcalfe, J. M. (2002). The mountain of motor development: A metaphor. In J. E. Clark &amp; J. H. Humphrey (Eds.), Motor development: Research and reviews (vol. 2, pp. 163-190). Reston, VA: National Association for Sport and Physical Education</w:t>
      </w:r>
    </w:p>
    <w:p w14:paraId="505DBC2B" w14:textId="1C94C011" w:rsidR="00877F38" w:rsidRPr="00877F38" w:rsidRDefault="00877F38" w:rsidP="008022D5">
      <w:pPr>
        <w:rPr>
          <w:rFonts w:ascii="Times New Roman" w:hAnsi="Times New Roman" w:cs="Times New Roman"/>
          <w:sz w:val="24"/>
          <w:szCs w:val="24"/>
        </w:rPr>
      </w:pPr>
      <w:proofErr w:type="spellStart"/>
      <w:r w:rsidRPr="00877F38">
        <w:rPr>
          <w:rFonts w:ascii="Times New Roman" w:hAnsi="Times New Roman" w:cs="Times New Roman"/>
          <w:sz w:val="24"/>
          <w:szCs w:val="24"/>
        </w:rPr>
        <w:t>Eeles</w:t>
      </w:r>
      <w:proofErr w:type="spellEnd"/>
      <w:r w:rsidRPr="00877F38">
        <w:rPr>
          <w:rFonts w:ascii="Times New Roman" w:hAnsi="Times New Roman" w:cs="Times New Roman"/>
          <w:sz w:val="24"/>
          <w:szCs w:val="24"/>
        </w:rPr>
        <w:t xml:space="preserve"> et al., A. L., </w:t>
      </w:r>
      <w:r>
        <w:rPr>
          <w:rFonts w:ascii="Times New Roman" w:hAnsi="Times New Roman" w:cs="Times New Roman"/>
          <w:sz w:val="24"/>
          <w:szCs w:val="24"/>
        </w:rPr>
        <w:t>(</w:t>
      </w:r>
      <w:r w:rsidRPr="00877F38">
        <w:rPr>
          <w:rFonts w:ascii="Times New Roman" w:hAnsi="Times New Roman" w:cs="Times New Roman"/>
          <w:sz w:val="24"/>
          <w:szCs w:val="24"/>
        </w:rPr>
        <w:t>2013</w:t>
      </w:r>
      <w:r>
        <w:rPr>
          <w:rFonts w:ascii="Times New Roman" w:hAnsi="Times New Roman" w:cs="Times New Roman"/>
          <w:sz w:val="24"/>
          <w:szCs w:val="24"/>
        </w:rPr>
        <w:t>)</w:t>
      </w:r>
      <w:r w:rsidRPr="00877F38">
        <w:rPr>
          <w:rFonts w:ascii="Times New Roman" w:hAnsi="Times New Roman" w:cs="Times New Roman"/>
          <w:sz w:val="24"/>
          <w:szCs w:val="24"/>
        </w:rPr>
        <w:t>. Assessments of sensory processing in infants: a systematic review. Developmental Medicine &amp; Child Neurology, 55(4), pp. 314-326.</w:t>
      </w:r>
    </w:p>
    <w:p w14:paraId="568CEDB8" w14:textId="32919778" w:rsidR="008022D5" w:rsidRDefault="008022D5" w:rsidP="008022D5">
      <w:pPr>
        <w:pStyle w:val="ListParagraph"/>
        <w:ind w:left="0"/>
        <w:rPr>
          <w:rFonts w:ascii="Times New Roman" w:hAnsi="Times New Roman" w:cs="Times New Roman"/>
          <w:sz w:val="24"/>
          <w:szCs w:val="24"/>
        </w:rPr>
      </w:pPr>
      <w:proofErr w:type="spellStart"/>
      <w:r w:rsidRPr="008022D5">
        <w:rPr>
          <w:rFonts w:ascii="Times New Roman" w:hAnsi="Times New Roman" w:cs="Times New Roman"/>
          <w:sz w:val="24"/>
          <w:szCs w:val="24"/>
        </w:rPr>
        <w:t>Gagen</w:t>
      </w:r>
      <w:proofErr w:type="spellEnd"/>
      <w:r w:rsidRPr="008022D5">
        <w:rPr>
          <w:rFonts w:ascii="Times New Roman" w:hAnsi="Times New Roman" w:cs="Times New Roman"/>
          <w:sz w:val="24"/>
          <w:szCs w:val="24"/>
        </w:rPr>
        <w:t>, L. M. &amp; Getchell, N., 2006. Using ‘Constraints’ to Design Developmentally Appropriate Movement Activities for Early Childhood Education. Early Childhood Education Journal, 34(3), pp. 227-232.</w:t>
      </w:r>
    </w:p>
    <w:p w14:paraId="166CA56C" w14:textId="77777777" w:rsidR="008022D5" w:rsidRPr="008022D5" w:rsidRDefault="008022D5" w:rsidP="008022D5">
      <w:pPr>
        <w:pStyle w:val="ListParagraph"/>
        <w:ind w:left="0"/>
        <w:rPr>
          <w:rFonts w:ascii="Times New Roman" w:hAnsi="Times New Roman" w:cs="Times New Roman"/>
          <w:sz w:val="24"/>
          <w:szCs w:val="24"/>
        </w:rPr>
      </w:pPr>
    </w:p>
    <w:p w14:paraId="77888096" w14:textId="77777777" w:rsidR="008022D5" w:rsidRPr="008022D5" w:rsidRDefault="008022D5" w:rsidP="008022D5">
      <w:pPr>
        <w:pStyle w:val="ListParagraph"/>
        <w:spacing w:line="240" w:lineRule="auto"/>
        <w:ind w:left="0"/>
        <w:rPr>
          <w:rFonts w:ascii="Times New Roman" w:hAnsi="Times New Roman" w:cs="Times New Roman"/>
          <w:sz w:val="24"/>
          <w:szCs w:val="24"/>
        </w:rPr>
      </w:pPr>
      <w:proofErr w:type="spellStart"/>
      <w:r w:rsidRPr="008022D5">
        <w:rPr>
          <w:rFonts w:ascii="Times New Roman" w:hAnsi="Times New Roman" w:cs="Times New Roman"/>
          <w:sz w:val="24"/>
          <w:szCs w:val="24"/>
          <w:shd w:val="clear" w:color="auto" w:fill="FFFFFF"/>
        </w:rPr>
        <w:t>Gallahue</w:t>
      </w:r>
      <w:proofErr w:type="spellEnd"/>
      <w:r w:rsidRPr="008022D5">
        <w:rPr>
          <w:rFonts w:ascii="Times New Roman" w:hAnsi="Times New Roman" w:cs="Times New Roman"/>
          <w:sz w:val="24"/>
          <w:szCs w:val="24"/>
          <w:shd w:val="clear" w:color="auto" w:fill="FFFFFF"/>
        </w:rPr>
        <w:t>, David L., and John C. Ozmun. </w:t>
      </w:r>
      <w:r w:rsidRPr="008022D5">
        <w:rPr>
          <w:rFonts w:ascii="Times New Roman" w:hAnsi="Times New Roman" w:cs="Times New Roman"/>
          <w:sz w:val="24"/>
          <w:szCs w:val="24"/>
        </w:rPr>
        <w:t xml:space="preserve">(2012) </w:t>
      </w:r>
      <w:r w:rsidRPr="008022D5">
        <w:rPr>
          <w:rFonts w:ascii="Times New Roman" w:hAnsi="Times New Roman" w:cs="Times New Roman"/>
          <w:i/>
          <w:iCs/>
          <w:sz w:val="24"/>
          <w:szCs w:val="24"/>
        </w:rPr>
        <w:t xml:space="preserve">Understanding Motor </w:t>
      </w:r>
      <w:proofErr w:type="gramStart"/>
      <w:r w:rsidRPr="008022D5">
        <w:rPr>
          <w:rFonts w:ascii="Times New Roman" w:hAnsi="Times New Roman" w:cs="Times New Roman"/>
          <w:i/>
          <w:iCs/>
          <w:sz w:val="24"/>
          <w:szCs w:val="24"/>
        </w:rPr>
        <w:t>Development :</w:t>
      </w:r>
      <w:proofErr w:type="gramEnd"/>
      <w:r w:rsidRPr="008022D5">
        <w:rPr>
          <w:rFonts w:ascii="Times New Roman" w:hAnsi="Times New Roman" w:cs="Times New Roman"/>
          <w:i/>
          <w:iCs/>
          <w:sz w:val="24"/>
          <w:szCs w:val="24"/>
        </w:rPr>
        <w:t xml:space="preserve"> Infants, Children, Adolescents, Adults</w:t>
      </w:r>
      <w:r w:rsidRPr="008022D5">
        <w:rPr>
          <w:rFonts w:ascii="Times New Roman" w:hAnsi="Times New Roman" w:cs="Times New Roman"/>
          <w:sz w:val="24"/>
          <w:szCs w:val="24"/>
        </w:rPr>
        <w:t xml:space="preserve">. 7th ed. New York: McGraw-Hill Higher Education. </w:t>
      </w:r>
    </w:p>
    <w:p w14:paraId="4AB9E50A" w14:textId="19AA8D8A" w:rsidR="008022D5" w:rsidRDefault="008022D5" w:rsidP="008022D5">
      <w:pPr>
        <w:pStyle w:val="ListParagraph"/>
        <w:spacing w:line="240" w:lineRule="auto"/>
        <w:ind w:left="0"/>
        <w:rPr>
          <w:rFonts w:ascii="Times New Roman" w:hAnsi="Times New Roman" w:cs="Times New Roman"/>
          <w:sz w:val="24"/>
          <w:szCs w:val="24"/>
          <w:shd w:val="clear" w:color="auto" w:fill="FFFFFF"/>
        </w:rPr>
      </w:pPr>
      <w:r w:rsidRPr="008022D5">
        <w:rPr>
          <w:rFonts w:ascii="Times New Roman" w:hAnsi="Times New Roman" w:cs="Times New Roman"/>
          <w:sz w:val="24"/>
          <w:szCs w:val="24"/>
        </w:rPr>
        <w:t xml:space="preserve">Goddard Blythe, S. (2005) The </w:t>
      </w:r>
      <w:proofErr w:type="gramStart"/>
      <w:r w:rsidRPr="008022D5">
        <w:rPr>
          <w:rFonts w:ascii="Times New Roman" w:hAnsi="Times New Roman" w:cs="Times New Roman"/>
          <w:sz w:val="24"/>
          <w:szCs w:val="24"/>
        </w:rPr>
        <w:t>well balanced</w:t>
      </w:r>
      <w:proofErr w:type="gramEnd"/>
      <w:r w:rsidRPr="008022D5">
        <w:rPr>
          <w:rFonts w:ascii="Times New Roman" w:hAnsi="Times New Roman" w:cs="Times New Roman"/>
          <w:sz w:val="24"/>
          <w:szCs w:val="24"/>
        </w:rPr>
        <w:t xml:space="preserve"> child: Movement and Early learning, </w:t>
      </w:r>
      <w:r w:rsidRPr="008022D5">
        <w:rPr>
          <w:rFonts w:ascii="Times New Roman" w:hAnsi="Times New Roman" w:cs="Times New Roman"/>
          <w:sz w:val="24"/>
          <w:szCs w:val="24"/>
          <w:shd w:val="clear" w:color="auto" w:fill="FFFFFF"/>
        </w:rPr>
        <w:t xml:space="preserve">Hawthorn Press. </w:t>
      </w:r>
    </w:p>
    <w:p w14:paraId="3F04B49C" w14:textId="77777777" w:rsidR="008022D5" w:rsidRPr="008022D5" w:rsidRDefault="008022D5" w:rsidP="008022D5">
      <w:pPr>
        <w:pStyle w:val="ListParagraph"/>
        <w:spacing w:line="240" w:lineRule="auto"/>
        <w:ind w:left="0"/>
        <w:rPr>
          <w:rFonts w:ascii="Times New Roman" w:hAnsi="Times New Roman" w:cs="Times New Roman"/>
          <w:sz w:val="24"/>
          <w:szCs w:val="24"/>
        </w:rPr>
      </w:pPr>
    </w:p>
    <w:p w14:paraId="589495DC" w14:textId="6112D701" w:rsidR="008022D5" w:rsidRDefault="008022D5" w:rsidP="008022D5">
      <w:pPr>
        <w:pStyle w:val="ListParagraph"/>
        <w:spacing w:line="240" w:lineRule="auto"/>
        <w:ind w:left="0"/>
        <w:rPr>
          <w:rFonts w:ascii="Times New Roman" w:hAnsi="Times New Roman" w:cs="Times New Roman"/>
          <w:sz w:val="24"/>
          <w:szCs w:val="24"/>
        </w:rPr>
      </w:pPr>
      <w:r w:rsidRPr="008022D5">
        <w:rPr>
          <w:rFonts w:ascii="Times New Roman" w:hAnsi="Times New Roman" w:cs="Times New Roman"/>
          <w:sz w:val="24"/>
          <w:szCs w:val="24"/>
        </w:rPr>
        <w:t>Goodway, J.D. and Branta, C.F., 2003. Influence of a motor skill intervention on fundamental motor skill development of disadvantaged preschool children, Research Quarterly for Exercise and Sport, 74(1), pp. 36-46</w:t>
      </w:r>
    </w:p>
    <w:p w14:paraId="2ACF391A" w14:textId="77777777" w:rsidR="008022D5" w:rsidRPr="008022D5" w:rsidRDefault="008022D5" w:rsidP="008022D5">
      <w:pPr>
        <w:pStyle w:val="ListParagraph"/>
        <w:spacing w:line="240" w:lineRule="auto"/>
        <w:ind w:left="0"/>
        <w:rPr>
          <w:rFonts w:ascii="Times New Roman" w:hAnsi="Times New Roman" w:cs="Times New Roman"/>
          <w:sz w:val="24"/>
          <w:szCs w:val="24"/>
        </w:rPr>
      </w:pPr>
    </w:p>
    <w:p w14:paraId="574601F8" w14:textId="6ACE57F6" w:rsidR="008022D5" w:rsidRDefault="008022D5" w:rsidP="008022D5">
      <w:pPr>
        <w:pStyle w:val="ListParagraph"/>
        <w:ind w:left="0"/>
        <w:rPr>
          <w:rFonts w:ascii="Times New Roman" w:hAnsi="Times New Roman" w:cs="Times New Roman"/>
          <w:sz w:val="24"/>
          <w:szCs w:val="24"/>
        </w:rPr>
      </w:pPr>
      <w:r w:rsidRPr="008022D5">
        <w:rPr>
          <w:rFonts w:ascii="Times New Roman" w:hAnsi="Times New Roman" w:cs="Times New Roman"/>
          <w:sz w:val="24"/>
          <w:szCs w:val="24"/>
        </w:rPr>
        <w:t>Newell, K. M., 1991. MOTOR SKILL ACQUISITION. Annual Reviews - Psychology, Volume 42, pp. 213-237</w:t>
      </w:r>
    </w:p>
    <w:p w14:paraId="09115715" w14:textId="77777777" w:rsidR="008022D5" w:rsidRPr="008022D5" w:rsidRDefault="008022D5" w:rsidP="008022D5">
      <w:pPr>
        <w:pStyle w:val="ListParagraph"/>
        <w:ind w:left="0"/>
        <w:rPr>
          <w:rFonts w:ascii="Times New Roman" w:hAnsi="Times New Roman" w:cs="Times New Roman"/>
          <w:sz w:val="24"/>
          <w:szCs w:val="24"/>
        </w:rPr>
      </w:pPr>
    </w:p>
    <w:p w14:paraId="33C67A42" w14:textId="77777777" w:rsidR="008022D5" w:rsidRPr="008022D5" w:rsidRDefault="008022D5" w:rsidP="008022D5">
      <w:pPr>
        <w:pStyle w:val="ListParagraph"/>
        <w:ind w:left="0"/>
        <w:rPr>
          <w:rFonts w:ascii="Times New Roman" w:hAnsi="Times New Roman" w:cs="Times New Roman"/>
          <w:sz w:val="24"/>
          <w:szCs w:val="24"/>
        </w:rPr>
      </w:pPr>
      <w:proofErr w:type="spellStart"/>
      <w:r w:rsidRPr="008022D5">
        <w:rPr>
          <w:rFonts w:ascii="Times New Roman" w:hAnsi="Times New Roman" w:cs="Times New Roman"/>
          <w:sz w:val="24"/>
          <w:szCs w:val="24"/>
        </w:rPr>
        <w:t>Stodden.D.F</w:t>
      </w:r>
      <w:proofErr w:type="spellEnd"/>
      <w:r w:rsidRPr="008022D5">
        <w:rPr>
          <w:rFonts w:ascii="Times New Roman" w:hAnsi="Times New Roman" w:cs="Times New Roman"/>
          <w:sz w:val="24"/>
          <w:szCs w:val="24"/>
        </w:rPr>
        <w:t xml:space="preserve">., Goodway, D., </w:t>
      </w:r>
      <w:proofErr w:type="spellStart"/>
      <w:r w:rsidRPr="008022D5">
        <w:rPr>
          <w:rFonts w:ascii="Times New Roman" w:hAnsi="Times New Roman" w:cs="Times New Roman"/>
          <w:sz w:val="24"/>
          <w:szCs w:val="24"/>
        </w:rPr>
        <w:t>Langendorfer</w:t>
      </w:r>
      <w:proofErr w:type="spellEnd"/>
      <w:r w:rsidRPr="008022D5">
        <w:rPr>
          <w:rFonts w:ascii="Times New Roman" w:hAnsi="Times New Roman" w:cs="Times New Roman"/>
          <w:sz w:val="24"/>
          <w:szCs w:val="24"/>
        </w:rPr>
        <w:t xml:space="preserve">, S.J., </w:t>
      </w:r>
      <w:proofErr w:type="spellStart"/>
      <w:r w:rsidRPr="008022D5">
        <w:rPr>
          <w:rFonts w:ascii="Times New Roman" w:hAnsi="Times New Roman" w:cs="Times New Roman"/>
          <w:sz w:val="24"/>
          <w:szCs w:val="24"/>
        </w:rPr>
        <w:t>Roberton</w:t>
      </w:r>
      <w:proofErr w:type="spellEnd"/>
      <w:r w:rsidRPr="008022D5">
        <w:rPr>
          <w:rFonts w:ascii="Times New Roman" w:hAnsi="Times New Roman" w:cs="Times New Roman"/>
          <w:sz w:val="24"/>
          <w:szCs w:val="24"/>
        </w:rPr>
        <w:t xml:space="preserve">, M.A., </w:t>
      </w:r>
      <w:proofErr w:type="spellStart"/>
      <w:r w:rsidRPr="008022D5">
        <w:rPr>
          <w:rFonts w:ascii="Times New Roman" w:hAnsi="Times New Roman" w:cs="Times New Roman"/>
          <w:sz w:val="24"/>
          <w:szCs w:val="24"/>
        </w:rPr>
        <w:t>Rudisill</w:t>
      </w:r>
      <w:proofErr w:type="spellEnd"/>
      <w:r w:rsidRPr="008022D5">
        <w:rPr>
          <w:rFonts w:ascii="Times New Roman" w:hAnsi="Times New Roman" w:cs="Times New Roman"/>
          <w:sz w:val="24"/>
          <w:szCs w:val="24"/>
        </w:rPr>
        <w:t xml:space="preserve">, M.E., Garcia, C &amp; Garcia, L.E (2008) ‘A Developmental Perspective on the Role of Motor Skill Competence’ (2008) </w:t>
      </w:r>
      <w:r w:rsidRPr="008022D5">
        <w:rPr>
          <w:rFonts w:ascii="Times New Roman" w:hAnsi="Times New Roman" w:cs="Times New Roman"/>
          <w:i/>
          <w:iCs/>
          <w:sz w:val="24"/>
          <w:szCs w:val="24"/>
        </w:rPr>
        <w:t>National Association for Kinesiology and Physical Education in Higher Education</w:t>
      </w:r>
      <w:r w:rsidRPr="008022D5">
        <w:rPr>
          <w:rFonts w:ascii="Times New Roman" w:hAnsi="Times New Roman" w:cs="Times New Roman"/>
          <w:sz w:val="24"/>
          <w:szCs w:val="24"/>
        </w:rPr>
        <w:t xml:space="preserve"> 60 (2), pp. 290-306. </w:t>
      </w:r>
    </w:p>
    <w:p w14:paraId="5504EC29" w14:textId="77777777" w:rsidR="008022D5" w:rsidRPr="008022D5" w:rsidRDefault="008022D5" w:rsidP="008022D5">
      <w:pPr>
        <w:jc w:val="both"/>
        <w:rPr>
          <w:rFonts w:ascii="Times New Roman" w:hAnsi="Times New Roman" w:cs="Times New Roman"/>
          <w:sz w:val="24"/>
          <w:szCs w:val="24"/>
        </w:rPr>
      </w:pPr>
    </w:p>
    <w:sectPr w:rsidR="008022D5" w:rsidRPr="008022D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22D5"/>
    <w:rsid w:val="001121B3"/>
    <w:rsid w:val="002E0B33"/>
    <w:rsid w:val="004E5999"/>
    <w:rsid w:val="007747BD"/>
    <w:rsid w:val="008022D5"/>
    <w:rsid w:val="00877F38"/>
    <w:rsid w:val="009104AB"/>
    <w:rsid w:val="00EA54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97FCC7"/>
  <w15:chartTrackingRefBased/>
  <w15:docId w15:val="{70F4A23B-AFDB-4F66-A697-8AFCAFEC3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22D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021410">
      <w:bodyDiv w:val="1"/>
      <w:marLeft w:val="0"/>
      <w:marRight w:val="0"/>
      <w:marTop w:val="0"/>
      <w:marBottom w:val="0"/>
      <w:divBdr>
        <w:top w:val="none" w:sz="0" w:space="0" w:color="auto"/>
        <w:left w:val="none" w:sz="0" w:space="0" w:color="auto"/>
        <w:bottom w:val="none" w:sz="0" w:space="0" w:color="auto"/>
        <w:right w:val="none" w:sz="0" w:space="0" w:color="auto"/>
      </w:divBdr>
      <w:divsChild>
        <w:div w:id="1665553074">
          <w:marLeft w:val="0"/>
          <w:marRight w:val="0"/>
          <w:marTop w:val="0"/>
          <w:marBottom w:val="0"/>
          <w:divBdr>
            <w:top w:val="none" w:sz="0" w:space="0" w:color="auto"/>
            <w:left w:val="none" w:sz="0" w:space="0" w:color="auto"/>
            <w:bottom w:val="none" w:sz="0" w:space="0" w:color="auto"/>
            <w:right w:val="none" w:sz="0" w:space="0" w:color="auto"/>
          </w:divBdr>
        </w:div>
        <w:div w:id="492257626">
          <w:marLeft w:val="0"/>
          <w:marRight w:val="0"/>
          <w:marTop w:val="0"/>
          <w:marBottom w:val="0"/>
          <w:divBdr>
            <w:top w:val="none" w:sz="0" w:space="0" w:color="auto"/>
            <w:left w:val="none" w:sz="0" w:space="0" w:color="auto"/>
            <w:bottom w:val="none" w:sz="0" w:space="0" w:color="auto"/>
            <w:right w:val="none" w:sz="0" w:space="0" w:color="auto"/>
          </w:divBdr>
        </w:div>
        <w:div w:id="830022550">
          <w:marLeft w:val="0"/>
          <w:marRight w:val="0"/>
          <w:marTop w:val="0"/>
          <w:marBottom w:val="0"/>
          <w:divBdr>
            <w:top w:val="none" w:sz="0" w:space="0" w:color="auto"/>
            <w:left w:val="none" w:sz="0" w:space="0" w:color="auto"/>
            <w:bottom w:val="none" w:sz="0" w:space="0" w:color="auto"/>
            <w:right w:val="none" w:sz="0" w:space="0" w:color="auto"/>
          </w:divBdr>
        </w:div>
        <w:div w:id="863402279">
          <w:marLeft w:val="0"/>
          <w:marRight w:val="0"/>
          <w:marTop w:val="0"/>
          <w:marBottom w:val="0"/>
          <w:divBdr>
            <w:top w:val="none" w:sz="0" w:space="0" w:color="auto"/>
            <w:left w:val="none" w:sz="0" w:space="0" w:color="auto"/>
            <w:bottom w:val="none" w:sz="0" w:space="0" w:color="auto"/>
            <w:right w:val="none" w:sz="0" w:space="0" w:color="auto"/>
          </w:divBdr>
        </w:div>
        <w:div w:id="31272109">
          <w:marLeft w:val="0"/>
          <w:marRight w:val="0"/>
          <w:marTop w:val="0"/>
          <w:marBottom w:val="0"/>
          <w:divBdr>
            <w:top w:val="none" w:sz="0" w:space="0" w:color="auto"/>
            <w:left w:val="none" w:sz="0" w:space="0" w:color="auto"/>
            <w:bottom w:val="none" w:sz="0" w:space="0" w:color="auto"/>
            <w:right w:val="none" w:sz="0" w:space="0" w:color="auto"/>
          </w:divBdr>
        </w:div>
        <w:div w:id="1858152254">
          <w:marLeft w:val="0"/>
          <w:marRight w:val="0"/>
          <w:marTop w:val="0"/>
          <w:marBottom w:val="0"/>
          <w:divBdr>
            <w:top w:val="none" w:sz="0" w:space="0" w:color="auto"/>
            <w:left w:val="none" w:sz="0" w:space="0" w:color="auto"/>
            <w:bottom w:val="none" w:sz="0" w:space="0" w:color="auto"/>
            <w:right w:val="none" w:sz="0" w:space="0" w:color="auto"/>
          </w:divBdr>
        </w:div>
        <w:div w:id="115414033">
          <w:marLeft w:val="0"/>
          <w:marRight w:val="0"/>
          <w:marTop w:val="0"/>
          <w:marBottom w:val="0"/>
          <w:divBdr>
            <w:top w:val="none" w:sz="0" w:space="0" w:color="auto"/>
            <w:left w:val="none" w:sz="0" w:space="0" w:color="auto"/>
            <w:bottom w:val="none" w:sz="0" w:space="0" w:color="auto"/>
            <w:right w:val="none" w:sz="0" w:space="0" w:color="auto"/>
          </w:divBdr>
        </w:div>
        <w:div w:id="1583948957">
          <w:marLeft w:val="0"/>
          <w:marRight w:val="0"/>
          <w:marTop w:val="0"/>
          <w:marBottom w:val="0"/>
          <w:divBdr>
            <w:top w:val="none" w:sz="0" w:space="0" w:color="auto"/>
            <w:left w:val="none" w:sz="0" w:space="0" w:color="auto"/>
            <w:bottom w:val="none" w:sz="0" w:space="0" w:color="auto"/>
            <w:right w:val="none" w:sz="0" w:space="0" w:color="auto"/>
          </w:divBdr>
        </w:div>
        <w:div w:id="637148541">
          <w:marLeft w:val="0"/>
          <w:marRight w:val="0"/>
          <w:marTop w:val="0"/>
          <w:marBottom w:val="0"/>
          <w:divBdr>
            <w:top w:val="none" w:sz="0" w:space="0" w:color="auto"/>
            <w:left w:val="none" w:sz="0" w:space="0" w:color="auto"/>
            <w:bottom w:val="none" w:sz="0" w:space="0" w:color="auto"/>
            <w:right w:val="none" w:sz="0" w:space="0" w:color="auto"/>
          </w:divBdr>
        </w:div>
        <w:div w:id="1550067606">
          <w:marLeft w:val="0"/>
          <w:marRight w:val="0"/>
          <w:marTop w:val="0"/>
          <w:marBottom w:val="0"/>
          <w:divBdr>
            <w:top w:val="none" w:sz="0" w:space="0" w:color="auto"/>
            <w:left w:val="none" w:sz="0" w:space="0" w:color="auto"/>
            <w:bottom w:val="none" w:sz="0" w:space="0" w:color="auto"/>
            <w:right w:val="none" w:sz="0" w:space="0" w:color="auto"/>
          </w:divBdr>
        </w:div>
        <w:div w:id="996759592">
          <w:marLeft w:val="0"/>
          <w:marRight w:val="0"/>
          <w:marTop w:val="0"/>
          <w:marBottom w:val="0"/>
          <w:divBdr>
            <w:top w:val="none" w:sz="0" w:space="0" w:color="auto"/>
            <w:left w:val="none" w:sz="0" w:space="0" w:color="auto"/>
            <w:bottom w:val="none" w:sz="0" w:space="0" w:color="auto"/>
            <w:right w:val="none" w:sz="0" w:space="0" w:color="auto"/>
          </w:divBdr>
        </w:div>
        <w:div w:id="142237532">
          <w:marLeft w:val="0"/>
          <w:marRight w:val="0"/>
          <w:marTop w:val="0"/>
          <w:marBottom w:val="0"/>
          <w:divBdr>
            <w:top w:val="none" w:sz="0" w:space="0" w:color="auto"/>
            <w:left w:val="none" w:sz="0" w:space="0" w:color="auto"/>
            <w:bottom w:val="none" w:sz="0" w:space="0" w:color="auto"/>
            <w:right w:val="none" w:sz="0" w:space="0" w:color="auto"/>
          </w:divBdr>
        </w:div>
        <w:div w:id="1580601776">
          <w:marLeft w:val="0"/>
          <w:marRight w:val="0"/>
          <w:marTop w:val="0"/>
          <w:marBottom w:val="0"/>
          <w:divBdr>
            <w:top w:val="none" w:sz="0" w:space="0" w:color="auto"/>
            <w:left w:val="none" w:sz="0" w:space="0" w:color="auto"/>
            <w:bottom w:val="none" w:sz="0" w:space="0" w:color="auto"/>
            <w:right w:val="none" w:sz="0" w:space="0" w:color="auto"/>
          </w:divBdr>
        </w:div>
        <w:div w:id="595210469">
          <w:marLeft w:val="0"/>
          <w:marRight w:val="0"/>
          <w:marTop w:val="0"/>
          <w:marBottom w:val="0"/>
          <w:divBdr>
            <w:top w:val="none" w:sz="0" w:space="0" w:color="auto"/>
            <w:left w:val="none" w:sz="0" w:space="0" w:color="auto"/>
            <w:bottom w:val="none" w:sz="0" w:space="0" w:color="auto"/>
            <w:right w:val="none" w:sz="0" w:space="0" w:color="auto"/>
          </w:divBdr>
        </w:div>
        <w:div w:id="1788238542">
          <w:marLeft w:val="0"/>
          <w:marRight w:val="0"/>
          <w:marTop w:val="0"/>
          <w:marBottom w:val="0"/>
          <w:divBdr>
            <w:top w:val="none" w:sz="0" w:space="0" w:color="auto"/>
            <w:left w:val="none" w:sz="0" w:space="0" w:color="auto"/>
            <w:bottom w:val="none" w:sz="0" w:space="0" w:color="auto"/>
            <w:right w:val="none" w:sz="0" w:space="0" w:color="auto"/>
          </w:divBdr>
        </w:div>
        <w:div w:id="563759665">
          <w:marLeft w:val="0"/>
          <w:marRight w:val="0"/>
          <w:marTop w:val="0"/>
          <w:marBottom w:val="0"/>
          <w:divBdr>
            <w:top w:val="none" w:sz="0" w:space="0" w:color="auto"/>
            <w:left w:val="none" w:sz="0" w:space="0" w:color="auto"/>
            <w:bottom w:val="none" w:sz="0" w:space="0" w:color="auto"/>
            <w:right w:val="none" w:sz="0" w:space="0" w:color="auto"/>
          </w:divBdr>
        </w:div>
        <w:div w:id="1777479160">
          <w:marLeft w:val="0"/>
          <w:marRight w:val="0"/>
          <w:marTop w:val="0"/>
          <w:marBottom w:val="0"/>
          <w:divBdr>
            <w:top w:val="none" w:sz="0" w:space="0" w:color="auto"/>
            <w:left w:val="none" w:sz="0" w:space="0" w:color="auto"/>
            <w:bottom w:val="none" w:sz="0" w:space="0" w:color="auto"/>
            <w:right w:val="none" w:sz="0" w:space="0" w:color="auto"/>
          </w:divBdr>
        </w:div>
        <w:div w:id="408188885">
          <w:marLeft w:val="0"/>
          <w:marRight w:val="0"/>
          <w:marTop w:val="0"/>
          <w:marBottom w:val="0"/>
          <w:divBdr>
            <w:top w:val="none" w:sz="0" w:space="0" w:color="auto"/>
            <w:left w:val="none" w:sz="0" w:space="0" w:color="auto"/>
            <w:bottom w:val="none" w:sz="0" w:space="0" w:color="auto"/>
            <w:right w:val="none" w:sz="0" w:space="0" w:color="auto"/>
          </w:divBdr>
        </w:div>
        <w:div w:id="1244485768">
          <w:marLeft w:val="0"/>
          <w:marRight w:val="0"/>
          <w:marTop w:val="0"/>
          <w:marBottom w:val="0"/>
          <w:divBdr>
            <w:top w:val="none" w:sz="0" w:space="0" w:color="auto"/>
            <w:left w:val="none" w:sz="0" w:space="0" w:color="auto"/>
            <w:bottom w:val="none" w:sz="0" w:space="0" w:color="auto"/>
            <w:right w:val="none" w:sz="0" w:space="0" w:color="auto"/>
          </w:divBdr>
        </w:div>
        <w:div w:id="1824421357">
          <w:marLeft w:val="0"/>
          <w:marRight w:val="0"/>
          <w:marTop w:val="0"/>
          <w:marBottom w:val="0"/>
          <w:divBdr>
            <w:top w:val="none" w:sz="0" w:space="0" w:color="auto"/>
            <w:left w:val="none" w:sz="0" w:space="0" w:color="auto"/>
            <w:bottom w:val="none" w:sz="0" w:space="0" w:color="auto"/>
            <w:right w:val="none" w:sz="0" w:space="0" w:color="auto"/>
          </w:divBdr>
        </w:div>
        <w:div w:id="1102804453">
          <w:marLeft w:val="0"/>
          <w:marRight w:val="0"/>
          <w:marTop w:val="0"/>
          <w:marBottom w:val="0"/>
          <w:divBdr>
            <w:top w:val="none" w:sz="0" w:space="0" w:color="auto"/>
            <w:left w:val="none" w:sz="0" w:space="0" w:color="auto"/>
            <w:bottom w:val="none" w:sz="0" w:space="0" w:color="auto"/>
            <w:right w:val="none" w:sz="0" w:space="0" w:color="auto"/>
          </w:divBdr>
        </w:div>
        <w:div w:id="2132555941">
          <w:marLeft w:val="0"/>
          <w:marRight w:val="0"/>
          <w:marTop w:val="0"/>
          <w:marBottom w:val="0"/>
          <w:divBdr>
            <w:top w:val="none" w:sz="0" w:space="0" w:color="auto"/>
            <w:left w:val="none" w:sz="0" w:space="0" w:color="auto"/>
            <w:bottom w:val="none" w:sz="0" w:space="0" w:color="auto"/>
            <w:right w:val="none" w:sz="0" w:space="0" w:color="auto"/>
          </w:divBdr>
        </w:div>
        <w:div w:id="450438184">
          <w:marLeft w:val="0"/>
          <w:marRight w:val="0"/>
          <w:marTop w:val="0"/>
          <w:marBottom w:val="0"/>
          <w:divBdr>
            <w:top w:val="none" w:sz="0" w:space="0" w:color="auto"/>
            <w:left w:val="none" w:sz="0" w:space="0" w:color="auto"/>
            <w:bottom w:val="none" w:sz="0" w:space="0" w:color="auto"/>
            <w:right w:val="none" w:sz="0" w:space="0" w:color="auto"/>
          </w:divBdr>
        </w:div>
        <w:div w:id="468086314">
          <w:marLeft w:val="0"/>
          <w:marRight w:val="0"/>
          <w:marTop w:val="0"/>
          <w:marBottom w:val="0"/>
          <w:divBdr>
            <w:top w:val="none" w:sz="0" w:space="0" w:color="auto"/>
            <w:left w:val="none" w:sz="0" w:space="0" w:color="auto"/>
            <w:bottom w:val="none" w:sz="0" w:space="0" w:color="auto"/>
            <w:right w:val="none" w:sz="0" w:space="0" w:color="auto"/>
          </w:divBdr>
        </w:div>
        <w:div w:id="1470518424">
          <w:marLeft w:val="0"/>
          <w:marRight w:val="0"/>
          <w:marTop w:val="0"/>
          <w:marBottom w:val="0"/>
          <w:divBdr>
            <w:top w:val="none" w:sz="0" w:space="0" w:color="auto"/>
            <w:left w:val="none" w:sz="0" w:space="0" w:color="auto"/>
            <w:bottom w:val="none" w:sz="0" w:space="0" w:color="auto"/>
            <w:right w:val="none" w:sz="0" w:space="0" w:color="auto"/>
          </w:divBdr>
        </w:div>
        <w:div w:id="1667779735">
          <w:marLeft w:val="0"/>
          <w:marRight w:val="0"/>
          <w:marTop w:val="0"/>
          <w:marBottom w:val="0"/>
          <w:divBdr>
            <w:top w:val="none" w:sz="0" w:space="0" w:color="auto"/>
            <w:left w:val="none" w:sz="0" w:space="0" w:color="auto"/>
            <w:bottom w:val="none" w:sz="0" w:space="0" w:color="auto"/>
            <w:right w:val="none" w:sz="0" w:space="0" w:color="auto"/>
          </w:divBdr>
        </w:div>
        <w:div w:id="1628387209">
          <w:marLeft w:val="0"/>
          <w:marRight w:val="0"/>
          <w:marTop w:val="0"/>
          <w:marBottom w:val="0"/>
          <w:divBdr>
            <w:top w:val="none" w:sz="0" w:space="0" w:color="auto"/>
            <w:left w:val="none" w:sz="0" w:space="0" w:color="auto"/>
            <w:bottom w:val="none" w:sz="0" w:space="0" w:color="auto"/>
            <w:right w:val="none" w:sz="0" w:space="0" w:color="auto"/>
          </w:divBdr>
        </w:div>
        <w:div w:id="525752959">
          <w:marLeft w:val="0"/>
          <w:marRight w:val="0"/>
          <w:marTop w:val="0"/>
          <w:marBottom w:val="0"/>
          <w:divBdr>
            <w:top w:val="none" w:sz="0" w:space="0" w:color="auto"/>
            <w:left w:val="none" w:sz="0" w:space="0" w:color="auto"/>
            <w:bottom w:val="none" w:sz="0" w:space="0" w:color="auto"/>
            <w:right w:val="none" w:sz="0" w:space="0" w:color="auto"/>
          </w:divBdr>
        </w:div>
        <w:div w:id="1698002847">
          <w:marLeft w:val="0"/>
          <w:marRight w:val="0"/>
          <w:marTop w:val="0"/>
          <w:marBottom w:val="0"/>
          <w:divBdr>
            <w:top w:val="none" w:sz="0" w:space="0" w:color="auto"/>
            <w:left w:val="none" w:sz="0" w:space="0" w:color="auto"/>
            <w:bottom w:val="none" w:sz="0" w:space="0" w:color="auto"/>
            <w:right w:val="none" w:sz="0" w:space="0" w:color="auto"/>
          </w:divBdr>
        </w:div>
        <w:div w:id="738402893">
          <w:marLeft w:val="0"/>
          <w:marRight w:val="0"/>
          <w:marTop w:val="0"/>
          <w:marBottom w:val="0"/>
          <w:divBdr>
            <w:top w:val="none" w:sz="0" w:space="0" w:color="auto"/>
            <w:left w:val="none" w:sz="0" w:space="0" w:color="auto"/>
            <w:bottom w:val="none" w:sz="0" w:space="0" w:color="auto"/>
            <w:right w:val="none" w:sz="0" w:space="0" w:color="auto"/>
          </w:divBdr>
        </w:div>
        <w:div w:id="2077047596">
          <w:marLeft w:val="0"/>
          <w:marRight w:val="0"/>
          <w:marTop w:val="0"/>
          <w:marBottom w:val="0"/>
          <w:divBdr>
            <w:top w:val="none" w:sz="0" w:space="0" w:color="auto"/>
            <w:left w:val="none" w:sz="0" w:space="0" w:color="auto"/>
            <w:bottom w:val="none" w:sz="0" w:space="0" w:color="auto"/>
            <w:right w:val="none" w:sz="0" w:space="0" w:color="auto"/>
          </w:divBdr>
        </w:div>
        <w:div w:id="336347840">
          <w:marLeft w:val="0"/>
          <w:marRight w:val="0"/>
          <w:marTop w:val="0"/>
          <w:marBottom w:val="0"/>
          <w:divBdr>
            <w:top w:val="none" w:sz="0" w:space="0" w:color="auto"/>
            <w:left w:val="none" w:sz="0" w:space="0" w:color="auto"/>
            <w:bottom w:val="none" w:sz="0" w:space="0" w:color="auto"/>
            <w:right w:val="none" w:sz="0" w:space="0" w:color="auto"/>
          </w:divBdr>
        </w:div>
        <w:div w:id="1267232601">
          <w:marLeft w:val="0"/>
          <w:marRight w:val="0"/>
          <w:marTop w:val="0"/>
          <w:marBottom w:val="0"/>
          <w:divBdr>
            <w:top w:val="none" w:sz="0" w:space="0" w:color="auto"/>
            <w:left w:val="none" w:sz="0" w:space="0" w:color="auto"/>
            <w:bottom w:val="none" w:sz="0" w:space="0" w:color="auto"/>
            <w:right w:val="none" w:sz="0" w:space="0" w:color="auto"/>
          </w:divBdr>
        </w:div>
        <w:div w:id="1272082512">
          <w:marLeft w:val="0"/>
          <w:marRight w:val="0"/>
          <w:marTop w:val="0"/>
          <w:marBottom w:val="0"/>
          <w:divBdr>
            <w:top w:val="none" w:sz="0" w:space="0" w:color="auto"/>
            <w:left w:val="none" w:sz="0" w:space="0" w:color="auto"/>
            <w:bottom w:val="none" w:sz="0" w:space="0" w:color="auto"/>
            <w:right w:val="none" w:sz="0" w:space="0" w:color="auto"/>
          </w:divBdr>
        </w:div>
        <w:div w:id="1672872140">
          <w:marLeft w:val="0"/>
          <w:marRight w:val="0"/>
          <w:marTop w:val="0"/>
          <w:marBottom w:val="0"/>
          <w:divBdr>
            <w:top w:val="none" w:sz="0" w:space="0" w:color="auto"/>
            <w:left w:val="none" w:sz="0" w:space="0" w:color="auto"/>
            <w:bottom w:val="none" w:sz="0" w:space="0" w:color="auto"/>
            <w:right w:val="none" w:sz="0" w:space="0" w:color="auto"/>
          </w:divBdr>
        </w:div>
        <w:div w:id="437869367">
          <w:marLeft w:val="0"/>
          <w:marRight w:val="0"/>
          <w:marTop w:val="0"/>
          <w:marBottom w:val="0"/>
          <w:divBdr>
            <w:top w:val="none" w:sz="0" w:space="0" w:color="auto"/>
            <w:left w:val="none" w:sz="0" w:space="0" w:color="auto"/>
            <w:bottom w:val="none" w:sz="0" w:space="0" w:color="auto"/>
            <w:right w:val="none" w:sz="0" w:space="0" w:color="auto"/>
          </w:divBdr>
        </w:div>
        <w:div w:id="2013294910">
          <w:marLeft w:val="0"/>
          <w:marRight w:val="0"/>
          <w:marTop w:val="0"/>
          <w:marBottom w:val="0"/>
          <w:divBdr>
            <w:top w:val="none" w:sz="0" w:space="0" w:color="auto"/>
            <w:left w:val="none" w:sz="0" w:space="0" w:color="auto"/>
            <w:bottom w:val="none" w:sz="0" w:space="0" w:color="auto"/>
            <w:right w:val="none" w:sz="0" w:space="0" w:color="auto"/>
          </w:divBdr>
        </w:div>
        <w:div w:id="182256779">
          <w:marLeft w:val="0"/>
          <w:marRight w:val="0"/>
          <w:marTop w:val="0"/>
          <w:marBottom w:val="0"/>
          <w:divBdr>
            <w:top w:val="none" w:sz="0" w:space="0" w:color="auto"/>
            <w:left w:val="none" w:sz="0" w:space="0" w:color="auto"/>
            <w:bottom w:val="none" w:sz="0" w:space="0" w:color="auto"/>
            <w:right w:val="none" w:sz="0" w:space="0" w:color="auto"/>
          </w:divBdr>
        </w:div>
        <w:div w:id="1361398224">
          <w:marLeft w:val="0"/>
          <w:marRight w:val="0"/>
          <w:marTop w:val="0"/>
          <w:marBottom w:val="0"/>
          <w:divBdr>
            <w:top w:val="none" w:sz="0" w:space="0" w:color="auto"/>
            <w:left w:val="none" w:sz="0" w:space="0" w:color="auto"/>
            <w:bottom w:val="none" w:sz="0" w:space="0" w:color="auto"/>
            <w:right w:val="none" w:sz="0" w:space="0" w:color="auto"/>
          </w:divBdr>
        </w:div>
        <w:div w:id="1563177228">
          <w:marLeft w:val="0"/>
          <w:marRight w:val="0"/>
          <w:marTop w:val="0"/>
          <w:marBottom w:val="0"/>
          <w:divBdr>
            <w:top w:val="none" w:sz="0" w:space="0" w:color="auto"/>
            <w:left w:val="none" w:sz="0" w:space="0" w:color="auto"/>
            <w:bottom w:val="none" w:sz="0" w:space="0" w:color="auto"/>
            <w:right w:val="none" w:sz="0" w:space="0" w:color="auto"/>
          </w:divBdr>
        </w:div>
        <w:div w:id="720903281">
          <w:marLeft w:val="0"/>
          <w:marRight w:val="0"/>
          <w:marTop w:val="0"/>
          <w:marBottom w:val="0"/>
          <w:divBdr>
            <w:top w:val="none" w:sz="0" w:space="0" w:color="auto"/>
            <w:left w:val="none" w:sz="0" w:space="0" w:color="auto"/>
            <w:bottom w:val="none" w:sz="0" w:space="0" w:color="auto"/>
            <w:right w:val="none" w:sz="0" w:space="0" w:color="auto"/>
          </w:divBdr>
        </w:div>
        <w:div w:id="914321390">
          <w:marLeft w:val="0"/>
          <w:marRight w:val="0"/>
          <w:marTop w:val="0"/>
          <w:marBottom w:val="0"/>
          <w:divBdr>
            <w:top w:val="none" w:sz="0" w:space="0" w:color="auto"/>
            <w:left w:val="none" w:sz="0" w:space="0" w:color="auto"/>
            <w:bottom w:val="none" w:sz="0" w:space="0" w:color="auto"/>
            <w:right w:val="none" w:sz="0" w:space="0" w:color="auto"/>
          </w:divBdr>
        </w:div>
        <w:div w:id="7711687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5</Pages>
  <Words>2378</Words>
  <Characters>13561</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Hockin (Ysgol Bryn Teg)</dc:creator>
  <cp:keywords/>
  <dc:description/>
  <cp:lastModifiedBy>M Hockin (Ysgol Bryn Teg)</cp:lastModifiedBy>
  <cp:revision>2</cp:revision>
  <dcterms:created xsi:type="dcterms:W3CDTF">2022-06-02T18:22:00Z</dcterms:created>
  <dcterms:modified xsi:type="dcterms:W3CDTF">2022-06-02T18:38:00Z</dcterms:modified>
</cp:coreProperties>
</file>