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A55B4" w14:textId="4DF2B635" w:rsidR="00736466" w:rsidRDefault="00736466" w:rsidP="009A7686">
      <w:pPr>
        <w:spacing w:line="360" w:lineRule="auto"/>
        <w:rPr>
          <w:b/>
          <w:bCs/>
          <w:sz w:val="24"/>
          <w:szCs w:val="24"/>
          <w:u w:val="single"/>
        </w:rPr>
      </w:pPr>
      <w:r>
        <w:rPr>
          <w:b/>
          <w:bCs/>
          <w:sz w:val="24"/>
          <w:szCs w:val="24"/>
          <w:u w:val="single"/>
        </w:rPr>
        <w:t>Supporting Paper</w:t>
      </w:r>
    </w:p>
    <w:p w14:paraId="02FABC10" w14:textId="77777777" w:rsidR="002B2D66" w:rsidRPr="002B2D66" w:rsidRDefault="002B2D66" w:rsidP="002B2D66">
      <w:pPr>
        <w:spacing w:line="360" w:lineRule="auto"/>
        <w:ind w:firstLine="360"/>
        <w:rPr>
          <w:sz w:val="24"/>
          <w:szCs w:val="24"/>
        </w:rPr>
      </w:pPr>
      <w:r w:rsidRPr="002B2D66">
        <w:rPr>
          <w:sz w:val="24"/>
          <w:szCs w:val="24"/>
        </w:rPr>
        <w:t>As I was born in the early 2000s at a time where technological advances were increasing more than ever before, I have had a “lifetime immersion in technology that most [generations] did not grow up with” (Vigo, 2019). I was taught to use software such as PowerPoint and other Microsoft applications at a young age in primary school and, as a result, I felt very secure in my knowledge about information technology. Though I am far from being an expert in the field of technology, I do possess basic skills in the area which were a great help to me in building my presentation and was useful as I was able to use the internet to research the topic of my presentation – anti-discriminatory practice and inclusive practice in Pembroke Dock Community School – with minimal issues. I decided to include various effects, transitions and animations in my presentation because I hoped to make the assignment more fun and engaging for the audience. I also included a short video clip in the middle of my presentation as I felt this would be an effective yet still informative way to break up the presentation. In my experience, I have noticed that breaking long presentations up with videos, questions or games keeps audiences engage in the subject more so than talking only.</w:t>
      </w:r>
    </w:p>
    <w:p w14:paraId="680D5421" w14:textId="77777777" w:rsidR="002B2D66" w:rsidRPr="002B2D66" w:rsidRDefault="002B2D66" w:rsidP="002B2D66">
      <w:pPr>
        <w:spacing w:line="360" w:lineRule="auto"/>
        <w:ind w:firstLine="360"/>
        <w:rPr>
          <w:sz w:val="24"/>
          <w:szCs w:val="24"/>
        </w:rPr>
      </w:pPr>
      <w:r w:rsidRPr="002B2D66">
        <w:rPr>
          <w:sz w:val="24"/>
          <w:szCs w:val="24"/>
        </w:rPr>
        <w:t>I have struggled with anxiety from a young age. While it is mostly somewhat manageable daily, some certain tasks or events trigger my anxiety. Sometimes I have a traditional panic attack with symptoms such as hyperventilating, vertigo and shortness of breath. As an asthmatic, this can sometimes be mistaken for an asthma attack. Other times, my mind reacts by going into a mode of dissociation; this means that I can feel “detached from [my] body or feel as though the world around [me] is unreal” (Mind, 2019). These symptoms often make it difficult for me to complete work as deadlines usually trigger my anxiety. According to the Mental Health Foundation, a rough estimate of 17% of U.K. residents experience “a common mental health problem such as anxiety or depression” (Mental Health Foundation, 2014). To help myself feel more confident, I prepared a script to read in case I forgot what I had planned to say. Having this safety net made me feel much calmer.</w:t>
      </w:r>
    </w:p>
    <w:p w14:paraId="6261572C" w14:textId="77777777" w:rsidR="002B2D66" w:rsidRPr="002B2D66" w:rsidRDefault="002B2D66" w:rsidP="002B2D66">
      <w:pPr>
        <w:spacing w:line="360" w:lineRule="auto"/>
        <w:ind w:firstLine="360"/>
        <w:rPr>
          <w:sz w:val="24"/>
          <w:szCs w:val="24"/>
        </w:rPr>
      </w:pPr>
      <w:r w:rsidRPr="002B2D66">
        <w:rPr>
          <w:sz w:val="24"/>
          <w:szCs w:val="24"/>
        </w:rPr>
        <w:t xml:space="preserve">My generation has been dubbed as “digital natives” due to being the first social generation to have grown up with access to portable digital technology and the internet from a young age (Turner, 2015). Therefore, I felt comfortable using the software application PowerPoint to present my assignment and did so with relative ease. On the other hand, I had never used Microsoft Teams as a presenter before and, consequently, there was a brief delay as I had to look for the correct actions to carry out. After watching the video clip I had </w:t>
      </w:r>
      <w:r w:rsidRPr="002B2D66">
        <w:rPr>
          <w:sz w:val="24"/>
          <w:szCs w:val="24"/>
        </w:rPr>
        <w:lastRenderedPageBreak/>
        <w:t>included, my screen froze for a few moments until I was able to bring the screen back to my original presentation. This disrupted my presentation, though not for too long a period.</w:t>
      </w:r>
    </w:p>
    <w:p w14:paraId="4B5A1404" w14:textId="77777777" w:rsidR="002B2D66" w:rsidRPr="002B2D66" w:rsidRDefault="002B2D66" w:rsidP="002B2D66">
      <w:pPr>
        <w:spacing w:line="360" w:lineRule="auto"/>
        <w:ind w:firstLine="360"/>
        <w:rPr>
          <w:sz w:val="24"/>
          <w:szCs w:val="24"/>
        </w:rPr>
      </w:pPr>
      <w:r w:rsidRPr="002B2D66">
        <w:rPr>
          <w:sz w:val="24"/>
          <w:szCs w:val="24"/>
        </w:rPr>
        <w:t>I had a panic attack an hour before my presentation and was experiencing general anxiety when I began my presentation with mild symptoms (tremor, dry mouth, stuttering). This is common in people with anxiety (Lader, 2006), and I am therefore used to working under these conditions. Once I was several minutes into the presentation, I did start to feel calmer and feel that this was apparent in my performance. I felt calmer the further into the presentation that I got.</w:t>
      </w:r>
    </w:p>
    <w:p w14:paraId="59BEBFE8" w14:textId="77777777" w:rsidR="002B2D66" w:rsidRPr="002B2D66" w:rsidRDefault="002B2D66" w:rsidP="002B2D66">
      <w:pPr>
        <w:spacing w:line="360" w:lineRule="auto"/>
        <w:ind w:firstLine="360"/>
        <w:rPr>
          <w:sz w:val="24"/>
          <w:szCs w:val="24"/>
        </w:rPr>
      </w:pPr>
      <w:r w:rsidRPr="002B2D66">
        <w:rPr>
          <w:sz w:val="24"/>
          <w:szCs w:val="24"/>
        </w:rPr>
        <w:t>Following the end of my presentation, I felt a wave of relief that it was over, but it was nowhere near as scary as I had thought it would be to present my work. After presenting, I was proud of myself for handling the situation in a relatively calm, collected way while also presenting my presentation with a minimal number of mistakes. While reflecting with Rachael France on the presentation, I was informed of an error I had made in my assignment. Though I was unaware of this fact, there are strict policies regarding personal references that I was uninformed about. In my presentation, I used references from a member of staff from Pembroke Dock Community School and a parent of two pupils at the school. I was disappointed to discover this information as the personal references had been what I was most pleased with in my presentation; however, now that I am aware of the stern rules that prohibit this and will be more mindful of these restrictions in future projects.</w:t>
      </w:r>
    </w:p>
    <w:p w14:paraId="05D51B0D" w14:textId="77777777" w:rsidR="002B2D66" w:rsidRPr="002B2D66" w:rsidRDefault="002B2D66" w:rsidP="002B2D66">
      <w:pPr>
        <w:spacing w:line="360" w:lineRule="auto"/>
        <w:ind w:firstLine="360"/>
        <w:rPr>
          <w:sz w:val="24"/>
          <w:szCs w:val="24"/>
        </w:rPr>
      </w:pPr>
      <w:r w:rsidRPr="002B2D66">
        <w:rPr>
          <w:sz w:val="24"/>
          <w:szCs w:val="24"/>
        </w:rPr>
        <w:t>There has been an “increased prevalence and severity of academic-related distress” (Hull, 2019). This is often sourced by the uncertainty of expectations and I feel that this was my largest issue. This was in no way a reflection of the module or the lectures, but my reluctance to ask for help. In future, I will work on feeling more comfortable reaching out for assistance as I feel this would greatly ease my feelings of anxiety revolving around deadlines and would improve my work.</w:t>
      </w:r>
    </w:p>
    <w:p w14:paraId="7F3254D5" w14:textId="1E8B4346" w:rsidR="00186F09" w:rsidRDefault="002B2D66" w:rsidP="002B2D66">
      <w:pPr>
        <w:spacing w:line="360" w:lineRule="auto"/>
        <w:ind w:firstLine="360"/>
        <w:rPr>
          <w:sz w:val="24"/>
          <w:szCs w:val="24"/>
        </w:rPr>
      </w:pPr>
      <w:r w:rsidRPr="002B2D66">
        <w:rPr>
          <w:sz w:val="24"/>
          <w:szCs w:val="24"/>
        </w:rPr>
        <w:t>Overall, I was pleased with my presentation. I felt that I covered the criteria thoroughly and answered the question satisfactorily. In future, I will ask for help when I am unsure or struggling with a topic so that I feel less anxious and my work can be of a higher quality.</w:t>
      </w:r>
    </w:p>
    <w:p w14:paraId="5FA08D60" w14:textId="27347875" w:rsidR="00555167" w:rsidRDefault="00555167" w:rsidP="002B2D66">
      <w:pPr>
        <w:spacing w:line="360" w:lineRule="auto"/>
        <w:ind w:firstLine="360"/>
        <w:rPr>
          <w:sz w:val="24"/>
          <w:szCs w:val="24"/>
        </w:rPr>
      </w:pPr>
      <w:r>
        <w:rPr>
          <w:sz w:val="24"/>
          <w:szCs w:val="24"/>
        </w:rPr>
        <w:t>I used the principles of Gibb’s Reflective Cycle to reflect on my presentation.</w:t>
      </w:r>
    </w:p>
    <w:p w14:paraId="3742DF03" w14:textId="1B473749" w:rsidR="00776F43" w:rsidRDefault="00776F43" w:rsidP="00776F43">
      <w:pPr>
        <w:spacing w:line="360" w:lineRule="auto"/>
        <w:rPr>
          <w:b/>
          <w:bCs/>
          <w:sz w:val="24"/>
          <w:szCs w:val="24"/>
          <w:u w:val="single"/>
        </w:rPr>
      </w:pPr>
      <w:r>
        <w:rPr>
          <w:b/>
          <w:bCs/>
          <w:sz w:val="24"/>
          <w:szCs w:val="24"/>
          <w:u w:val="single"/>
        </w:rPr>
        <w:t>References</w:t>
      </w:r>
    </w:p>
    <w:p w14:paraId="7C77420F" w14:textId="3CCFB2D8" w:rsidR="00825F0F" w:rsidRDefault="00133915" w:rsidP="00825F0F">
      <w:pPr>
        <w:pStyle w:val="ListParagraph"/>
        <w:numPr>
          <w:ilvl w:val="0"/>
          <w:numId w:val="4"/>
        </w:numPr>
        <w:spacing w:line="360" w:lineRule="auto"/>
        <w:rPr>
          <w:sz w:val="24"/>
          <w:szCs w:val="24"/>
        </w:rPr>
      </w:pPr>
      <w:r>
        <w:rPr>
          <w:sz w:val="24"/>
          <w:szCs w:val="24"/>
        </w:rPr>
        <w:t xml:space="preserve">Vigo, J. (2019) </w:t>
      </w:r>
      <w:r w:rsidR="00825F0F">
        <w:rPr>
          <w:i/>
          <w:iCs/>
          <w:sz w:val="24"/>
          <w:szCs w:val="24"/>
        </w:rPr>
        <w:t>Generation Z and New Tech</w:t>
      </w:r>
      <w:r w:rsidR="002C1E58">
        <w:rPr>
          <w:i/>
          <w:iCs/>
          <w:sz w:val="24"/>
          <w:szCs w:val="24"/>
        </w:rPr>
        <w:t>n</w:t>
      </w:r>
      <w:r w:rsidR="00825F0F">
        <w:rPr>
          <w:i/>
          <w:iCs/>
          <w:sz w:val="24"/>
          <w:szCs w:val="24"/>
        </w:rPr>
        <w:t xml:space="preserve">ology’s </w:t>
      </w:r>
      <w:r w:rsidR="00535FD2">
        <w:rPr>
          <w:i/>
          <w:iCs/>
          <w:sz w:val="24"/>
          <w:szCs w:val="24"/>
        </w:rPr>
        <w:t xml:space="preserve">Effect On Culture </w:t>
      </w:r>
      <w:r w:rsidR="00535FD2">
        <w:rPr>
          <w:sz w:val="24"/>
          <w:szCs w:val="24"/>
        </w:rPr>
        <w:t>Available at:</w:t>
      </w:r>
      <w:r>
        <w:rPr>
          <w:sz w:val="24"/>
          <w:szCs w:val="24"/>
        </w:rPr>
        <w:t xml:space="preserve"> </w:t>
      </w:r>
      <w:r w:rsidRPr="008E2753">
        <w:rPr>
          <w:sz w:val="24"/>
          <w:szCs w:val="24"/>
        </w:rPr>
        <w:t>https://www.forbes.com/sites/julianvigo/2019/08/31/generation-z-and-new-technologys-effect-on-culture/?sh=326efb1c5c2a</w:t>
      </w:r>
      <w:r w:rsidR="0046164E">
        <w:rPr>
          <w:sz w:val="24"/>
          <w:szCs w:val="24"/>
        </w:rPr>
        <w:t xml:space="preserve"> (Accessed</w:t>
      </w:r>
      <w:r w:rsidR="0075057B">
        <w:rPr>
          <w:sz w:val="24"/>
          <w:szCs w:val="24"/>
        </w:rPr>
        <w:t>:</w:t>
      </w:r>
      <w:r w:rsidR="0046164E">
        <w:rPr>
          <w:sz w:val="24"/>
          <w:szCs w:val="24"/>
        </w:rPr>
        <w:t xml:space="preserve"> 17 May 2021)</w:t>
      </w:r>
    </w:p>
    <w:p w14:paraId="5C4E383A" w14:textId="3372CCCA" w:rsidR="003172F1" w:rsidRDefault="00465B3B" w:rsidP="00825F0F">
      <w:pPr>
        <w:pStyle w:val="ListParagraph"/>
        <w:numPr>
          <w:ilvl w:val="0"/>
          <w:numId w:val="4"/>
        </w:numPr>
        <w:spacing w:line="360" w:lineRule="auto"/>
        <w:rPr>
          <w:sz w:val="24"/>
          <w:szCs w:val="24"/>
        </w:rPr>
      </w:pPr>
      <w:r>
        <w:rPr>
          <w:sz w:val="24"/>
          <w:szCs w:val="24"/>
        </w:rPr>
        <w:lastRenderedPageBreak/>
        <w:t xml:space="preserve">Mind (2019) </w:t>
      </w:r>
      <w:r>
        <w:rPr>
          <w:i/>
          <w:iCs/>
          <w:sz w:val="24"/>
          <w:szCs w:val="24"/>
        </w:rPr>
        <w:t xml:space="preserve">Dissociation and Dissociative </w:t>
      </w:r>
      <w:r w:rsidRPr="00465B3B">
        <w:rPr>
          <w:sz w:val="24"/>
          <w:szCs w:val="24"/>
        </w:rPr>
        <w:t>Disorders</w:t>
      </w:r>
      <w:r w:rsidR="0046164E">
        <w:rPr>
          <w:sz w:val="24"/>
          <w:szCs w:val="24"/>
        </w:rPr>
        <w:t xml:space="preserve"> Available at: </w:t>
      </w:r>
      <w:r w:rsidR="003172F1" w:rsidRPr="008E2753">
        <w:rPr>
          <w:sz w:val="24"/>
          <w:szCs w:val="24"/>
        </w:rPr>
        <w:t>https://www.mind.org.uk/information-support/types-of-mental-health-problems/dissociation-and-dissociative-disorders/about-dissociation/</w:t>
      </w:r>
    </w:p>
    <w:p w14:paraId="75A88BA1" w14:textId="370445D1" w:rsidR="008368C1" w:rsidRPr="00BA5988" w:rsidRDefault="00C03181" w:rsidP="008368C1">
      <w:pPr>
        <w:pStyle w:val="ListParagraph"/>
        <w:numPr>
          <w:ilvl w:val="0"/>
          <w:numId w:val="4"/>
        </w:numPr>
        <w:spacing w:line="360" w:lineRule="auto"/>
        <w:rPr>
          <w:sz w:val="24"/>
          <w:szCs w:val="24"/>
        </w:rPr>
      </w:pPr>
      <w:r>
        <w:rPr>
          <w:sz w:val="24"/>
          <w:szCs w:val="24"/>
        </w:rPr>
        <w:t>Mental Health Foundation</w:t>
      </w:r>
      <w:r w:rsidR="00AF486A">
        <w:rPr>
          <w:sz w:val="24"/>
          <w:szCs w:val="24"/>
        </w:rPr>
        <w:t xml:space="preserve"> (2014) </w:t>
      </w:r>
      <w:r w:rsidR="005C45AC">
        <w:rPr>
          <w:i/>
          <w:iCs/>
          <w:sz w:val="24"/>
          <w:szCs w:val="24"/>
        </w:rPr>
        <w:t xml:space="preserve">Living With </w:t>
      </w:r>
      <w:r w:rsidR="000A2B02" w:rsidRPr="00AD6862">
        <w:rPr>
          <w:sz w:val="24"/>
          <w:szCs w:val="24"/>
        </w:rPr>
        <w:t>Anxiety</w:t>
      </w:r>
      <w:r w:rsidR="00AD6862">
        <w:rPr>
          <w:sz w:val="24"/>
          <w:szCs w:val="24"/>
        </w:rPr>
        <w:t xml:space="preserve"> London: Mental Health Foundation</w:t>
      </w:r>
      <w:r w:rsidR="00A73D9D">
        <w:rPr>
          <w:sz w:val="24"/>
          <w:szCs w:val="24"/>
        </w:rPr>
        <w:t xml:space="preserve">. Available at: </w:t>
      </w:r>
      <w:r w:rsidR="00A73D9D" w:rsidRPr="008E2753">
        <w:rPr>
          <w:sz w:val="24"/>
          <w:szCs w:val="24"/>
        </w:rPr>
        <w:t>https://www.mentalhealth.org.uk/sites/default/files/living-with-anxiety-report.pdf</w:t>
      </w:r>
      <w:r w:rsidR="00A73D9D">
        <w:rPr>
          <w:sz w:val="24"/>
          <w:szCs w:val="24"/>
        </w:rPr>
        <w:t xml:space="preserve"> (Accessed</w:t>
      </w:r>
      <w:r w:rsidR="0075057B">
        <w:rPr>
          <w:sz w:val="24"/>
          <w:szCs w:val="24"/>
        </w:rPr>
        <w:t>:</w:t>
      </w:r>
      <w:r w:rsidR="00A73D9D">
        <w:rPr>
          <w:sz w:val="24"/>
          <w:szCs w:val="24"/>
        </w:rPr>
        <w:t xml:space="preserve"> 17 May 2021)</w:t>
      </w:r>
    </w:p>
    <w:p w14:paraId="41BC7385" w14:textId="006FF7A5" w:rsidR="008368C1" w:rsidRDefault="0048413F" w:rsidP="00825F0F">
      <w:pPr>
        <w:pStyle w:val="ListParagraph"/>
        <w:numPr>
          <w:ilvl w:val="0"/>
          <w:numId w:val="4"/>
        </w:numPr>
        <w:spacing w:line="360" w:lineRule="auto"/>
        <w:rPr>
          <w:sz w:val="24"/>
          <w:szCs w:val="24"/>
        </w:rPr>
      </w:pPr>
      <w:r w:rsidRPr="0048413F">
        <w:rPr>
          <w:sz w:val="24"/>
          <w:szCs w:val="24"/>
        </w:rPr>
        <w:t>Turner, A</w:t>
      </w:r>
      <w:r>
        <w:rPr>
          <w:sz w:val="24"/>
          <w:szCs w:val="24"/>
        </w:rPr>
        <w:t>.</w:t>
      </w:r>
      <w:r w:rsidRPr="0048413F">
        <w:rPr>
          <w:sz w:val="24"/>
          <w:szCs w:val="24"/>
        </w:rPr>
        <w:t>, 2015. Generation Z: Technology and Social Interest. The journal of individual psychology (1998), 71(2), pp.103–113.</w:t>
      </w:r>
    </w:p>
    <w:p w14:paraId="08FA1294" w14:textId="108FD8BC" w:rsidR="0048413F" w:rsidRPr="00344EE6" w:rsidRDefault="0048413F" w:rsidP="00825F0F">
      <w:pPr>
        <w:pStyle w:val="ListParagraph"/>
        <w:numPr>
          <w:ilvl w:val="0"/>
          <w:numId w:val="4"/>
        </w:numPr>
        <w:spacing w:line="360" w:lineRule="auto"/>
        <w:rPr>
          <w:sz w:val="24"/>
          <w:szCs w:val="24"/>
        </w:rPr>
      </w:pPr>
      <w:r w:rsidRPr="009A702D">
        <w:rPr>
          <w:sz w:val="24"/>
          <w:szCs w:val="24"/>
          <w:shd w:val="clear" w:color="auto" w:fill="FFFFFF"/>
        </w:rPr>
        <w:t>Lader, Malcolm H, OBE, DSC, PHD, MD,F.R.C.PSYCH, F. and UHDE, T.W., M.D., 2006. </w:t>
      </w:r>
      <w:r w:rsidRPr="009A702D">
        <w:rPr>
          <w:i/>
          <w:iCs/>
          <w:sz w:val="24"/>
          <w:szCs w:val="24"/>
          <w:shd w:val="clear" w:color="auto" w:fill="FFFFFF"/>
        </w:rPr>
        <w:t>Fast Facts: Anxiety, Panic and Phobias - Definitions. </w:t>
      </w:r>
      <w:r w:rsidRPr="009A702D">
        <w:rPr>
          <w:sz w:val="24"/>
          <w:szCs w:val="24"/>
          <w:shd w:val="clear" w:color="auto" w:fill="FFFFFF"/>
        </w:rPr>
        <w:t>2nd ed. edn. Abingdon: Health Press Limited</w:t>
      </w:r>
    </w:p>
    <w:p w14:paraId="50C17149" w14:textId="0D2DD798" w:rsidR="00344EE6" w:rsidRPr="00F527CA" w:rsidRDefault="00344EE6" w:rsidP="00F527CA">
      <w:pPr>
        <w:pStyle w:val="ListParagraph"/>
        <w:numPr>
          <w:ilvl w:val="0"/>
          <w:numId w:val="4"/>
        </w:numPr>
        <w:spacing w:line="360" w:lineRule="auto"/>
        <w:rPr>
          <w:sz w:val="24"/>
          <w:szCs w:val="24"/>
        </w:rPr>
      </w:pPr>
      <w:r w:rsidRPr="00B07DCB">
        <w:rPr>
          <w:sz w:val="24"/>
          <w:szCs w:val="24"/>
        </w:rPr>
        <w:t>Hull, K</w:t>
      </w:r>
      <w:r>
        <w:rPr>
          <w:sz w:val="24"/>
          <w:szCs w:val="24"/>
        </w:rPr>
        <w:t>.</w:t>
      </w:r>
      <w:r w:rsidRPr="00B07DCB">
        <w:rPr>
          <w:sz w:val="24"/>
          <w:szCs w:val="24"/>
        </w:rPr>
        <w:t xml:space="preserve"> et al., 2019. Student Anxiety and Evaluation. Collected essays on learning and teaching, 12, pp.23–35.</w:t>
      </w:r>
    </w:p>
    <w:sectPr w:rsidR="00344EE6" w:rsidRPr="00F527C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55564" w14:textId="77777777" w:rsidR="00C57CE4" w:rsidRDefault="00C57CE4" w:rsidP="005E3C1E">
      <w:r>
        <w:separator/>
      </w:r>
    </w:p>
  </w:endnote>
  <w:endnote w:type="continuationSeparator" w:id="0">
    <w:p w14:paraId="2AB2EDE3" w14:textId="77777777" w:rsidR="00C57CE4" w:rsidRDefault="00C57CE4" w:rsidP="005E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6995D" w14:textId="77777777" w:rsidR="00C57CE4" w:rsidRDefault="00C57CE4" w:rsidP="005E3C1E">
      <w:r>
        <w:separator/>
      </w:r>
    </w:p>
  </w:footnote>
  <w:footnote w:type="continuationSeparator" w:id="0">
    <w:p w14:paraId="1F6BC304" w14:textId="77777777" w:rsidR="00C57CE4" w:rsidRDefault="00C57CE4" w:rsidP="005E3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8DA2E" w14:textId="3CD5C398" w:rsidR="005E3C1E" w:rsidRPr="005E3C1E" w:rsidRDefault="005E3C1E" w:rsidP="005E3C1E">
    <w:pPr>
      <w:pStyle w:val="Header"/>
      <w:jc w:val="right"/>
      <w:rPr>
        <w:sz w:val="24"/>
        <w:szCs w:val="24"/>
      </w:rPr>
    </w:pPr>
    <w:r w:rsidRPr="005E3C1E">
      <w:rPr>
        <w:sz w:val="24"/>
        <w:szCs w:val="24"/>
      </w:rPr>
      <w:t>Chloe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3D87"/>
    <w:multiLevelType w:val="hybridMultilevel"/>
    <w:tmpl w:val="65889B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D11421"/>
    <w:multiLevelType w:val="hybridMultilevel"/>
    <w:tmpl w:val="938A8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A86869"/>
    <w:multiLevelType w:val="hybridMultilevel"/>
    <w:tmpl w:val="9D16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AF65B6"/>
    <w:multiLevelType w:val="hybridMultilevel"/>
    <w:tmpl w:val="88AA4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4F9"/>
    <w:rsid w:val="000000EB"/>
    <w:rsid w:val="000013E8"/>
    <w:rsid w:val="00002E8A"/>
    <w:rsid w:val="00013614"/>
    <w:rsid w:val="00022D15"/>
    <w:rsid w:val="00057703"/>
    <w:rsid w:val="00061B33"/>
    <w:rsid w:val="000622F1"/>
    <w:rsid w:val="000808CB"/>
    <w:rsid w:val="00081C57"/>
    <w:rsid w:val="000A0300"/>
    <w:rsid w:val="000A2B02"/>
    <w:rsid w:val="000E58C5"/>
    <w:rsid w:val="000E7BA9"/>
    <w:rsid w:val="000F34E0"/>
    <w:rsid w:val="000F6E3E"/>
    <w:rsid w:val="0010170D"/>
    <w:rsid w:val="00106E91"/>
    <w:rsid w:val="00111CFC"/>
    <w:rsid w:val="00116EB7"/>
    <w:rsid w:val="00130469"/>
    <w:rsid w:val="00133915"/>
    <w:rsid w:val="00154B18"/>
    <w:rsid w:val="0015782B"/>
    <w:rsid w:val="00166B0A"/>
    <w:rsid w:val="00167EC8"/>
    <w:rsid w:val="00170549"/>
    <w:rsid w:val="00171100"/>
    <w:rsid w:val="001779A5"/>
    <w:rsid w:val="00186F09"/>
    <w:rsid w:val="001B58E4"/>
    <w:rsid w:val="001D3AF1"/>
    <w:rsid w:val="001D5E4D"/>
    <w:rsid w:val="001F3C72"/>
    <w:rsid w:val="00213DF3"/>
    <w:rsid w:val="00213E7F"/>
    <w:rsid w:val="002336C7"/>
    <w:rsid w:val="00242E83"/>
    <w:rsid w:val="00243056"/>
    <w:rsid w:val="00267407"/>
    <w:rsid w:val="00267493"/>
    <w:rsid w:val="002B2D66"/>
    <w:rsid w:val="002B612D"/>
    <w:rsid w:val="002C1E58"/>
    <w:rsid w:val="002C5D0D"/>
    <w:rsid w:val="002E24B8"/>
    <w:rsid w:val="002F0E4D"/>
    <w:rsid w:val="002F6A67"/>
    <w:rsid w:val="00300A16"/>
    <w:rsid w:val="00302610"/>
    <w:rsid w:val="003111B5"/>
    <w:rsid w:val="00312F2F"/>
    <w:rsid w:val="00315B48"/>
    <w:rsid w:val="003172F1"/>
    <w:rsid w:val="00344EE6"/>
    <w:rsid w:val="00383294"/>
    <w:rsid w:val="0039473B"/>
    <w:rsid w:val="003B3D57"/>
    <w:rsid w:val="003C45DB"/>
    <w:rsid w:val="003D7526"/>
    <w:rsid w:val="003E2394"/>
    <w:rsid w:val="003E3FF5"/>
    <w:rsid w:val="003F226E"/>
    <w:rsid w:val="003F735F"/>
    <w:rsid w:val="004258AB"/>
    <w:rsid w:val="0046164E"/>
    <w:rsid w:val="004624CD"/>
    <w:rsid w:val="00465B3B"/>
    <w:rsid w:val="00474035"/>
    <w:rsid w:val="00474C2C"/>
    <w:rsid w:val="0048413F"/>
    <w:rsid w:val="00494C35"/>
    <w:rsid w:val="004A3259"/>
    <w:rsid w:val="004D143E"/>
    <w:rsid w:val="004F4639"/>
    <w:rsid w:val="00503F5A"/>
    <w:rsid w:val="005325A1"/>
    <w:rsid w:val="00532780"/>
    <w:rsid w:val="005342D9"/>
    <w:rsid w:val="00535FD2"/>
    <w:rsid w:val="00537EAD"/>
    <w:rsid w:val="00555167"/>
    <w:rsid w:val="00580FAC"/>
    <w:rsid w:val="00581F64"/>
    <w:rsid w:val="00582344"/>
    <w:rsid w:val="00582E22"/>
    <w:rsid w:val="00584A17"/>
    <w:rsid w:val="00590866"/>
    <w:rsid w:val="005934A0"/>
    <w:rsid w:val="005B24BE"/>
    <w:rsid w:val="005C45AC"/>
    <w:rsid w:val="005D72F2"/>
    <w:rsid w:val="005E287A"/>
    <w:rsid w:val="005E3C1E"/>
    <w:rsid w:val="006129F7"/>
    <w:rsid w:val="0062204E"/>
    <w:rsid w:val="0062714E"/>
    <w:rsid w:val="0063252C"/>
    <w:rsid w:val="006374A7"/>
    <w:rsid w:val="00654660"/>
    <w:rsid w:val="006551A5"/>
    <w:rsid w:val="0066392E"/>
    <w:rsid w:val="00673D4F"/>
    <w:rsid w:val="00682E14"/>
    <w:rsid w:val="00686488"/>
    <w:rsid w:val="006A56D4"/>
    <w:rsid w:val="006C7DF8"/>
    <w:rsid w:val="006D415C"/>
    <w:rsid w:val="00702837"/>
    <w:rsid w:val="00702FC1"/>
    <w:rsid w:val="0072731B"/>
    <w:rsid w:val="00734DBD"/>
    <w:rsid w:val="00736466"/>
    <w:rsid w:val="00737750"/>
    <w:rsid w:val="0075057B"/>
    <w:rsid w:val="007616E5"/>
    <w:rsid w:val="00761DD5"/>
    <w:rsid w:val="007640CD"/>
    <w:rsid w:val="00771A1D"/>
    <w:rsid w:val="007744EC"/>
    <w:rsid w:val="00776F43"/>
    <w:rsid w:val="007907A4"/>
    <w:rsid w:val="007B0AED"/>
    <w:rsid w:val="007C360F"/>
    <w:rsid w:val="007E6CEE"/>
    <w:rsid w:val="007F62E1"/>
    <w:rsid w:val="00801369"/>
    <w:rsid w:val="00825F0F"/>
    <w:rsid w:val="00834414"/>
    <w:rsid w:val="008368C1"/>
    <w:rsid w:val="0085620A"/>
    <w:rsid w:val="00862698"/>
    <w:rsid w:val="008804DE"/>
    <w:rsid w:val="008D78DE"/>
    <w:rsid w:val="008E2753"/>
    <w:rsid w:val="008E33B4"/>
    <w:rsid w:val="008F6641"/>
    <w:rsid w:val="00933266"/>
    <w:rsid w:val="009600D1"/>
    <w:rsid w:val="00961956"/>
    <w:rsid w:val="00962682"/>
    <w:rsid w:val="009723A4"/>
    <w:rsid w:val="009A1372"/>
    <w:rsid w:val="009A22A7"/>
    <w:rsid w:val="009A4058"/>
    <w:rsid w:val="009A702D"/>
    <w:rsid w:val="009A7686"/>
    <w:rsid w:val="009B02F6"/>
    <w:rsid w:val="009C6DC8"/>
    <w:rsid w:val="009F1B9E"/>
    <w:rsid w:val="009F797B"/>
    <w:rsid w:val="00A314F9"/>
    <w:rsid w:val="00A315D7"/>
    <w:rsid w:val="00A5657B"/>
    <w:rsid w:val="00A72ED7"/>
    <w:rsid w:val="00A73D9D"/>
    <w:rsid w:val="00AD0AB2"/>
    <w:rsid w:val="00AD1D76"/>
    <w:rsid w:val="00AD36F0"/>
    <w:rsid w:val="00AD6862"/>
    <w:rsid w:val="00AF223D"/>
    <w:rsid w:val="00AF486A"/>
    <w:rsid w:val="00B04C4D"/>
    <w:rsid w:val="00B07DCB"/>
    <w:rsid w:val="00B447EA"/>
    <w:rsid w:val="00B61431"/>
    <w:rsid w:val="00B83FA5"/>
    <w:rsid w:val="00B94634"/>
    <w:rsid w:val="00BA176A"/>
    <w:rsid w:val="00BA3DC2"/>
    <w:rsid w:val="00BA5988"/>
    <w:rsid w:val="00BB7FF3"/>
    <w:rsid w:val="00BC1594"/>
    <w:rsid w:val="00BE2DEC"/>
    <w:rsid w:val="00C03181"/>
    <w:rsid w:val="00C03F56"/>
    <w:rsid w:val="00C12581"/>
    <w:rsid w:val="00C16B79"/>
    <w:rsid w:val="00C45D18"/>
    <w:rsid w:val="00C57CE4"/>
    <w:rsid w:val="00C72925"/>
    <w:rsid w:val="00C77B74"/>
    <w:rsid w:val="00C848AF"/>
    <w:rsid w:val="00C93D21"/>
    <w:rsid w:val="00C956F7"/>
    <w:rsid w:val="00CB4AC6"/>
    <w:rsid w:val="00CB775D"/>
    <w:rsid w:val="00CC2F5D"/>
    <w:rsid w:val="00CE6612"/>
    <w:rsid w:val="00D031FE"/>
    <w:rsid w:val="00D1679C"/>
    <w:rsid w:val="00D23EE4"/>
    <w:rsid w:val="00D346A5"/>
    <w:rsid w:val="00D35F90"/>
    <w:rsid w:val="00D37035"/>
    <w:rsid w:val="00D7401B"/>
    <w:rsid w:val="00D91B45"/>
    <w:rsid w:val="00DA1CBE"/>
    <w:rsid w:val="00DA2B41"/>
    <w:rsid w:val="00DA5C09"/>
    <w:rsid w:val="00DC3730"/>
    <w:rsid w:val="00DD4E59"/>
    <w:rsid w:val="00DE0899"/>
    <w:rsid w:val="00E140E8"/>
    <w:rsid w:val="00E239B3"/>
    <w:rsid w:val="00E413F5"/>
    <w:rsid w:val="00E417F8"/>
    <w:rsid w:val="00E418E3"/>
    <w:rsid w:val="00E45A48"/>
    <w:rsid w:val="00E67C69"/>
    <w:rsid w:val="00E850FA"/>
    <w:rsid w:val="00EA47D4"/>
    <w:rsid w:val="00EB3511"/>
    <w:rsid w:val="00ED5EDB"/>
    <w:rsid w:val="00EE311E"/>
    <w:rsid w:val="00F04F36"/>
    <w:rsid w:val="00F207D9"/>
    <w:rsid w:val="00F20EF1"/>
    <w:rsid w:val="00F35232"/>
    <w:rsid w:val="00F527CA"/>
    <w:rsid w:val="00F81453"/>
    <w:rsid w:val="00F848BC"/>
    <w:rsid w:val="00FB4A4E"/>
    <w:rsid w:val="00FC0E53"/>
    <w:rsid w:val="00FD37E8"/>
    <w:rsid w:val="00FF3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4E7A0"/>
  <w15:chartTrackingRefBased/>
  <w15:docId w15:val="{9EF211FC-5D3C-494B-A6C8-68A3C155A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78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825F0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488"/>
    <w:pPr>
      <w:ind w:left="720"/>
      <w:contextualSpacing/>
    </w:pPr>
  </w:style>
  <w:style w:type="character" w:styleId="Hyperlink">
    <w:name w:val="Hyperlink"/>
    <w:basedOn w:val="DefaultParagraphFont"/>
    <w:uiPriority w:val="99"/>
    <w:unhideWhenUsed/>
    <w:rsid w:val="006374A7"/>
    <w:rPr>
      <w:color w:val="0563C1" w:themeColor="hyperlink"/>
      <w:u w:val="single"/>
    </w:rPr>
  </w:style>
  <w:style w:type="character" w:styleId="UnresolvedMention">
    <w:name w:val="Unresolved Mention"/>
    <w:basedOn w:val="DefaultParagraphFont"/>
    <w:uiPriority w:val="99"/>
    <w:semiHidden/>
    <w:unhideWhenUsed/>
    <w:rsid w:val="006374A7"/>
    <w:rPr>
      <w:color w:val="605E5C"/>
      <w:shd w:val="clear" w:color="auto" w:fill="E1DFDD"/>
    </w:rPr>
  </w:style>
  <w:style w:type="character" w:customStyle="1" w:styleId="Heading1Char">
    <w:name w:val="Heading 1 Char"/>
    <w:basedOn w:val="DefaultParagraphFont"/>
    <w:link w:val="Heading1"/>
    <w:uiPriority w:val="9"/>
    <w:rsid w:val="00825F0F"/>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5E3C1E"/>
    <w:pPr>
      <w:tabs>
        <w:tab w:val="center" w:pos="4513"/>
        <w:tab w:val="right" w:pos="9026"/>
      </w:tabs>
    </w:pPr>
  </w:style>
  <w:style w:type="character" w:customStyle="1" w:styleId="HeaderChar">
    <w:name w:val="Header Char"/>
    <w:basedOn w:val="DefaultParagraphFont"/>
    <w:link w:val="Header"/>
    <w:uiPriority w:val="99"/>
    <w:rsid w:val="005E3C1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E3C1E"/>
    <w:pPr>
      <w:tabs>
        <w:tab w:val="center" w:pos="4513"/>
        <w:tab w:val="right" w:pos="9026"/>
      </w:tabs>
    </w:pPr>
  </w:style>
  <w:style w:type="character" w:customStyle="1" w:styleId="FooterChar">
    <w:name w:val="Footer Char"/>
    <w:basedOn w:val="DefaultParagraphFont"/>
    <w:link w:val="Footer"/>
    <w:uiPriority w:val="99"/>
    <w:rsid w:val="005E3C1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83149">
      <w:bodyDiv w:val="1"/>
      <w:marLeft w:val="0"/>
      <w:marRight w:val="0"/>
      <w:marTop w:val="0"/>
      <w:marBottom w:val="0"/>
      <w:divBdr>
        <w:top w:val="none" w:sz="0" w:space="0" w:color="auto"/>
        <w:left w:val="none" w:sz="0" w:space="0" w:color="auto"/>
        <w:bottom w:val="none" w:sz="0" w:space="0" w:color="auto"/>
        <w:right w:val="none" w:sz="0" w:space="0" w:color="auto"/>
      </w:divBdr>
    </w:div>
    <w:div w:id="1712537487">
      <w:bodyDiv w:val="1"/>
      <w:marLeft w:val="0"/>
      <w:marRight w:val="0"/>
      <w:marTop w:val="0"/>
      <w:marBottom w:val="0"/>
      <w:divBdr>
        <w:top w:val="none" w:sz="0" w:space="0" w:color="auto"/>
        <w:left w:val="none" w:sz="0" w:space="0" w:color="auto"/>
        <w:bottom w:val="none" w:sz="0" w:space="0" w:color="auto"/>
        <w:right w:val="none" w:sz="0" w:space="0" w:color="auto"/>
      </w:divBdr>
    </w:div>
    <w:div w:id="186636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1800</TotalTime>
  <Pages>3</Pages>
  <Words>943</Words>
  <Characters>5379</Characters>
  <Application>Microsoft Office Word</Application>
  <DocSecurity>0</DocSecurity>
  <Lines>44</Lines>
  <Paragraphs>12</Paragraphs>
  <ScaleCrop>false</ScaleCrop>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dc:creator>
  <cp:keywords/>
  <dc:description/>
  <cp:lastModifiedBy>Chloe Williams</cp:lastModifiedBy>
  <cp:revision>227</cp:revision>
  <dcterms:created xsi:type="dcterms:W3CDTF">2021-05-17T13:25:00Z</dcterms:created>
  <dcterms:modified xsi:type="dcterms:W3CDTF">2021-05-18T19:29:00Z</dcterms:modified>
</cp:coreProperties>
</file>