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sdt>
      <w:sdtPr>
        <w:rPr>
          <w:color w:val="4472C4" w:themeColor="accent1"/>
        </w:rPr>
        <w:id w:val="-1267152494"/>
        <w:docPartObj>
          <w:docPartGallery w:val="Cover Pages"/>
          <w:docPartUnique/>
        </w:docPartObj>
      </w:sdtPr>
      <w:sdtEndPr>
        <w:rPr>
          <w:b/>
          <w:bCs/>
          <w:i/>
          <w:iCs/>
          <w:color w:val="auto"/>
          <w:sz w:val="80"/>
          <w:szCs w:val="80"/>
          <w:u w:val="single"/>
        </w:rPr>
      </w:sdtEndPr>
      <w:sdtContent>
        <w:p w14:paraId="347F1193" w14:textId="7A7AF602" w:rsidR="00B02189" w:rsidRDefault="00B02189">
          <w:pPr>
            <w:pStyle w:val="NoSpacing"/>
            <w:spacing w:before="1540" w:after="240"/>
            <w:jc w:val="center"/>
            <w:rPr>
              <w:color w:val="4472C4" w:themeColor="accent1"/>
            </w:rPr>
          </w:pPr>
          <w:r>
            <w:rPr>
              <w:noProof/>
              <w:color w:val="4472C4" w:themeColor="accent1"/>
            </w:rPr>
            <w:drawing>
              <wp:inline distT="0" distB="0" distL="0" distR="0" wp14:anchorId="732D7604" wp14:editId="32156AE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Calibri" w:hAnsi="Times New Roman" w:cs="Times New Roman"/>
              <w:b/>
              <w:bCs/>
              <w:color w:val="000000"/>
              <w:sz w:val="72"/>
              <w:szCs w:val="72"/>
              <w:lang w:eastAsia="ar-SA" w:bidi="ar-SA"/>
            </w:rPr>
            <w:alias w:val="Title"/>
            <w:tag w:val=""/>
            <w:id w:val="1735040861"/>
            <w:placeholder>
              <w:docPart w:val="C9F2E95E61E84D2486E3E76D15B5DB81"/>
            </w:placeholder>
            <w:dataBinding w:prefixMappings="xmlns:ns0='http://purl.org/dc/elements/1.1/' xmlns:ns1='http://schemas.openxmlformats.org/package/2006/metadata/core-properties' " w:xpath="/ns1:coreProperties[1]/ns0:title[1]" w:storeItemID="{6C3C8BC8-F283-45AE-878A-BAB7291924A1}"/>
            <w:text/>
          </w:sdtPr>
          <w:sdtEndPr/>
          <w:sdtContent>
            <w:p w14:paraId="09D2039B" w14:textId="7245786B" w:rsidR="00B02189" w:rsidRDefault="00B02189" w:rsidP="00B0218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B02189">
                <w:rPr>
                  <w:rFonts w:ascii="Times New Roman" w:eastAsia="Calibri" w:hAnsi="Times New Roman" w:cs="Times New Roman"/>
                  <w:b/>
                  <w:bCs/>
                  <w:color w:val="000000"/>
                  <w:sz w:val="72"/>
                  <w:szCs w:val="72"/>
                  <w:lang w:eastAsia="ar-SA" w:bidi="ar-SA"/>
                </w:rPr>
                <w:t xml:space="preserve">Applying Psychological perspectives in Health and Social Care </w:t>
              </w:r>
              <w:r w:rsidR="00991FEB">
                <w:rPr>
                  <w:rFonts w:ascii="Times New Roman" w:eastAsia="Calibri" w:hAnsi="Times New Roman" w:cs="Times New Roman"/>
                  <w:b/>
                  <w:bCs/>
                  <w:color w:val="000000"/>
                  <w:sz w:val="72"/>
                  <w:szCs w:val="72"/>
                  <w:lang w:eastAsia="ar-SA" w:bidi="ar-SA"/>
                </w:rPr>
                <w:t xml:space="preserve">                                  </w:t>
              </w:r>
              <w:r w:rsidRPr="00B02189">
                <w:rPr>
                  <w:rFonts w:ascii="Times New Roman" w:eastAsia="Calibri" w:hAnsi="Times New Roman" w:cs="Times New Roman"/>
                  <w:b/>
                  <w:bCs/>
                  <w:color w:val="000000"/>
                  <w:sz w:val="72"/>
                  <w:szCs w:val="72"/>
                  <w:lang w:eastAsia="ar-SA" w:bidi="ar-SA"/>
                </w:rPr>
                <w:t xml:space="preserve"> Maria Curagau</w:t>
              </w:r>
              <w:r w:rsidR="00991FEB">
                <w:rPr>
                  <w:rFonts w:ascii="Times New Roman" w:eastAsia="Calibri" w:hAnsi="Times New Roman" w:cs="Times New Roman"/>
                  <w:b/>
                  <w:bCs/>
                  <w:color w:val="000000"/>
                  <w:sz w:val="72"/>
                  <w:szCs w:val="72"/>
                  <w:lang w:eastAsia="ar-SA" w:bidi="ar-SA"/>
                </w:rPr>
                <w:t>: 1817135</w:t>
              </w:r>
            </w:p>
          </w:sdtContent>
        </w:sdt>
        <w:sdt>
          <w:sdtPr>
            <w:rPr>
              <w:color w:val="4472C4" w:themeColor="accent1"/>
              <w:sz w:val="28"/>
              <w:szCs w:val="28"/>
            </w:rPr>
            <w:alias w:val="Subtitle"/>
            <w:tag w:val=""/>
            <w:id w:val="328029620"/>
            <w:placeholder>
              <w:docPart w:val="0B9A2CA4B6364AA19F5DFC8925FA6C76"/>
            </w:placeholder>
            <w:dataBinding w:prefixMappings="xmlns:ns0='http://purl.org/dc/elements/1.1/' xmlns:ns1='http://schemas.openxmlformats.org/package/2006/metadata/core-properties' " w:xpath="/ns1:coreProperties[1]/ns0:subject[1]" w:storeItemID="{6C3C8BC8-F283-45AE-878A-BAB7291924A1}"/>
            <w:text/>
          </w:sdtPr>
          <w:sdtEndPr/>
          <w:sdtContent>
            <w:p w14:paraId="58E1048F" w14:textId="453AB7C3" w:rsidR="00B02189" w:rsidRDefault="00B02189">
              <w:pPr>
                <w:pStyle w:val="NoSpacing"/>
                <w:jc w:val="center"/>
                <w:rPr>
                  <w:color w:val="4472C4" w:themeColor="accent1"/>
                  <w:sz w:val="28"/>
                  <w:szCs w:val="28"/>
                </w:rPr>
              </w:pPr>
              <w:r>
                <w:rPr>
                  <w:color w:val="4472C4" w:themeColor="accent1"/>
                  <w:sz w:val="28"/>
                  <w:szCs w:val="28"/>
                </w:rPr>
                <w:t>University of Wales Trinity Saint Davis</w:t>
              </w:r>
            </w:p>
          </w:sdtContent>
        </w:sdt>
        <w:p w14:paraId="244A7CF6" w14:textId="7389EE8C" w:rsidR="00BB7004" w:rsidRPr="00B02189" w:rsidRDefault="00B02189" w:rsidP="00B0218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AB38FC3" wp14:editId="559F163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D29EB9C" w14:textId="05BF5EF8" w:rsidR="00B02189" w:rsidRPr="00B02189" w:rsidRDefault="00B02189" w:rsidP="00B02189">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B38FC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D29EB9C" w14:textId="05BF5EF8" w:rsidR="00B02189" w:rsidRPr="00B02189" w:rsidRDefault="00B02189" w:rsidP="00B02189">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p>
      </w:sdtContent>
    </w:sdt>
    <w:p w14:paraId="58A89DD1" w14:textId="77777777" w:rsidR="00396859" w:rsidRDefault="00396859" w:rsidP="00991FEB">
      <w:pPr>
        <w:pStyle w:val="Heading3"/>
        <w:rPr>
          <w:color w:val="auto"/>
          <w:lang w:eastAsia="hi-IN" w:bidi="hi-IN"/>
        </w:rPr>
      </w:pPr>
      <w:r>
        <w:br w:type="page"/>
      </w:r>
    </w:p>
    <w:sdt>
      <w:sdtPr>
        <w:rPr>
          <w:rFonts w:ascii="Times New Roman" w:eastAsia="Calibri" w:hAnsi="Times New Roman" w:cs="Times New Roman"/>
          <w:color w:val="000000"/>
          <w:sz w:val="24"/>
          <w:szCs w:val="22"/>
          <w:lang w:val="en-GB" w:eastAsia="ar-SA"/>
        </w:rPr>
        <w:id w:val="-46065694"/>
        <w:docPartObj>
          <w:docPartGallery w:val="Table of Contents"/>
          <w:docPartUnique/>
        </w:docPartObj>
      </w:sdtPr>
      <w:sdtEndPr>
        <w:rPr>
          <w:b/>
          <w:bCs/>
          <w:noProof/>
        </w:rPr>
      </w:sdtEndPr>
      <w:sdtContent>
        <w:p w14:paraId="57BB3A75" w14:textId="77777777" w:rsidR="00396859" w:rsidRDefault="00396859">
          <w:pPr>
            <w:pStyle w:val="TOCHeading"/>
          </w:pPr>
          <w:r>
            <w:t>Contents</w:t>
          </w:r>
        </w:p>
        <w:p w14:paraId="44BE8B0C" w14:textId="0AAF8EBD" w:rsidR="0085605E" w:rsidRDefault="00396859">
          <w:pPr>
            <w:pStyle w:val="TOC1"/>
            <w:rPr>
              <w:rFonts w:asciiTheme="minorHAnsi" w:eastAsiaTheme="minorEastAsia" w:hAnsiTheme="minorHAnsi" w:cstheme="minorBidi"/>
              <w:noProof/>
              <w:color w:val="auto"/>
              <w:sz w:val="22"/>
              <w:szCs w:val="20"/>
              <w:lang w:val="en-IN" w:eastAsia="en-IN" w:bidi="hi-IN"/>
            </w:rPr>
          </w:pPr>
          <w:r>
            <w:fldChar w:fldCharType="begin"/>
          </w:r>
          <w:r>
            <w:instrText xml:space="preserve"> TOC \o "1-3" \h \z \u </w:instrText>
          </w:r>
          <w:r>
            <w:fldChar w:fldCharType="separate"/>
          </w:r>
          <w:hyperlink w:anchor="_Toc39509770" w:history="1">
            <w:r w:rsidR="0085605E" w:rsidRPr="00AF5A57">
              <w:rPr>
                <w:rStyle w:val="Hyperlink"/>
                <w:noProof/>
              </w:rPr>
              <w:t>ASSESSMENT 1</w:t>
            </w:r>
            <w:r w:rsidR="0085605E">
              <w:rPr>
                <w:noProof/>
                <w:webHidden/>
              </w:rPr>
              <w:tab/>
            </w:r>
            <w:r w:rsidR="0085605E">
              <w:rPr>
                <w:noProof/>
                <w:webHidden/>
              </w:rPr>
              <w:fldChar w:fldCharType="begin"/>
            </w:r>
            <w:r w:rsidR="0085605E">
              <w:rPr>
                <w:noProof/>
                <w:webHidden/>
              </w:rPr>
              <w:instrText xml:space="preserve"> PAGEREF _Toc39509770 \h </w:instrText>
            </w:r>
            <w:r w:rsidR="0085605E">
              <w:rPr>
                <w:noProof/>
                <w:webHidden/>
              </w:rPr>
            </w:r>
            <w:r w:rsidR="0085605E">
              <w:rPr>
                <w:noProof/>
                <w:webHidden/>
              </w:rPr>
              <w:fldChar w:fldCharType="separate"/>
            </w:r>
            <w:r w:rsidR="006766D1">
              <w:rPr>
                <w:noProof/>
                <w:webHidden/>
              </w:rPr>
              <w:t>3</w:t>
            </w:r>
            <w:r w:rsidR="0085605E">
              <w:rPr>
                <w:noProof/>
                <w:webHidden/>
              </w:rPr>
              <w:fldChar w:fldCharType="end"/>
            </w:r>
          </w:hyperlink>
        </w:p>
        <w:p w14:paraId="5CE91E74" w14:textId="0A72825B" w:rsidR="0085605E" w:rsidRDefault="006F7646">
          <w:pPr>
            <w:pStyle w:val="TOC1"/>
            <w:rPr>
              <w:rFonts w:asciiTheme="minorHAnsi" w:eastAsiaTheme="minorEastAsia" w:hAnsiTheme="minorHAnsi" w:cstheme="minorBidi"/>
              <w:noProof/>
              <w:color w:val="auto"/>
              <w:sz w:val="22"/>
              <w:szCs w:val="20"/>
              <w:lang w:val="en-IN" w:eastAsia="en-IN" w:bidi="hi-IN"/>
            </w:rPr>
          </w:pPr>
          <w:hyperlink w:anchor="_Toc39509771" w:history="1">
            <w:r w:rsidR="0085605E" w:rsidRPr="00AF5A57">
              <w:rPr>
                <w:rStyle w:val="Hyperlink"/>
                <w:noProof/>
              </w:rPr>
              <w:t>Introduction</w:t>
            </w:r>
            <w:r w:rsidR="0085605E">
              <w:rPr>
                <w:noProof/>
                <w:webHidden/>
              </w:rPr>
              <w:tab/>
            </w:r>
            <w:r w:rsidR="0085605E">
              <w:rPr>
                <w:noProof/>
                <w:webHidden/>
              </w:rPr>
              <w:fldChar w:fldCharType="begin"/>
            </w:r>
            <w:r w:rsidR="0085605E">
              <w:rPr>
                <w:noProof/>
                <w:webHidden/>
              </w:rPr>
              <w:instrText xml:space="preserve"> PAGEREF _Toc39509771 \h </w:instrText>
            </w:r>
            <w:r w:rsidR="0085605E">
              <w:rPr>
                <w:noProof/>
                <w:webHidden/>
              </w:rPr>
            </w:r>
            <w:r w:rsidR="0085605E">
              <w:rPr>
                <w:noProof/>
                <w:webHidden/>
              </w:rPr>
              <w:fldChar w:fldCharType="separate"/>
            </w:r>
            <w:r w:rsidR="006766D1">
              <w:rPr>
                <w:noProof/>
                <w:webHidden/>
              </w:rPr>
              <w:t>3</w:t>
            </w:r>
            <w:r w:rsidR="0085605E">
              <w:rPr>
                <w:noProof/>
                <w:webHidden/>
              </w:rPr>
              <w:fldChar w:fldCharType="end"/>
            </w:r>
          </w:hyperlink>
        </w:p>
        <w:p w14:paraId="764232D6" w14:textId="0E4FB796" w:rsidR="0085605E" w:rsidRDefault="006F7646">
          <w:pPr>
            <w:pStyle w:val="TOC2"/>
            <w:rPr>
              <w:rFonts w:asciiTheme="minorHAnsi" w:eastAsiaTheme="minorEastAsia" w:hAnsiTheme="minorHAnsi" w:cstheme="minorBidi"/>
              <w:noProof/>
              <w:color w:val="auto"/>
              <w:sz w:val="22"/>
              <w:szCs w:val="20"/>
              <w:lang w:val="en-IN" w:eastAsia="en-IN" w:bidi="hi-IN"/>
            </w:rPr>
          </w:pPr>
          <w:hyperlink w:anchor="_Toc39509772" w:history="1">
            <w:r w:rsidR="0085605E" w:rsidRPr="00AF5A57">
              <w:rPr>
                <w:rStyle w:val="Hyperlink"/>
                <w:noProof/>
              </w:rPr>
              <w:t>Life-stage of 3 to 6 Years old Children</w:t>
            </w:r>
            <w:r w:rsidR="0085605E">
              <w:rPr>
                <w:noProof/>
                <w:webHidden/>
              </w:rPr>
              <w:tab/>
            </w:r>
            <w:r w:rsidR="0085605E">
              <w:rPr>
                <w:noProof/>
                <w:webHidden/>
              </w:rPr>
              <w:fldChar w:fldCharType="begin"/>
            </w:r>
            <w:r w:rsidR="0085605E">
              <w:rPr>
                <w:noProof/>
                <w:webHidden/>
              </w:rPr>
              <w:instrText xml:space="preserve"> PAGEREF _Toc39509772 \h </w:instrText>
            </w:r>
            <w:r w:rsidR="0085605E">
              <w:rPr>
                <w:noProof/>
                <w:webHidden/>
              </w:rPr>
            </w:r>
            <w:r w:rsidR="0085605E">
              <w:rPr>
                <w:noProof/>
                <w:webHidden/>
              </w:rPr>
              <w:fldChar w:fldCharType="separate"/>
            </w:r>
            <w:r w:rsidR="006766D1">
              <w:rPr>
                <w:noProof/>
                <w:webHidden/>
              </w:rPr>
              <w:t>3</w:t>
            </w:r>
            <w:r w:rsidR="0085605E">
              <w:rPr>
                <w:noProof/>
                <w:webHidden/>
              </w:rPr>
              <w:fldChar w:fldCharType="end"/>
            </w:r>
          </w:hyperlink>
        </w:p>
        <w:p w14:paraId="64A52EC1" w14:textId="3116569E" w:rsidR="0085605E" w:rsidRDefault="006F7646">
          <w:pPr>
            <w:pStyle w:val="TOC2"/>
            <w:rPr>
              <w:rFonts w:asciiTheme="minorHAnsi" w:eastAsiaTheme="minorEastAsia" w:hAnsiTheme="minorHAnsi" w:cstheme="minorBidi"/>
              <w:noProof/>
              <w:color w:val="auto"/>
              <w:sz w:val="22"/>
              <w:szCs w:val="20"/>
              <w:lang w:val="en-IN" w:eastAsia="en-IN" w:bidi="hi-IN"/>
            </w:rPr>
          </w:pPr>
          <w:hyperlink w:anchor="_Toc39509773" w:history="1">
            <w:r w:rsidR="0085605E" w:rsidRPr="00AF5A57">
              <w:rPr>
                <w:rStyle w:val="Hyperlink"/>
                <w:noProof/>
                <w:lang w:val="en-IN" w:eastAsia="en-US"/>
              </w:rPr>
              <w:t>Two lifespan psychological theories to the identified life-stage.</w:t>
            </w:r>
            <w:r w:rsidR="0085605E">
              <w:rPr>
                <w:noProof/>
                <w:webHidden/>
              </w:rPr>
              <w:tab/>
            </w:r>
            <w:r w:rsidR="0085605E">
              <w:rPr>
                <w:noProof/>
                <w:webHidden/>
              </w:rPr>
              <w:fldChar w:fldCharType="begin"/>
            </w:r>
            <w:r w:rsidR="0085605E">
              <w:rPr>
                <w:noProof/>
                <w:webHidden/>
              </w:rPr>
              <w:instrText xml:space="preserve"> PAGEREF _Toc39509773 \h </w:instrText>
            </w:r>
            <w:r w:rsidR="0085605E">
              <w:rPr>
                <w:noProof/>
                <w:webHidden/>
              </w:rPr>
            </w:r>
            <w:r w:rsidR="0085605E">
              <w:rPr>
                <w:noProof/>
                <w:webHidden/>
              </w:rPr>
              <w:fldChar w:fldCharType="separate"/>
            </w:r>
            <w:r w:rsidR="006766D1">
              <w:rPr>
                <w:noProof/>
                <w:webHidden/>
              </w:rPr>
              <w:t>4</w:t>
            </w:r>
            <w:r w:rsidR="0085605E">
              <w:rPr>
                <w:noProof/>
                <w:webHidden/>
              </w:rPr>
              <w:fldChar w:fldCharType="end"/>
            </w:r>
          </w:hyperlink>
        </w:p>
        <w:p w14:paraId="2FFF9B6C" w14:textId="113708E2" w:rsidR="0085605E" w:rsidRDefault="006F7646">
          <w:pPr>
            <w:pStyle w:val="TOC1"/>
            <w:rPr>
              <w:rFonts w:asciiTheme="minorHAnsi" w:eastAsiaTheme="minorEastAsia" w:hAnsiTheme="minorHAnsi" w:cstheme="minorBidi"/>
              <w:noProof/>
              <w:color w:val="auto"/>
              <w:sz w:val="22"/>
              <w:szCs w:val="20"/>
              <w:lang w:val="en-IN" w:eastAsia="en-IN" w:bidi="hi-IN"/>
            </w:rPr>
          </w:pPr>
          <w:hyperlink w:anchor="_Toc39509774" w:history="1">
            <w:r w:rsidR="0085605E" w:rsidRPr="00AF5A57">
              <w:rPr>
                <w:rStyle w:val="Hyperlink"/>
                <w:noProof/>
              </w:rPr>
              <w:t>Erikson’s 8 Stages of Psycho-social Development</w:t>
            </w:r>
            <w:r w:rsidR="0085605E">
              <w:rPr>
                <w:noProof/>
                <w:webHidden/>
              </w:rPr>
              <w:tab/>
            </w:r>
            <w:r w:rsidR="0085605E">
              <w:rPr>
                <w:noProof/>
                <w:webHidden/>
              </w:rPr>
              <w:fldChar w:fldCharType="begin"/>
            </w:r>
            <w:r w:rsidR="0085605E">
              <w:rPr>
                <w:noProof/>
                <w:webHidden/>
              </w:rPr>
              <w:instrText xml:space="preserve"> PAGEREF _Toc39509774 \h </w:instrText>
            </w:r>
            <w:r w:rsidR="0085605E">
              <w:rPr>
                <w:noProof/>
                <w:webHidden/>
              </w:rPr>
            </w:r>
            <w:r w:rsidR="0085605E">
              <w:rPr>
                <w:noProof/>
                <w:webHidden/>
              </w:rPr>
              <w:fldChar w:fldCharType="separate"/>
            </w:r>
            <w:r w:rsidR="006766D1">
              <w:rPr>
                <w:noProof/>
                <w:webHidden/>
              </w:rPr>
              <w:t>4</w:t>
            </w:r>
            <w:r w:rsidR="0085605E">
              <w:rPr>
                <w:noProof/>
                <w:webHidden/>
              </w:rPr>
              <w:fldChar w:fldCharType="end"/>
            </w:r>
          </w:hyperlink>
        </w:p>
        <w:p w14:paraId="7BFA5AFE" w14:textId="109C1793" w:rsidR="0085605E" w:rsidRDefault="006F7646">
          <w:pPr>
            <w:pStyle w:val="TOC1"/>
            <w:rPr>
              <w:rFonts w:asciiTheme="minorHAnsi" w:eastAsiaTheme="minorEastAsia" w:hAnsiTheme="minorHAnsi" w:cstheme="minorBidi"/>
              <w:noProof/>
              <w:color w:val="auto"/>
              <w:sz w:val="22"/>
              <w:szCs w:val="20"/>
              <w:lang w:val="en-IN" w:eastAsia="en-IN" w:bidi="hi-IN"/>
            </w:rPr>
          </w:pPr>
          <w:hyperlink w:anchor="_Toc39509775" w:history="1">
            <w:r w:rsidR="0085605E" w:rsidRPr="00AF5A57">
              <w:rPr>
                <w:rStyle w:val="Hyperlink"/>
                <w:noProof/>
                <w:shd w:val="clear" w:color="auto" w:fill="FFFFFF"/>
              </w:rPr>
              <w:t>Piaget's stages of cognitive development</w:t>
            </w:r>
            <w:r w:rsidR="0085605E">
              <w:rPr>
                <w:noProof/>
                <w:webHidden/>
              </w:rPr>
              <w:tab/>
            </w:r>
            <w:r w:rsidR="0085605E">
              <w:rPr>
                <w:noProof/>
                <w:webHidden/>
              </w:rPr>
              <w:fldChar w:fldCharType="begin"/>
            </w:r>
            <w:r w:rsidR="0085605E">
              <w:rPr>
                <w:noProof/>
                <w:webHidden/>
              </w:rPr>
              <w:instrText xml:space="preserve"> PAGEREF _Toc39509775 \h </w:instrText>
            </w:r>
            <w:r w:rsidR="0085605E">
              <w:rPr>
                <w:noProof/>
                <w:webHidden/>
              </w:rPr>
            </w:r>
            <w:r w:rsidR="0085605E">
              <w:rPr>
                <w:noProof/>
                <w:webHidden/>
              </w:rPr>
              <w:fldChar w:fldCharType="separate"/>
            </w:r>
            <w:r w:rsidR="006766D1">
              <w:rPr>
                <w:noProof/>
                <w:webHidden/>
              </w:rPr>
              <w:t>5</w:t>
            </w:r>
            <w:r w:rsidR="0085605E">
              <w:rPr>
                <w:noProof/>
                <w:webHidden/>
              </w:rPr>
              <w:fldChar w:fldCharType="end"/>
            </w:r>
          </w:hyperlink>
        </w:p>
        <w:p w14:paraId="4E81BD88" w14:textId="7C35CBE1" w:rsidR="0085605E" w:rsidRDefault="006F7646">
          <w:pPr>
            <w:pStyle w:val="TOC2"/>
            <w:rPr>
              <w:rFonts w:asciiTheme="minorHAnsi" w:eastAsiaTheme="minorEastAsia" w:hAnsiTheme="minorHAnsi" w:cstheme="minorBidi"/>
              <w:noProof/>
              <w:color w:val="auto"/>
              <w:sz w:val="22"/>
              <w:szCs w:val="20"/>
              <w:lang w:val="en-IN" w:eastAsia="en-IN" w:bidi="hi-IN"/>
            </w:rPr>
          </w:pPr>
          <w:hyperlink w:anchor="_Toc39509776" w:history="1">
            <w:r w:rsidR="0085605E" w:rsidRPr="00AF5A57">
              <w:rPr>
                <w:rStyle w:val="Hyperlink"/>
                <w:noProof/>
                <w:lang w:val="en-IN" w:eastAsia="en-US"/>
              </w:rPr>
              <w:t>Human cognition, emotions and behaviour patterns specific to the identified life-stage</w:t>
            </w:r>
            <w:r w:rsidR="0085605E">
              <w:rPr>
                <w:noProof/>
                <w:webHidden/>
              </w:rPr>
              <w:tab/>
            </w:r>
            <w:r w:rsidR="0085605E">
              <w:rPr>
                <w:noProof/>
                <w:webHidden/>
              </w:rPr>
              <w:fldChar w:fldCharType="begin"/>
            </w:r>
            <w:r w:rsidR="0085605E">
              <w:rPr>
                <w:noProof/>
                <w:webHidden/>
              </w:rPr>
              <w:instrText xml:space="preserve"> PAGEREF _Toc39509776 \h </w:instrText>
            </w:r>
            <w:r w:rsidR="0085605E">
              <w:rPr>
                <w:noProof/>
                <w:webHidden/>
              </w:rPr>
            </w:r>
            <w:r w:rsidR="0085605E">
              <w:rPr>
                <w:noProof/>
                <w:webHidden/>
              </w:rPr>
              <w:fldChar w:fldCharType="separate"/>
            </w:r>
            <w:r w:rsidR="006766D1">
              <w:rPr>
                <w:noProof/>
                <w:webHidden/>
              </w:rPr>
              <w:t>6</w:t>
            </w:r>
            <w:r w:rsidR="0085605E">
              <w:rPr>
                <w:noProof/>
                <w:webHidden/>
              </w:rPr>
              <w:fldChar w:fldCharType="end"/>
            </w:r>
          </w:hyperlink>
        </w:p>
        <w:p w14:paraId="6250DC9A" w14:textId="54987D7F" w:rsidR="0085605E" w:rsidRDefault="006F7646">
          <w:pPr>
            <w:pStyle w:val="TOC2"/>
            <w:rPr>
              <w:rFonts w:asciiTheme="minorHAnsi" w:eastAsiaTheme="minorEastAsia" w:hAnsiTheme="minorHAnsi" w:cstheme="minorBidi"/>
              <w:noProof/>
              <w:color w:val="auto"/>
              <w:sz w:val="22"/>
              <w:szCs w:val="20"/>
              <w:lang w:val="en-IN" w:eastAsia="en-IN" w:bidi="hi-IN"/>
            </w:rPr>
          </w:pPr>
          <w:hyperlink w:anchor="_Toc39509777" w:history="1">
            <w:r w:rsidR="0085605E" w:rsidRPr="00AF5A57">
              <w:rPr>
                <w:rStyle w:val="Hyperlink"/>
                <w:noProof/>
                <w:lang w:val="en-IN" w:eastAsia="en-US"/>
              </w:rPr>
              <w:t>Three recent research studies in health and social care, as supporting evidences.</w:t>
            </w:r>
            <w:r w:rsidR="0085605E">
              <w:rPr>
                <w:noProof/>
                <w:webHidden/>
              </w:rPr>
              <w:tab/>
            </w:r>
            <w:r w:rsidR="0085605E">
              <w:rPr>
                <w:noProof/>
                <w:webHidden/>
              </w:rPr>
              <w:fldChar w:fldCharType="begin"/>
            </w:r>
            <w:r w:rsidR="0085605E">
              <w:rPr>
                <w:noProof/>
                <w:webHidden/>
              </w:rPr>
              <w:instrText xml:space="preserve"> PAGEREF _Toc39509777 \h </w:instrText>
            </w:r>
            <w:r w:rsidR="0085605E">
              <w:rPr>
                <w:noProof/>
                <w:webHidden/>
              </w:rPr>
            </w:r>
            <w:r w:rsidR="0085605E">
              <w:rPr>
                <w:noProof/>
                <w:webHidden/>
              </w:rPr>
              <w:fldChar w:fldCharType="separate"/>
            </w:r>
            <w:r w:rsidR="006766D1">
              <w:rPr>
                <w:noProof/>
                <w:webHidden/>
              </w:rPr>
              <w:t>7</w:t>
            </w:r>
            <w:r w:rsidR="0085605E">
              <w:rPr>
                <w:noProof/>
                <w:webHidden/>
              </w:rPr>
              <w:fldChar w:fldCharType="end"/>
            </w:r>
          </w:hyperlink>
        </w:p>
        <w:p w14:paraId="532BE3C0" w14:textId="4150E384" w:rsidR="0085605E" w:rsidRDefault="006F7646">
          <w:pPr>
            <w:pStyle w:val="TOC1"/>
            <w:rPr>
              <w:rFonts w:asciiTheme="minorHAnsi" w:eastAsiaTheme="minorEastAsia" w:hAnsiTheme="minorHAnsi" w:cstheme="minorBidi"/>
              <w:noProof/>
              <w:color w:val="auto"/>
              <w:sz w:val="22"/>
              <w:szCs w:val="20"/>
              <w:lang w:val="en-IN" w:eastAsia="en-IN" w:bidi="hi-IN"/>
            </w:rPr>
          </w:pPr>
          <w:hyperlink w:anchor="_Toc39509778" w:history="1">
            <w:r w:rsidR="0085605E" w:rsidRPr="00AF5A57">
              <w:rPr>
                <w:rStyle w:val="Hyperlink"/>
                <w:noProof/>
              </w:rPr>
              <w:t>Conclusion</w:t>
            </w:r>
            <w:r w:rsidR="0085605E">
              <w:rPr>
                <w:noProof/>
                <w:webHidden/>
              </w:rPr>
              <w:tab/>
            </w:r>
            <w:r w:rsidR="0085605E">
              <w:rPr>
                <w:noProof/>
                <w:webHidden/>
              </w:rPr>
              <w:fldChar w:fldCharType="begin"/>
            </w:r>
            <w:r w:rsidR="0085605E">
              <w:rPr>
                <w:noProof/>
                <w:webHidden/>
              </w:rPr>
              <w:instrText xml:space="preserve"> PAGEREF _Toc39509778 \h </w:instrText>
            </w:r>
            <w:r w:rsidR="0085605E">
              <w:rPr>
                <w:noProof/>
                <w:webHidden/>
              </w:rPr>
            </w:r>
            <w:r w:rsidR="0085605E">
              <w:rPr>
                <w:noProof/>
                <w:webHidden/>
              </w:rPr>
              <w:fldChar w:fldCharType="separate"/>
            </w:r>
            <w:r w:rsidR="006766D1">
              <w:rPr>
                <w:noProof/>
                <w:webHidden/>
              </w:rPr>
              <w:t>8</w:t>
            </w:r>
            <w:r w:rsidR="0085605E">
              <w:rPr>
                <w:noProof/>
                <w:webHidden/>
              </w:rPr>
              <w:fldChar w:fldCharType="end"/>
            </w:r>
          </w:hyperlink>
        </w:p>
        <w:p w14:paraId="55CD147D" w14:textId="7C921FD0" w:rsidR="0085605E" w:rsidRDefault="006F7646">
          <w:pPr>
            <w:pStyle w:val="TOC1"/>
            <w:rPr>
              <w:rFonts w:asciiTheme="minorHAnsi" w:eastAsiaTheme="minorEastAsia" w:hAnsiTheme="minorHAnsi" w:cstheme="minorBidi"/>
              <w:noProof/>
              <w:color w:val="auto"/>
              <w:sz w:val="22"/>
              <w:szCs w:val="20"/>
              <w:lang w:val="en-IN" w:eastAsia="en-IN" w:bidi="hi-IN"/>
            </w:rPr>
          </w:pPr>
          <w:hyperlink w:anchor="_Toc39509779" w:history="1">
            <w:r w:rsidR="0085605E" w:rsidRPr="00AF5A57">
              <w:rPr>
                <w:rStyle w:val="Hyperlink"/>
                <w:noProof/>
              </w:rPr>
              <w:t>References</w:t>
            </w:r>
            <w:r w:rsidR="0085605E">
              <w:rPr>
                <w:noProof/>
                <w:webHidden/>
              </w:rPr>
              <w:tab/>
            </w:r>
            <w:r w:rsidR="0085605E">
              <w:rPr>
                <w:noProof/>
                <w:webHidden/>
              </w:rPr>
              <w:fldChar w:fldCharType="begin"/>
            </w:r>
            <w:r w:rsidR="0085605E">
              <w:rPr>
                <w:noProof/>
                <w:webHidden/>
              </w:rPr>
              <w:instrText xml:space="preserve"> PAGEREF _Toc39509779 \h </w:instrText>
            </w:r>
            <w:r w:rsidR="0085605E">
              <w:rPr>
                <w:noProof/>
                <w:webHidden/>
              </w:rPr>
            </w:r>
            <w:r w:rsidR="0085605E">
              <w:rPr>
                <w:noProof/>
                <w:webHidden/>
              </w:rPr>
              <w:fldChar w:fldCharType="separate"/>
            </w:r>
            <w:r w:rsidR="006766D1">
              <w:rPr>
                <w:noProof/>
                <w:webHidden/>
              </w:rPr>
              <w:t>9</w:t>
            </w:r>
            <w:r w:rsidR="0085605E">
              <w:rPr>
                <w:noProof/>
                <w:webHidden/>
              </w:rPr>
              <w:fldChar w:fldCharType="end"/>
            </w:r>
          </w:hyperlink>
        </w:p>
        <w:p w14:paraId="3797F426" w14:textId="77777777" w:rsidR="00396859" w:rsidRDefault="00396859">
          <w:r>
            <w:rPr>
              <w:b/>
              <w:bCs/>
              <w:noProof/>
            </w:rPr>
            <w:fldChar w:fldCharType="end"/>
          </w:r>
        </w:p>
      </w:sdtContent>
    </w:sdt>
    <w:p w14:paraId="5B7E2F7E" w14:textId="77777777" w:rsidR="00BB7004" w:rsidRDefault="00BB7004">
      <w:pPr>
        <w:pStyle w:val="NoSpacing"/>
        <w:jc w:val="right"/>
        <w:rPr>
          <w:rFonts w:ascii="Times New Roman" w:hAnsi="Times New Roman" w:cs="Times New Roman"/>
          <w:sz w:val="96"/>
          <w:szCs w:val="96"/>
        </w:rPr>
      </w:pPr>
    </w:p>
    <w:p w14:paraId="12F0DEE0" w14:textId="77777777" w:rsidR="00BB7004" w:rsidRDefault="00BB7004">
      <w:pPr>
        <w:pStyle w:val="NoSpacing"/>
        <w:jc w:val="right"/>
        <w:rPr>
          <w:rFonts w:ascii="Times New Roman" w:hAnsi="Times New Roman" w:cs="Times New Roman"/>
          <w:sz w:val="96"/>
          <w:szCs w:val="96"/>
        </w:rPr>
      </w:pPr>
    </w:p>
    <w:p w14:paraId="3DA2F2A5" w14:textId="77777777" w:rsidR="00C07F44" w:rsidRDefault="00C07F44">
      <w:pPr>
        <w:pStyle w:val="NoSpacing"/>
        <w:jc w:val="right"/>
        <w:rPr>
          <w:rFonts w:ascii="Times New Roman" w:hAnsi="Times New Roman" w:cs="Times New Roman"/>
          <w:sz w:val="96"/>
          <w:szCs w:val="96"/>
        </w:rPr>
      </w:pPr>
    </w:p>
    <w:p w14:paraId="2F43716B" w14:textId="77777777" w:rsidR="00BB7004" w:rsidRDefault="00BB7004" w:rsidP="005527A2"/>
    <w:p w14:paraId="4962E8AB" w14:textId="77777777" w:rsidR="005527A2" w:rsidRDefault="005527A2" w:rsidP="005527A2"/>
    <w:p w14:paraId="7284B6F1" w14:textId="77777777" w:rsidR="00396859" w:rsidRDefault="00396859">
      <w:pPr>
        <w:suppressAutoHyphens w:val="0"/>
        <w:spacing w:line="240" w:lineRule="auto"/>
        <w:jc w:val="left"/>
        <w:rPr>
          <w:rFonts w:eastAsia="Times New Roman"/>
          <w:b/>
          <w:bCs/>
          <w:sz w:val="28"/>
          <w:szCs w:val="28"/>
        </w:rPr>
      </w:pPr>
      <w:r>
        <w:br w:type="page"/>
      </w:r>
    </w:p>
    <w:p w14:paraId="686B3F0C" w14:textId="77777777" w:rsidR="002C418C" w:rsidRDefault="002C418C" w:rsidP="002C418C">
      <w:pPr>
        <w:pStyle w:val="Heading1"/>
      </w:pPr>
      <w:bookmarkStart w:id="0" w:name="_Toc39509770"/>
      <w:r>
        <w:lastRenderedPageBreak/>
        <w:t>ASSESSMENT 1</w:t>
      </w:r>
      <w:bookmarkEnd w:id="0"/>
    </w:p>
    <w:p w14:paraId="755EA72B" w14:textId="77777777" w:rsidR="00BA0895" w:rsidRDefault="00BA0895" w:rsidP="00BA0895">
      <w:pPr>
        <w:pStyle w:val="Heading1"/>
      </w:pPr>
      <w:bookmarkStart w:id="1" w:name="_Toc39509771"/>
      <w:r>
        <w:t>Introduction</w:t>
      </w:r>
      <w:bookmarkEnd w:id="1"/>
    </w:p>
    <w:p w14:paraId="4B400778" w14:textId="77777777" w:rsidR="00EA298D" w:rsidRPr="00EA298D" w:rsidRDefault="00CC5E75" w:rsidP="002C418C">
      <w:pPr>
        <w:ind w:firstLine="432"/>
      </w:pPr>
      <w:r>
        <w:t xml:space="preserve">Psychology or </w:t>
      </w:r>
      <w:r w:rsidR="00EA298D">
        <w:t>Brain science is the investigation of the human psyche and conduct. This unit expects to clarify the reasons individuals do the things they do with regards to wellbeing and prosperity. The psyche what's more, the body are interlinked, for example stress brought about by day by day bothers or way of life can detrimentally affect the body's invulnerable framework and can prompt genuine ailment</w:t>
      </w:r>
      <w:r w:rsidR="00767830">
        <w:t xml:space="preserve"> </w:t>
      </w:r>
      <w:r w:rsidR="00767830">
        <w:rPr>
          <w:shd w:val="clear" w:color="auto" w:fill="FFFFFF"/>
        </w:rPr>
        <w:t xml:space="preserve">(Herzberger, </w:t>
      </w:r>
      <w:r w:rsidR="00767830" w:rsidRPr="00B85486">
        <w:rPr>
          <w:shd w:val="clear" w:color="auto" w:fill="FFFFFF"/>
        </w:rPr>
        <w:t>2019</w:t>
      </w:r>
      <w:r w:rsidR="00767830">
        <w:t>)</w:t>
      </w:r>
      <w:r w:rsidR="00EA298D">
        <w:t xml:space="preserve">. </w:t>
      </w:r>
      <w:r w:rsidR="00C10390">
        <w:t xml:space="preserve">In present report, the Life stage that has been taken into consideration is </w:t>
      </w:r>
      <w:r w:rsidR="00FA19F9">
        <w:t>Preschool 3-6 years. Also, the specific issue which is considered in present context is l</w:t>
      </w:r>
      <w:r w:rsidR="00C10390">
        <w:t>earning disabilities</w:t>
      </w:r>
      <w:r w:rsidR="00FA19F9">
        <w:t xml:space="preserve">. Moreover, report is going to be enclosed with two different assessments where </w:t>
      </w:r>
      <w:r w:rsidR="00FA19F9" w:rsidRPr="00FA19F9">
        <w:t>Assessment component 1</w:t>
      </w:r>
      <w:r w:rsidR="00FA19F9">
        <w:t xml:space="preserve"> will deliver the information in relation to two theories where the issue will be discussed considering the hypothesis. </w:t>
      </w:r>
    </w:p>
    <w:p w14:paraId="726B6154" w14:textId="77777777" w:rsidR="00405830" w:rsidRDefault="00FA19F9" w:rsidP="00405830">
      <w:pPr>
        <w:pStyle w:val="Heading2"/>
      </w:pPr>
      <w:bookmarkStart w:id="2" w:name="_Toc39509772"/>
      <w:r>
        <w:t>Life-stage of 3 to 6 Years old Children</w:t>
      </w:r>
      <w:bookmarkEnd w:id="2"/>
    </w:p>
    <w:p w14:paraId="1C81D272" w14:textId="5A1D58DB" w:rsidR="00767830" w:rsidRDefault="009A3D3E" w:rsidP="002C418C">
      <w:pPr>
        <w:ind w:firstLine="576"/>
        <w:rPr>
          <w:shd w:val="clear" w:color="auto" w:fill="FFFFFF"/>
        </w:rPr>
      </w:pPr>
      <w:r>
        <w:t xml:space="preserve">During the life-stage of 3 to 6 years which </w:t>
      </w:r>
      <w:r w:rsidR="00AF32CE">
        <w:t>is</w:t>
      </w:r>
      <w:r>
        <w:t xml:space="preserve"> the preschool segment where Aptitudes, for example, </w:t>
      </w:r>
      <w:r w:rsidR="00AF32CE">
        <w:t>recognising</w:t>
      </w:r>
      <w:r>
        <w:t xml:space="preserve"> </w:t>
      </w:r>
      <w:r w:rsidR="00AF32CE">
        <w:t>colours</w:t>
      </w:r>
      <w:r>
        <w:t xml:space="preserve">, indicating love, and jumping on one foot are </w:t>
      </w:r>
      <w:r w:rsidR="00AF32CE">
        <w:t>defined</w:t>
      </w:r>
      <w:r>
        <w:t xml:space="preserve"> formative achievements. Formative achievements are </w:t>
      </w:r>
      <w:r w:rsidR="00AF32CE">
        <w:t>actioning</w:t>
      </w:r>
      <w:r>
        <w:t xml:space="preserve"> most youngsters </w:t>
      </w:r>
      <w:r w:rsidR="00AF32CE">
        <w:t>are</w:t>
      </w:r>
      <w:r>
        <w:t xml:space="preserve"> do</w:t>
      </w:r>
      <w:r w:rsidR="00AF32CE">
        <w:t>ing</w:t>
      </w:r>
      <w:r>
        <w:t xml:space="preserve"> by a specific age. Youngsters arrive at achievements by </w:t>
      </w:r>
      <w:r w:rsidR="00AF32CE">
        <w:t>playing</w:t>
      </w:r>
      <w:r>
        <w:t>, learn</w:t>
      </w:r>
      <w:r w:rsidR="00AF32CE">
        <w:t>ing</w:t>
      </w:r>
      <w:r>
        <w:t>, talk</w:t>
      </w:r>
      <w:r w:rsidR="00AF32CE">
        <w:t>ing</w:t>
      </w:r>
      <w:r>
        <w:t>, act</w:t>
      </w:r>
      <w:r w:rsidR="00AF32CE">
        <w:t>ing</w:t>
      </w:r>
      <w:r>
        <w:t>, and mov</w:t>
      </w:r>
      <w:r w:rsidR="00AF32CE">
        <w:t>ing</w:t>
      </w:r>
      <w:r>
        <w:t xml:space="preserve"> (like slithering, strolling, or bouncing). As youngsters develop into youth, their reality will </w:t>
      </w:r>
      <w:r w:rsidR="00AF32CE">
        <w:t xml:space="preserve">begin </w:t>
      </w:r>
      <w:r>
        <w:t xml:space="preserve">to </w:t>
      </w:r>
      <w:r w:rsidR="00AF32CE">
        <w:t>open</w:t>
      </w:r>
      <w:r>
        <w:t xml:space="preserve">. They will </w:t>
      </w:r>
      <w:r w:rsidR="00AF32CE">
        <w:t xml:space="preserve">start </w:t>
      </w:r>
      <w:r>
        <w:t xml:space="preserve">to be progressively free and to concentrate more on grown-ups and youngsters outside of the family. They will need to </w:t>
      </w:r>
      <w:r w:rsidR="00AF32CE">
        <w:t>research</w:t>
      </w:r>
      <w:r>
        <w:t xml:space="preserve"> and </w:t>
      </w:r>
      <w:r w:rsidR="00343191">
        <w:t>find</w:t>
      </w:r>
      <w:r>
        <w:t xml:space="preserve"> some information about the</w:t>
      </w:r>
      <w:r w:rsidR="00343191">
        <w:t>ir environment</w:t>
      </w:r>
      <w:r>
        <w:t xml:space="preserve"> considerably more</w:t>
      </w:r>
      <w:r w:rsidR="00767830">
        <w:t xml:space="preserve"> (</w:t>
      </w:r>
      <w:r w:rsidR="00767830" w:rsidRPr="00B85486">
        <w:rPr>
          <w:shd w:val="clear" w:color="auto" w:fill="FFFFFF"/>
        </w:rPr>
        <w:t xml:space="preserve">Goldberg, </w:t>
      </w:r>
      <w:r w:rsidR="002C418C">
        <w:rPr>
          <w:shd w:val="clear" w:color="auto" w:fill="FFFFFF"/>
        </w:rPr>
        <w:t>Fishbein and Middlestadt, 2018).</w:t>
      </w:r>
    </w:p>
    <w:p w14:paraId="3B732DDD" w14:textId="77777777" w:rsidR="002C418C" w:rsidRPr="0074515C" w:rsidRDefault="002C418C" w:rsidP="002C418C">
      <w:pPr>
        <w:ind w:firstLine="576"/>
        <w:sectPr w:rsidR="002C418C" w:rsidRPr="0074515C" w:rsidSect="00B02189">
          <w:footerReference w:type="default" r:id="rId9"/>
          <w:pgSz w:w="12240" w:h="15840"/>
          <w:pgMar w:top="1440" w:right="1440" w:bottom="1440" w:left="1440" w:header="720" w:footer="720" w:gutter="0"/>
          <w:pgNumType w:start="0"/>
          <w:cols w:space="720"/>
          <w:titlePg/>
          <w:docGrid w:linePitch="600" w:charSpace="32768"/>
        </w:sectPr>
      </w:pPr>
    </w:p>
    <w:p w14:paraId="4CB357F1" w14:textId="4BCED6C2" w:rsidR="000E2903" w:rsidRPr="000E2903" w:rsidRDefault="009A3D3E" w:rsidP="002C418C">
      <w:pPr>
        <w:ind w:firstLine="576"/>
      </w:pPr>
      <w:r>
        <w:lastRenderedPageBreak/>
        <w:t xml:space="preserve">Their connections with </w:t>
      </w:r>
      <w:r w:rsidR="00343191">
        <w:t>the people around them and family’s members</w:t>
      </w:r>
      <w:r>
        <w:t xml:space="preserve"> will assist with moulding their </w:t>
      </w:r>
      <w:r w:rsidR="00343191">
        <w:t>personal traits</w:t>
      </w:r>
      <w:r>
        <w:t xml:space="preserve"> and their own </w:t>
      </w:r>
      <w:proofErr w:type="gramStart"/>
      <w:r>
        <w:t>particular manners</w:t>
      </w:r>
      <w:proofErr w:type="gramEnd"/>
      <w:r>
        <w:t xml:space="preserve"> of </w:t>
      </w:r>
      <w:r w:rsidR="00343191">
        <w:t>cognition and</w:t>
      </w:r>
      <w:r>
        <w:t xml:space="preserve"> mo</w:t>
      </w:r>
      <w:r w:rsidR="00343191">
        <w:t>bility</w:t>
      </w:r>
      <w:r>
        <w:t xml:space="preserve">. </w:t>
      </w:r>
      <w:r w:rsidR="00343191">
        <w:t xml:space="preserve">At </w:t>
      </w:r>
      <w:r>
        <w:t xml:space="preserve"> this stage, youngsters </w:t>
      </w:r>
      <w:r w:rsidR="00343191">
        <w:t xml:space="preserve">learn </w:t>
      </w:r>
      <w:r>
        <w:t xml:space="preserve">to ride a tricycle, use wellbeing scissors, </w:t>
      </w:r>
      <w:r w:rsidR="00343191">
        <w:t>to do</w:t>
      </w:r>
      <w:r>
        <w:t xml:space="preserve"> a </w:t>
      </w:r>
      <w:r w:rsidR="00DB37E0">
        <w:t>difference</w:t>
      </w:r>
      <w:r>
        <w:t xml:space="preserve"> among young ladies and young men, </w:t>
      </w:r>
      <w:r w:rsidR="00343191">
        <w:t xml:space="preserve">they are able </w:t>
      </w:r>
      <w:r>
        <w:t xml:space="preserve"> to dress and uncover themselves, play with other kids, review some portion of a story, and </w:t>
      </w:r>
      <w:r w:rsidR="00343191">
        <w:t>to play a song</w:t>
      </w:r>
      <w:r>
        <w:t>.</w:t>
      </w:r>
      <w:r w:rsidR="00D10052">
        <w:t xml:space="preserve"> </w:t>
      </w:r>
      <w:r w:rsidR="0093203C">
        <w:t>But</w:t>
      </w:r>
      <w:r w:rsidR="00D10052">
        <w:t xml:space="preserve">, it has been analysed that they may go through different difficulties like </w:t>
      </w:r>
      <w:r w:rsidR="0093203C">
        <w:t xml:space="preserve">learning disability </w:t>
      </w:r>
      <w:r w:rsidR="00560878">
        <w:t>which directly impacts upon their overall development and me effect there goals and objectives for while attending a desired task in relation to job profile or different life stages.</w:t>
      </w:r>
    </w:p>
    <w:p w14:paraId="17419E88" w14:textId="77777777" w:rsidR="00FA19F9" w:rsidRDefault="00405830" w:rsidP="00405830">
      <w:pPr>
        <w:pStyle w:val="Heading2"/>
      </w:pPr>
      <w:bookmarkStart w:id="3" w:name="_Toc39509773"/>
      <w:r>
        <w:rPr>
          <w:lang w:val="en-IN" w:eastAsia="en-US" w:bidi="hi-IN"/>
        </w:rPr>
        <w:t>Two lifespan psychological theories to the identified life-stage.</w:t>
      </w:r>
      <w:bookmarkEnd w:id="3"/>
      <w:r w:rsidR="00FA19F9">
        <w:t xml:space="preserve"> </w:t>
      </w:r>
    </w:p>
    <w:p w14:paraId="4B6B830C" w14:textId="77777777" w:rsidR="008B12F3" w:rsidRPr="006969EF" w:rsidRDefault="008B12F3" w:rsidP="00F64CF3">
      <w:pPr>
        <w:pStyle w:val="Heading1"/>
        <w:rPr>
          <w:b w:val="0"/>
          <w:bCs w:val="0"/>
          <w:color w:val="000000" w:themeColor="text1"/>
        </w:rPr>
      </w:pPr>
      <w:bookmarkStart w:id="4" w:name="_Toc39509774"/>
      <w:r w:rsidRPr="006969EF">
        <w:rPr>
          <w:color w:val="000000" w:themeColor="text1"/>
        </w:rPr>
        <w:t>Erikson’s 8 Stages of Psycho</w:t>
      </w:r>
      <w:r>
        <w:rPr>
          <w:color w:val="000000" w:themeColor="text1"/>
        </w:rPr>
        <w:t>-</w:t>
      </w:r>
      <w:r w:rsidRPr="006969EF">
        <w:rPr>
          <w:color w:val="000000" w:themeColor="text1"/>
        </w:rPr>
        <w:t>social Development</w:t>
      </w:r>
      <w:bookmarkEnd w:id="4"/>
    </w:p>
    <w:p w14:paraId="768F53AD" w14:textId="77777777" w:rsidR="008B12F3" w:rsidRPr="006969EF" w:rsidRDefault="008B12F3" w:rsidP="00F64CF3">
      <w:pPr>
        <w:ind w:firstLine="720"/>
        <w:rPr>
          <w:szCs w:val="24"/>
        </w:rPr>
      </w:pPr>
      <w:r w:rsidRPr="006969EF">
        <w:rPr>
          <w:szCs w:val="24"/>
        </w:rPr>
        <w:t>Erik Erikson was a theorist who first developed psychosexual theory and then modified and converted it into 8 stage psychosocial theory for development.in this theory Erikson discusses about eight stages of development along with two conflicting ideas in each which is needed to be resolved for a person to be confident and contributing member in the society. When a person fails to master these tasks of theory it leads them to feelings of inadequacies. In these eight stages of psychosocial development various concepts included are trust vs. mistrust, initiative vs. guilt, autonomy vs. shame/doubt, identity vs. role confusion, industry vs. inferiority, initiative vs. despair, generativity vs. stagnation and intimacy vs. isolation</w:t>
      </w:r>
      <w:r w:rsidR="00767830">
        <w:t xml:space="preserve"> (</w:t>
      </w:r>
      <w:r w:rsidR="00767830">
        <w:rPr>
          <w:shd w:val="clear" w:color="auto" w:fill="FFFFFF"/>
        </w:rPr>
        <w:t xml:space="preserve">Ell, </w:t>
      </w:r>
      <w:r w:rsidR="00767830" w:rsidRPr="00B85486">
        <w:rPr>
          <w:shd w:val="clear" w:color="auto" w:fill="FFFFFF"/>
        </w:rPr>
        <w:t>2018</w:t>
      </w:r>
      <w:r w:rsidR="00767830">
        <w:t>)</w:t>
      </w:r>
      <w:r w:rsidRPr="006969EF">
        <w:rPr>
          <w:szCs w:val="24"/>
        </w:rPr>
        <w:t xml:space="preserve">. Later this theory was also extended by discussing cultural implication of development. This was included because there are a number of cultures which helps a number of ways based upon cultural as well as survival needs. In context to this report, initiative vs. guilt will be discussed as the report talks about children from 3-6 years and learning disabilities in them at this stage. </w:t>
      </w:r>
    </w:p>
    <w:p w14:paraId="7389F866" w14:textId="77777777" w:rsidR="008B12F3" w:rsidRPr="006969EF" w:rsidRDefault="008B12F3" w:rsidP="00F64CF3">
      <w:pPr>
        <w:rPr>
          <w:szCs w:val="24"/>
        </w:rPr>
      </w:pPr>
      <w:r w:rsidRPr="006969EF">
        <w:rPr>
          <w:szCs w:val="24"/>
        </w:rPr>
        <w:tab/>
        <w:t xml:space="preserve">This talks about children when they reach preschool stage of 3 to 6 years, they start initiating a number of activities and also assert control over their world through their small play and social interaction. According, to this theory of Erikson, the students and children at this age are required to resolve tasks of initiative vs. guilt. </w:t>
      </w:r>
    </w:p>
    <w:p w14:paraId="0F0B5845" w14:textId="77777777" w:rsidR="008B12F3" w:rsidRPr="006969EF" w:rsidRDefault="008B12F3" w:rsidP="00767830">
      <w:pPr>
        <w:ind w:firstLine="720"/>
        <w:rPr>
          <w:szCs w:val="24"/>
          <w:lang w:val="x-none"/>
        </w:rPr>
      </w:pPr>
      <w:r w:rsidRPr="006969EF">
        <w:rPr>
          <w:szCs w:val="24"/>
        </w:rPr>
        <w:t xml:space="preserve">Children of these age usually do this by interacting with other preschool children and learning to plan their goals and also achieve them. Initiative in this theory refers to a sense of ambition as well as responsibility which takes place only when parents allow their child to explore and support their choices. However, parents need to make sure that this exploration takes place </w:t>
      </w:r>
      <w:r w:rsidRPr="006969EF">
        <w:rPr>
          <w:szCs w:val="24"/>
        </w:rPr>
        <w:lastRenderedPageBreak/>
        <w:t>under limit. It will also help a child in developing self-confidence and also, they start feeling a sense of purpose for their lives. It is often seen that many children are unsuccessful at this stage due to the initiative misfiring or their over controlling parents which leads them to develop feeling of guilt</w:t>
      </w:r>
      <w:r w:rsidR="00767830">
        <w:t xml:space="preserve"> (</w:t>
      </w:r>
      <w:r w:rsidR="00767830">
        <w:rPr>
          <w:shd w:val="clear" w:color="auto" w:fill="FFFFFF"/>
        </w:rPr>
        <w:t>Seiffge-Krenke</w:t>
      </w:r>
      <w:r w:rsidR="00767830" w:rsidRPr="00B85486">
        <w:rPr>
          <w:shd w:val="clear" w:color="auto" w:fill="FFFFFF"/>
        </w:rPr>
        <w:t>, 2019</w:t>
      </w:r>
      <w:r w:rsidR="00767830">
        <w:t>)</w:t>
      </w:r>
      <w:r w:rsidRPr="006969EF">
        <w:rPr>
          <w:szCs w:val="24"/>
        </w:rPr>
        <w:t>.</w:t>
      </w:r>
      <w:r w:rsidRPr="006969EF">
        <w:rPr>
          <w:szCs w:val="24"/>
          <w:lang w:val="x-none"/>
        </w:rPr>
        <w:t xml:space="preserve">   </w:t>
      </w:r>
    </w:p>
    <w:p w14:paraId="4146023E" w14:textId="77777777" w:rsidR="008B12F3" w:rsidRDefault="008B12F3" w:rsidP="00767830">
      <w:pPr>
        <w:ind w:firstLine="432"/>
        <w:rPr>
          <w:szCs w:val="24"/>
        </w:rPr>
      </w:pPr>
      <w:r w:rsidRPr="006969EF">
        <w:rPr>
          <w:szCs w:val="24"/>
        </w:rPr>
        <w:t>Feeling of initiative is well development of abilities in a child between age of 3 to 6 is done efficiently. On the other hand, the feeling of guilt arises when initiative is not taken by children of this age. This theory suggest that parents should allow child to explore within limits and also support all the choices that a child make at this age. It is important that the child feel that their parents are always up supporting them by their decisions. It is often seen many parents are over controlling due to which the initiative taken by children do not reach their planned goals. This might lead to learning disabilities in a child. It is important that even in small play</w:t>
      </w:r>
      <w:r w:rsidRPr="006969EF">
        <w:rPr>
          <w:szCs w:val="24"/>
          <w:lang w:val="x-none"/>
        </w:rPr>
        <w:t xml:space="preserve"> </w:t>
      </w:r>
      <w:r w:rsidRPr="006969EF">
        <w:rPr>
          <w:szCs w:val="24"/>
        </w:rPr>
        <w:t xml:space="preserve">parents stand by their child. This will help them develop and also ignore any learning disability child might attain at the age of preschool. </w:t>
      </w:r>
    </w:p>
    <w:p w14:paraId="35D0E0B0" w14:textId="77777777" w:rsidR="008B12F3" w:rsidRDefault="008B12F3" w:rsidP="00F64CF3">
      <w:pPr>
        <w:pStyle w:val="Heading1"/>
        <w:rPr>
          <w:color w:val="auto"/>
          <w:shd w:val="clear" w:color="auto" w:fill="FFFFFF"/>
        </w:rPr>
      </w:pPr>
      <w:bookmarkStart w:id="5" w:name="_Toc39509775"/>
      <w:r w:rsidRPr="006969EF">
        <w:rPr>
          <w:color w:val="auto"/>
          <w:shd w:val="clear" w:color="auto" w:fill="FFFFFF"/>
        </w:rPr>
        <w:t>Piaget's stages of cognitive development</w:t>
      </w:r>
      <w:bookmarkEnd w:id="5"/>
    </w:p>
    <w:p w14:paraId="29488373" w14:textId="3BE39D5E" w:rsidR="008B12F3" w:rsidRPr="006969EF" w:rsidRDefault="008B12F3" w:rsidP="00F64CF3">
      <w:pPr>
        <w:rPr>
          <w:szCs w:val="24"/>
        </w:rPr>
      </w:pPr>
      <w:r w:rsidRPr="006969EF">
        <w:rPr>
          <w:szCs w:val="24"/>
        </w:rPr>
        <w:tab/>
        <w:t xml:space="preserve">This theory was developed by Jean Piaget. This theory of cognitive development suggests children require to move to 4 different stages in the life which include their mental development through all the stages. The story focuses on understanding the nature of intelligence rather than only focusing on how </w:t>
      </w:r>
      <w:r w:rsidR="00767830" w:rsidRPr="006969EF">
        <w:rPr>
          <w:szCs w:val="24"/>
        </w:rPr>
        <w:t>children can</w:t>
      </w:r>
      <w:r w:rsidRPr="006969EF">
        <w:rPr>
          <w:szCs w:val="24"/>
        </w:rPr>
        <w:t xml:space="preserve"> acquire knowledge</w:t>
      </w:r>
      <w:r w:rsidR="00767830">
        <w:t xml:space="preserve"> (</w:t>
      </w:r>
      <w:r w:rsidR="00767830">
        <w:rPr>
          <w:shd w:val="clear" w:color="auto" w:fill="FFFFFF"/>
        </w:rPr>
        <w:t>Bartlett and et. al</w:t>
      </w:r>
      <w:r w:rsidR="00767830" w:rsidRPr="00B85486">
        <w:rPr>
          <w:shd w:val="clear" w:color="auto" w:fill="FFFFFF"/>
        </w:rPr>
        <w:t>., 2018</w:t>
      </w:r>
      <w:r w:rsidR="00767830">
        <w:t>)</w:t>
      </w:r>
      <w:r w:rsidRPr="006969EF">
        <w:rPr>
          <w:szCs w:val="24"/>
        </w:rPr>
        <w:t xml:space="preserve">. Piaget also believed children actively take roles in learning process, in which they also act as scientists and perform </w:t>
      </w:r>
      <w:proofErr w:type="gramStart"/>
      <w:r w:rsidRPr="006969EF">
        <w:rPr>
          <w:szCs w:val="24"/>
        </w:rPr>
        <w:t>a number of</w:t>
      </w:r>
      <w:proofErr w:type="gramEnd"/>
      <w:r w:rsidRPr="006969EF">
        <w:rPr>
          <w:szCs w:val="24"/>
        </w:rPr>
        <w:t xml:space="preserve"> experiments through which they </w:t>
      </w:r>
      <w:r w:rsidR="003733CE" w:rsidRPr="006969EF">
        <w:rPr>
          <w:szCs w:val="24"/>
        </w:rPr>
        <w:t>observe</w:t>
      </w:r>
      <w:r w:rsidRPr="006969EF">
        <w:rPr>
          <w:szCs w:val="24"/>
        </w:rPr>
        <w:t xml:space="preserve"> and learn about </w:t>
      </w:r>
      <w:r w:rsidR="003733CE" w:rsidRPr="006969EF">
        <w:rPr>
          <w:szCs w:val="24"/>
        </w:rPr>
        <w:t>the</w:t>
      </w:r>
      <w:r w:rsidR="003733CE">
        <w:rPr>
          <w:szCs w:val="24"/>
        </w:rPr>
        <w:t>ir</w:t>
      </w:r>
      <w:r w:rsidRPr="006969EF">
        <w:rPr>
          <w:szCs w:val="24"/>
        </w:rPr>
        <w:t xml:space="preserve"> world at large. </w:t>
      </w:r>
      <w:r w:rsidRPr="006969EF">
        <w:rPr>
          <w:szCs w:val="24"/>
          <w:lang w:val="x-none"/>
        </w:rPr>
        <w:t xml:space="preserve">As children interact with society and </w:t>
      </w:r>
      <w:r w:rsidR="003733CE">
        <w:rPr>
          <w:szCs w:val="24"/>
        </w:rPr>
        <w:t>their environment</w:t>
      </w:r>
      <w:r w:rsidRPr="006969EF">
        <w:rPr>
          <w:szCs w:val="24"/>
          <w:lang w:val="x-none"/>
        </w:rPr>
        <w:t>, it continuously add to their knowledge building upon their already existing knowledge and also they adapt previously held ideas</w:t>
      </w:r>
      <w:r w:rsidRPr="006969EF">
        <w:rPr>
          <w:szCs w:val="24"/>
        </w:rPr>
        <w:t xml:space="preserve"> to accommodate their new information and findings.  Piaget </w:t>
      </w:r>
      <w:r w:rsidRPr="006969EF">
        <w:rPr>
          <w:szCs w:val="24"/>
          <w:lang w:val="x-none"/>
        </w:rPr>
        <w:t>developed this theory inspired by his nephew and his daughter by critical you observing them and also reinforcing his budding hypothesis on them in order to understand the mind of children.</w:t>
      </w:r>
      <w:r w:rsidRPr="006969EF">
        <w:rPr>
          <w:szCs w:val="24"/>
        </w:rPr>
        <w:t xml:space="preserve"> After this deep observation of children, this theory was developed along with four stages of intellectual development which included the sensory motor stage, the pre-operational stage, the con Crete operational stage and the formal operational stage</w:t>
      </w:r>
      <w:r w:rsidR="00767830">
        <w:t xml:space="preserve"> (</w:t>
      </w:r>
      <w:r w:rsidR="00767830">
        <w:rPr>
          <w:shd w:val="clear" w:color="auto" w:fill="FFFFFF"/>
        </w:rPr>
        <w:t>Thom</w:t>
      </w:r>
      <w:bookmarkStart w:id="6" w:name="_GoBack"/>
      <w:bookmarkEnd w:id="6"/>
      <w:r w:rsidR="00767830">
        <w:rPr>
          <w:shd w:val="clear" w:color="auto" w:fill="FFFFFF"/>
        </w:rPr>
        <w:t xml:space="preserve">ée, </w:t>
      </w:r>
      <w:r w:rsidR="00767830" w:rsidRPr="00B85486">
        <w:rPr>
          <w:shd w:val="clear" w:color="auto" w:fill="FFFFFF"/>
        </w:rPr>
        <w:t>2018</w:t>
      </w:r>
      <w:r w:rsidR="00767830">
        <w:t>)</w:t>
      </w:r>
      <w:r w:rsidRPr="006969EF">
        <w:rPr>
          <w:szCs w:val="24"/>
        </w:rPr>
        <w:t xml:space="preserve">. </w:t>
      </w:r>
    </w:p>
    <w:p w14:paraId="5DE79F81" w14:textId="17F6FEAF" w:rsidR="008B12F3" w:rsidRPr="006969EF" w:rsidRDefault="008B12F3" w:rsidP="00F64CF3">
      <w:pPr>
        <w:ind w:firstLine="720"/>
        <w:rPr>
          <w:szCs w:val="24"/>
        </w:rPr>
      </w:pPr>
      <w:r w:rsidRPr="006969EF">
        <w:rPr>
          <w:szCs w:val="24"/>
        </w:rPr>
        <w:t xml:space="preserve">In context of this report discussions are made on pre-operational stage which is the age between 2 to 7 years. According to the story it is mentioned that children at this age think symbolically and also learn to use words or pictures to represent a number of objects. The child </w:t>
      </w:r>
      <w:r w:rsidRPr="006969EF">
        <w:rPr>
          <w:szCs w:val="24"/>
        </w:rPr>
        <w:lastRenderedPageBreak/>
        <w:t xml:space="preserve">also grows a sense of ego centric and they </w:t>
      </w:r>
      <w:r w:rsidR="003733CE">
        <w:rPr>
          <w:szCs w:val="24"/>
        </w:rPr>
        <w:t>strive</w:t>
      </w:r>
      <w:r w:rsidRPr="006969EF">
        <w:rPr>
          <w:szCs w:val="24"/>
        </w:rPr>
        <w:t xml:space="preserve"> to </w:t>
      </w:r>
      <w:r w:rsidR="003733CE">
        <w:rPr>
          <w:szCs w:val="24"/>
        </w:rPr>
        <w:t>observe</w:t>
      </w:r>
      <w:r w:rsidRPr="006969EF">
        <w:rPr>
          <w:szCs w:val="24"/>
        </w:rPr>
        <w:t xml:space="preserve"> things from others perspective. Although they are developing language and </w:t>
      </w:r>
      <w:r w:rsidR="003733CE">
        <w:rPr>
          <w:szCs w:val="24"/>
        </w:rPr>
        <w:t>cognitive</w:t>
      </w:r>
      <w:r w:rsidRPr="006969EF">
        <w:rPr>
          <w:szCs w:val="24"/>
        </w:rPr>
        <w:t xml:space="preserve"> skills still, they tend to think about various things in concrete manner.</w:t>
      </w:r>
    </w:p>
    <w:p w14:paraId="19DEF1B4" w14:textId="55EAB485" w:rsidR="008B12F3" w:rsidRPr="006969EF" w:rsidRDefault="008B12F3" w:rsidP="00F64CF3">
      <w:pPr>
        <w:ind w:firstLine="720"/>
        <w:rPr>
          <w:szCs w:val="24"/>
          <w:lang w:val="x-none"/>
        </w:rPr>
      </w:pPr>
      <w:r>
        <w:rPr>
          <w:szCs w:val="24"/>
        </w:rPr>
        <w:t xml:space="preserve"> </w:t>
      </w:r>
      <w:r w:rsidRPr="006969EF">
        <w:rPr>
          <w:szCs w:val="24"/>
        </w:rPr>
        <w:t xml:space="preserve">This theory suggests that it is important for child to learn about the perspective of other person at this age. Although child learn through pretend </w:t>
      </w:r>
      <w:r w:rsidR="00DB37E0" w:rsidRPr="006969EF">
        <w:rPr>
          <w:szCs w:val="24"/>
        </w:rPr>
        <w:t>playing,</w:t>
      </w:r>
      <w:r w:rsidRPr="006969EF">
        <w:rPr>
          <w:szCs w:val="24"/>
        </w:rPr>
        <w:t xml:space="preserve"> but they still </w:t>
      </w:r>
      <w:r w:rsidR="003733CE">
        <w:rPr>
          <w:szCs w:val="24"/>
        </w:rPr>
        <w:t xml:space="preserve">have </w:t>
      </w:r>
      <w:r w:rsidR="00DB37E0">
        <w:rPr>
          <w:szCs w:val="24"/>
        </w:rPr>
        <w:t>difficulties</w:t>
      </w:r>
      <w:r w:rsidRPr="006969EF">
        <w:rPr>
          <w:szCs w:val="24"/>
        </w:rPr>
        <w:t xml:space="preserve"> with logic</w:t>
      </w:r>
      <w:r w:rsidR="003733CE">
        <w:rPr>
          <w:szCs w:val="24"/>
        </w:rPr>
        <w:t>al thinking</w:t>
      </w:r>
      <w:r w:rsidRPr="006969EF">
        <w:rPr>
          <w:szCs w:val="24"/>
        </w:rPr>
        <w:t xml:space="preserve"> in taking the </w:t>
      </w:r>
      <w:r w:rsidR="00DB37E0">
        <w:rPr>
          <w:szCs w:val="24"/>
        </w:rPr>
        <w:t>opinion of other</w:t>
      </w:r>
      <w:r w:rsidRPr="006969EF">
        <w:rPr>
          <w:szCs w:val="24"/>
        </w:rPr>
        <w:t xml:space="preserve"> people.</w:t>
      </w:r>
      <w:r>
        <w:rPr>
          <w:szCs w:val="24"/>
        </w:rPr>
        <w:t xml:space="preserve"> </w:t>
      </w:r>
      <w:r w:rsidRPr="006969EF">
        <w:rPr>
          <w:szCs w:val="24"/>
        </w:rPr>
        <w:t>There are a number of points which every parent should keep in mind while their child is at this stage in order to make sure that they do not develop any learning disabilities. It is important to understand that child at this age his ego centric. It is often seen that children choose their own view for everything at this stage. It is important that the child should be calmly taught about others perspective as well. It is also important at this stage that a lot of conversations should be met with the child. This will make clear to the parents about their child’s understanding of conversation. Although most of the child do not show understanding of conversation before the age of five but it is important to start conversation to make sure that they do not build any learning disability at this ag</w:t>
      </w:r>
      <w:r>
        <w:rPr>
          <w:szCs w:val="24"/>
        </w:rPr>
        <w:t>e</w:t>
      </w:r>
      <w:r w:rsidR="00767830">
        <w:t xml:space="preserve"> (</w:t>
      </w:r>
      <w:r w:rsidR="00767830">
        <w:rPr>
          <w:shd w:val="clear" w:color="auto" w:fill="FFFFFF"/>
        </w:rPr>
        <w:t>McGregor, Mercer and Harris,</w:t>
      </w:r>
      <w:r w:rsidR="00767830" w:rsidRPr="00B85486">
        <w:rPr>
          <w:shd w:val="clear" w:color="auto" w:fill="FFFFFF"/>
        </w:rPr>
        <w:t xml:space="preserve"> 2018</w:t>
      </w:r>
      <w:r w:rsidR="00767830">
        <w:t>)</w:t>
      </w:r>
      <w:r w:rsidRPr="006969EF">
        <w:rPr>
          <w:szCs w:val="24"/>
        </w:rPr>
        <w:t xml:space="preserve">. </w:t>
      </w:r>
    </w:p>
    <w:p w14:paraId="18EB5811" w14:textId="77777777" w:rsidR="008B12F3" w:rsidRPr="008B12F3" w:rsidRDefault="008B12F3" w:rsidP="008B12F3">
      <w:pPr>
        <w:ind w:firstLine="720"/>
        <w:rPr>
          <w:szCs w:val="24"/>
        </w:rPr>
      </w:pPr>
      <w:r w:rsidRPr="006969EF">
        <w:rPr>
          <w:szCs w:val="24"/>
          <w:lang w:val="x-none"/>
        </w:rPr>
        <w:t xml:space="preserve"> These are a few points which every parent need to take care of while the child is at pre-operational stage. Cognitive development of child is important at this stage. If major focus on Childs understanding is not paid at this stage it might lead to learning disabilities in child throughout his life.</w:t>
      </w:r>
    </w:p>
    <w:p w14:paraId="179E3734" w14:textId="77777777" w:rsidR="00C97FC0" w:rsidRDefault="00405830" w:rsidP="00405830">
      <w:pPr>
        <w:pStyle w:val="Heading2"/>
        <w:rPr>
          <w:lang w:val="en-IN" w:eastAsia="en-US" w:bidi="hi-IN"/>
        </w:rPr>
      </w:pPr>
      <w:bookmarkStart w:id="7" w:name="_Toc39509776"/>
      <w:r>
        <w:rPr>
          <w:lang w:val="en-IN" w:eastAsia="en-US" w:bidi="hi-IN"/>
        </w:rPr>
        <w:t>Human cognition, emotions and behaviour patterns specific to the identified life-stage</w:t>
      </w:r>
      <w:bookmarkEnd w:id="7"/>
    </w:p>
    <w:p w14:paraId="2BB8941E" w14:textId="77777777" w:rsidR="00405830" w:rsidRDefault="00D00E6A" w:rsidP="00767830">
      <w:pPr>
        <w:ind w:firstLine="576"/>
        <w:rPr>
          <w:lang w:val="en-IN" w:eastAsia="en-US" w:bidi="hi-IN"/>
        </w:rPr>
      </w:pPr>
      <w:bookmarkStart w:id="8" w:name="_Toc39260739"/>
      <w:r>
        <w:rPr>
          <w:lang w:val="en-IN" w:eastAsia="en-US" w:bidi="hi-IN"/>
        </w:rPr>
        <w:t xml:space="preserve">Preschool </w:t>
      </w:r>
      <w:r w:rsidR="009E60C3">
        <w:rPr>
          <w:lang w:val="en-IN" w:eastAsia="en-US" w:bidi="hi-IN"/>
        </w:rPr>
        <w:t>life stage</w:t>
      </w:r>
      <w:r>
        <w:rPr>
          <w:lang w:val="en-IN" w:eastAsia="en-US" w:bidi="hi-IN"/>
        </w:rPr>
        <w:t xml:space="preserve"> kids specifically consist of different behaviour patterns, emotions and also leaves with human cognition</w:t>
      </w:r>
      <w:r w:rsidR="006F6D55">
        <w:rPr>
          <w:lang w:val="en-IN" w:eastAsia="en-US" w:bidi="hi-IN"/>
        </w:rPr>
        <w:t xml:space="preserve"> why dealing with arrange off health related issues where one of the crucial problem that came in front was learning disabilities. </w:t>
      </w:r>
      <w:r w:rsidR="00237860">
        <w:rPr>
          <w:lang w:val="en-IN" w:eastAsia="en-US" w:bidi="hi-IN"/>
        </w:rPr>
        <w:t xml:space="preserve">In present context, some of the crucial </w:t>
      </w:r>
      <w:r w:rsidR="00533D30">
        <w:rPr>
          <w:lang w:val="en-IN" w:eastAsia="en-US" w:bidi="hi-IN"/>
        </w:rPr>
        <w:t xml:space="preserve">human cognition, emotions and behaviour patterns that are specifically being identified within </w:t>
      </w:r>
      <w:r w:rsidR="00085365">
        <w:rPr>
          <w:lang w:val="en-IN" w:eastAsia="en-US" w:bidi="hi-IN"/>
        </w:rPr>
        <w:t>life stage</w:t>
      </w:r>
      <w:r w:rsidR="00533D30">
        <w:rPr>
          <w:lang w:val="en-IN" w:eastAsia="en-US" w:bidi="hi-IN"/>
        </w:rPr>
        <w:t xml:space="preserve"> is presented underneath:</w:t>
      </w:r>
      <w:bookmarkEnd w:id="8"/>
    </w:p>
    <w:p w14:paraId="63170EA6" w14:textId="77777777" w:rsidR="006F6D55" w:rsidRDefault="006F6D55" w:rsidP="00767830">
      <w:pPr>
        <w:ind w:firstLine="576"/>
        <w:rPr>
          <w:lang w:val="en-IN" w:eastAsia="en-US" w:bidi="hi-IN"/>
        </w:rPr>
      </w:pPr>
      <w:r w:rsidRPr="009E6F3B">
        <w:rPr>
          <w:b/>
          <w:bCs/>
          <w:i/>
          <w:iCs/>
          <w:lang w:val="en-IN" w:eastAsia="en-US" w:bidi="hi-IN"/>
        </w:rPr>
        <w:t xml:space="preserve">Adoption of pretend expressive </w:t>
      </w:r>
      <w:r w:rsidR="009E6F3B" w:rsidRPr="009E6F3B">
        <w:rPr>
          <w:b/>
          <w:bCs/>
          <w:i/>
          <w:iCs/>
          <w:lang w:val="en-IN" w:eastAsia="en-US" w:bidi="hi-IN"/>
        </w:rPr>
        <w:t>behaviour</w:t>
      </w:r>
      <w:r w:rsidRPr="009E6F3B">
        <w:rPr>
          <w:b/>
          <w:bCs/>
          <w:i/>
          <w:iCs/>
          <w:lang w:val="en-IN" w:eastAsia="en-US" w:bidi="hi-IN"/>
        </w:rPr>
        <w:t xml:space="preserve"> in play and teasing</w:t>
      </w:r>
      <w:r w:rsidR="009E6F3B">
        <w:rPr>
          <w:b/>
          <w:bCs/>
          <w:i/>
          <w:iCs/>
          <w:lang w:val="en-IN" w:eastAsia="en-US" w:bidi="hi-IN"/>
        </w:rPr>
        <w:t>:</w:t>
      </w:r>
      <w:r w:rsidR="009025CD">
        <w:rPr>
          <w:b/>
          <w:bCs/>
          <w:i/>
          <w:iCs/>
          <w:lang w:val="en-IN" w:eastAsia="en-US" w:bidi="hi-IN"/>
        </w:rPr>
        <w:t xml:space="preserve"> </w:t>
      </w:r>
      <w:r w:rsidR="00F2406C">
        <w:rPr>
          <w:lang w:val="en-IN" w:eastAsia="en-US" w:bidi="hi-IN"/>
        </w:rPr>
        <w:t>This is considered to be one of the crucial behaviour pattern that came in front</w:t>
      </w:r>
      <w:r w:rsidR="00F663D9">
        <w:rPr>
          <w:lang w:val="en-IN" w:eastAsia="en-US" w:bidi="hi-IN"/>
        </w:rPr>
        <w:t xml:space="preserve"> which is done by the age group of children in between 3 to 6 years</w:t>
      </w:r>
      <w:r w:rsidR="00E63BFC">
        <w:rPr>
          <w:lang w:val="en-IN" w:eastAsia="en-US" w:bidi="hi-IN"/>
        </w:rPr>
        <w:t xml:space="preserve"> with learning disability</w:t>
      </w:r>
      <w:r w:rsidR="00F663D9">
        <w:rPr>
          <w:lang w:val="en-IN" w:eastAsia="en-US" w:bidi="hi-IN"/>
        </w:rPr>
        <w:t>.</w:t>
      </w:r>
      <w:r w:rsidR="00BB6CF4">
        <w:rPr>
          <w:lang w:val="en-IN" w:eastAsia="en-US" w:bidi="hi-IN"/>
        </w:rPr>
        <w:t xml:space="preserve"> </w:t>
      </w:r>
      <w:r w:rsidR="00C504DF">
        <w:rPr>
          <w:lang w:val="en-IN" w:eastAsia="en-US" w:bidi="hi-IN"/>
        </w:rPr>
        <w:t xml:space="preserve">Basically, children </w:t>
      </w:r>
      <w:r w:rsidR="00E63BFC">
        <w:rPr>
          <w:lang w:val="en-IN" w:eastAsia="en-US" w:bidi="hi-IN"/>
        </w:rPr>
        <w:t>starts</w:t>
      </w:r>
      <w:r w:rsidR="00C504DF">
        <w:rPr>
          <w:lang w:val="en-IN" w:eastAsia="en-US" w:bidi="hi-IN"/>
        </w:rPr>
        <w:t xml:space="preserve"> pretending as if they are big enough and also they</w:t>
      </w:r>
      <w:r w:rsidR="00F64DAD">
        <w:rPr>
          <w:lang w:val="en-IN" w:eastAsia="en-US" w:bidi="hi-IN"/>
        </w:rPr>
        <w:t xml:space="preserve"> copy other individuals</w:t>
      </w:r>
      <w:r w:rsidR="00947B84">
        <w:rPr>
          <w:lang w:val="en-IN" w:eastAsia="en-US" w:bidi="hi-IN"/>
        </w:rPr>
        <w:t xml:space="preserve"> while teasing are playing different games</w:t>
      </w:r>
      <w:r w:rsidR="00767830">
        <w:t xml:space="preserve"> (</w:t>
      </w:r>
      <w:r w:rsidR="00767830">
        <w:rPr>
          <w:shd w:val="clear" w:color="auto" w:fill="FFFFFF"/>
        </w:rPr>
        <w:t>Haslam and et. al</w:t>
      </w:r>
      <w:r w:rsidR="00767830" w:rsidRPr="00B85486">
        <w:rPr>
          <w:shd w:val="clear" w:color="auto" w:fill="FFFFFF"/>
        </w:rPr>
        <w:t>., 2018</w:t>
      </w:r>
      <w:r w:rsidR="00767830">
        <w:t>)</w:t>
      </w:r>
      <w:r w:rsidR="00947B84">
        <w:rPr>
          <w:lang w:val="en-IN" w:eastAsia="en-US" w:bidi="hi-IN"/>
        </w:rPr>
        <w:t xml:space="preserve">. </w:t>
      </w:r>
    </w:p>
    <w:p w14:paraId="0699E8A6" w14:textId="77777777" w:rsidR="00947B84" w:rsidRPr="002F4789" w:rsidRDefault="00947B84" w:rsidP="00767830">
      <w:pPr>
        <w:ind w:firstLine="576"/>
        <w:rPr>
          <w:lang w:val="en-IN" w:eastAsia="en-US" w:bidi="hi-IN"/>
        </w:rPr>
      </w:pPr>
      <w:r>
        <w:rPr>
          <w:b/>
          <w:bCs/>
          <w:i/>
          <w:iCs/>
          <w:lang w:val="en-IN" w:eastAsia="en-US" w:bidi="hi-IN"/>
        </w:rPr>
        <w:lastRenderedPageBreak/>
        <w:t>Emotionally attached with parents:</w:t>
      </w:r>
      <w:r w:rsidR="00F47C72">
        <w:rPr>
          <w:b/>
          <w:bCs/>
          <w:i/>
          <w:iCs/>
          <w:lang w:val="en-IN" w:eastAsia="en-US" w:bidi="hi-IN"/>
        </w:rPr>
        <w:t xml:space="preserve"> </w:t>
      </w:r>
      <w:r w:rsidR="002D55E7">
        <w:rPr>
          <w:lang w:val="en-IN" w:eastAsia="en-US" w:bidi="hi-IN"/>
        </w:rPr>
        <w:t>if it is talked about the emotions then children’s in between the age group of 3 to 6 years as preschool</w:t>
      </w:r>
      <w:r w:rsidR="00461CE5">
        <w:rPr>
          <w:lang w:val="en-IN" w:eastAsia="en-US" w:bidi="hi-IN"/>
        </w:rPr>
        <w:t xml:space="preserve"> children </w:t>
      </w:r>
      <w:r w:rsidR="00E63BFC">
        <w:rPr>
          <w:lang w:val="en-IN" w:eastAsia="en-US" w:bidi="hi-IN"/>
        </w:rPr>
        <w:t>with learning disability</w:t>
      </w:r>
      <w:r w:rsidR="002D55E7">
        <w:rPr>
          <w:lang w:val="en-IN" w:eastAsia="en-US" w:bidi="hi-IN"/>
        </w:rPr>
        <w:t xml:space="preserve"> specifically strays connected with parents only their grandparents</w:t>
      </w:r>
      <w:r w:rsidR="002F4789">
        <w:rPr>
          <w:lang w:val="en-IN" w:eastAsia="en-US" w:bidi="hi-IN"/>
        </w:rPr>
        <w:t>.</w:t>
      </w:r>
      <w:r>
        <w:rPr>
          <w:b/>
          <w:bCs/>
          <w:i/>
          <w:iCs/>
          <w:lang w:val="en-IN" w:eastAsia="en-US" w:bidi="hi-IN"/>
        </w:rPr>
        <w:t xml:space="preserve"> </w:t>
      </w:r>
      <w:r w:rsidR="002F4789">
        <w:rPr>
          <w:lang w:val="en-IN" w:eastAsia="en-US" w:bidi="hi-IN"/>
        </w:rPr>
        <w:t>Reason that came in front is that these are the individuals who mostly solve the problems of the children</w:t>
      </w:r>
      <w:r w:rsidR="00895EA5">
        <w:rPr>
          <w:lang w:val="en-IN" w:eastAsia="en-US" w:bidi="hi-IN"/>
        </w:rPr>
        <w:t xml:space="preserve"> and feel as if they will help them in any case after doing any notorious act after doing something wrong. </w:t>
      </w:r>
    </w:p>
    <w:p w14:paraId="597EE2D3" w14:textId="77777777" w:rsidR="006F6D55" w:rsidRDefault="006F6D55" w:rsidP="00767830">
      <w:pPr>
        <w:ind w:firstLine="576"/>
        <w:rPr>
          <w:lang w:val="en-IN" w:eastAsia="en-US" w:bidi="hi-IN"/>
        </w:rPr>
      </w:pPr>
      <w:r w:rsidRPr="009E60C3">
        <w:rPr>
          <w:b/>
          <w:bCs/>
          <w:i/>
          <w:iCs/>
          <w:lang w:val="en-IN" w:eastAsia="en-US" w:bidi="hi-IN"/>
        </w:rPr>
        <w:t>Pragmatic awareness that “false” facial expressions can mislead another about one’s feelings</w:t>
      </w:r>
      <w:r w:rsidR="00F226FF">
        <w:rPr>
          <w:b/>
          <w:bCs/>
          <w:i/>
          <w:iCs/>
          <w:lang w:val="en-IN" w:eastAsia="en-US" w:bidi="hi-IN"/>
        </w:rPr>
        <w:t>:</w:t>
      </w:r>
      <w:r w:rsidR="009A3643">
        <w:rPr>
          <w:lang w:val="en-IN" w:eastAsia="en-US" w:bidi="hi-IN"/>
        </w:rPr>
        <w:t xml:space="preserve"> It</w:t>
      </w:r>
      <w:r w:rsidR="00F226FF">
        <w:rPr>
          <w:lang w:val="en-IN" w:eastAsia="en-US" w:bidi="hi-IN"/>
        </w:rPr>
        <w:t xml:space="preserve"> has been analysed that pragmatic awareness which specifically brings false expression</w:t>
      </w:r>
      <w:r w:rsidR="009A3643">
        <w:rPr>
          <w:lang w:val="en-IN" w:eastAsia="en-US" w:bidi="hi-IN"/>
        </w:rPr>
        <w:t xml:space="preserve"> helps the children to do all the activities that </w:t>
      </w:r>
      <w:r w:rsidR="00461CE5">
        <w:rPr>
          <w:lang w:val="en-IN" w:eastAsia="en-US" w:bidi="hi-IN"/>
        </w:rPr>
        <w:t>preschool children with learning disability</w:t>
      </w:r>
      <w:r w:rsidR="009A3643">
        <w:rPr>
          <w:lang w:val="en-IN" w:eastAsia="en-US" w:bidi="hi-IN"/>
        </w:rPr>
        <w:t xml:space="preserve"> are wanting to perform.</w:t>
      </w:r>
      <w:r w:rsidR="00926503">
        <w:rPr>
          <w:lang w:val="en-IN" w:eastAsia="en-US" w:bidi="hi-IN"/>
        </w:rPr>
        <w:t xml:space="preserve"> </w:t>
      </w:r>
      <w:r w:rsidR="00260C4D">
        <w:rPr>
          <w:lang w:val="en-IN" w:eastAsia="en-US" w:bidi="hi-IN"/>
        </w:rPr>
        <w:t xml:space="preserve">It is pretty much needed by supervisors, teachers and parents to stop them from doing so as this </w:t>
      </w:r>
      <w:r w:rsidR="00362385">
        <w:rPr>
          <w:lang w:val="en-IN" w:eastAsia="en-US" w:bidi="hi-IN"/>
        </w:rPr>
        <w:t>may lead to go through different difficulties in future.</w:t>
      </w:r>
    </w:p>
    <w:p w14:paraId="73D08D2B" w14:textId="77777777" w:rsidR="00362385" w:rsidRPr="00F226FF" w:rsidRDefault="00362385" w:rsidP="00767830">
      <w:pPr>
        <w:ind w:firstLine="576"/>
        <w:rPr>
          <w:lang w:val="en-IN" w:eastAsia="en-US" w:bidi="hi-IN"/>
        </w:rPr>
      </w:pPr>
      <w:r>
        <w:rPr>
          <w:lang w:val="en-IN" w:eastAsia="en-US" w:bidi="hi-IN"/>
        </w:rPr>
        <w:t xml:space="preserve">If it is critically analyse then it can clearly be said that </w:t>
      </w:r>
      <w:r w:rsidR="00E63BFC">
        <w:rPr>
          <w:lang w:val="en-IN" w:eastAsia="en-US" w:bidi="hi-IN"/>
        </w:rPr>
        <w:t xml:space="preserve">children that comes under this age group of preschool with learning disability, </w:t>
      </w:r>
      <w:r w:rsidR="00961128">
        <w:rPr>
          <w:lang w:val="en-IN" w:eastAsia="en-US" w:bidi="hi-IN"/>
        </w:rPr>
        <w:t xml:space="preserve">it is hard for them to understand what is good and what is bad for themselves and they keep on performing an action continuously even when it is asked by their parents </w:t>
      </w:r>
      <w:r w:rsidR="001A6D43">
        <w:rPr>
          <w:lang w:val="en-IN" w:eastAsia="en-US" w:bidi="hi-IN"/>
        </w:rPr>
        <w:t>and others to stop.</w:t>
      </w:r>
    </w:p>
    <w:p w14:paraId="22C4A6A1" w14:textId="77777777" w:rsidR="00405830" w:rsidRDefault="00405830" w:rsidP="00405830">
      <w:pPr>
        <w:pStyle w:val="Heading2"/>
        <w:rPr>
          <w:lang w:val="en-IN" w:eastAsia="en-US" w:bidi="hi-IN"/>
        </w:rPr>
      </w:pPr>
      <w:bookmarkStart w:id="9" w:name="_Toc39509777"/>
      <w:r>
        <w:rPr>
          <w:lang w:val="en-IN" w:eastAsia="en-US" w:bidi="hi-IN"/>
        </w:rPr>
        <w:t>Three recent research studies in health and social care, as supporting evidences.</w:t>
      </w:r>
      <w:bookmarkEnd w:id="9"/>
    </w:p>
    <w:p w14:paraId="6D3939A4" w14:textId="77777777" w:rsidR="00767830" w:rsidRPr="00767830" w:rsidRDefault="00767830" w:rsidP="00767830">
      <w:pPr>
        <w:rPr>
          <w:b/>
          <w:bCs/>
          <w:lang w:val="en-IN" w:eastAsia="en-US" w:bidi="hi-IN"/>
        </w:rPr>
      </w:pPr>
      <w:r w:rsidRPr="00767830">
        <w:rPr>
          <w:b/>
          <w:bCs/>
          <w:lang w:val="en-IN" w:eastAsia="en-US" w:bidi="hi-IN"/>
        </w:rPr>
        <w:t>Article 1</w:t>
      </w:r>
    </w:p>
    <w:p w14:paraId="47652989" w14:textId="77777777" w:rsidR="00857DC6" w:rsidRDefault="00857DC6" w:rsidP="00767830">
      <w:pPr>
        <w:ind w:firstLine="576"/>
        <w:rPr>
          <w:lang w:val="en-IN" w:eastAsia="en-US" w:bidi="hi-IN"/>
        </w:rPr>
      </w:pPr>
      <w:r>
        <w:rPr>
          <w:lang w:val="en-IN" w:eastAsia="en-US" w:bidi="hi-IN"/>
        </w:rPr>
        <w:t xml:space="preserve">According to </w:t>
      </w:r>
      <w:r w:rsidR="00B61B5E">
        <w:rPr>
          <w:lang w:val="en-IN" w:eastAsia="en-US" w:bidi="hi-IN"/>
        </w:rPr>
        <w:t xml:space="preserve">the case study of </w:t>
      </w:r>
      <w:r w:rsidR="009559D7" w:rsidRPr="009559D7">
        <w:rPr>
          <w:lang w:val="en-IN" w:eastAsia="en-US" w:bidi="hi-IN"/>
        </w:rPr>
        <w:t>Giftedness and Specific Learning Disabilities: Bridging the Two Exceptionalities</w:t>
      </w:r>
      <w:r>
        <w:rPr>
          <w:lang w:val="en-IN" w:eastAsia="en-US" w:bidi="hi-IN"/>
        </w:rPr>
        <w:t xml:space="preserve"> </w:t>
      </w:r>
      <w:r w:rsidR="00B61B5E">
        <w:rPr>
          <w:lang w:val="en-IN" w:eastAsia="en-US" w:bidi="hi-IN"/>
        </w:rPr>
        <w:t xml:space="preserve">where </w:t>
      </w:r>
      <w:r w:rsidR="009559D7">
        <w:rPr>
          <w:lang w:val="en-IN" w:eastAsia="en-US" w:bidi="hi-IN"/>
        </w:rPr>
        <w:t>In</w:t>
      </w:r>
      <w:r w:rsidR="00B61B5E" w:rsidRPr="00B61B5E">
        <w:rPr>
          <w:lang w:val="en-IN" w:eastAsia="en-US" w:bidi="hi-IN"/>
        </w:rPr>
        <w:t xml:space="preserve"> spite of being not able to dress himself, sit still on a seat, or compose a readable sentence, Scott was, from an early age, ready to assemble entire urban areas from development squares, ready to finish complex riddles, and verbally gifted. Indeed, even with his handicaps and their diverge from his scholarly ability, he finished K–12 school and proceeded to exceed expectations at college. This contextual analysis speaks to the difficulties numerous </w:t>
      </w:r>
      <w:r w:rsidR="00767830" w:rsidRPr="00B61B5E">
        <w:rPr>
          <w:lang w:val="en-IN" w:eastAsia="en-US" w:bidi="hi-IN"/>
        </w:rPr>
        <w:t>guardians’</w:t>
      </w:r>
      <w:r w:rsidR="00B61B5E" w:rsidRPr="00B61B5E">
        <w:rPr>
          <w:lang w:val="en-IN" w:eastAsia="en-US" w:bidi="hi-IN"/>
        </w:rPr>
        <w:t xml:space="preserve"> involvement in recognizing their youngsters' handicap and skill and guaranteeing that both exceptionalities are ideally evolved</w:t>
      </w:r>
      <w:r w:rsidR="00767830">
        <w:t xml:space="preserve"> (</w:t>
      </w:r>
      <w:r w:rsidR="00767830">
        <w:rPr>
          <w:shd w:val="clear" w:color="auto" w:fill="FFFFFF"/>
        </w:rPr>
        <w:t>Keith,</w:t>
      </w:r>
      <w:r w:rsidR="00767830" w:rsidRPr="00B85486">
        <w:rPr>
          <w:shd w:val="clear" w:color="auto" w:fill="FFFFFF"/>
        </w:rPr>
        <w:t xml:space="preserve"> 2019</w:t>
      </w:r>
      <w:r w:rsidR="00767830">
        <w:t>)</w:t>
      </w:r>
      <w:r w:rsidR="00B61B5E" w:rsidRPr="00B61B5E">
        <w:rPr>
          <w:lang w:val="en-IN" w:eastAsia="en-US" w:bidi="hi-IN"/>
        </w:rPr>
        <w:t>. Through this contextual investigation, the jobs an instruction framework and the guardians of such a kid must expect if this improvement will happen are featured. Suggestions for distinguishing proof, administration arrangement, proficient improvement for educators, and joint effort among all gatherings associated with such understudies are made.</w:t>
      </w:r>
    </w:p>
    <w:p w14:paraId="0EF74869" w14:textId="77777777" w:rsidR="00767830" w:rsidRPr="00767830" w:rsidRDefault="00767830" w:rsidP="00767830">
      <w:pPr>
        <w:rPr>
          <w:b/>
          <w:bCs/>
          <w:lang w:val="en-IN" w:eastAsia="en-US" w:bidi="hi-IN"/>
        </w:rPr>
      </w:pPr>
      <w:r w:rsidRPr="00767830">
        <w:rPr>
          <w:b/>
          <w:bCs/>
          <w:lang w:val="en-IN" w:eastAsia="en-US" w:bidi="hi-IN"/>
        </w:rPr>
        <w:t>Article 2</w:t>
      </w:r>
    </w:p>
    <w:p w14:paraId="3FA19D3E" w14:textId="2BAA7730" w:rsidR="009559D7" w:rsidRDefault="00036883" w:rsidP="00767830">
      <w:pPr>
        <w:ind w:firstLine="720"/>
        <w:rPr>
          <w:lang w:val="en-IN" w:eastAsia="en-US" w:bidi="hi-IN"/>
        </w:rPr>
      </w:pPr>
      <w:r>
        <w:rPr>
          <w:lang w:val="en-IN" w:eastAsia="en-US" w:bidi="hi-IN"/>
        </w:rPr>
        <w:t xml:space="preserve">As mentioned in </w:t>
      </w:r>
      <w:r w:rsidR="007C07E0">
        <w:rPr>
          <w:lang w:val="en-IN" w:eastAsia="en-US" w:bidi="hi-IN"/>
        </w:rPr>
        <w:t>the case study of</w:t>
      </w:r>
      <w:r w:rsidR="00D96D98">
        <w:rPr>
          <w:lang w:val="en-IN" w:eastAsia="en-US" w:bidi="hi-IN"/>
        </w:rPr>
        <w:t xml:space="preserve"> </w:t>
      </w:r>
      <w:r w:rsidR="00D96D98" w:rsidRPr="00D96D98">
        <w:rPr>
          <w:lang w:val="en-IN" w:eastAsia="en-US" w:bidi="hi-IN"/>
        </w:rPr>
        <w:t>LEARNING DIFFICULTIES – READING, WRITING &amp; ANXIETY</w:t>
      </w:r>
      <w:r w:rsidR="00D96D98">
        <w:rPr>
          <w:lang w:val="en-IN" w:eastAsia="en-US" w:bidi="hi-IN"/>
        </w:rPr>
        <w:t xml:space="preserve">, </w:t>
      </w:r>
      <w:r w:rsidR="00767830" w:rsidRPr="007C07E0">
        <w:rPr>
          <w:lang w:val="en-IN" w:eastAsia="en-US" w:bidi="hi-IN"/>
        </w:rPr>
        <w:t>and Many</w:t>
      </w:r>
      <w:r w:rsidR="007C07E0" w:rsidRPr="007C07E0">
        <w:rPr>
          <w:lang w:val="en-IN" w:eastAsia="en-US" w:bidi="hi-IN"/>
        </w:rPr>
        <w:t xml:space="preserve"> young </w:t>
      </w:r>
      <w:r w:rsidR="00767830">
        <w:rPr>
          <w:lang w:val="en-IN" w:eastAsia="en-US" w:bidi="hi-IN"/>
        </w:rPr>
        <w:t>children</w:t>
      </w:r>
      <w:r w:rsidR="007C07E0" w:rsidRPr="007C07E0">
        <w:rPr>
          <w:lang w:val="en-IN" w:eastAsia="en-US" w:bidi="hi-IN"/>
        </w:rPr>
        <w:t xml:space="preserve"> show critical challenges in the study hall, in various, </w:t>
      </w:r>
      <w:r w:rsidR="007C07E0" w:rsidRPr="007C07E0">
        <w:rPr>
          <w:lang w:val="en-IN" w:eastAsia="en-US" w:bidi="hi-IN"/>
        </w:rPr>
        <w:lastRenderedPageBreak/>
        <w:t xml:space="preserve">related territories. This contextual analysis utilized a solitary subject structure where </w:t>
      </w:r>
      <w:proofErr w:type="spellStart"/>
      <w:r w:rsidR="007C07E0" w:rsidRPr="007C07E0">
        <w:rPr>
          <w:lang w:val="en-IN" w:eastAsia="en-US" w:bidi="hi-IN"/>
        </w:rPr>
        <w:t>iLs</w:t>
      </w:r>
      <w:proofErr w:type="spellEnd"/>
      <w:r w:rsidR="007C07E0" w:rsidRPr="007C07E0">
        <w:rPr>
          <w:lang w:val="en-IN" w:eastAsia="en-US" w:bidi="hi-IN"/>
        </w:rPr>
        <w:t xml:space="preserve"> was executed related to other school-based intercessions. The subject, a first-grade understudy, gave general gross-engine incoordination, scholastic and social troubles and nervousness. In the wake of finishing an individualized </w:t>
      </w:r>
      <w:r w:rsidR="006766D1" w:rsidRPr="007C07E0">
        <w:rPr>
          <w:lang w:val="en-IN" w:eastAsia="en-US" w:bidi="hi-IN"/>
        </w:rPr>
        <w:t>is</w:t>
      </w:r>
      <w:r w:rsidR="007C07E0" w:rsidRPr="007C07E0">
        <w:rPr>
          <w:lang w:val="en-IN" w:eastAsia="en-US" w:bidi="hi-IN"/>
        </w:rPr>
        <w:t xml:space="preserve"> program, the customer saw critical gains in scholastics, social associations, certainty and passionate guideline. The increments in sound-related and language aptitudes (counting a 510-point gain on the Phonological Awareness Test) emphatically affected his scholastics, especially deciphering and early proficiency skills. His decreased nervousness is obvious in a recently discovered capacity to acknowledge changes to routine and calendar</w:t>
      </w:r>
      <w:r w:rsidR="00767830">
        <w:t xml:space="preserve"> (</w:t>
      </w:r>
      <w:r w:rsidR="00767830">
        <w:rPr>
          <w:shd w:val="clear" w:color="auto" w:fill="FFFFFF"/>
        </w:rPr>
        <w:t>Johnson and Acabchuk,</w:t>
      </w:r>
      <w:r w:rsidR="00767830" w:rsidRPr="00B85486">
        <w:rPr>
          <w:shd w:val="clear" w:color="auto" w:fill="FFFFFF"/>
        </w:rPr>
        <w:t xml:space="preserve"> 2018</w:t>
      </w:r>
      <w:r w:rsidR="00767830">
        <w:t>)</w:t>
      </w:r>
      <w:r w:rsidR="007C07E0" w:rsidRPr="007C07E0">
        <w:rPr>
          <w:lang w:val="en-IN" w:eastAsia="en-US" w:bidi="hi-IN"/>
        </w:rPr>
        <w:t>.</w:t>
      </w:r>
    </w:p>
    <w:p w14:paraId="361A16BC" w14:textId="77777777" w:rsidR="00767830" w:rsidRPr="00767830" w:rsidRDefault="00767830" w:rsidP="00767830">
      <w:pPr>
        <w:ind w:firstLine="720"/>
        <w:rPr>
          <w:b/>
          <w:bCs/>
          <w:lang w:val="en-IN" w:eastAsia="en-US" w:bidi="hi-IN"/>
        </w:rPr>
      </w:pPr>
      <w:r w:rsidRPr="00767830">
        <w:rPr>
          <w:b/>
          <w:bCs/>
          <w:lang w:val="en-IN" w:eastAsia="en-US" w:bidi="hi-IN"/>
        </w:rPr>
        <w:t>Article 3</w:t>
      </w:r>
    </w:p>
    <w:p w14:paraId="21E70184" w14:textId="534FCA85" w:rsidR="00573F3E" w:rsidRDefault="00146C48" w:rsidP="00857DC6">
      <w:pPr>
        <w:rPr>
          <w:lang w:val="en-IN" w:eastAsia="en-US" w:bidi="hi-IN"/>
        </w:rPr>
      </w:pPr>
      <w:r w:rsidRPr="00146C48">
        <w:rPr>
          <w:lang w:val="en-IN" w:eastAsia="en-US" w:bidi="hi-IN"/>
        </w:rPr>
        <w:t>Specialists have noticed that youngsters, having learning handicaps, show challenges in</w:t>
      </w:r>
      <w:r>
        <w:rPr>
          <w:lang w:val="en-IN" w:eastAsia="en-US" w:bidi="hi-IN"/>
        </w:rPr>
        <w:t xml:space="preserve"> </w:t>
      </w:r>
      <w:r w:rsidRPr="00146C48">
        <w:rPr>
          <w:lang w:val="en-IN" w:eastAsia="en-US" w:bidi="hi-IN"/>
        </w:rPr>
        <w:t>a few perspectives, particularly consideration, discernment, memory, learning and versatile social</w:t>
      </w:r>
      <w:r>
        <w:rPr>
          <w:lang w:val="en-IN" w:eastAsia="en-US" w:bidi="hi-IN"/>
        </w:rPr>
        <w:t xml:space="preserve"> </w:t>
      </w:r>
      <w:r w:rsidRPr="00146C48">
        <w:rPr>
          <w:lang w:val="en-IN" w:eastAsia="en-US" w:bidi="hi-IN"/>
        </w:rPr>
        <w:t>conduct aptitudes. The examination planned for recognizing pre-teachers' points of view on</w:t>
      </w:r>
      <w:r>
        <w:rPr>
          <w:lang w:val="en-IN" w:eastAsia="en-US" w:bidi="hi-IN"/>
        </w:rPr>
        <w:t xml:space="preserve"> </w:t>
      </w:r>
      <w:r w:rsidRPr="00146C48">
        <w:rPr>
          <w:lang w:val="en-IN" w:eastAsia="en-US" w:bidi="hi-IN"/>
        </w:rPr>
        <w:t>forerunners of formative learning inabilities among preschool youngsters in Jordan. A</w:t>
      </w:r>
      <w:r>
        <w:rPr>
          <w:lang w:val="en-IN" w:eastAsia="en-US" w:bidi="hi-IN"/>
        </w:rPr>
        <w:t xml:space="preserve"> </w:t>
      </w:r>
      <w:r w:rsidRPr="00146C48">
        <w:rPr>
          <w:lang w:val="en-IN" w:eastAsia="en-US" w:bidi="hi-IN"/>
        </w:rPr>
        <w:t>subjective plan was utilized utilising semi organized meeting system. Twelve</w:t>
      </w:r>
      <w:r>
        <w:rPr>
          <w:lang w:val="en-IN" w:eastAsia="en-US" w:bidi="hi-IN"/>
        </w:rPr>
        <w:t xml:space="preserve"> </w:t>
      </w:r>
      <w:r w:rsidRPr="00146C48">
        <w:rPr>
          <w:lang w:val="en-IN" w:eastAsia="en-US" w:bidi="hi-IN"/>
        </w:rPr>
        <w:t>female preschool instructors were selected from Amman and Zarqa urban areas to gather the information.</w:t>
      </w:r>
      <w:r>
        <w:rPr>
          <w:lang w:val="en-IN" w:eastAsia="en-US" w:bidi="hi-IN"/>
        </w:rPr>
        <w:t xml:space="preserve"> Topical</w:t>
      </w:r>
      <w:r w:rsidRPr="00146C48">
        <w:rPr>
          <w:lang w:val="en-IN" w:eastAsia="en-US" w:bidi="hi-IN"/>
        </w:rPr>
        <w:t xml:space="preserve"> examination strategy was actualized for information investigation. Three significant topics</w:t>
      </w:r>
      <w:r>
        <w:rPr>
          <w:lang w:val="en-IN" w:eastAsia="en-US" w:bidi="hi-IN"/>
        </w:rPr>
        <w:t xml:space="preserve"> </w:t>
      </w:r>
      <w:r w:rsidRPr="00146C48">
        <w:rPr>
          <w:lang w:val="en-IN" w:eastAsia="en-US" w:bidi="hi-IN"/>
        </w:rPr>
        <w:t>risen up out of the examination, in particular: psychological aptitudes, semantic abilities, and visual-engine</w:t>
      </w:r>
      <w:r>
        <w:rPr>
          <w:lang w:val="en-IN" w:eastAsia="en-US" w:bidi="hi-IN"/>
        </w:rPr>
        <w:t xml:space="preserve"> </w:t>
      </w:r>
      <w:r w:rsidRPr="00146C48">
        <w:rPr>
          <w:lang w:val="en-IN" w:eastAsia="en-US" w:bidi="hi-IN"/>
        </w:rPr>
        <w:t>coordination. Members demonstrated that preschool kids have limited ability to focus consideration;</w:t>
      </w:r>
      <w:r>
        <w:rPr>
          <w:lang w:val="en-IN" w:eastAsia="en-US" w:bidi="hi-IN"/>
        </w:rPr>
        <w:t xml:space="preserve"> </w:t>
      </w:r>
      <w:r w:rsidRPr="00146C48">
        <w:rPr>
          <w:lang w:val="en-IN" w:eastAsia="en-US" w:bidi="hi-IN"/>
        </w:rPr>
        <w:t xml:space="preserve">accordingly, their </w:t>
      </w:r>
      <w:r w:rsidR="006766D1" w:rsidRPr="00146C48">
        <w:rPr>
          <w:lang w:val="en-IN" w:eastAsia="en-US" w:bidi="hi-IN"/>
        </w:rPr>
        <w:t>centre</w:t>
      </w:r>
      <w:r w:rsidRPr="00146C48">
        <w:rPr>
          <w:lang w:val="en-IN" w:eastAsia="en-US" w:bidi="hi-IN"/>
        </w:rPr>
        <w:t xml:space="preserve"> was not sufficient to finish any assignment that they were approached to do</w:t>
      </w:r>
      <w:r w:rsidR="00767830">
        <w:t xml:space="preserve"> (</w:t>
      </w:r>
      <w:r w:rsidR="00767830">
        <w:rPr>
          <w:shd w:val="clear" w:color="auto" w:fill="FFFFFF"/>
        </w:rPr>
        <w:t>Yuen and et. al</w:t>
      </w:r>
      <w:r w:rsidR="00767830" w:rsidRPr="00B85486">
        <w:rPr>
          <w:shd w:val="clear" w:color="auto" w:fill="FFFFFF"/>
        </w:rPr>
        <w:t>., 2018</w:t>
      </w:r>
      <w:r w:rsidR="00767830">
        <w:t>)</w:t>
      </w:r>
      <w:r>
        <w:rPr>
          <w:lang w:val="en-IN" w:eastAsia="en-US" w:bidi="hi-IN"/>
        </w:rPr>
        <w:t xml:space="preserve">. </w:t>
      </w:r>
    </w:p>
    <w:p w14:paraId="3631E8EA" w14:textId="77777777" w:rsidR="00BC33C1" w:rsidRDefault="00BC33C1" w:rsidP="00767830">
      <w:pPr>
        <w:pStyle w:val="Heading1"/>
      </w:pPr>
      <w:bookmarkStart w:id="10" w:name="_Toc39509778"/>
      <w:r>
        <w:t>Conclusion</w:t>
      </w:r>
      <w:bookmarkEnd w:id="10"/>
    </w:p>
    <w:p w14:paraId="33C1292F" w14:textId="77777777" w:rsidR="00CF620B" w:rsidRDefault="00641B6B" w:rsidP="00767830">
      <w:pPr>
        <w:ind w:firstLine="432"/>
        <w:rPr>
          <w:lang w:val="en-IN" w:eastAsia="en-US" w:bidi="hi-IN"/>
        </w:rPr>
      </w:pPr>
      <w:r>
        <w:rPr>
          <w:lang w:val="en-IN" w:eastAsia="en-US" w:bidi="hi-IN"/>
        </w:rPr>
        <w:t xml:space="preserve">With the help </w:t>
      </w:r>
      <w:r w:rsidR="007E6A37">
        <w:rPr>
          <w:lang w:val="en-IN" w:eastAsia="en-US" w:bidi="hi-IN"/>
        </w:rPr>
        <w:t>of above mentioned</w:t>
      </w:r>
      <w:r w:rsidR="00BC33C1">
        <w:rPr>
          <w:lang w:val="en-IN" w:eastAsia="en-US" w:bidi="hi-IN"/>
        </w:rPr>
        <w:t xml:space="preserve"> report, it can easily be said that</w:t>
      </w:r>
      <w:r w:rsidR="007E6A37">
        <w:rPr>
          <w:lang w:val="en-IN" w:eastAsia="en-US" w:bidi="hi-IN"/>
        </w:rPr>
        <w:t xml:space="preserve"> </w:t>
      </w:r>
      <w:r w:rsidR="00B06396">
        <w:rPr>
          <w:lang w:val="en-IN" w:eastAsia="en-US" w:bidi="hi-IN"/>
        </w:rPr>
        <w:t>taking into consideration of different psychological theories of life stage</w:t>
      </w:r>
      <w:r w:rsidR="00573138">
        <w:rPr>
          <w:lang w:val="en-IN" w:eastAsia="en-US" w:bidi="hi-IN"/>
        </w:rPr>
        <w:t xml:space="preserve"> it m</w:t>
      </w:r>
      <w:r w:rsidR="00B859B8">
        <w:rPr>
          <w:lang w:val="en-IN" w:eastAsia="en-US" w:bidi="hi-IN"/>
        </w:rPr>
        <w:t xml:space="preserve">ay help </w:t>
      </w:r>
      <w:r w:rsidR="009D7A0D">
        <w:rPr>
          <w:lang w:val="en-IN" w:eastAsia="en-US" w:bidi="hi-IN"/>
        </w:rPr>
        <w:t>in evaluating different problems that are faced by them</w:t>
      </w:r>
      <w:r w:rsidR="002950B5">
        <w:rPr>
          <w:lang w:val="en-IN" w:eastAsia="en-US" w:bidi="hi-IN"/>
        </w:rPr>
        <w:t xml:space="preserve"> with a number of health Care problems like learning disabilities.</w:t>
      </w:r>
    </w:p>
    <w:p w14:paraId="1455B131" w14:textId="77777777" w:rsidR="00BB7004" w:rsidRDefault="00BB7004">
      <w:pPr>
        <w:pStyle w:val="ContentsHeading"/>
        <w:rPr>
          <w:rFonts w:ascii="Times" w:hAnsi="Times" w:cs="Times"/>
          <w:sz w:val="72"/>
          <w:szCs w:val="72"/>
        </w:rPr>
      </w:pPr>
    </w:p>
    <w:p w14:paraId="367B525C" w14:textId="77777777" w:rsidR="00BB7004" w:rsidRDefault="00BB7004">
      <w:pPr>
        <w:pStyle w:val="Heading1"/>
      </w:pPr>
    </w:p>
    <w:p w14:paraId="65179A41" w14:textId="77777777" w:rsidR="004C2580" w:rsidRPr="004C2580" w:rsidRDefault="004C2580" w:rsidP="004C2580">
      <w:pPr>
        <w:rPr>
          <w:u w:val="single"/>
        </w:rPr>
      </w:pPr>
    </w:p>
    <w:p w14:paraId="04497B84" w14:textId="77777777" w:rsidR="005B0E93" w:rsidRDefault="00765C2A" w:rsidP="0073466A">
      <w:pPr>
        <w:pStyle w:val="Heading1"/>
        <w:pageBreakBefore/>
        <w:rPr>
          <w:u w:val="single"/>
        </w:rPr>
      </w:pPr>
      <w:bookmarkStart w:id="11" w:name="_Toc39509779"/>
      <w:r>
        <w:lastRenderedPageBreak/>
        <w:t>References</w:t>
      </w:r>
      <w:bookmarkEnd w:id="11"/>
    </w:p>
    <w:p w14:paraId="12142D21" w14:textId="77777777" w:rsidR="005B0E93" w:rsidRDefault="005B0E93" w:rsidP="0073466A">
      <w:pPr>
        <w:rPr>
          <w:color w:val="222222"/>
          <w:szCs w:val="24"/>
          <w:shd w:val="clear" w:color="auto" w:fill="FFFFFF"/>
        </w:rPr>
      </w:pPr>
      <w:r>
        <w:rPr>
          <w:u w:val="single"/>
        </w:rPr>
        <w:t xml:space="preserve">Books and journals </w:t>
      </w:r>
    </w:p>
    <w:p w14:paraId="2B140AFB" w14:textId="77777777" w:rsidR="00135D7D" w:rsidRPr="00EC0CDA" w:rsidRDefault="00135D7D" w:rsidP="00EC0CDA">
      <w:pPr>
        <w:pStyle w:val="ListParagraph"/>
        <w:numPr>
          <w:ilvl w:val="0"/>
          <w:numId w:val="10"/>
        </w:numPr>
        <w:spacing w:line="240" w:lineRule="auto"/>
        <w:rPr>
          <w:szCs w:val="24"/>
        </w:rPr>
      </w:pPr>
      <w:r w:rsidRPr="00EC0CDA">
        <w:rPr>
          <w:color w:val="222222"/>
          <w:szCs w:val="24"/>
          <w:shd w:val="clear" w:color="auto" w:fill="FFFFFF"/>
        </w:rPr>
        <w:t>Bartlett, R. and et. al., 2018. Gender, citizenship and dementia care: a scoping review of studies to inform policy and future research. </w:t>
      </w:r>
      <w:r w:rsidRPr="00EC0CDA">
        <w:rPr>
          <w:i/>
          <w:iCs/>
          <w:color w:val="222222"/>
          <w:szCs w:val="24"/>
          <w:shd w:val="clear" w:color="auto" w:fill="FFFFFF"/>
        </w:rPr>
        <w:t>Health &amp; social care in the community</w:t>
      </w:r>
      <w:r w:rsidRPr="00EC0CDA">
        <w:rPr>
          <w:color w:val="222222"/>
          <w:szCs w:val="24"/>
          <w:shd w:val="clear" w:color="auto" w:fill="FFFFFF"/>
        </w:rPr>
        <w:t>. </w:t>
      </w:r>
      <w:r w:rsidRPr="00EC0CDA">
        <w:rPr>
          <w:iCs/>
          <w:color w:val="222222"/>
          <w:szCs w:val="24"/>
          <w:shd w:val="clear" w:color="auto" w:fill="FFFFFF"/>
        </w:rPr>
        <w:t>26</w:t>
      </w:r>
      <w:r w:rsidRPr="00EC0CDA">
        <w:rPr>
          <w:color w:val="222222"/>
          <w:szCs w:val="24"/>
          <w:shd w:val="clear" w:color="auto" w:fill="FFFFFF"/>
        </w:rPr>
        <w:t>(1). pp.14-26.</w:t>
      </w:r>
    </w:p>
    <w:p w14:paraId="3AF5F74E" w14:textId="77777777" w:rsidR="00135D7D" w:rsidRPr="00EC0CDA" w:rsidRDefault="00135D7D" w:rsidP="00EC0CDA">
      <w:pPr>
        <w:pStyle w:val="ListParagraph"/>
        <w:numPr>
          <w:ilvl w:val="0"/>
          <w:numId w:val="10"/>
        </w:numPr>
        <w:spacing w:line="240" w:lineRule="auto"/>
        <w:rPr>
          <w:szCs w:val="24"/>
        </w:rPr>
      </w:pPr>
      <w:r w:rsidRPr="00EC0CDA">
        <w:rPr>
          <w:color w:val="222222"/>
          <w:szCs w:val="24"/>
          <w:shd w:val="clear" w:color="auto" w:fill="FFFFFF"/>
        </w:rPr>
        <w:t>Davey, G. C., 2018. </w:t>
      </w:r>
      <w:r w:rsidRPr="00EC0CDA">
        <w:rPr>
          <w:i/>
          <w:iCs/>
          <w:color w:val="222222"/>
          <w:szCs w:val="24"/>
          <w:shd w:val="clear" w:color="auto" w:fill="FFFFFF"/>
        </w:rPr>
        <w:t>Psychology</w:t>
      </w:r>
      <w:r w:rsidRPr="00EC0CDA">
        <w:rPr>
          <w:color w:val="222222"/>
          <w:szCs w:val="24"/>
          <w:shd w:val="clear" w:color="auto" w:fill="FFFFFF"/>
        </w:rPr>
        <w:t>. John Wiley &amp; Sons.</w:t>
      </w:r>
    </w:p>
    <w:p w14:paraId="091D470D" w14:textId="77777777" w:rsidR="00135D7D" w:rsidRPr="00EC0CDA" w:rsidRDefault="00135D7D" w:rsidP="00EC0CDA">
      <w:pPr>
        <w:pStyle w:val="ListParagraph"/>
        <w:numPr>
          <w:ilvl w:val="0"/>
          <w:numId w:val="10"/>
        </w:numPr>
        <w:spacing w:line="240" w:lineRule="auto"/>
        <w:rPr>
          <w:color w:val="222222"/>
          <w:szCs w:val="24"/>
          <w:shd w:val="clear" w:color="auto" w:fill="FFFFFF"/>
        </w:rPr>
      </w:pPr>
      <w:r w:rsidRPr="00EC0CDA">
        <w:rPr>
          <w:color w:val="222222"/>
          <w:szCs w:val="24"/>
          <w:shd w:val="clear" w:color="auto" w:fill="FFFFFF"/>
        </w:rPr>
        <w:t>Dziegielewski, S. and Holliman, D. C., 2019. </w:t>
      </w:r>
      <w:r w:rsidRPr="00EC0CDA">
        <w:rPr>
          <w:i/>
          <w:iCs/>
          <w:color w:val="222222"/>
          <w:szCs w:val="24"/>
          <w:shd w:val="clear" w:color="auto" w:fill="FFFFFF"/>
        </w:rPr>
        <w:t>The changing face of health care social work: Opportunities and challenges for professional practice</w:t>
      </w:r>
      <w:r w:rsidRPr="00EC0CDA">
        <w:rPr>
          <w:color w:val="222222"/>
          <w:szCs w:val="24"/>
          <w:shd w:val="clear" w:color="auto" w:fill="FFFFFF"/>
        </w:rPr>
        <w:t>. Springer Publishing Company.</w:t>
      </w:r>
    </w:p>
    <w:p w14:paraId="433B7DC9" w14:textId="77777777" w:rsidR="00135D7D" w:rsidRPr="00EC0CDA" w:rsidRDefault="00135D7D" w:rsidP="00EC0CDA">
      <w:pPr>
        <w:pStyle w:val="ListParagraph"/>
        <w:numPr>
          <w:ilvl w:val="0"/>
          <w:numId w:val="10"/>
        </w:numPr>
        <w:spacing w:line="240" w:lineRule="auto"/>
        <w:rPr>
          <w:szCs w:val="24"/>
        </w:rPr>
      </w:pPr>
      <w:r w:rsidRPr="00EC0CDA">
        <w:rPr>
          <w:color w:val="222222"/>
          <w:szCs w:val="24"/>
          <w:shd w:val="clear" w:color="auto" w:fill="FFFFFF"/>
        </w:rPr>
        <w:t>Ell, K., 2018. </w:t>
      </w:r>
      <w:r w:rsidRPr="00EC0CDA">
        <w:rPr>
          <w:i/>
          <w:iCs/>
          <w:color w:val="222222"/>
          <w:szCs w:val="24"/>
          <w:shd w:val="clear" w:color="auto" w:fill="FFFFFF"/>
        </w:rPr>
        <w:t>Families and health care: Psychosocial practice</w:t>
      </w:r>
      <w:r w:rsidRPr="00EC0CDA">
        <w:rPr>
          <w:color w:val="222222"/>
          <w:szCs w:val="24"/>
          <w:shd w:val="clear" w:color="auto" w:fill="FFFFFF"/>
        </w:rPr>
        <w:t>. Routledge.</w:t>
      </w:r>
    </w:p>
    <w:p w14:paraId="5C556D79" w14:textId="77777777" w:rsidR="00135D7D" w:rsidRPr="00EC0CDA" w:rsidRDefault="00135D7D" w:rsidP="00EC0CDA">
      <w:pPr>
        <w:pStyle w:val="ListParagraph"/>
        <w:numPr>
          <w:ilvl w:val="0"/>
          <w:numId w:val="10"/>
        </w:numPr>
        <w:spacing w:line="240" w:lineRule="auto"/>
        <w:rPr>
          <w:szCs w:val="24"/>
        </w:rPr>
      </w:pPr>
      <w:r w:rsidRPr="00EC0CDA">
        <w:rPr>
          <w:color w:val="222222"/>
          <w:szCs w:val="24"/>
          <w:shd w:val="clear" w:color="auto" w:fill="FFFFFF"/>
        </w:rPr>
        <w:t>Field, R. and Brown, K., 2019. </w:t>
      </w:r>
      <w:r w:rsidRPr="00EC0CDA">
        <w:rPr>
          <w:i/>
          <w:iCs/>
          <w:color w:val="222222"/>
          <w:szCs w:val="24"/>
          <w:shd w:val="clear" w:color="auto" w:fill="FFFFFF"/>
        </w:rPr>
        <w:t>Effective leadership, management and supervision in health and social care</w:t>
      </w:r>
      <w:r w:rsidRPr="00EC0CDA">
        <w:rPr>
          <w:color w:val="222222"/>
          <w:szCs w:val="24"/>
          <w:shd w:val="clear" w:color="auto" w:fill="FFFFFF"/>
        </w:rPr>
        <w:t>. Learning Matters.</w:t>
      </w:r>
    </w:p>
    <w:p w14:paraId="5455928C" w14:textId="77777777" w:rsidR="00135D7D" w:rsidRPr="00EC0CDA" w:rsidRDefault="00135D7D" w:rsidP="00EC0CDA">
      <w:pPr>
        <w:pStyle w:val="ListParagraph"/>
        <w:numPr>
          <w:ilvl w:val="0"/>
          <w:numId w:val="10"/>
        </w:numPr>
        <w:spacing w:line="240" w:lineRule="auto"/>
        <w:rPr>
          <w:szCs w:val="24"/>
        </w:rPr>
      </w:pPr>
      <w:r w:rsidRPr="00EC0CDA">
        <w:rPr>
          <w:color w:val="222222"/>
          <w:szCs w:val="24"/>
          <w:shd w:val="clear" w:color="auto" w:fill="FFFFFF"/>
        </w:rPr>
        <w:t>Gardiner, C., Geldenhuys, G. and Gott, M., 2018. Interventions to reduce social isolation and loneliness among older people: an integrative review. </w:t>
      </w:r>
      <w:r w:rsidRPr="00EC0CDA">
        <w:rPr>
          <w:i/>
          <w:iCs/>
          <w:color w:val="222222"/>
          <w:szCs w:val="24"/>
          <w:shd w:val="clear" w:color="auto" w:fill="FFFFFF"/>
        </w:rPr>
        <w:t>Health &amp; social care in the community</w:t>
      </w:r>
      <w:r w:rsidRPr="00EC0CDA">
        <w:rPr>
          <w:color w:val="222222"/>
          <w:szCs w:val="24"/>
          <w:shd w:val="clear" w:color="auto" w:fill="FFFFFF"/>
        </w:rPr>
        <w:t>. </w:t>
      </w:r>
      <w:r w:rsidRPr="00EC0CDA">
        <w:rPr>
          <w:iCs/>
          <w:color w:val="222222"/>
          <w:szCs w:val="24"/>
          <w:shd w:val="clear" w:color="auto" w:fill="FFFFFF"/>
        </w:rPr>
        <w:t>26</w:t>
      </w:r>
      <w:r w:rsidRPr="00EC0CDA">
        <w:rPr>
          <w:color w:val="222222"/>
          <w:szCs w:val="24"/>
          <w:shd w:val="clear" w:color="auto" w:fill="FFFFFF"/>
        </w:rPr>
        <w:t>(2). pp.147-157.</w:t>
      </w:r>
    </w:p>
    <w:p w14:paraId="71E3EBA9" w14:textId="77777777" w:rsidR="00135D7D" w:rsidRPr="00EC0CDA" w:rsidRDefault="00135D7D" w:rsidP="00EC0CDA">
      <w:pPr>
        <w:pStyle w:val="ListParagraph"/>
        <w:numPr>
          <w:ilvl w:val="0"/>
          <w:numId w:val="10"/>
        </w:numPr>
        <w:spacing w:line="240" w:lineRule="auto"/>
        <w:rPr>
          <w:szCs w:val="24"/>
        </w:rPr>
      </w:pPr>
      <w:r w:rsidRPr="00EC0CDA">
        <w:rPr>
          <w:color w:val="222222"/>
          <w:szCs w:val="24"/>
          <w:shd w:val="clear" w:color="auto" w:fill="FFFFFF"/>
        </w:rPr>
        <w:t>Goldberg, M. E., Fishbein, M. and Middlestadt, S. E. eds., 2018. </w:t>
      </w:r>
      <w:r w:rsidRPr="00EC0CDA">
        <w:rPr>
          <w:i/>
          <w:iCs/>
          <w:color w:val="222222"/>
          <w:szCs w:val="24"/>
          <w:shd w:val="clear" w:color="auto" w:fill="FFFFFF"/>
        </w:rPr>
        <w:t>Social marketing: Theoretical and practical perspectives</w:t>
      </w:r>
      <w:r w:rsidRPr="00EC0CDA">
        <w:rPr>
          <w:color w:val="222222"/>
          <w:szCs w:val="24"/>
          <w:shd w:val="clear" w:color="auto" w:fill="FFFFFF"/>
        </w:rPr>
        <w:t>. Psychology Press.</w:t>
      </w:r>
    </w:p>
    <w:p w14:paraId="4FD49453" w14:textId="77777777" w:rsidR="00135D7D" w:rsidRDefault="00135D7D" w:rsidP="00F64CF3">
      <w:pPr>
        <w:spacing w:line="240" w:lineRule="auto"/>
        <w:ind w:left="851" w:hanging="851"/>
        <w:rPr>
          <w:color w:val="222222"/>
          <w:szCs w:val="24"/>
          <w:shd w:val="clear" w:color="auto" w:fill="FFFFFF"/>
        </w:rPr>
      </w:pPr>
    </w:p>
    <w:p w14:paraId="294B1D94" w14:textId="77777777" w:rsidR="00135D7D" w:rsidRDefault="00135D7D" w:rsidP="00F64CF3">
      <w:pPr>
        <w:spacing w:line="240" w:lineRule="auto"/>
        <w:ind w:left="851" w:hanging="851"/>
        <w:rPr>
          <w:color w:val="222222"/>
          <w:szCs w:val="24"/>
          <w:shd w:val="clear" w:color="auto" w:fill="FFFFFF"/>
        </w:rPr>
      </w:pPr>
    </w:p>
    <w:p w14:paraId="41BA800C" w14:textId="77777777" w:rsidR="00135D7D" w:rsidRDefault="00135D7D" w:rsidP="00F64CF3">
      <w:pPr>
        <w:spacing w:line="240" w:lineRule="auto"/>
        <w:ind w:left="851" w:hanging="851"/>
        <w:rPr>
          <w:color w:val="222222"/>
          <w:szCs w:val="24"/>
          <w:shd w:val="clear" w:color="auto" w:fill="FFFFFF"/>
        </w:rPr>
      </w:pPr>
    </w:p>
    <w:p w14:paraId="2ACF1890" w14:textId="77777777" w:rsidR="002B6C31" w:rsidRPr="00135D7D" w:rsidRDefault="002B6C31" w:rsidP="005B0E93">
      <w:pPr>
        <w:spacing w:line="100" w:lineRule="atLeast"/>
        <w:ind w:left="913" w:hanging="900"/>
        <w:rPr>
          <w:color w:val="222222"/>
          <w:szCs w:val="24"/>
        </w:rPr>
      </w:pPr>
    </w:p>
    <w:sectPr w:rsidR="002B6C31" w:rsidRPr="00135D7D">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F56BFB" w14:textId="77777777" w:rsidR="006F7646" w:rsidRDefault="006F7646" w:rsidP="0033339A">
      <w:pPr>
        <w:spacing w:line="240" w:lineRule="auto"/>
      </w:pPr>
      <w:r>
        <w:separator/>
      </w:r>
    </w:p>
  </w:endnote>
  <w:endnote w:type="continuationSeparator" w:id="0">
    <w:p w14:paraId="7C37DD68" w14:textId="77777777" w:rsidR="006F7646" w:rsidRDefault="006F7646" w:rsidP="003333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Mincho"/>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modern"/>
    <w:pitch w:val="default"/>
  </w:font>
  <w:font w:name="DejaVu Sans">
    <w:altName w:val="MS Mincho"/>
    <w:charset w:val="80"/>
    <w:family w:val="auto"/>
    <w:pitch w:val="variable"/>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w:altName w:val="Times New Roman"/>
    <w:panose1 w:val="02020603050405020304"/>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0236161"/>
      <w:docPartObj>
        <w:docPartGallery w:val="Page Numbers (Bottom of Page)"/>
        <w:docPartUnique/>
      </w:docPartObj>
    </w:sdtPr>
    <w:sdtEndPr>
      <w:rPr>
        <w:noProof/>
      </w:rPr>
    </w:sdtEndPr>
    <w:sdtContent>
      <w:p w14:paraId="7C03780C" w14:textId="15A076B8" w:rsidR="00B02189" w:rsidRDefault="00B021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7B6106" w14:textId="5FB69F20" w:rsidR="00767830" w:rsidRDefault="007678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67A7E" w14:textId="77777777" w:rsidR="0033339A" w:rsidRDefault="003333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6115166"/>
      <w:docPartObj>
        <w:docPartGallery w:val="Page Numbers (Bottom of Page)"/>
        <w:docPartUnique/>
      </w:docPartObj>
    </w:sdtPr>
    <w:sdtEndPr>
      <w:rPr>
        <w:noProof/>
      </w:rPr>
    </w:sdtEndPr>
    <w:sdtContent>
      <w:p w14:paraId="77A2D177" w14:textId="1B28ED0A" w:rsidR="00B02189" w:rsidRDefault="00B021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7D30B1" w14:textId="77777777" w:rsidR="0033339A" w:rsidRDefault="0033339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D293EA" w14:textId="77777777" w:rsidR="0033339A" w:rsidRDefault="00333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DD6C0F" w14:textId="77777777" w:rsidR="006F7646" w:rsidRDefault="006F7646" w:rsidP="0033339A">
      <w:pPr>
        <w:spacing w:line="240" w:lineRule="auto"/>
      </w:pPr>
      <w:r>
        <w:separator/>
      </w:r>
    </w:p>
  </w:footnote>
  <w:footnote w:type="continuationSeparator" w:id="0">
    <w:p w14:paraId="02C978A2" w14:textId="77777777" w:rsidR="006F7646" w:rsidRDefault="006F7646" w:rsidP="003333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F3B707" w14:textId="77777777" w:rsidR="0033339A" w:rsidRDefault="003333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F78258" w14:textId="77777777" w:rsidR="0033339A" w:rsidRDefault="003333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5894EC" w14:textId="77777777" w:rsidR="0033339A" w:rsidRDefault="003333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4"/>
    <w:lvl w:ilvl="0">
      <w:start w:val="1"/>
      <w:numFmt w:val="bullet"/>
      <w:lvlText w:val=""/>
      <w:lvlJc w:val="left"/>
      <w:pPr>
        <w:tabs>
          <w:tab w:val="num" w:pos="720"/>
        </w:tabs>
        <w:ind w:left="720" w:hanging="360"/>
      </w:pPr>
      <w:rPr>
        <w:rFonts w:ascii="Symbol" w:hAnsi="Symbol" w:cs="Times New Roman"/>
        <w:lang w:val="en-GB"/>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lang w:val="en-GB"/>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lang w:val="en-GB"/>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4"/>
    <w:multiLevelType w:val="multilevel"/>
    <w:tmpl w:val="00000004"/>
    <w:name w:val="WW8Num2"/>
    <w:lvl w:ilvl="0">
      <w:start w:val="1"/>
      <w:numFmt w:val="bullet"/>
      <w:lvlText w:val=""/>
      <w:lvlJc w:val="left"/>
      <w:pPr>
        <w:tabs>
          <w:tab w:val="num" w:pos="720"/>
        </w:tabs>
        <w:ind w:left="720" w:hanging="360"/>
      </w:pPr>
      <w:rPr>
        <w:rFonts w:ascii="Symbol" w:hAnsi="Symbol" w:cs="OpenSymbol"/>
        <w:szCs w:val="24"/>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7"/>
    <w:lvl w:ilvl="0">
      <w:start w:val="1"/>
      <w:numFmt w:val="bullet"/>
      <w:lvlText w:val=""/>
      <w:lvlJc w:val="left"/>
      <w:pPr>
        <w:tabs>
          <w:tab w:val="num" w:pos="720"/>
        </w:tabs>
        <w:ind w:left="720" w:hanging="360"/>
      </w:pPr>
      <w:rPr>
        <w:rFonts w:ascii="Symbol" w:hAnsi="Symbol" w:cs="OpenSymbol"/>
        <w:caps w:val="0"/>
        <w:smallCaps w:val="0"/>
        <w:color w:val="000000"/>
        <w:spacing w:val="0"/>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pacing w:val="0"/>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pacing w:val="0"/>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3E85277D"/>
    <w:multiLevelType w:val="hybridMultilevel"/>
    <w:tmpl w:val="217E47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85ED6"/>
    <w:multiLevelType w:val="hybridMultilevel"/>
    <w:tmpl w:val="1FC89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854A13"/>
    <w:multiLevelType w:val="hybridMultilevel"/>
    <w:tmpl w:val="1A92A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4A42E4"/>
    <w:multiLevelType w:val="hybridMultilevel"/>
    <w:tmpl w:val="C4C67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8"/>
  </w:num>
  <w:num w:numId="8">
    <w:abstractNumId w:val="9"/>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39A"/>
    <w:rsid w:val="000019ED"/>
    <w:rsid w:val="000038E5"/>
    <w:rsid w:val="00012053"/>
    <w:rsid w:val="00027F91"/>
    <w:rsid w:val="00030723"/>
    <w:rsid w:val="00032C3E"/>
    <w:rsid w:val="00032F64"/>
    <w:rsid w:val="00036108"/>
    <w:rsid w:val="00036883"/>
    <w:rsid w:val="00040DE5"/>
    <w:rsid w:val="00044AF0"/>
    <w:rsid w:val="00047B39"/>
    <w:rsid w:val="000552F1"/>
    <w:rsid w:val="000627BB"/>
    <w:rsid w:val="00074626"/>
    <w:rsid w:val="000778D0"/>
    <w:rsid w:val="00080C45"/>
    <w:rsid w:val="00083280"/>
    <w:rsid w:val="0008474B"/>
    <w:rsid w:val="00084B29"/>
    <w:rsid w:val="00085365"/>
    <w:rsid w:val="00092F3D"/>
    <w:rsid w:val="000A3C9F"/>
    <w:rsid w:val="000A743F"/>
    <w:rsid w:val="000C18E5"/>
    <w:rsid w:val="000D238B"/>
    <w:rsid w:val="000D5774"/>
    <w:rsid w:val="000E154A"/>
    <w:rsid w:val="000E2903"/>
    <w:rsid w:val="000E5C9C"/>
    <w:rsid w:val="000F521E"/>
    <w:rsid w:val="000F6915"/>
    <w:rsid w:val="00102225"/>
    <w:rsid w:val="001022C7"/>
    <w:rsid w:val="00102E88"/>
    <w:rsid w:val="00106F76"/>
    <w:rsid w:val="00110216"/>
    <w:rsid w:val="0011239D"/>
    <w:rsid w:val="001169C4"/>
    <w:rsid w:val="00134E4D"/>
    <w:rsid w:val="00135D7D"/>
    <w:rsid w:val="00136857"/>
    <w:rsid w:val="00140B89"/>
    <w:rsid w:val="00141F10"/>
    <w:rsid w:val="00146C48"/>
    <w:rsid w:val="001552FF"/>
    <w:rsid w:val="00163306"/>
    <w:rsid w:val="0017331C"/>
    <w:rsid w:val="00180E5B"/>
    <w:rsid w:val="00183AF3"/>
    <w:rsid w:val="00187466"/>
    <w:rsid w:val="001A4C5E"/>
    <w:rsid w:val="001A6D43"/>
    <w:rsid w:val="001B4322"/>
    <w:rsid w:val="001D5910"/>
    <w:rsid w:val="001D7793"/>
    <w:rsid w:val="001D7CC6"/>
    <w:rsid w:val="001E1F81"/>
    <w:rsid w:val="001E30EA"/>
    <w:rsid w:val="001E7B06"/>
    <w:rsid w:val="001F0D17"/>
    <w:rsid w:val="001F4D8B"/>
    <w:rsid w:val="00201182"/>
    <w:rsid w:val="00202ED4"/>
    <w:rsid w:val="0021108A"/>
    <w:rsid w:val="00212796"/>
    <w:rsid w:val="00220B3D"/>
    <w:rsid w:val="00230840"/>
    <w:rsid w:val="0023205B"/>
    <w:rsid w:val="00232D7C"/>
    <w:rsid w:val="00237860"/>
    <w:rsid w:val="00251ABE"/>
    <w:rsid w:val="00253975"/>
    <w:rsid w:val="00253EA2"/>
    <w:rsid w:val="00255D92"/>
    <w:rsid w:val="00260C4D"/>
    <w:rsid w:val="0026559B"/>
    <w:rsid w:val="00271C1C"/>
    <w:rsid w:val="002724FF"/>
    <w:rsid w:val="002762A6"/>
    <w:rsid w:val="002779E1"/>
    <w:rsid w:val="002815AA"/>
    <w:rsid w:val="0028293E"/>
    <w:rsid w:val="00285470"/>
    <w:rsid w:val="002950B5"/>
    <w:rsid w:val="00297F9A"/>
    <w:rsid w:val="002A067A"/>
    <w:rsid w:val="002A1C26"/>
    <w:rsid w:val="002A1DA8"/>
    <w:rsid w:val="002A7BF9"/>
    <w:rsid w:val="002B187F"/>
    <w:rsid w:val="002B55A5"/>
    <w:rsid w:val="002B5EF4"/>
    <w:rsid w:val="002B6C31"/>
    <w:rsid w:val="002B7224"/>
    <w:rsid w:val="002C418C"/>
    <w:rsid w:val="002C4B88"/>
    <w:rsid w:val="002D4B36"/>
    <w:rsid w:val="002D53EB"/>
    <w:rsid w:val="002D55E7"/>
    <w:rsid w:val="002F08EA"/>
    <w:rsid w:val="002F1C73"/>
    <w:rsid w:val="002F2307"/>
    <w:rsid w:val="002F311F"/>
    <w:rsid w:val="002F4789"/>
    <w:rsid w:val="002F7D25"/>
    <w:rsid w:val="00301EA5"/>
    <w:rsid w:val="003025CA"/>
    <w:rsid w:val="003113C3"/>
    <w:rsid w:val="003137F9"/>
    <w:rsid w:val="00327DB2"/>
    <w:rsid w:val="0033339A"/>
    <w:rsid w:val="00343191"/>
    <w:rsid w:val="003472E8"/>
    <w:rsid w:val="003508AE"/>
    <w:rsid w:val="003544B2"/>
    <w:rsid w:val="00355417"/>
    <w:rsid w:val="00355A0F"/>
    <w:rsid w:val="00362385"/>
    <w:rsid w:val="00366758"/>
    <w:rsid w:val="003733CE"/>
    <w:rsid w:val="00383A03"/>
    <w:rsid w:val="00396859"/>
    <w:rsid w:val="003A0A90"/>
    <w:rsid w:val="003A4AC3"/>
    <w:rsid w:val="003D622C"/>
    <w:rsid w:val="003E10D3"/>
    <w:rsid w:val="003E6B36"/>
    <w:rsid w:val="003E6D4E"/>
    <w:rsid w:val="003F1C7B"/>
    <w:rsid w:val="003F412B"/>
    <w:rsid w:val="003F6D4A"/>
    <w:rsid w:val="004047DF"/>
    <w:rsid w:val="00405830"/>
    <w:rsid w:val="00427BD8"/>
    <w:rsid w:val="00435C4D"/>
    <w:rsid w:val="00443A65"/>
    <w:rsid w:val="004469E6"/>
    <w:rsid w:val="00452477"/>
    <w:rsid w:val="00457C59"/>
    <w:rsid w:val="00461CE5"/>
    <w:rsid w:val="004B518B"/>
    <w:rsid w:val="004B716D"/>
    <w:rsid w:val="004C2580"/>
    <w:rsid w:val="004C33C9"/>
    <w:rsid w:val="004C36C2"/>
    <w:rsid w:val="004C46B7"/>
    <w:rsid w:val="004D42D7"/>
    <w:rsid w:val="004D61E9"/>
    <w:rsid w:val="004E65BA"/>
    <w:rsid w:val="004F5B1F"/>
    <w:rsid w:val="00511DE0"/>
    <w:rsid w:val="00515F17"/>
    <w:rsid w:val="00520DEA"/>
    <w:rsid w:val="005216B9"/>
    <w:rsid w:val="00523D49"/>
    <w:rsid w:val="00533000"/>
    <w:rsid w:val="00533D30"/>
    <w:rsid w:val="00551D82"/>
    <w:rsid w:val="005527A2"/>
    <w:rsid w:val="00560878"/>
    <w:rsid w:val="00561167"/>
    <w:rsid w:val="00565D1E"/>
    <w:rsid w:val="00570099"/>
    <w:rsid w:val="0057024D"/>
    <w:rsid w:val="00573138"/>
    <w:rsid w:val="00573F3E"/>
    <w:rsid w:val="00587D5A"/>
    <w:rsid w:val="00592E67"/>
    <w:rsid w:val="0059655A"/>
    <w:rsid w:val="005A5E14"/>
    <w:rsid w:val="005B07B5"/>
    <w:rsid w:val="005B0E93"/>
    <w:rsid w:val="005B4CB8"/>
    <w:rsid w:val="005B6F4D"/>
    <w:rsid w:val="005C0BB4"/>
    <w:rsid w:val="005C7565"/>
    <w:rsid w:val="005E3B0A"/>
    <w:rsid w:val="00607060"/>
    <w:rsid w:val="00623744"/>
    <w:rsid w:val="00625608"/>
    <w:rsid w:val="00635535"/>
    <w:rsid w:val="00640D51"/>
    <w:rsid w:val="00641B6B"/>
    <w:rsid w:val="0064407F"/>
    <w:rsid w:val="00646447"/>
    <w:rsid w:val="00647A07"/>
    <w:rsid w:val="006566BF"/>
    <w:rsid w:val="00661E3C"/>
    <w:rsid w:val="00666B7D"/>
    <w:rsid w:val="006670D0"/>
    <w:rsid w:val="006740A2"/>
    <w:rsid w:val="006766D1"/>
    <w:rsid w:val="0068735E"/>
    <w:rsid w:val="00687A31"/>
    <w:rsid w:val="00690598"/>
    <w:rsid w:val="00696B42"/>
    <w:rsid w:val="006A516B"/>
    <w:rsid w:val="006A57A4"/>
    <w:rsid w:val="006B3B4E"/>
    <w:rsid w:val="006B49C4"/>
    <w:rsid w:val="006B7DAE"/>
    <w:rsid w:val="006C1B46"/>
    <w:rsid w:val="006C2BF2"/>
    <w:rsid w:val="006C5333"/>
    <w:rsid w:val="006E490B"/>
    <w:rsid w:val="006F42F2"/>
    <w:rsid w:val="006F6D55"/>
    <w:rsid w:val="006F742B"/>
    <w:rsid w:val="006F7646"/>
    <w:rsid w:val="006F77ED"/>
    <w:rsid w:val="00706781"/>
    <w:rsid w:val="00716EE7"/>
    <w:rsid w:val="00722A8D"/>
    <w:rsid w:val="00730863"/>
    <w:rsid w:val="00737D2E"/>
    <w:rsid w:val="00755C7A"/>
    <w:rsid w:val="007574B5"/>
    <w:rsid w:val="007641F6"/>
    <w:rsid w:val="00765C2A"/>
    <w:rsid w:val="00767830"/>
    <w:rsid w:val="007821A1"/>
    <w:rsid w:val="00783B97"/>
    <w:rsid w:val="00790021"/>
    <w:rsid w:val="00797965"/>
    <w:rsid w:val="007A0E2A"/>
    <w:rsid w:val="007A77E2"/>
    <w:rsid w:val="007B2FDB"/>
    <w:rsid w:val="007C07E0"/>
    <w:rsid w:val="007C2157"/>
    <w:rsid w:val="007C3D5B"/>
    <w:rsid w:val="007D3E63"/>
    <w:rsid w:val="007E6A37"/>
    <w:rsid w:val="007F2BF9"/>
    <w:rsid w:val="007F43D5"/>
    <w:rsid w:val="00802F87"/>
    <w:rsid w:val="00810694"/>
    <w:rsid w:val="00810DAB"/>
    <w:rsid w:val="0081174A"/>
    <w:rsid w:val="008227DE"/>
    <w:rsid w:val="008245BB"/>
    <w:rsid w:val="008262CA"/>
    <w:rsid w:val="008436F9"/>
    <w:rsid w:val="00845BE5"/>
    <w:rsid w:val="00855D81"/>
    <w:rsid w:val="0085605E"/>
    <w:rsid w:val="00857DC6"/>
    <w:rsid w:val="008663F0"/>
    <w:rsid w:val="00871E35"/>
    <w:rsid w:val="008745D3"/>
    <w:rsid w:val="00891F0E"/>
    <w:rsid w:val="00895EA5"/>
    <w:rsid w:val="008A2EC3"/>
    <w:rsid w:val="008A69DA"/>
    <w:rsid w:val="008B12F3"/>
    <w:rsid w:val="008B757C"/>
    <w:rsid w:val="008C118D"/>
    <w:rsid w:val="008C3C93"/>
    <w:rsid w:val="008D2017"/>
    <w:rsid w:val="008E712A"/>
    <w:rsid w:val="008E783B"/>
    <w:rsid w:val="00901C92"/>
    <w:rsid w:val="009025CD"/>
    <w:rsid w:val="009077DF"/>
    <w:rsid w:val="00910A7F"/>
    <w:rsid w:val="009140D7"/>
    <w:rsid w:val="00915474"/>
    <w:rsid w:val="0091567B"/>
    <w:rsid w:val="0092034B"/>
    <w:rsid w:val="00920A83"/>
    <w:rsid w:val="00926503"/>
    <w:rsid w:val="009312F9"/>
    <w:rsid w:val="0093203C"/>
    <w:rsid w:val="0093667E"/>
    <w:rsid w:val="0093710F"/>
    <w:rsid w:val="00940267"/>
    <w:rsid w:val="00947B84"/>
    <w:rsid w:val="009559D7"/>
    <w:rsid w:val="00961128"/>
    <w:rsid w:val="00966CFE"/>
    <w:rsid w:val="009866B5"/>
    <w:rsid w:val="00987655"/>
    <w:rsid w:val="00991FEB"/>
    <w:rsid w:val="009976D7"/>
    <w:rsid w:val="009A3643"/>
    <w:rsid w:val="009A3D3E"/>
    <w:rsid w:val="009A4925"/>
    <w:rsid w:val="009B7287"/>
    <w:rsid w:val="009D34D5"/>
    <w:rsid w:val="009D7A0D"/>
    <w:rsid w:val="009E25FE"/>
    <w:rsid w:val="009E4F4C"/>
    <w:rsid w:val="009E60C3"/>
    <w:rsid w:val="009E6F3B"/>
    <w:rsid w:val="009F599D"/>
    <w:rsid w:val="009F628E"/>
    <w:rsid w:val="00A000F0"/>
    <w:rsid w:val="00A11636"/>
    <w:rsid w:val="00A11941"/>
    <w:rsid w:val="00A14C17"/>
    <w:rsid w:val="00A16FF7"/>
    <w:rsid w:val="00A35729"/>
    <w:rsid w:val="00A415AD"/>
    <w:rsid w:val="00A605B4"/>
    <w:rsid w:val="00A773C1"/>
    <w:rsid w:val="00A80065"/>
    <w:rsid w:val="00A84B14"/>
    <w:rsid w:val="00A84F74"/>
    <w:rsid w:val="00A94DC8"/>
    <w:rsid w:val="00A9519F"/>
    <w:rsid w:val="00A97CB1"/>
    <w:rsid w:val="00AA3C3B"/>
    <w:rsid w:val="00AA5CED"/>
    <w:rsid w:val="00AB0C45"/>
    <w:rsid w:val="00AB125C"/>
    <w:rsid w:val="00AB2845"/>
    <w:rsid w:val="00AC2A06"/>
    <w:rsid w:val="00AE153C"/>
    <w:rsid w:val="00AE1B05"/>
    <w:rsid w:val="00AE1EE7"/>
    <w:rsid w:val="00AE2B06"/>
    <w:rsid w:val="00AE4C29"/>
    <w:rsid w:val="00AF32CE"/>
    <w:rsid w:val="00B02189"/>
    <w:rsid w:val="00B0225B"/>
    <w:rsid w:val="00B06396"/>
    <w:rsid w:val="00B17207"/>
    <w:rsid w:val="00B20CEE"/>
    <w:rsid w:val="00B36F22"/>
    <w:rsid w:val="00B54378"/>
    <w:rsid w:val="00B5736C"/>
    <w:rsid w:val="00B61B5E"/>
    <w:rsid w:val="00B62917"/>
    <w:rsid w:val="00B65F15"/>
    <w:rsid w:val="00B65FC9"/>
    <w:rsid w:val="00B718AA"/>
    <w:rsid w:val="00B859B8"/>
    <w:rsid w:val="00B920E2"/>
    <w:rsid w:val="00BA0895"/>
    <w:rsid w:val="00BA1A22"/>
    <w:rsid w:val="00BA4F4E"/>
    <w:rsid w:val="00BB545D"/>
    <w:rsid w:val="00BB5693"/>
    <w:rsid w:val="00BB6CF4"/>
    <w:rsid w:val="00BB7004"/>
    <w:rsid w:val="00BC22E7"/>
    <w:rsid w:val="00BC33C1"/>
    <w:rsid w:val="00BD12DE"/>
    <w:rsid w:val="00BD60A9"/>
    <w:rsid w:val="00BD693B"/>
    <w:rsid w:val="00BD77D4"/>
    <w:rsid w:val="00BD7EF4"/>
    <w:rsid w:val="00BE4D25"/>
    <w:rsid w:val="00C042B9"/>
    <w:rsid w:val="00C05B57"/>
    <w:rsid w:val="00C07F44"/>
    <w:rsid w:val="00C10390"/>
    <w:rsid w:val="00C23F5D"/>
    <w:rsid w:val="00C2532B"/>
    <w:rsid w:val="00C33CA0"/>
    <w:rsid w:val="00C36F37"/>
    <w:rsid w:val="00C37B70"/>
    <w:rsid w:val="00C413FE"/>
    <w:rsid w:val="00C45044"/>
    <w:rsid w:val="00C504DF"/>
    <w:rsid w:val="00C517B1"/>
    <w:rsid w:val="00C54549"/>
    <w:rsid w:val="00C67CA5"/>
    <w:rsid w:val="00C7143A"/>
    <w:rsid w:val="00C87E54"/>
    <w:rsid w:val="00C97FC0"/>
    <w:rsid w:val="00CA20D4"/>
    <w:rsid w:val="00CA3019"/>
    <w:rsid w:val="00CA3CE0"/>
    <w:rsid w:val="00CB358F"/>
    <w:rsid w:val="00CC5E75"/>
    <w:rsid w:val="00CD4A99"/>
    <w:rsid w:val="00CD676E"/>
    <w:rsid w:val="00CD6EDA"/>
    <w:rsid w:val="00CE1398"/>
    <w:rsid w:val="00CE19DB"/>
    <w:rsid w:val="00CE669F"/>
    <w:rsid w:val="00CE6BBF"/>
    <w:rsid w:val="00CF620B"/>
    <w:rsid w:val="00D00E6A"/>
    <w:rsid w:val="00D024D8"/>
    <w:rsid w:val="00D0483F"/>
    <w:rsid w:val="00D10052"/>
    <w:rsid w:val="00D136F4"/>
    <w:rsid w:val="00D23912"/>
    <w:rsid w:val="00D3110F"/>
    <w:rsid w:val="00D37B9A"/>
    <w:rsid w:val="00D45A77"/>
    <w:rsid w:val="00D72F55"/>
    <w:rsid w:val="00D94A96"/>
    <w:rsid w:val="00D96D98"/>
    <w:rsid w:val="00DA7E0B"/>
    <w:rsid w:val="00DB1418"/>
    <w:rsid w:val="00DB2540"/>
    <w:rsid w:val="00DB37E0"/>
    <w:rsid w:val="00DC1095"/>
    <w:rsid w:val="00DC47BF"/>
    <w:rsid w:val="00DC47EE"/>
    <w:rsid w:val="00DC5A4A"/>
    <w:rsid w:val="00DD457B"/>
    <w:rsid w:val="00DE11F5"/>
    <w:rsid w:val="00DF0A17"/>
    <w:rsid w:val="00DF0B2D"/>
    <w:rsid w:val="00DF2BAA"/>
    <w:rsid w:val="00E03C8B"/>
    <w:rsid w:val="00E17A56"/>
    <w:rsid w:val="00E2793D"/>
    <w:rsid w:val="00E33712"/>
    <w:rsid w:val="00E471DD"/>
    <w:rsid w:val="00E63BFC"/>
    <w:rsid w:val="00E848AE"/>
    <w:rsid w:val="00E866BA"/>
    <w:rsid w:val="00EA298D"/>
    <w:rsid w:val="00EA3469"/>
    <w:rsid w:val="00EA3E17"/>
    <w:rsid w:val="00EA5A38"/>
    <w:rsid w:val="00EB0EF9"/>
    <w:rsid w:val="00EB21DF"/>
    <w:rsid w:val="00EC0CDA"/>
    <w:rsid w:val="00EC0F47"/>
    <w:rsid w:val="00EC3316"/>
    <w:rsid w:val="00EC72A2"/>
    <w:rsid w:val="00ED30CF"/>
    <w:rsid w:val="00ED5298"/>
    <w:rsid w:val="00EE62B4"/>
    <w:rsid w:val="00EF14E4"/>
    <w:rsid w:val="00EF3316"/>
    <w:rsid w:val="00F07C42"/>
    <w:rsid w:val="00F173C2"/>
    <w:rsid w:val="00F226FF"/>
    <w:rsid w:val="00F23DB5"/>
    <w:rsid w:val="00F2406C"/>
    <w:rsid w:val="00F41ED4"/>
    <w:rsid w:val="00F47C72"/>
    <w:rsid w:val="00F574D0"/>
    <w:rsid w:val="00F64DAD"/>
    <w:rsid w:val="00F65277"/>
    <w:rsid w:val="00F66382"/>
    <w:rsid w:val="00F663D9"/>
    <w:rsid w:val="00F70EE4"/>
    <w:rsid w:val="00F72CF6"/>
    <w:rsid w:val="00F81807"/>
    <w:rsid w:val="00F8591F"/>
    <w:rsid w:val="00F94089"/>
    <w:rsid w:val="00FA0003"/>
    <w:rsid w:val="00FA19F9"/>
    <w:rsid w:val="00FA2E22"/>
    <w:rsid w:val="00FC2C19"/>
    <w:rsid w:val="00FC433D"/>
    <w:rsid w:val="00FC5B91"/>
    <w:rsid w:val="00FD090B"/>
    <w:rsid w:val="00FD6A88"/>
    <w:rsid w:val="00FE563E"/>
    <w:rsid w:val="00FF1494"/>
    <w:rsid w:val="00FF5CC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1C20ABE"/>
  <w15:chartTrackingRefBased/>
  <w15:docId w15:val="{B2EB9CFF-3CF0-F948-A64B-ABCC6DC90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189"/>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CommentReference">
    <w:name w:val="annotation reference"/>
    <w:rPr>
      <w:sz w:val="16"/>
      <w:szCs w:val="16"/>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OCHeading">
    <w:name w:val="TOC Heading"/>
    <w:basedOn w:val="Heading1"/>
    <w:next w:val="Normal"/>
    <w:uiPriority w:val="39"/>
    <w:unhideWhenUsed/>
    <w:qFormat/>
    <w:rsid w:val="00396859"/>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character" w:customStyle="1" w:styleId="apple-converted-space">
    <w:name w:val="apple-converted-space"/>
    <w:basedOn w:val="DefaultParagraphFont"/>
    <w:rsid w:val="00251ABE"/>
  </w:style>
  <w:style w:type="character" w:customStyle="1" w:styleId="NoSpacingChar">
    <w:name w:val="No Spacing Char"/>
    <w:basedOn w:val="DefaultParagraphFont"/>
    <w:link w:val="NoSpacing"/>
    <w:uiPriority w:val="1"/>
    <w:rsid w:val="00B02189"/>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423295">
      <w:bodyDiv w:val="1"/>
      <w:marLeft w:val="0"/>
      <w:marRight w:val="0"/>
      <w:marTop w:val="0"/>
      <w:marBottom w:val="0"/>
      <w:divBdr>
        <w:top w:val="none" w:sz="0" w:space="0" w:color="auto"/>
        <w:left w:val="none" w:sz="0" w:space="0" w:color="auto"/>
        <w:bottom w:val="none" w:sz="0" w:space="0" w:color="auto"/>
        <w:right w:val="none" w:sz="0" w:space="0" w:color="auto"/>
      </w:divBdr>
    </w:div>
    <w:div w:id="407460431">
      <w:bodyDiv w:val="1"/>
      <w:marLeft w:val="0"/>
      <w:marRight w:val="0"/>
      <w:marTop w:val="0"/>
      <w:marBottom w:val="0"/>
      <w:divBdr>
        <w:top w:val="none" w:sz="0" w:space="0" w:color="auto"/>
        <w:left w:val="none" w:sz="0" w:space="0" w:color="auto"/>
        <w:bottom w:val="none" w:sz="0" w:space="0" w:color="auto"/>
        <w:right w:val="none" w:sz="0" w:space="0" w:color="auto"/>
      </w:divBdr>
    </w:div>
    <w:div w:id="713623663">
      <w:bodyDiv w:val="1"/>
      <w:marLeft w:val="0"/>
      <w:marRight w:val="0"/>
      <w:marTop w:val="0"/>
      <w:marBottom w:val="0"/>
      <w:divBdr>
        <w:top w:val="none" w:sz="0" w:space="0" w:color="auto"/>
        <w:left w:val="none" w:sz="0" w:space="0" w:color="auto"/>
        <w:bottom w:val="none" w:sz="0" w:space="0" w:color="auto"/>
        <w:right w:val="none" w:sz="0" w:space="0" w:color="auto"/>
      </w:divBdr>
    </w:div>
    <w:div w:id="1347907333">
      <w:bodyDiv w:val="1"/>
      <w:marLeft w:val="0"/>
      <w:marRight w:val="0"/>
      <w:marTop w:val="0"/>
      <w:marBottom w:val="0"/>
      <w:divBdr>
        <w:top w:val="none" w:sz="0" w:space="0" w:color="auto"/>
        <w:left w:val="none" w:sz="0" w:space="0" w:color="auto"/>
        <w:bottom w:val="none" w:sz="0" w:space="0" w:color="auto"/>
        <w:right w:val="none" w:sz="0" w:space="0" w:color="auto"/>
      </w:divBdr>
      <w:divsChild>
        <w:div w:id="454754574">
          <w:marLeft w:val="0"/>
          <w:marRight w:val="0"/>
          <w:marTop w:val="0"/>
          <w:marBottom w:val="0"/>
          <w:divBdr>
            <w:top w:val="none" w:sz="0" w:space="0" w:color="auto"/>
            <w:left w:val="none" w:sz="0" w:space="0" w:color="auto"/>
            <w:bottom w:val="none" w:sz="0" w:space="0" w:color="auto"/>
            <w:right w:val="none" w:sz="0" w:space="0" w:color="auto"/>
          </w:divBdr>
        </w:div>
        <w:div w:id="2109546470">
          <w:marLeft w:val="0"/>
          <w:marRight w:val="0"/>
          <w:marTop w:val="0"/>
          <w:marBottom w:val="0"/>
          <w:divBdr>
            <w:top w:val="none" w:sz="0" w:space="0" w:color="auto"/>
            <w:left w:val="none" w:sz="0" w:space="0" w:color="auto"/>
            <w:bottom w:val="none" w:sz="0" w:space="0" w:color="auto"/>
            <w:right w:val="none" w:sz="0" w:space="0" w:color="auto"/>
          </w:divBdr>
        </w:div>
      </w:divsChild>
    </w:div>
    <w:div w:id="1705207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9F2E95E61E84D2486E3E76D15B5DB81"/>
        <w:category>
          <w:name w:val="General"/>
          <w:gallery w:val="placeholder"/>
        </w:category>
        <w:types>
          <w:type w:val="bbPlcHdr"/>
        </w:types>
        <w:behaviors>
          <w:behavior w:val="content"/>
        </w:behaviors>
        <w:guid w:val="{2DA891C5-16CA-49E7-A344-6AC3AE8E382E}"/>
      </w:docPartPr>
      <w:docPartBody>
        <w:p w:rsidR="00083697" w:rsidRDefault="008E7868" w:rsidP="008E7868">
          <w:pPr>
            <w:pStyle w:val="C9F2E95E61E84D2486E3E76D15B5DB81"/>
          </w:pPr>
          <w:r>
            <w:rPr>
              <w:rFonts w:asciiTheme="majorHAnsi" w:eastAsiaTheme="majorEastAsia" w:hAnsiTheme="majorHAnsi" w:cstheme="majorBidi"/>
              <w:caps/>
              <w:color w:val="4472C4" w:themeColor="accent1"/>
              <w:sz w:val="80"/>
              <w:szCs w:val="80"/>
            </w:rPr>
            <w:t>[Document title]</w:t>
          </w:r>
        </w:p>
      </w:docPartBody>
    </w:docPart>
    <w:docPart>
      <w:docPartPr>
        <w:name w:val="0B9A2CA4B6364AA19F5DFC8925FA6C76"/>
        <w:category>
          <w:name w:val="General"/>
          <w:gallery w:val="placeholder"/>
        </w:category>
        <w:types>
          <w:type w:val="bbPlcHdr"/>
        </w:types>
        <w:behaviors>
          <w:behavior w:val="content"/>
        </w:behaviors>
        <w:guid w:val="{0FBF378A-51AA-42B5-A19E-88C6641C513C}"/>
      </w:docPartPr>
      <w:docPartBody>
        <w:p w:rsidR="00083697" w:rsidRDefault="008E7868" w:rsidP="008E7868">
          <w:pPr>
            <w:pStyle w:val="0B9A2CA4B6364AA19F5DFC8925FA6C7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Mincho"/>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modern"/>
    <w:pitch w:val="default"/>
  </w:font>
  <w:font w:name="DejaVu Sans">
    <w:altName w:val="MS Mincho"/>
    <w:charset w:val="80"/>
    <w:family w:val="auto"/>
    <w:pitch w:val="variable"/>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w:altName w:val="Times New Roman"/>
    <w:panose1 w:val="02020603050405020304"/>
    <w:charset w:val="00"/>
    <w:family w:val="roman"/>
    <w:pitch w:val="variable"/>
    <w:sig w:usb0="00000007"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868"/>
    <w:rsid w:val="00083697"/>
    <w:rsid w:val="002B7D53"/>
    <w:rsid w:val="008E7868"/>
    <w:rsid w:val="00CA3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F2E95E61E84D2486E3E76D15B5DB81">
    <w:name w:val="C9F2E95E61E84D2486E3E76D15B5DB81"/>
    <w:rsid w:val="008E7868"/>
  </w:style>
  <w:style w:type="paragraph" w:customStyle="1" w:styleId="0B9A2CA4B6364AA19F5DFC8925FA6C76">
    <w:name w:val="0B9A2CA4B6364AA19F5DFC8925FA6C76"/>
    <w:rsid w:val="008E78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D80788-D162-4A9C-B89B-CD8FE3619B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2469</Words>
  <Characters>14077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Psychological perspectives in Health and Social Care                                    Maria Curagau: 1817135</dc:title>
  <dc:subject>University of Wales Trinity Saint Davis</dc:subject>
  <dc:creator>jadeja</dc:creator>
  <cp:keywords/>
  <cp:lastModifiedBy>Maria Curagau (1817135)</cp:lastModifiedBy>
  <cp:revision>2</cp:revision>
  <cp:lastPrinted>1900-01-01T00:00:00Z</cp:lastPrinted>
  <dcterms:created xsi:type="dcterms:W3CDTF">2020-05-06T14:52:00Z</dcterms:created>
  <dcterms:modified xsi:type="dcterms:W3CDTF">2020-05-06T14:52:00Z</dcterms:modified>
</cp:coreProperties>
</file>