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kern w:val="2"/>
          <w:sz w:val="52"/>
          <w:szCs w:val="52"/>
          <w:lang w:val="en-GB" w:eastAsia="en-GB"/>
          <w14:ligatures w14:val="standardContextual"/>
        </w:rPr>
        <w:id w:val="-63651465"/>
        <w:docPartObj>
          <w:docPartGallery w:val="Cover Pages"/>
          <w:docPartUnique/>
        </w:docPartObj>
      </w:sdtPr>
      <w:sdtEndPr>
        <w:rPr>
          <w:rFonts w:ascii="Times New Roman" w:eastAsia="Times New Roman" w:hAnsi="Times New Roman" w:cs="Times New Roman"/>
          <w:b/>
          <w:bCs/>
          <w:i/>
          <w:iCs/>
          <w:color w:val="auto"/>
          <w:sz w:val="24"/>
          <w:szCs w:val="24"/>
        </w:rPr>
      </w:sdtEndPr>
      <w:sdtContent>
        <w:p w14:paraId="4521D2BD" w14:textId="5EE7CFC5" w:rsidR="00E35B2D" w:rsidRPr="00051D87" w:rsidRDefault="00E35B2D">
          <w:pPr>
            <w:pStyle w:val="NoSpacing"/>
            <w:spacing w:before="1540" w:after="240"/>
            <w:jc w:val="center"/>
            <w:rPr>
              <w:color w:val="4472C4" w:themeColor="accent1"/>
              <w:sz w:val="52"/>
              <w:szCs w:val="52"/>
            </w:rPr>
          </w:pPr>
          <w:r w:rsidRPr="00051D87">
            <w:rPr>
              <w:noProof/>
              <w:color w:val="4472C4" w:themeColor="accent1"/>
              <w:sz w:val="52"/>
              <w:szCs w:val="52"/>
            </w:rPr>
            <w:drawing>
              <wp:inline distT="0" distB="0" distL="0" distR="0" wp14:anchorId="00EDE3A0" wp14:editId="4142240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52"/>
              <w:szCs w:val="52"/>
            </w:rPr>
            <w:alias w:val="Title"/>
            <w:tag w:val=""/>
            <w:id w:val="1735040861"/>
            <w:placeholder>
              <w:docPart w:val="AD9A443A6F484EAC9F570844F1233E1A"/>
            </w:placeholder>
            <w:dataBinding w:prefixMappings="xmlns:ns0='http://purl.org/dc/elements/1.1/' xmlns:ns1='http://schemas.openxmlformats.org/package/2006/metadata/core-properties' " w:xpath="/ns1:coreProperties[1]/ns0:title[1]" w:storeItemID="{6C3C8BC8-F283-45AE-878A-BAB7291924A1}"/>
            <w:text/>
          </w:sdtPr>
          <w:sdtEndPr/>
          <w:sdtContent>
            <w:p w14:paraId="3D9E7F31" w14:textId="52664043" w:rsidR="00E35B2D" w:rsidRPr="00051D87" w:rsidRDefault="00E35B2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2"/>
                  <w:szCs w:val="52"/>
                </w:rPr>
              </w:pPr>
              <w:r w:rsidRPr="00051D87">
                <w:rPr>
                  <w:rFonts w:ascii="Times New Roman" w:eastAsiaTheme="majorEastAsia" w:hAnsi="Times New Roman" w:cs="Times New Roman"/>
                  <w:caps/>
                  <w:color w:val="4472C4" w:themeColor="accent1"/>
                  <w:sz w:val="52"/>
                  <w:szCs w:val="52"/>
                </w:rPr>
                <w:t>Hotel standards, reputatior management and service culture</w:t>
              </w:r>
            </w:p>
          </w:sdtContent>
        </w:sdt>
        <w:p w14:paraId="04824F2D" w14:textId="506FA3C8" w:rsidR="00E35B2D" w:rsidRPr="00051D87" w:rsidRDefault="00E35B2D">
          <w:pPr>
            <w:pStyle w:val="NoSpacing"/>
            <w:jc w:val="center"/>
            <w:rPr>
              <w:color w:val="4472C4" w:themeColor="accent1"/>
              <w:sz w:val="52"/>
              <w:szCs w:val="52"/>
            </w:rPr>
          </w:pPr>
        </w:p>
        <w:p w14:paraId="162412B2" w14:textId="6B422FDB" w:rsidR="00E35B2D" w:rsidRPr="00051D87" w:rsidRDefault="00E35B2D" w:rsidP="00506199">
          <w:pPr>
            <w:pStyle w:val="NoSpacing"/>
            <w:spacing w:before="480"/>
            <w:jc w:val="center"/>
            <w:rPr>
              <w:rFonts w:ascii="Times New Roman" w:hAnsi="Times New Roman" w:cs="Times New Roman"/>
              <w:color w:val="4472C4" w:themeColor="accent1"/>
              <w:sz w:val="52"/>
              <w:szCs w:val="52"/>
            </w:rPr>
          </w:pPr>
          <w:r w:rsidRPr="00051D87">
            <w:rPr>
              <w:rFonts w:ascii="Times New Roman" w:hAnsi="Times New Roman" w:cs="Times New Roman"/>
              <w:color w:val="4472C4" w:themeColor="accent1"/>
              <w:sz w:val="52"/>
              <w:szCs w:val="52"/>
            </w:rPr>
            <w:t xml:space="preserve">Hospitality and Guest </w:t>
          </w:r>
          <w:r w:rsidR="00506199">
            <w:rPr>
              <w:rFonts w:ascii="Times New Roman" w:hAnsi="Times New Roman" w:cs="Times New Roman"/>
              <w:color w:val="4472C4" w:themeColor="accent1"/>
              <w:sz w:val="52"/>
              <w:szCs w:val="52"/>
            </w:rPr>
            <w:t>S</w:t>
          </w:r>
          <w:r w:rsidRPr="00051D87">
            <w:rPr>
              <w:rFonts w:ascii="Times New Roman" w:hAnsi="Times New Roman" w:cs="Times New Roman"/>
              <w:color w:val="4472C4" w:themeColor="accent1"/>
              <w:sz w:val="52"/>
              <w:szCs w:val="52"/>
            </w:rPr>
            <w:t>ervices</w:t>
          </w:r>
          <w:r w:rsidR="00506199">
            <w:rPr>
              <w:rFonts w:ascii="Times New Roman" w:hAnsi="Times New Roman" w:cs="Times New Roman"/>
              <w:color w:val="4472C4" w:themeColor="accent1"/>
              <w:sz w:val="52"/>
              <w:szCs w:val="52"/>
            </w:rPr>
            <w:t xml:space="preserve"> </w:t>
          </w:r>
          <w:r w:rsidRPr="00051D87">
            <w:rPr>
              <w:rFonts w:ascii="Times New Roman" w:hAnsi="Times New Roman" w:cs="Times New Roman"/>
              <w:color w:val="4472C4" w:themeColor="accent1"/>
              <w:sz w:val="52"/>
              <w:szCs w:val="52"/>
            </w:rPr>
            <w:t>BMIH4003</w:t>
          </w:r>
        </w:p>
        <w:p w14:paraId="756D08D7" w14:textId="241E0A81" w:rsidR="00E35B2D" w:rsidRPr="00051D87" w:rsidRDefault="00E35B2D">
          <w:pPr>
            <w:pStyle w:val="NoSpacing"/>
            <w:spacing w:before="480"/>
            <w:jc w:val="center"/>
            <w:rPr>
              <w:rFonts w:ascii="Times New Roman" w:hAnsi="Times New Roman" w:cs="Times New Roman"/>
              <w:color w:val="4472C4" w:themeColor="accent1"/>
              <w:sz w:val="52"/>
              <w:szCs w:val="52"/>
            </w:rPr>
          </w:pPr>
          <w:r w:rsidRPr="00051D87">
            <w:rPr>
              <w:rFonts w:ascii="Times New Roman" w:hAnsi="Times New Roman" w:cs="Times New Roman"/>
              <w:color w:val="4472C4" w:themeColor="accent1"/>
              <w:sz w:val="52"/>
              <w:szCs w:val="52"/>
            </w:rPr>
            <w:t>Lecturers Name</w:t>
          </w:r>
          <w:r w:rsidR="00506199">
            <w:rPr>
              <w:rFonts w:ascii="Times New Roman" w:hAnsi="Times New Roman" w:cs="Times New Roman"/>
              <w:color w:val="4472C4" w:themeColor="accent1"/>
              <w:sz w:val="52"/>
              <w:szCs w:val="52"/>
            </w:rPr>
            <w:t xml:space="preserve"> </w:t>
          </w:r>
          <w:r w:rsidRPr="00051D87">
            <w:rPr>
              <w:rFonts w:ascii="Times New Roman" w:hAnsi="Times New Roman" w:cs="Times New Roman"/>
              <w:color w:val="4472C4" w:themeColor="accent1"/>
              <w:sz w:val="52"/>
              <w:szCs w:val="52"/>
            </w:rPr>
            <w:t>-</w:t>
          </w:r>
          <w:r w:rsidR="00506199">
            <w:rPr>
              <w:rFonts w:ascii="Times New Roman" w:hAnsi="Times New Roman" w:cs="Times New Roman"/>
              <w:color w:val="4472C4" w:themeColor="accent1"/>
              <w:sz w:val="52"/>
              <w:szCs w:val="52"/>
            </w:rPr>
            <w:t xml:space="preserve"> </w:t>
          </w:r>
          <w:r w:rsidRPr="00051D87">
            <w:rPr>
              <w:rFonts w:ascii="Times New Roman" w:hAnsi="Times New Roman" w:cs="Times New Roman"/>
              <w:color w:val="4472C4" w:themeColor="accent1"/>
              <w:sz w:val="52"/>
              <w:szCs w:val="52"/>
            </w:rPr>
            <w:t>Charlotte Joyner</w:t>
          </w:r>
        </w:p>
        <w:p w14:paraId="11C9CEBD" w14:textId="05A17BC0" w:rsidR="00E35B2D" w:rsidRPr="00051D87" w:rsidRDefault="00E35B2D">
          <w:pPr>
            <w:pStyle w:val="NoSpacing"/>
            <w:spacing w:before="480"/>
            <w:jc w:val="center"/>
            <w:rPr>
              <w:rFonts w:ascii="Times New Roman" w:hAnsi="Times New Roman" w:cs="Times New Roman"/>
              <w:color w:val="4472C4" w:themeColor="accent1"/>
              <w:sz w:val="52"/>
              <w:szCs w:val="52"/>
            </w:rPr>
          </w:pPr>
          <w:r w:rsidRPr="00051D87">
            <w:rPr>
              <w:rFonts w:ascii="Times New Roman" w:hAnsi="Times New Roman" w:cs="Times New Roman"/>
              <w:color w:val="4472C4" w:themeColor="accent1"/>
              <w:sz w:val="52"/>
              <w:szCs w:val="52"/>
            </w:rPr>
            <w:t>Word count</w:t>
          </w:r>
          <w:r w:rsidR="00506199">
            <w:rPr>
              <w:rFonts w:ascii="Times New Roman" w:hAnsi="Times New Roman" w:cs="Times New Roman"/>
              <w:color w:val="4472C4" w:themeColor="accent1"/>
              <w:sz w:val="52"/>
              <w:szCs w:val="52"/>
            </w:rPr>
            <w:t xml:space="preserve"> </w:t>
          </w:r>
          <w:r w:rsidRPr="00051D87">
            <w:rPr>
              <w:rFonts w:ascii="Times New Roman" w:hAnsi="Times New Roman" w:cs="Times New Roman"/>
              <w:color w:val="4472C4" w:themeColor="accent1"/>
              <w:sz w:val="52"/>
              <w:szCs w:val="52"/>
            </w:rPr>
            <w:t>-</w:t>
          </w:r>
          <w:r w:rsidR="00BD0788">
            <w:rPr>
              <w:rFonts w:ascii="Times New Roman" w:hAnsi="Times New Roman" w:cs="Times New Roman"/>
              <w:color w:val="4472C4" w:themeColor="accent1"/>
              <w:sz w:val="52"/>
              <w:szCs w:val="52"/>
            </w:rPr>
            <w:t>1541</w:t>
          </w:r>
        </w:p>
        <w:p w14:paraId="6AC03951" w14:textId="77777777" w:rsidR="00506199" w:rsidRDefault="00506199">
          <w:pPr>
            <w:rPr>
              <w:rFonts w:ascii="Times New Roman" w:hAnsi="Times New Roman" w:cs="Times New Roman"/>
              <w:color w:val="4472C4" w:themeColor="accent1"/>
              <w:kern w:val="0"/>
              <w:sz w:val="52"/>
              <w:szCs w:val="52"/>
              <w:lang w:val="en-US" w:eastAsia="en-US"/>
              <w14:ligatures w14:val="none"/>
            </w:rPr>
          </w:pPr>
        </w:p>
        <w:p w14:paraId="3B8D9528" w14:textId="6838EBF0" w:rsidR="00051D87" w:rsidRPr="00051D87" w:rsidRDefault="00E35B2D">
          <w:pPr>
            <w:rPr>
              <w:color w:val="4472C4" w:themeColor="accent1"/>
              <w:kern w:val="0"/>
              <w:sz w:val="52"/>
              <w:szCs w:val="52"/>
              <w:lang w:val="en-US" w:eastAsia="en-US"/>
              <w14:ligatures w14:val="none"/>
            </w:rPr>
          </w:pPr>
          <w:r w:rsidRPr="00051D87">
            <w:rPr>
              <w:rFonts w:ascii="Times New Roman" w:hAnsi="Times New Roman" w:cs="Times New Roman"/>
              <w:color w:val="4472C4" w:themeColor="accent1"/>
              <w:kern w:val="0"/>
              <w:sz w:val="52"/>
              <w:szCs w:val="52"/>
              <w:lang w:val="en-US" w:eastAsia="en-US"/>
              <w14:ligatures w14:val="none"/>
            </w:rPr>
            <w:t xml:space="preserve">Student </w:t>
          </w:r>
          <w:r w:rsidR="00506199">
            <w:rPr>
              <w:rFonts w:ascii="Times New Roman" w:hAnsi="Times New Roman" w:cs="Times New Roman"/>
              <w:color w:val="4472C4" w:themeColor="accent1"/>
              <w:kern w:val="0"/>
              <w:sz w:val="52"/>
              <w:szCs w:val="52"/>
              <w:lang w:val="en-US" w:eastAsia="en-US"/>
              <w14:ligatures w14:val="none"/>
            </w:rPr>
            <w:t>N</w:t>
          </w:r>
          <w:r w:rsidRPr="00051D87">
            <w:rPr>
              <w:rFonts w:ascii="Times New Roman" w:hAnsi="Times New Roman" w:cs="Times New Roman"/>
              <w:color w:val="4472C4" w:themeColor="accent1"/>
              <w:kern w:val="0"/>
              <w:sz w:val="52"/>
              <w:szCs w:val="52"/>
              <w:lang w:val="en-US" w:eastAsia="en-US"/>
              <w14:ligatures w14:val="none"/>
            </w:rPr>
            <w:t xml:space="preserve">ame </w:t>
          </w:r>
          <w:r w:rsidR="00506199">
            <w:rPr>
              <w:rFonts w:ascii="Times New Roman" w:hAnsi="Times New Roman" w:cs="Times New Roman"/>
              <w:color w:val="4472C4" w:themeColor="accent1"/>
              <w:kern w:val="0"/>
              <w:sz w:val="52"/>
              <w:szCs w:val="52"/>
              <w:lang w:val="en-US" w:eastAsia="en-US"/>
              <w14:ligatures w14:val="none"/>
            </w:rPr>
            <w:t xml:space="preserve">- </w:t>
          </w:r>
          <w:proofErr w:type="spellStart"/>
          <w:r w:rsidRPr="00051D87">
            <w:rPr>
              <w:rFonts w:ascii="Times New Roman" w:hAnsi="Times New Roman" w:cs="Times New Roman"/>
              <w:color w:val="4472C4" w:themeColor="accent1"/>
              <w:kern w:val="0"/>
              <w:sz w:val="52"/>
              <w:szCs w:val="52"/>
              <w:lang w:val="en-US" w:eastAsia="en-US"/>
              <w14:ligatures w14:val="none"/>
            </w:rPr>
            <w:t>Musammot</w:t>
          </w:r>
          <w:proofErr w:type="spellEnd"/>
          <w:r w:rsidRPr="00051D87">
            <w:rPr>
              <w:rFonts w:ascii="Times New Roman" w:hAnsi="Times New Roman" w:cs="Times New Roman"/>
              <w:color w:val="4472C4" w:themeColor="accent1"/>
              <w:kern w:val="0"/>
              <w:sz w:val="52"/>
              <w:szCs w:val="52"/>
              <w:lang w:val="en-US" w:eastAsia="en-US"/>
              <w14:ligatures w14:val="none"/>
            </w:rPr>
            <w:t xml:space="preserve"> Nasrin Shafi</w:t>
          </w:r>
          <w:r w:rsidRPr="00051D87">
            <w:rPr>
              <w:color w:val="4472C4" w:themeColor="accent1"/>
              <w:kern w:val="0"/>
              <w:sz w:val="52"/>
              <w:szCs w:val="52"/>
              <w:lang w:val="en-US" w:eastAsia="en-US"/>
              <w14:ligatures w14:val="none"/>
            </w:rPr>
            <w:t xml:space="preserve"> </w:t>
          </w:r>
          <w:r w:rsidR="00051D87" w:rsidRPr="00051D87">
            <w:rPr>
              <w:color w:val="4472C4" w:themeColor="accent1"/>
              <w:kern w:val="0"/>
              <w:sz w:val="52"/>
              <w:szCs w:val="52"/>
              <w:lang w:val="en-US" w:eastAsia="en-US"/>
              <w14:ligatures w14:val="none"/>
            </w:rPr>
            <w:t xml:space="preserve">     </w:t>
          </w:r>
        </w:p>
        <w:p w14:paraId="62CF93C9" w14:textId="77777777" w:rsidR="00051D87" w:rsidRDefault="00051D87">
          <w:pPr>
            <w:rPr>
              <w:rFonts w:ascii="Times New Roman" w:hAnsi="Times New Roman" w:cs="Times New Roman"/>
              <w:color w:val="4472C4" w:themeColor="accent1"/>
              <w:kern w:val="0"/>
              <w:sz w:val="52"/>
              <w:szCs w:val="52"/>
              <w:lang w:val="en-US" w:eastAsia="en-US"/>
              <w14:ligatures w14:val="none"/>
            </w:rPr>
          </w:pPr>
        </w:p>
        <w:p w14:paraId="6E859011" w14:textId="77777777" w:rsidR="00051D87" w:rsidRDefault="00051D87" w:rsidP="00051D87">
          <w:pPr>
            <w:rPr>
              <w:rFonts w:ascii="Times New Roman" w:eastAsia="Times New Roman" w:hAnsi="Times New Roman" w:cs="Times New Roman"/>
              <w:b/>
              <w:bCs/>
              <w:i/>
              <w:iCs/>
              <w:sz w:val="24"/>
              <w:szCs w:val="24"/>
            </w:rPr>
          </w:pPr>
          <w:r w:rsidRPr="00051D87">
            <w:rPr>
              <w:rFonts w:ascii="Times New Roman" w:hAnsi="Times New Roman" w:cs="Times New Roman"/>
              <w:color w:val="4472C4" w:themeColor="accent1"/>
              <w:kern w:val="0"/>
              <w:sz w:val="52"/>
              <w:szCs w:val="52"/>
              <w:lang w:val="en-US" w:eastAsia="en-US"/>
              <w14:ligatures w14:val="none"/>
            </w:rPr>
            <w:t>Student Number</w:t>
          </w:r>
          <w:r>
            <w:rPr>
              <w:rFonts w:ascii="Times New Roman" w:hAnsi="Times New Roman" w:cs="Times New Roman"/>
              <w:color w:val="4472C4" w:themeColor="accent1"/>
              <w:kern w:val="0"/>
              <w:sz w:val="52"/>
              <w:szCs w:val="52"/>
              <w:lang w:val="en-US" w:eastAsia="en-US"/>
              <w14:ligatures w14:val="none"/>
            </w:rPr>
            <w:t xml:space="preserve"> -</w:t>
          </w:r>
          <w:r w:rsidRPr="00051D87">
            <w:rPr>
              <w:rFonts w:ascii="Times New Roman" w:hAnsi="Times New Roman" w:cs="Times New Roman"/>
              <w:color w:val="4472C4" w:themeColor="accent1"/>
              <w:kern w:val="0"/>
              <w:sz w:val="52"/>
              <w:szCs w:val="52"/>
              <w:lang w:val="en-US" w:eastAsia="en-US"/>
              <w14:ligatures w14:val="none"/>
            </w:rPr>
            <w:t xml:space="preserve"> 2228093</w:t>
          </w:r>
          <w:r w:rsidR="00E35B2D" w:rsidRPr="00051D87">
            <w:rPr>
              <w:rFonts w:ascii="Times New Roman" w:eastAsia="Times New Roman" w:hAnsi="Times New Roman" w:cs="Times New Roman"/>
              <w:b/>
              <w:bCs/>
              <w:i/>
              <w:iCs/>
              <w:sz w:val="52"/>
              <w:szCs w:val="52"/>
            </w:rPr>
            <w:br w:type="page"/>
          </w:r>
        </w:p>
      </w:sdtContent>
    </w:sdt>
    <w:p w14:paraId="3AC1E39C" w14:textId="2ABEA325" w:rsidR="00841BA4" w:rsidRPr="00051D87" w:rsidRDefault="00841BA4" w:rsidP="00051D87">
      <w:pPr>
        <w:rPr>
          <w:color w:val="4472C4" w:themeColor="accent1"/>
          <w:kern w:val="0"/>
          <w:lang w:val="en-US" w:eastAsia="en-US"/>
          <w14:ligatures w14:val="none"/>
        </w:rPr>
      </w:pPr>
      <w:r w:rsidRPr="00E46AD3">
        <w:rPr>
          <w:rFonts w:ascii="Times New Roman" w:eastAsia="Times New Roman" w:hAnsi="Times New Roman" w:cs="Times New Roman"/>
          <w:b/>
          <w:bCs/>
          <w:i/>
          <w:iCs/>
          <w:sz w:val="24"/>
          <w:szCs w:val="24"/>
        </w:rPr>
        <w:lastRenderedPageBreak/>
        <w:t>Executive Summary</w:t>
      </w:r>
      <w:r>
        <w:rPr>
          <w:rFonts w:ascii="Times New Roman" w:eastAsia="Times New Roman" w:hAnsi="Times New Roman" w:cs="Times New Roman"/>
          <w:b/>
          <w:bCs/>
          <w:i/>
          <w:iCs/>
          <w:sz w:val="24"/>
          <w:szCs w:val="24"/>
        </w:rPr>
        <w:t xml:space="preserve">  </w:t>
      </w:r>
    </w:p>
    <w:p w14:paraId="3B45B003" w14:textId="426A33AA" w:rsidR="00841BA4" w:rsidRDefault="00841BA4" w:rsidP="002D033F">
      <w:pPr>
        <w:spacing w:line="360" w:lineRule="auto"/>
        <w:jc w:val="both"/>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This report centres on the significance of staying up to date with the latest trends in the highly competitive hospitality industry to ensure relevance and meet customer expectations. It explores three key aspects: service culture, hotel standards, and reputation management. The report delves into the purpose of maintaining consistent brand standards, the crucial role of managing guest reviews effectively, and the consequences of negative reviews. Additionally, it elucidates the concept of service culture, highlighting its distinctions from corporate culture and emphasizing its significance within the hotel industry. In conclusion, the report offers recommendations to help hotels adapt to market trends and overcome challenges faced by certain businesses.</w:t>
      </w:r>
    </w:p>
    <w:p w14:paraId="404E8991" w14:textId="77777777" w:rsidR="00D932AB" w:rsidRDefault="00D932AB" w:rsidP="00841BA4">
      <w:pPr>
        <w:spacing w:line="360" w:lineRule="auto"/>
        <w:jc w:val="both"/>
        <w:rPr>
          <w:rFonts w:ascii="Times New Roman" w:eastAsia="Times New Roman" w:hAnsi="Times New Roman" w:cs="Times New Roman"/>
          <w:sz w:val="24"/>
          <w:szCs w:val="24"/>
        </w:rPr>
      </w:pPr>
    </w:p>
    <w:p w14:paraId="498AE236" w14:textId="77777777" w:rsidR="00D932AB" w:rsidRDefault="00D932AB" w:rsidP="00841BA4">
      <w:pPr>
        <w:spacing w:line="360" w:lineRule="auto"/>
        <w:jc w:val="both"/>
        <w:rPr>
          <w:rFonts w:ascii="Times New Roman" w:eastAsia="Times New Roman" w:hAnsi="Times New Roman" w:cs="Times New Roman"/>
          <w:sz w:val="24"/>
          <w:szCs w:val="24"/>
        </w:rPr>
      </w:pPr>
    </w:p>
    <w:p w14:paraId="70882EA4" w14:textId="77777777" w:rsidR="00D932AB" w:rsidRDefault="00D932AB" w:rsidP="00841BA4">
      <w:pPr>
        <w:spacing w:line="360" w:lineRule="auto"/>
        <w:jc w:val="both"/>
        <w:rPr>
          <w:rFonts w:ascii="Times New Roman" w:eastAsia="Times New Roman" w:hAnsi="Times New Roman" w:cs="Times New Roman"/>
          <w:sz w:val="24"/>
          <w:szCs w:val="24"/>
        </w:rPr>
      </w:pPr>
    </w:p>
    <w:p w14:paraId="417CDB4D" w14:textId="77777777" w:rsidR="00D932AB" w:rsidRDefault="00D932AB" w:rsidP="00841BA4">
      <w:pPr>
        <w:spacing w:line="360" w:lineRule="auto"/>
        <w:jc w:val="both"/>
        <w:rPr>
          <w:rFonts w:ascii="Times New Roman" w:eastAsia="Times New Roman" w:hAnsi="Times New Roman" w:cs="Times New Roman"/>
          <w:sz w:val="24"/>
          <w:szCs w:val="24"/>
        </w:rPr>
      </w:pPr>
    </w:p>
    <w:p w14:paraId="0FBE83BF" w14:textId="77777777" w:rsidR="00D932AB" w:rsidRDefault="00D932AB" w:rsidP="00841BA4">
      <w:pPr>
        <w:spacing w:line="360" w:lineRule="auto"/>
        <w:jc w:val="both"/>
        <w:rPr>
          <w:rFonts w:ascii="Times New Roman" w:eastAsia="Times New Roman" w:hAnsi="Times New Roman" w:cs="Times New Roman"/>
          <w:sz w:val="24"/>
          <w:szCs w:val="24"/>
        </w:rPr>
      </w:pPr>
    </w:p>
    <w:p w14:paraId="5C2CCF02" w14:textId="77777777" w:rsidR="00D932AB" w:rsidRDefault="00D932AB" w:rsidP="00841BA4">
      <w:pPr>
        <w:spacing w:line="360" w:lineRule="auto"/>
        <w:jc w:val="both"/>
        <w:rPr>
          <w:rFonts w:ascii="Times New Roman" w:eastAsia="Times New Roman" w:hAnsi="Times New Roman" w:cs="Times New Roman"/>
          <w:sz w:val="24"/>
          <w:szCs w:val="24"/>
        </w:rPr>
      </w:pPr>
    </w:p>
    <w:p w14:paraId="47D3DE3E" w14:textId="77777777" w:rsidR="00D932AB" w:rsidRDefault="00D932AB" w:rsidP="00841BA4">
      <w:pPr>
        <w:spacing w:line="360" w:lineRule="auto"/>
        <w:jc w:val="both"/>
        <w:rPr>
          <w:rFonts w:ascii="Times New Roman" w:eastAsia="Times New Roman" w:hAnsi="Times New Roman" w:cs="Times New Roman"/>
          <w:sz w:val="24"/>
          <w:szCs w:val="24"/>
        </w:rPr>
      </w:pPr>
    </w:p>
    <w:p w14:paraId="3018C84D" w14:textId="77777777" w:rsidR="00D932AB" w:rsidRDefault="00D932AB" w:rsidP="00841BA4">
      <w:pPr>
        <w:spacing w:line="360" w:lineRule="auto"/>
        <w:jc w:val="both"/>
        <w:rPr>
          <w:rFonts w:ascii="Times New Roman" w:eastAsia="Times New Roman" w:hAnsi="Times New Roman" w:cs="Times New Roman"/>
          <w:sz w:val="24"/>
          <w:szCs w:val="24"/>
        </w:rPr>
      </w:pPr>
    </w:p>
    <w:p w14:paraId="558FA1FF" w14:textId="77777777" w:rsidR="00D932AB" w:rsidRDefault="00D932AB" w:rsidP="00841BA4">
      <w:pPr>
        <w:spacing w:line="360" w:lineRule="auto"/>
        <w:jc w:val="both"/>
        <w:rPr>
          <w:rFonts w:ascii="Times New Roman" w:eastAsia="Times New Roman" w:hAnsi="Times New Roman" w:cs="Times New Roman"/>
          <w:sz w:val="24"/>
          <w:szCs w:val="24"/>
        </w:rPr>
      </w:pPr>
    </w:p>
    <w:p w14:paraId="69B97B74" w14:textId="77777777" w:rsidR="00D932AB" w:rsidRDefault="00D932AB" w:rsidP="00841BA4">
      <w:pPr>
        <w:spacing w:line="360" w:lineRule="auto"/>
        <w:jc w:val="both"/>
        <w:rPr>
          <w:rFonts w:ascii="Times New Roman" w:eastAsia="Times New Roman" w:hAnsi="Times New Roman" w:cs="Times New Roman"/>
          <w:sz w:val="24"/>
          <w:szCs w:val="24"/>
        </w:rPr>
      </w:pPr>
    </w:p>
    <w:p w14:paraId="2BE46AE4" w14:textId="77777777" w:rsidR="00D932AB" w:rsidRDefault="00D932AB" w:rsidP="00841BA4">
      <w:pPr>
        <w:spacing w:line="360" w:lineRule="auto"/>
        <w:jc w:val="both"/>
        <w:rPr>
          <w:rFonts w:ascii="Times New Roman" w:eastAsia="Times New Roman" w:hAnsi="Times New Roman" w:cs="Times New Roman"/>
          <w:sz w:val="24"/>
          <w:szCs w:val="24"/>
        </w:rPr>
      </w:pPr>
    </w:p>
    <w:p w14:paraId="22A3145C" w14:textId="77777777" w:rsidR="00D932AB" w:rsidRDefault="00D932AB" w:rsidP="00841BA4">
      <w:pPr>
        <w:spacing w:line="360" w:lineRule="auto"/>
        <w:jc w:val="both"/>
        <w:rPr>
          <w:rFonts w:ascii="Times New Roman" w:eastAsia="Times New Roman" w:hAnsi="Times New Roman" w:cs="Times New Roman"/>
          <w:sz w:val="24"/>
          <w:szCs w:val="24"/>
        </w:rPr>
      </w:pPr>
    </w:p>
    <w:p w14:paraId="666C8492" w14:textId="77777777" w:rsidR="00D932AB" w:rsidRDefault="00D932AB" w:rsidP="00841BA4">
      <w:pPr>
        <w:spacing w:line="360" w:lineRule="auto"/>
        <w:jc w:val="both"/>
        <w:rPr>
          <w:rFonts w:ascii="Times New Roman" w:eastAsia="Times New Roman" w:hAnsi="Times New Roman" w:cs="Times New Roman"/>
          <w:sz w:val="24"/>
          <w:szCs w:val="24"/>
        </w:rPr>
      </w:pPr>
    </w:p>
    <w:p w14:paraId="23C1F765" w14:textId="77777777" w:rsidR="00D932AB" w:rsidRDefault="00D932AB" w:rsidP="00841BA4">
      <w:pPr>
        <w:spacing w:line="360" w:lineRule="auto"/>
        <w:jc w:val="both"/>
        <w:rPr>
          <w:rFonts w:ascii="Times New Roman" w:eastAsia="Times New Roman" w:hAnsi="Times New Roman" w:cs="Times New Roman"/>
          <w:sz w:val="24"/>
          <w:szCs w:val="24"/>
        </w:rPr>
      </w:pPr>
    </w:p>
    <w:p w14:paraId="277CDA91" w14:textId="77777777" w:rsidR="00D932AB" w:rsidRDefault="00D932AB" w:rsidP="00841BA4">
      <w:pPr>
        <w:spacing w:line="360" w:lineRule="auto"/>
        <w:jc w:val="both"/>
        <w:rPr>
          <w:rFonts w:ascii="Times New Roman" w:eastAsia="Times New Roman" w:hAnsi="Times New Roman" w:cs="Times New Roman"/>
          <w:sz w:val="24"/>
          <w:szCs w:val="24"/>
        </w:rPr>
      </w:pPr>
    </w:p>
    <w:p w14:paraId="6C4B4B81" w14:textId="77777777" w:rsidR="00D932AB" w:rsidRDefault="00D932AB" w:rsidP="00841BA4">
      <w:pPr>
        <w:spacing w:line="360" w:lineRule="auto"/>
        <w:jc w:val="both"/>
        <w:rPr>
          <w:rFonts w:ascii="Times New Roman" w:eastAsia="Times New Roman" w:hAnsi="Times New Roman" w:cs="Times New Roman"/>
          <w:sz w:val="24"/>
          <w:szCs w:val="24"/>
        </w:rPr>
      </w:pPr>
    </w:p>
    <w:p w14:paraId="505FD62B" w14:textId="77777777" w:rsidR="00D932AB" w:rsidRDefault="00D932AB" w:rsidP="00841BA4">
      <w:pPr>
        <w:spacing w:line="360" w:lineRule="auto"/>
        <w:jc w:val="both"/>
        <w:rPr>
          <w:rFonts w:ascii="Times New Roman" w:eastAsia="Times New Roman" w:hAnsi="Times New Roman" w:cs="Times New Roman"/>
          <w:sz w:val="24"/>
          <w:szCs w:val="24"/>
        </w:rPr>
      </w:pPr>
    </w:p>
    <w:p w14:paraId="57C43FE7" w14:textId="77777777" w:rsidR="00D932AB" w:rsidRDefault="00D932AB" w:rsidP="00841BA4">
      <w:pPr>
        <w:spacing w:line="360" w:lineRule="auto"/>
        <w:jc w:val="both"/>
        <w:rPr>
          <w:rFonts w:ascii="Times New Roman" w:eastAsia="Times New Roman" w:hAnsi="Times New Roman" w:cs="Times New Roman"/>
          <w:sz w:val="24"/>
          <w:szCs w:val="24"/>
        </w:rPr>
      </w:pPr>
    </w:p>
    <w:sdt>
      <w:sdtPr>
        <w:rPr>
          <w:rFonts w:asciiTheme="minorHAnsi" w:eastAsiaTheme="minorEastAsia" w:hAnsiTheme="minorHAnsi" w:cstheme="minorBidi"/>
          <w:color w:val="auto"/>
          <w:kern w:val="2"/>
          <w:sz w:val="22"/>
          <w:szCs w:val="22"/>
          <w:lang w:val="en-GB" w:eastAsia="en-GB"/>
          <w14:ligatures w14:val="standardContextual"/>
        </w:rPr>
        <w:id w:val="-1989391583"/>
        <w:docPartObj>
          <w:docPartGallery w:val="Table of Contents"/>
          <w:docPartUnique/>
        </w:docPartObj>
      </w:sdtPr>
      <w:sdtEndPr>
        <w:rPr>
          <w:b/>
          <w:bCs/>
          <w:noProof/>
        </w:rPr>
      </w:sdtEndPr>
      <w:sdtContent>
        <w:p w14:paraId="083CA687" w14:textId="0C87E6B2" w:rsidR="00087D99" w:rsidRDefault="00087D99">
          <w:pPr>
            <w:pStyle w:val="TOCHeading"/>
            <w:rPr>
              <w:rFonts w:ascii="Times New Roman" w:hAnsi="Times New Roman" w:cs="Times New Roman"/>
              <w:sz w:val="52"/>
              <w:szCs w:val="52"/>
            </w:rPr>
          </w:pPr>
          <w:r w:rsidRPr="00087D99">
            <w:rPr>
              <w:rFonts w:ascii="Times New Roman" w:hAnsi="Times New Roman" w:cs="Times New Roman"/>
              <w:sz w:val="52"/>
              <w:szCs w:val="52"/>
            </w:rPr>
            <w:t>Contents</w:t>
          </w:r>
          <w:r w:rsidR="001235FA">
            <w:rPr>
              <w:rFonts w:ascii="Times New Roman" w:hAnsi="Times New Roman" w:cs="Times New Roman"/>
              <w:sz w:val="52"/>
              <w:szCs w:val="52"/>
            </w:rPr>
            <w:t xml:space="preserve"> Table</w:t>
          </w:r>
        </w:p>
        <w:p w14:paraId="17F637AC" w14:textId="77777777" w:rsidR="001235FA" w:rsidRPr="001235FA" w:rsidRDefault="001235FA" w:rsidP="001235FA">
          <w:pPr>
            <w:rPr>
              <w:lang w:val="en-US" w:eastAsia="en-US"/>
            </w:rPr>
          </w:pPr>
        </w:p>
        <w:p w14:paraId="27706830" w14:textId="7AF73F25" w:rsidR="00087D99" w:rsidRPr="00087D99" w:rsidRDefault="00087D99">
          <w:pPr>
            <w:pStyle w:val="TOC1"/>
            <w:tabs>
              <w:tab w:val="right" w:leader="dot" w:pos="9016"/>
            </w:tabs>
            <w:rPr>
              <w:rFonts w:ascii="Times New Roman" w:hAnsi="Times New Roman" w:cs="Times New Roman"/>
              <w:noProof/>
              <w:sz w:val="52"/>
              <w:szCs w:val="52"/>
            </w:rPr>
          </w:pPr>
          <w:r w:rsidRPr="00087D99">
            <w:rPr>
              <w:rFonts w:ascii="Times New Roman" w:hAnsi="Times New Roman" w:cs="Times New Roman"/>
              <w:sz w:val="52"/>
              <w:szCs w:val="52"/>
            </w:rPr>
            <w:fldChar w:fldCharType="begin"/>
          </w:r>
          <w:r w:rsidRPr="00087D99">
            <w:rPr>
              <w:rFonts w:ascii="Times New Roman" w:hAnsi="Times New Roman" w:cs="Times New Roman"/>
              <w:sz w:val="52"/>
              <w:szCs w:val="52"/>
            </w:rPr>
            <w:instrText xml:space="preserve"> TOC \o "1-3" \h \z \u </w:instrText>
          </w:r>
          <w:r w:rsidRPr="00087D99">
            <w:rPr>
              <w:rFonts w:ascii="Times New Roman" w:hAnsi="Times New Roman" w:cs="Times New Roman"/>
              <w:sz w:val="52"/>
              <w:szCs w:val="52"/>
            </w:rPr>
            <w:fldChar w:fldCharType="separate"/>
          </w:r>
          <w:hyperlink w:anchor="_Toc136217162" w:history="1">
            <w:r w:rsidRPr="00087D99">
              <w:rPr>
                <w:rStyle w:val="Hyperlink"/>
                <w:rFonts w:ascii="Times New Roman" w:eastAsia="Times New Roman" w:hAnsi="Times New Roman" w:cs="Times New Roman"/>
                <w:noProof/>
                <w:sz w:val="52"/>
                <w:szCs w:val="52"/>
              </w:rPr>
              <w:t>Introduction</w:t>
            </w:r>
            <w:r w:rsidRPr="00087D99">
              <w:rPr>
                <w:rFonts w:ascii="Times New Roman" w:hAnsi="Times New Roman" w:cs="Times New Roman"/>
                <w:noProof/>
                <w:webHidden/>
                <w:sz w:val="52"/>
                <w:szCs w:val="52"/>
              </w:rPr>
              <w:tab/>
            </w:r>
            <w:r w:rsidRPr="00087D99">
              <w:rPr>
                <w:rFonts w:ascii="Times New Roman" w:hAnsi="Times New Roman" w:cs="Times New Roman"/>
                <w:noProof/>
                <w:webHidden/>
                <w:sz w:val="52"/>
                <w:szCs w:val="52"/>
              </w:rPr>
              <w:fldChar w:fldCharType="begin"/>
            </w:r>
            <w:r w:rsidRPr="00087D99">
              <w:rPr>
                <w:rFonts w:ascii="Times New Roman" w:hAnsi="Times New Roman" w:cs="Times New Roman"/>
                <w:noProof/>
                <w:webHidden/>
                <w:sz w:val="52"/>
                <w:szCs w:val="52"/>
              </w:rPr>
              <w:instrText xml:space="preserve"> PAGEREF _Toc136217162 \h </w:instrText>
            </w:r>
            <w:r w:rsidRPr="00087D99">
              <w:rPr>
                <w:rFonts w:ascii="Times New Roman" w:hAnsi="Times New Roman" w:cs="Times New Roman"/>
                <w:noProof/>
                <w:webHidden/>
                <w:sz w:val="52"/>
                <w:szCs w:val="52"/>
              </w:rPr>
            </w:r>
            <w:r w:rsidRPr="00087D99">
              <w:rPr>
                <w:rFonts w:ascii="Times New Roman" w:hAnsi="Times New Roman" w:cs="Times New Roman"/>
                <w:noProof/>
                <w:webHidden/>
                <w:sz w:val="52"/>
                <w:szCs w:val="52"/>
              </w:rPr>
              <w:fldChar w:fldCharType="separate"/>
            </w:r>
            <w:r w:rsidRPr="00087D99">
              <w:rPr>
                <w:rFonts w:ascii="Times New Roman" w:hAnsi="Times New Roman" w:cs="Times New Roman"/>
                <w:noProof/>
                <w:webHidden/>
                <w:sz w:val="52"/>
                <w:szCs w:val="52"/>
              </w:rPr>
              <w:t>3</w:t>
            </w:r>
            <w:r w:rsidRPr="00087D99">
              <w:rPr>
                <w:rFonts w:ascii="Times New Roman" w:hAnsi="Times New Roman" w:cs="Times New Roman"/>
                <w:noProof/>
                <w:webHidden/>
                <w:sz w:val="52"/>
                <w:szCs w:val="52"/>
              </w:rPr>
              <w:fldChar w:fldCharType="end"/>
            </w:r>
          </w:hyperlink>
        </w:p>
        <w:p w14:paraId="1E59B41C" w14:textId="4907B79A" w:rsidR="00087D99" w:rsidRPr="00087D99" w:rsidRDefault="007C0AF7">
          <w:pPr>
            <w:pStyle w:val="TOC1"/>
            <w:tabs>
              <w:tab w:val="right" w:leader="dot" w:pos="9016"/>
            </w:tabs>
            <w:rPr>
              <w:rFonts w:ascii="Times New Roman" w:hAnsi="Times New Roman" w:cs="Times New Roman"/>
              <w:noProof/>
              <w:sz w:val="52"/>
              <w:szCs w:val="52"/>
            </w:rPr>
          </w:pPr>
          <w:hyperlink w:anchor="_Toc136217163" w:history="1">
            <w:r w:rsidR="00087D99" w:rsidRPr="00087D99">
              <w:rPr>
                <w:rStyle w:val="Hyperlink"/>
                <w:rFonts w:ascii="Times New Roman" w:eastAsia="Times New Roman" w:hAnsi="Times New Roman" w:cs="Times New Roman"/>
                <w:noProof/>
                <w:sz w:val="52"/>
                <w:szCs w:val="52"/>
              </w:rPr>
              <w:t>Hotel standards</w:t>
            </w:r>
            <w:r w:rsidR="00087D99" w:rsidRPr="00087D99">
              <w:rPr>
                <w:rFonts w:ascii="Times New Roman" w:hAnsi="Times New Roman" w:cs="Times New Roman"/>
                <w:noProof/>
                <w:webHidden/>
                <w:sz w:val="52"/>
                <w:szCs w:val="52"/>
              </w:rPr>
              <w:tab/>
            </w:r>
            <w:r w:rsidR="00087D99" w:rsidRPr="00087D99">
              <w:rPr>
                <w:rFonts w:ascii="Times New Roman" w:hAnsi="Times New Roman" w:cs="Times New Roman"/>
                <w:noProof/>
                <w:webHidden/>
                <w:sz w:val="52"/>
                <w:szCs w:val="52"/>
              </w:rPr>
              <w:fldChar w:fldCharType="begin"/>
            </w:r>
            <w:r w:rsidR="00087D99" w:rsidRPr="00087D99">
              <w:rPr>
                <w:rFonts w:ascii="Times New Roman" w:hAnsi="Times New Roman" w:cs="Times New Roman"/>
                <w:noProof/>
                <w:webHidden/>
                <w:sz w:val="52"/>
                <w:szCs w:val="52"/>
              </w:rPr>
              <w:instrText xml:space="preserve"> PAGEREF _Toc136217163 \h </w:instrText>
            </w:r>
            <w:r w:rsidR="00087D99" w:rsidRPr="00087D99">
              <w:rPr>
                <w:rFonts w:ascii="Times New Roman" w:hAnsi="Times New Roman" w:cs="Times New Roman"/>
                <w:noProof/>
                <w:webHidden/>
                <w:sz w:val="52"/>
                <w:szCs w:val="52"/>
              </w:rPr>
            </w:r>
            <w:r w:rsidR="00087D99" w:rsidRPr="00087D99">
              <w:rPr>
                <w:rFonts w:ascii="Times New Roman" w:hAnsi="Times New Roman" w:cs="Times New Roman"/>
                <w:noProof/>
                <w:webHidden/>
                <w:sz w:val="52"/>
                <w:szCs w:val="52"/>
              </w:rPr>
              <w:fldChar w:fldCharType="separate"/>
            </w:r>
            <w:r w:rsidR="00087D99" w:rsidRPr="00087D99">
              <w:rPr>
                <w:rFonts w:ascii="Times New Roman" w:hAnsi="Times New Roman" w:cs="Times New Roman"/>
                <w:noProof/>
                <w:webHidden/>
                <w:sz w:val="52"/>
                <w:szCs w:val="52"/>
              </w:rPr>
              <w:t>4</w:t>
            </w:r>
            <w:r w:rsidR="00087D99" w:rsidRPr="00087D99">
              <w:rPr>
                <w:rFonts w:ascii="Times New Roman" w:hAnsi="Times New Roman" w:cs="Times New Roman"/>
                <w:noProof/>
                <w:webHidden/>
                <w:sz w:val="52"/>
                <w:szCs w:val="52"/>
              </w:rPr>
              <w:fldChar w:fldCharType="end"/>
            </w:r>
          </w:hyperlink>
        </w:p>
        <w:p w14:paraId="725F5243" w14:textId="5D5F0666" w:rsidR="00087D99" w:rsidRPr="00087D99" w:rsidRDefault="007C0AF7">
          <w:pPr>
            <w:pStyle w:val="TOC1"/>
            <w:tabs>
              <w:tab w:val="right" w:leader="dot" w:pos="9016"/>
            </w:tabs>
            <w:rPr>
              <w:rFonts w:ascii="Times New Roman" w:hAnsi="Times New Roman" w:cs="Times New Roman"/>
              <w:noProof/>
              <w:sz w:val="52"/>
              <w:szCs w:val="52"/>
            </w:rPr>
          </w:pPr>
          <w:hyperlink w:anchor="_Toc136217164" w:history="1">
            <w:r w:rsidR="00087D99" w:rsidRPr="00087D99">
              <w:rPr>
                <w:rStyle w:val="Hyperlink"/>
                <w:rFonts w:ascii="Times New Roman" w:eastAsia="Times New Roman" w:hAnsi="Times New Roman" w:cs="Times New Roman"/>
                <w:noProof/>
                <w:sz w:val="52"/>
                <w:szCs w:val="52"/>
              </w:rPr>
              <w:t>Reputation Management</w:t>
            </w:r>
            <w:r w:rsidR="00087D99" w:rsidRPr="00087D99">
              <w:rPr>
                <w:rFonts w:ascii="Times New Roman" w:hAnsi="Times New Roman" w:cs="Times New Roman"/>
                <w:noProof/>
                <w:webHidden/>
                <w:sz w:val="52"/>
                <w:szCs w:val="52"/>
              </w:rPr>
              <w:tab/>
            </w:r>
            <w:r w:rsidR="00087D99" w:rsidRPr="00087D99">
              <w:rPr>
                <w:rFonts w:ascii="Times New Roman" w:hAnsi="Times New Roman" w:cs="Times New Roman"/>
                <w:noProof/>
                <w:webHidden/>
                <w:sz w:val="52"/>
                <w:szCs w:val="52"/>
              </w:rPr>
              <w:fldChar w:fldCharType="begin"/>
            </w:r>
            <w:r w:rsidR="00087D99" w:rsidRPr="00087D99">
              <w:rPr>
                <w:rFonts w:ascii="Times New Roman" w:hAnsi="Times New Roman" w:cs="Times New Roman"/>
                <w:noProof/>
                <w:webHidden/>
                <w:sz w:val="52"/>
                <w:szCs w:val="52"/>
              </w:rPr>
              <w:instrText xml:space="preserve"> PAGEREF _Toc136217164 \h </w:instrText>
            </w:r>
            <w:r w:rsidR="00087D99" w:rsidRPr="00087D99">
              <w:rPr>
                <w:rFonts w:ascii="Times New Roman" w:hAnsi="Times New Roman" w:cs="Times New Roman"/>
                <w:noProof/>
                <w:webHidden/>
                <w:sz w:val="52"/>
                <w:szCs w:val="52"/>
              </w:rPr>
            </w:r>
            <w:r w:rsidR="00087D99" w:rsidRPr="00087D99">
              <w:rPr>
                <w:rFonts w:ascii="Times New Roman" w:hAnsi="Times New Roman" w:cs="Times New Roman"/>
                <w:noProof/>
                <w:webHidden/>
                <w:sz w:val="52"/>
                <w:szCs w:val="52"/>
              </w:rPr>
              <w:fldChar w:fldCharType="separate"/>
            </w:r>
            <w:r w:rsidR="00087D99" w:rsidRPr="00087D99">
              <w:rPr>
                <w:rFonts w:ascii="Times New Roman" w:hAnsi="Times New Roman" w:cs="Times New Roman"/>
                <w:noProof/>
                <w:webHidden/>
                <w:sz w:val="52"/>
                <w:szCs w:val="52"/>
              </w:rPr>
              <w:t>4</w:t>
            </w:r>
            <w:r w:rsidR="00087D99" w:rsidRPr="00087D99">
              <w:rPr>
                <w:rFonts w:ascii="Times New Roman" w:hAnsi="Times New Roman" w:cs="Times New Roman"/>
                <w:noProof/>
                <w:webHidden/>
                <w:sz w:val="52"/>
                <w:szCs w:val="52"/>
              </w:rPr>
              <w:fldChar w:fldCharType="end"/>
            </w:r>
          </w:hyperlink>
        </w:p>
        <w:p w14:paraId="4DE3C81B" w14:textId="14A51A09" w:rsidR="00087D99" w:rsidRPr="00087D99" w:rsidRDefault="007C0AF7">
          <w:pPr>
            <w:pStyle w:val="TOC1"/>
            <w:tabs>
              <w:tab w:val="right" w:leader="dot" w:pos="9016"/>
            </w:tabs>
            <w:rPr>
              <w:rFonts w:ascii="Times New Roman" w:hAnsi="Times New Roman" w:cs="Times New Roman"/>
              <w:noProof/>
              <w:sz w:val="52"/>
              <w:szCs w:val="52"/>
            </w:rPr>
          </w:pPr>
          <w:hyperlink w:anchor="_Toc136217165" w:history="1">
            <w:r w:rsidR="00087D99" w:rsidRPr="00087D99">
              <w:rPr>
                <w:rStyle w:val="Hyperlink"/>
                <w:rFonts w:ascii="Times New Roman" w:hAnsi="Times New Roman" w:cs="Times New Roman"/>
                <w:noProof/>
                <w:sz w:val="52"/>
                <w:szCs w:val="52"/>
              </w:rPr>
              <w:t>Service culture</w:t>
            </w:r>
            <w:r w:rsidR="00087D99" w:rsidRPr="00087D99">
              <w:rPr>
                <w:rFonts w:ascii="Times New Roman" w:hAnsi="Times New Roman" w:cs="Times New Roman"/>
                <w:noProof/>
                <w:webHidden/>
                <w:sz w:val="52"/>
                <w:szCs w:val="52"/>
              </w:rPr>
              <w:tab/>
            </w:r>
            <w:r w:rsidR="00087D99" w:rsidRPr="00087D99">
              <w:rPr>
                <w:rFonts w:ascii="Times New Roman" w:hAnsi="Times New Roman" w:cs="Times New Roman"/>
                <w:noProof/>
                <w:webHidden/>
                <w:sz w:val="52"/>
                <w:szCs w:val="52"/>
              </w:rPr>
              <w:fldChar w:fldCharType="begin"/>
            </w:r>
            <w:r w:rsidR="00087D99" w:rsidRPr="00087D99">
              <w:rPr>
                <w:rFonts w:ascii="Times New Roman" w:hAnsi="Times New Roman" w:cs="Times New Roman"/>
                <w:noProof/>
                <w:webHidden/>
                <w:sz w:val="52"/>
                <w:szCs w:val="52"/>
              </w:rPr>
              <w:instrText xml:space="preserve"> PAGEREF _Toc136217165 \h </w:instrText>
            </w:r>
            <w:r w:rsidR="00087D99" w:rsidRPr="00087D99">
              <w:rPr>
                <w:rFonts w:ascii="Times New Roman" w:hAnsi="Times New Roman" w:cs="Times New Roman"/>
                <w:noProof/>
                <w:webHidden/>
                <w:sz w:val="52"/>
                <w:szCs w:val="52"/>
              </w:rPr>
            </w:r>
            <w:r w:rsidR="00087D99" w:rsidRPr="00087D99">
              <w:rPr>
                <w:rFonts w:ascii="Times New Roman" w:hAnsi="Times New Roman" w:cs="Times New Roman"/>
                <w:noProof/>
                <w:webHidden/>
                <w:sz w:val="52"/>
                <w:szCs w:val="52"/>
              </w:rPr>
              <w:fldChar w:fldCharType="separate"/>
            </w:r>
            <w:r w:rsidR="00087D99" w:rsidRPr="00087D99">
              <w:rPr>
                <w:rFonts w:ascii="Times New Roman" w:hAnsi="Times New Roman" w:cs="Times New Roman"/>
                <w:noProof/>
                <w:webHidden/>
                <w:sz w:val="52"/>
                <w:szCs w:val="52"/>
              </w:rPr>
              <w:t>5</w:t>
            </w:r>
            <w:r w:rsidR="00087D99" w:rsidRPr="00087D99">
              <w:rPr>
                <w:rFonts w:ascii="Times New Roman" w:hAnsi="Times New Roman" w:cs="Times New Roman"/>
                <w:noProof/>
                <w:webHidden/>
                <w:sz w:val="52"/>
                <w:szCs w:val="52"/>
              </w:rPr>
              <w:fldChar w:fldCharType="end"/>
            </w:r>
          </w:hyperlink>
        </w:p>
        <w:p w14:paraId="36807FB6" w14:textId="06F5DF02" w:rsidR="00087D99" w:rsidRPr="00087D99" w:rsidRDefault="007C0AF7">
          <w:pPr>
            <w:pStyle w:val="TOC1"/>
            <w:tabs>
              <w:tab w:val="right" w:leader="dot" w:pos="9016"/>
            </w:tabs>
            <w:rPr>
              <w:rFonts w:ascii="Times New Roman" w:hAnsi="Times New Roman" w:cs="Times New Roman"/>
              <w:noProof/>
              <w:sz w:val="52"/>
              <w:szCs w:val="52"/>
            </w:rPr>
          </w:pPr>
          <w:hyperlink w:anchor="_Toc136217166" w:history="1">
            <w:r w:rsidR="00087D99" w:rsidRPr="00087D99">
              <w:rPr>
                <w:rStyle w:val="Hyperlink"/>
                <w:rFonts w:ascii="Times New Roman" w:hAnsi="Times New Roman" w:cs="Times New Roman"/>
                <w:noProof/>
                <w:sz w:val="52"/>
                <w:szCs w:val="52"/>
              </w:rPr>
              <w:t>Conclusion</w:t>
            </w:r>
            <w:r w:rsidR="00087D99" w:rsidRPr="00087D99">
              <w:rPr>
                <w:rFonts w:ascii="Times New Roman" w:hAnsi="Times New Roman" w:cs="Times New Roman"/>
                <w:noProof/>
                <w:webHidden/>
                <w:sz w:val="52"/>
                <w:szCs w:val="52"/>
              </w:rPr>
              <w:tab/>
            </w:r>
            <w:r w:rsidR="00087D99" w:rsidRPr="00087D99">
              <w:rPr>
                <w:rFonts w:ascii="Times New Roman" w:hAnsi="Times New Roman" w:cs="Times New Roman"/>
                <w:noProof/>
                <w:webHidden/>
                <w:sz w:val="52"/>
                <w:szCs w:val="52"/>
              </w:rPr>
              <w:fldChar w:fldCharType="begin"/>
            </w:r>
            <w:r w:rsidR="00087D99" w:rsidRPr="00087D99">
              <w:rPr>
                <w:rFonts w:ascii="Times New Roman" w:hAnsi="Times New Roman" w:cs="Times New Roman"/>
                <w:noProof/>
                <w:webHidden/>
                <w:sz w:val="52"/>
                <w:szCs w:val="52"/>
              </w:rPr>
              <w:instrText xml:space="preserve"> PAGEREF _Toc136217166 \h </w:instrText>
            </w:r>
            <w:r w:rsidR="00087D99" w:rsidRPr="00087D99">
              <w:rPr>
                <w:rFonts w:ascii="Times New Roman" w:hAnsi="Times New Roman" w:cs="Times New Roman"/>
                <w:noProof/>
                <w:webHidden/>
                <w:sz w:val="52"/>
                <w:szCs w:val="52"/>
              </w:rPr>
            </w:r>
            <w:r w:rsidR="00087D99" w:rsidRPr="00087D99">
              <w:rPr>
                <w:rFonts w:ascii="Times New Roman" w:hAnsi="Times New Roman" w:cs="Times New Roman"/>
                <w:noProof/>
                <w:webHidden/>
                <w:sz w:val="52"/>
                <w:szCs w:val="52"/>
              </w:rPr>
              <w:fldChar w:fldCharType="separate"/>
            </w:r>
            <w:r w:rsidR="00087D99" w:rsidRPr="00087D99">
              <w:rPr>
                <w:rFonts w:ascii="Times New Roman" w:hAnsi="Times New Roman" w:cs="Times New Roman"/>
                <w:noProof/>
                <w:webHidden/>
                <w:sz w:val="52"/>
                <w:szCs w:val="52"/>
              </w:rPr>
              <w:t>6</w:t>
            </w:r>
            <w:r w:rsidR="00087D99" w:rsidRPr="00087D99">
              <w:rPr>
                <w:rFonts w:ascii="Times New Roman" w:hAnsi="Times New Roman" w:cs="Times New Roman"/>
                <w:noProof/>
                <w:webHidden/>
                <w:sz w:val="52"/>
                <w:szCs w:val="52"/>
              </w:rPr>
              <w:fldChar w:fldCharType="end"/>
            </w:r>
          </w:hyperlink>
        </w:p>
        <w:p w14:paraId="7AB04307" w14:textId="3A88330C" w:rsidR="00087D99" w:rsidRPr="00087D99" w:rsidRDefault="007C0AF7">
          <w:pPr>
            <w:pStyle w:val="TOC1"/>
            <w:tabs>
              <w:tab w:val="right" w:leader="dot" w:pos="9016"/>
            </w:tabs>
            <w:rPr>
              <w:rFonts w:ascii="Times New Roman" w:hAnsi="Times New Roman" w:cs="Times New Roman"/>
              <w:noProof/>
              <w:sz w:val="52"/>
              <w:szCs w:val="52"/>
            </w:rPr>
          </w:pPr>
          <w:hyperlink w:anchor="_Toc136217167" w:history="1">
            <w:r w:rsidR="00087D99" w:rsidRPr="00087D99">
              <w:rPr>
                <w:rStyle w:val="Hyperlink"/>
                <w:rFonts w:ascii="Times New Roman" w:hAnsi="Times New Roman" w:cs="Times New Roman"/>
                <w:noProof/>
                <w:sz w:val="52"/>
                <w:szCs w:val="52"/>
              </w:rPr>
              <w:t>Recommendations</w:t>
            </w:r>
            <w:r w:rsidR="00087D99" w:rsidRPr="00087D99">
              <w:rPr>
                <w:rFonts w:ascii="Times New Roman" w:hAnsi="Times New Roman" w:cs="Times New Roman"/>
                <w:noProof/>
                <w:webHidden/>
                <w:sz w:val="52"/>
                <w:szCs w:val="52"/>
              </w:rPr>
              <w:tab/>
            </w:r>
            <w:r w:rsidR="00087D99" w:rsidRPr="00087D99">
              <w:rPr>
                <w:rFonts w:ascii="Times New Roman" w:hAnsi="Times New Roman" w:cs="Times New Roman"/>
                <w:noProof/>
                <w:webHidden/>
                <w:sz w:val="52"/>
                <w:szCs w:val="52"/>
              </w:rPr>
              <w:fldChar w:fldCharType="begin"/>
            </w:r>
            <w:r w:rsidR="00087D99" w:rsidRPr="00087D99">
              <w:rPr>
                <w:rFonts w:ascii="Times New Roman" w:hAnsi="Times New Roman" w:cs="Times New Roman"/>
                <w:noProof/>
                <w:webHidden/>
                <w:sz w:val="52"/>
                <w:szCs w:val="52"/>
              </w:rPr>
              <w:instrText xml:space="preserve"> PAGEREF _Toc136217167 \h </w:instrText>
            </w:r>
            <w:r w:rsidR="00087D99" w:rsidRPr="00087D99">
              <w:rPr>
                <w:rFonts w:ascii="Times New Roman" w:hAnsi="Times New Roman" w:cs="Times New Roman"/>
                <w:noProof/>
                <w:webHidden/>
                <w:sz w:val="52"/>
                <w:szCs w:val="52"/>
              </w:rPr>
            </w:r>
            <w:r w:rsidR="00087D99" w:rsidRPr="00087D99">
              <w:rPr>
                <w:rFonts w:ascii="Times New Roman" w:hAnsi="Times New Roman" w:cs="Times New Roman"/>
                <w:noProof/>
                <w:webHidden/>
                <w:sz w:val="52"/>
                <w:szCs w:val="52"/>
              </w:rPr>
              <w:fldChar w:fldCharType="separate"/>
            </w:r>
            <w:r w:rsidR="00087D99" w:rsidRPr="00087D99">
              <w:rPr>
                <w:rFonts w:ascii="Times New Roman" w:hAnsi="Times New Roman" w:cs="Times New Roman"/>
                <w:noProof/>
                <w:webHidden/>
                <w:sz w:val="52"/>
                <w:szCs w:val="52"/>
              </w:rPr>
              <w:t>6</w:t>
            </w:r>
            <w:r w:rsidR="00087D99" w:rsidRPr="00087D99">
              <w:rPr>
                <w:rFonts w:ascii="Times New Roman" w:hAnsi="Times New Roman" w:cs="Times New Roman"/>
                <w:noProof/>
                <w:webHidden/>
                <w:sz w:val="52"/>
                <w:szCs w:val="52"/>
              </w:rPr>
              <w:fldChar w:fldCharType="end"/>
            </w:r>
          </w:hyperlink>
        </w:p>
        <w:p w14:paraId="5708628C" w14:textId="29182C6E" w:rsidR="00087D99" w:rsidRPr="00087D99" w:rsidRDefault="007C0AF7">
          <w:pPr>
            <w:pStyle w:val="TOC1"/>
            <w:tabs>
              <w:tab w:val="right" w:leader="dot" w:pos="9016"/>
            </w:tabs>
            <w:rPr>
              <w:rFonts w:ascii="Times New Roman" w:hAnsi="Times New Roman" w:cs="Times New Roman"/>
              <w:noProof/>
              <w:sz w:val="52"/>
              <w:szCs w:val="52"/>
            </w:rPr>
          </w:pPr>
          <w:hyperlink w:anchor="_Toc136217168" w:history="1">
            <w:r w:rsidR="00087D99" w:rsidRPr="00087D99">
              <w:rPr>
                <w:rStyle w:val="Hyperlink"/>
                <w:rFonts w:ascii="Times New Roman" w:hAnsi="Times New Roman" w:cs="Times New Roman"/>
                <w:noProof/>
                <w:sz w:val="52"/>
                <w:szCs w:val="52"/>
              </w:rPr>
              <w:t>Reference</w:t>
            </w:r>
            <w:r w:rsidR="00087D99" w:rsidRPr="00087D99">
              <w:rPr>
                <w:rFonts w:ascii="Times New Roman" w:hAnsi="Times New Roman" w:cs="Times New Roman"/>
                <w:noProof/>
                <w:webHidden/>
                <w:sz w:val="52"/>
                <w:szCs w:val="52"/>
              </w:rPr>
              <w:tab/>
            </w:r>
            <w:r w:rsidR="00087D99" w:rsidRPr="00087D99">
              <w:rPr>
                <w:rFonts w:ascii="Times New Roman" w:hAnsi="Times New Roman" w:cs="Times New Roman"/>
                <w:noProof/>
                <w:webHidden/>
                <w:sz w:val="52"/>
                <w:szCs w:val="52"/>
              </w:rPr>
              <w:fldChar w:fldCharType="begin"/>
            </w:r>
            <w:r w:rsidR="00087D99" w:rsidRPr="00087D99">
              <w:rPr>
                <w:rFonts w:ascii="Times New Roman" w:hAnsi="Times New Roman" w:cs="Times New Roman"/>
                <w:noProof/>
                <w:webHidden/>
                <w:sz w:val="52"/>
                <w:szCs w:val="52"/>
              </w:rPr>
              <w:instrText xml:space="preserve"> PAGEREF _Toc136217168 \h </w:instrText>
            </w:r>
            <w:r w:rsidR="00087D99" w:rsidRPr="00087D99">
              <w:rPr>
                <w:rFonts w:ascii="Times New Roman" w:hAnsi="Times New Roman" w:cs="Times New Roman"/>
                <w:noProof/>
                <w:webHidden/>
                <w:sz w:val="52"/>
                <w:szCs w:val="52"/>
              </w:rPr>
            </w:r>
            <w:r w:rsidR="00087D99" w:rsidRPr="00087D99">
              <w:rPr>
                <w:rFonts w:ascii="Times New Roman" w:hAnsi="Times New Roman" w:cs="Times New Roman"/>
                <w:noProof/>
                <w:webHidden/>
                <w:sz w:val="52"/>
                <w:szCs w:val="52"/>
              </w:rPr>
              <w:fldChar w:fldCharType="separate"/>
            </w:r>
            <w:r w:rsidR="00087D99" w:rsidRPr="00087D99">
              <w:rPr>
                <w:rFonts w:ascii="Times New Roman" w:hAnsi="Times New Roman" w:cs="Times New Roman"/>
                <w:noProof/>
                <w:webHidden/>
                <w:sz w:val="52"/>
                <w:szCs w:val="52"/>
              </w:rPr>
              <w:t>8</w:t>
            </w:r>
            <w:r w:rsidR="00087D99" w:rsidRPr="00087D99">
              <w:rPr>
                <w:rFonts w:ascii="Times New Roman" w:hAnsi="Times New Roman" w:cs="Times New Roman"/>
                <w:noProof/>
                <w:webHidden/>
                <w:sz w:val="52"/>
                <w:szCs w:val="52"/>
              </w:rPr>
              <w:fldChar w:fldCharType="end"/>
            </w:r>
          </w:hyperlink>
        </w:p>
        <w:p w14:paraId="19CD504D" w14:textId="77B96A33" w:rsidR="00087D99" w:rsidRDefault="00087D99">
          <w:r w:rsidRPr="00087D99">
            <w:rPr>
              <w:rFonts w:ascii="Times New Roman" w:hAnsi="Times New Roman" w:cs="Times New Roman"/>
              <w:b/>
              <w:bCs/>
              <w:noProof/>
              <w:sz w:val="52"/>
              <w:szCs w:val="52"/>
            </w:rPr>
            <w:fldChar w:fldCharType="end"/>
          </w:r>
        </w:p>
      </w:sdtContent>
    </w:sdt>
    <w:p w14:paraId="0B516D06" w14:textId="77777777" w:rsidR="00D932AB" w:rsidRDefault="00D932AB" w:rsidP="00841BA4">
      <w:pPr>
        <w:spacing w:line="360" w:lineRule="auto"/>
        <w:jc w:val="both"/>
        <w:rPr>
          <w:rFonts w:ascii="Times New Roman" w:eastAsia="Times New Roman" w:hAnsi="Times New Roman" w:cs="Times New Roman"/>
          <w:sz w:val="24"/>
          <w:szCs w:val="24"/>
        </w:rPr>
      </w:pPr>
    </w:p>
    <w:p w14:paraId="4978CE94" w14:textId="77777777" w:rsidR="00D932AB" w:rsidRDefault="00D932AB" w:rsidP="00841BA4">
      <w:pPr>
        <w:spacing w:line="360" w:lineRule="auto"/>
        <w:jc w:val="both"/>
        <w:rPr>
          <w:rFonts w:ascii="Times New Roman" w:eastAsia="Times New Roman" w:hAnsi="Times New Roman" w:cs="Times New Roman"/>
          <w:sz w:val="24"/>
          <w:szCs w:val="24"/>
        </w:rPr>
      </w:pPr>
    </w:p>
    <w:p w14:paraId="3D80C1D7" w14:textId="77777777" w:rsidR="00D932AB" w:rsidRDefault="00D932AB" w:rsidP="00841BA4">
      <w:pPr>
        <w:spacing w:line="360" w:lineRule="auto"/>
        <w:jc w:val="both"/>
        <w:rPr>
          <w:rFonts w:ascii="Times New Roman" w:eastAsia="Times New Roman" w:hAnsi="Times New Roman" w:cs="Times New Roman"/>
          <w:sz w:val="24"/>
          <w:szCs w:val="24"/>
        </w:rPr>
      </w:pPr>
    </w:p>
    <w:p w14:paraId="3096E6D5" w14:textId="77777777" w:rsidR="00087D99" w:rsidRDefault="00087D99" w:rsidP="002D033F">
      <w:pPr>
        <w:pStyle w:val="Heading1"/>
        <w:spacing w:line="360" w:lineRule="auto"/>
        <w:rPr>
          <w:rFonts w:ascii="Times New Roman" w:eastAsia="Times New Roman" w:hAnsi="Times New Roman" w:cs="Times New Roman"/>
        </w:rPr>
      </w:pPr>
      <w:bookmarkStart w:id="0" w:name="_Toc136216980"/>
      <w:bookmarkStart w:id="1" w:name="_Toc136217050"/>
      <w:bookmarkStart w:id="2" w:name="_Toc136217162"/>
    </w:p>
    <w:p w14:paraId="4580D84E" w14:textId="77777777" w:rsidR="00087D99" w:rsidRDefault="00087D99" w:rsidP="002D033F">
      <w:pPr>
        <w:pStyle w:val="Heading1"/>
        <w:spacing w:line="360" w:lineRule="auto"/>
        <w:rPr>
          <w:rFonts w:ascii="Times New Roman" w:eastAsia="Times New Roman" w:hAnsi="Times New Roman" w:cs="Times New Roman"/>
        </w:rPr>
      </w:pPr>
    </w:p>
    <w:p w14:paraId="6F1E80E8" w14:textId="77777777" w:rsidR="00087D99" w:rsidRDefault="00087D99" w:rsidP="002D033F">
      <w:pPr>
        <w:pStyle w:val="Heading1"/>
        <w:spacing w:line="360" w:lineRule="auto"/>
        <w:rPr>
          <w:rFonts w:ascii="Times New Roman" w:eastAsia="Times New Roman" w:hAnsi="Times New Roman" w:cs="Times New Roman"/>
        </w:rPr>
      </w:pPr>
    </w:p>
    <w:p w14:paraId="5609DA89" w14:textId="77777777" w:rsidR="00087D99" w:rsidRDefault="00087D99" w:rsidP="002D033F">
      <w:pPr>
        <w:pStyle w:val="Heading1"/>
        <w:spacing w:line="360" w:lineRule="auto"/>
        <w:rPr>
          <w:rFonts w:ascii="Times New Roman" w:eastAsia="Times New Roman" w:hAnsi="Times New Roman" w:cs="Times New Roman"/>
        </w:rPr>
      </w:pPr>
    </w:p>
    <w:p w14:paraId="5B3FC903" w14:textId="77777777" w:rsidR="00087D99" w:rsidRDefault="00087D99" w:rsidP="00087D99">
      <w:pPr>
        <w:pStyle w:val="Heading1"/>
        <w:rPr>
          <w:rFonts w:ascii="Times New Roman" w:eastAsia="Times New Roman" w:hAnsi="Times New Roman" w:cs="Times New Roman"/>
        </w:rPr>
      </w:pPr>
    </w:p>
    <w:p w14:paraId="1F44E0EA" w14:textId="77777777" w:rsidR="00087D99" w:rsidRDefault="00087D99" w:rsidP="00087D99">
      <w:pPr>
        <w:pStyle w:val="Heading1"/>
        <w:rPr>
          <w:rFonts w:ascii="Times New Roman" w:eastAsia="Times New Roman" w:hAnsi="Times New Roman" w:cs="Times New Roman"/>
        </w:rPr>
      </w:pPr>
    </w:p>
    <w:p w14:paraId="7B7E42D8" w14:textId="390F693B" w:rsidR="00841BA4" w:rsidRPr="00087D99" w:rsidRDefault="00841BA4" w:rsidP="00087D99">
      <w:pPr>
        <w:pStyle w:val="Heading1"/>
      </w:pPr>
      <w:r w:rsidRPr="00087D99">
        <w:t>Introduction</w:t>
      </w:r>
      <w:bookmarkEnd w:id="0"/>
      <w:bookmarkEnd w:id="1"/>
      <w:bookmarkEnd w:id="2"/>
    </w:p>
    <w:p w14:paraId="35D75DEB" w14:textId="77777777" w:rsidR="00841BA4" w:rsidRPr="00E46AD3" w:rsidRDefault="00841BA4" w:rsidP="002D033F">
      <w:pPr>
        <w:spacing w:line="360" w:lineRule="auto"/>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This report examines various aspects of the hotel sector, encompassing topics such as hotel standards, brand uniformity, managing reputation, fostering a service-oriented culture, and prevailing industry trends. (</w:t>
      </w:r>
      <w:proofErr w:type="spellStart"/>
      <w:r w:rsidRPr="00E46AD3">
        <w:rPr>
          <w:rFonts w:ascii="Times New Roman" w:eastAsia="Times New Roman" w:hAnsi="Times New Roman" w:cs="Times New Roman"/>
          <w:sz w:val="24"/>
          <w:szCs w:val="24"/>
        </w:rPr>
        <w:t>Bavik</w:t>
      </w:r>
      <w:proofErr w:type="spellEnd"/>
      <w:r w:rsidRPr="00E46AD3">
        <w:rPr>
          <w:rFonts w:ascii="Times New Roman" w:eastAsia="Times New Roman" w:hAnsi="Times New Roman" w:cs="Times New Roman"/>
          <w:sz w:val="24"/>
          <w:szCs w:val="24"/>
        </w:rPr>
        <w:t xml:space="preserve"> &amp; </w:t>
      </w:r>
      <w:proofErr w:type="spellStart"/>
      <w:r w:rsidRPr="00E46AD3">
        <w:rPr>
          <w:rFonts w:ascii="Times New Roman" w:eastAsia="Times New Roman" w:hAnsi="Times New Roman" w:cs="Times New Roman"/>
          <w:sz w:val="24"/>
          <w:szCs w:val="24"/>
        </w:rPr>
        <w:t>Kuo</w:t>
      </w:r>
      <w:proofErr w:type="spellEnd"/>
      <w:r w:rsidRPr="00E46AD3">
        <w:rPr>
          <w:rFonts w:ascii="Times New Roman" w:eastAsia="Times New Roman" w:hAnsi="Times New Roman" w:cs="Times New Roman"/>
          <w:sz w:val="24"/>
          <w:szCs w:val="24"/>
        </w:rPr>
        <w:t>, 2022). Hotel standards are put in place to offer guests a consistent and predictable experience, while brand consistency standards guarantee a uniform experience across all properties under a specific brand. Maintaining a positive reputation is crucial for hotels to uphold a favourable image among guests, and cultivating an effective service culture can differentiate hotels from competitors, leading to improved customer satisfaction and loyalty. (</w:t>
      </w:r>
      <w:proofErr w:type="spellStart"/>
      <w:r w:rsidRPr="00E46AD3">
        <w:rPr>
          <w:rFonts w:ascii="Times New Roman" w:eastAsia="Times New Roman" w:hAnsi="Times New Roman" w:cs="Times New Roman"/>
          <w:sz w:val="24"/>
          <w:szCs w:val="24"/>
        </w:rPr>
        <w:t>Liat</w:t>
      </w:r>
      <w:proofErr w:type="spellEnd"/>
      <w:r w:rsidRPr="00E46AD3">
        <w:rPr>
          <w:rFonts w:ascii="Times New Roman" w:eastAsia="Times New Roman" w:hAnsi="Times New Roman" w:cs="Times New Roman"/>
          <w:sz w:val="24"/>
          <w:szCs w:val="24"/>
        </w:rPr>
        <w:t xml:space="preserve"> et al., 2017). The report also emphasizes the emerging trend of sustainable tourism and the growing demand for eco-friendly options, urging hotels to adopt sustainable practices. Given the ever-changing nature of the hotel industry and evolving customer preferences, it is essential for hotels to be proactive and adjust their strategies in order to maintain a competitive edge.</w:t>
      </w:r>
    </w:p>
    <w:p w14:paraId="223AC72E" w14:textId="77777777" w:rsidR="00841BA4" w:rsidRDefault="00841BA4" w:rsidP="002D033F">
      <w:pPr>
        <w:pStyle w:val="Heading1"/>
        <w:spacing w:line="360" w:lineRule="auto"/>
        <w:rPr>
          <w:rFonts w:ascii="Times New Roman" w:eastAsia="Times New Roman" w:hAnsi="Times New Roman" w:cs="Times New Roman"/>
        </w:rPr>
      </w:pPr>
      <w:bookmarkStart w:id="3" w:name="_Toc136217051"/>
      <w:bookmarkStart w:id="4" w:name="_Toc136217163"/>
      <w:r w:rsidRPr="002D033F">
        <w:rPr>
          <w:rFonts w:ascii="Times New Roman" w:eastAsia="Times New Roman" w:hAnsi="Times New Roman" w:cs="Times New Roman"/>
        </w:rPr>
        <w:t>Hotel standards</w:t>
      </w:r>
      <w:bookmarkEnd w:id="3"/>
      <w:bookmarkEnd w:id="4"/>
    </w:p>
    <w:p w14:paraId="43F7FC23" w14:textId="77777777" w:rsidR="00841BA4" w:rsidRPr="00E46AD3" w:rsidRDefault="00841BA4" w:rsidP="002D033F">
      <w:pPr>
        <w:spacing w:line="360" w:lineRule="auto"/>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Hotel standards cover cleanliness, safety, amenities, and room design to provide guests with a consistent experience. Brand consistency standards, on the other hand, ensure uniformity in brand image across properties. They include room layouts and amenities to establish a strong brand identity, recognition, and guest loyalty. (</w:t>
      </w:r>
      <w:proofErr w:type="spellStart"/>
      <w:r w:rsidRPr="00E46AD3">
        <w:rPr>
          <w:rFonts w:ascii="Times New Roman" w:eastAsia="Times New Roman" w:hAnsi="Times New Roman" w:cs="Times New Roman"/>
          <w:sz w:val="24"/>
          <w:szCs w:val="24"/>
        </w:rPr>
        <w:t>Hariandja</w:t>
      </w:r>
      <w:proofErr w:type="spellEnd"/>
      <w:r w:rsidRPr="00E46AD3">
        <w:rPr>
          <w:rFonts w:ascii="Times New Roman" w:eastAsia="Times New Roman" w:hAnsi="Times New Roman" w:cs="Times New Roman"/>
          <w:sz w:val="24"/>
          <w:szCs w:val="24"/>
        </w:rPr>
        <w:t xml:space="preserve"> &amp; Vincent, 2022)</w:t>
      </w:r>
    </w:p>
    <w:p w14:paraId="1B90AF0C" w14:textId="77777777" w:rsidR="00841BA4" w:rsidRPr="00E46AD3" w:rsidRDefault="00841BA4" w:rsidP="002D033F">
      <w:pPr>
        <w:spacing w:line="360" w:lineRule="auto"/>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 xml:space="preserve">The primary goal of brand consistency standards is to guarantee a consistent experience for guests, regardless of the hotel's location. This is particularly important for hotel chains operating in multiple areas, as guests anticipate the same level of service and amenities </w:t>
      </w:r>
      <w:r w:rsidRPr="00E46AD3">
        <w:rPr>
          <w:rFonts w:ascii="Times New Roman" w:eastAsia="Times New Roman" w:hAnsi="Times New Roman" w:cs="Times New Roman"/>
          <w:sz w:val="24"/>
          <w:szCs w:val="24"/>
        </w:rPr>
        <w:lastRenderedPageBreak/>
        <w:t>regardless of where they stay. By upholding a consistent brand image, hotels can cultivate trust with guests and enhance loyalty. (</w:t>
      </w:r>
      <w:proofErr w:type="spellStart"/>
      <w:r w:rsidRPr="00E46AD3">
        <w:rPr>
          <w:rFonts w:ascii="Times New Roman" w:eastAsia="Times New Roman" w:hAnsi="Times New Roman" w:cs="Times New Roman"/>
          <w:sz w:val="24"/>
          <w:szCs w:val="24"/>
        </w:rPr>
        <w:t>Šerić</w:t>
      </w:r>
      <w:proofErr w:type="spellEnd"/>
      <w:r w:rsidRPr="00E46AD3">
        <w:rPr>
          <w:rFonts w:ascii="Times New Roman" w:eastAsia="Times New Roman" w:hAnsi="Times New Roman" w:cs="Times New Roman"/>
          <w:sz w:val="24"/>
          <w:szCs w:val="24"/>
        </w:rPr>
        <w:t xml:space="preserve"> &amp; </w:t>
      </w:r>
      <w:proofErr w:type="spellStart"/>
      <w:r w:rsidRPr="00E46AD3">
        <w:rPr>
          <w:rFonts w:ascii="Times New Roman" w:eastAsia="Times New Roman" w:hAnsi="Times New Roman" w:cs="Times New Roman"/>
          <w:sz w:val="24"/>
          <w:szCs w:val="24"/>
        </w:rPr>
        <w:t>Mikulić</w:t>
      </w:r>
      <w:proofErr w:type="spellEnd"/>
      <w:r w:rsidRPr="00E46AD3">
        <w:rPr>
          <w:rFonts w:ascii="Times New Roman" w:eastAsia="Times New Roman" w:hAnsi="Times New Roman" w:cs="Times New Roman"/>
          <w:sz w:val="24"/>
          <w:szCs w:val="24"/>
        </w:rPr>
        <w:t>, 2020)</w:t>
      </w:r>
    </w:p>
    <w:p w14:paraId="18981B28" w14:textId="77777777" w:rsidR="00841BA4" w:rsidRPr="00E46AD3" w:rsidRDefault="00841BA4" w:rsidP="002D033F">
      <w:pPr>
        <w:spacing w:line="360" w:lineRule="auto"/>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Nevertheless, it's important to note that not all hotels adhere to the same standards. While there are industry-wide standards set by organizations like the American Hotel &amp; Lodging Association and the International Organization for Standardization (ISO), each hotel may have unique requirements based on factors such as location, target audience, and brand identity. For instance, a luxury hotel may have stricter cleanliness and safety standards compared to a budget hotel. Similarly, a hotel situated in a bustling city centre may have different noise control requirements than a hotel in a remote area. (</w:t>
      </w:r>
      <w:proofErr w:type="spellStart"/>
      <w:r w:rsidRPr="00E46AD3">
        <w:rPr>
          <w:rFonts w:ascii="Times New Roman" w:eastAsia="Times New Roman" w:hAnsi="Times New Roman" w:cs="Times New Roman"/>
          <w:sz w:val="24"/>
          <w:szCs w:val="24"/>
        </w:rPr>
        <w:t>Tveteraas</w:t>
      </w:r>
      <w:proofErr w:type="spellEnd"/>
      <w:r w:rsidRPr="00E46AD3">
        <w:rPr>
          <w:rFonts w:ascii="Times New Roman" w:eastAsia="Times New Roman" w:hAnsi="Times New Roman" w:cs="Times New Roman"/>
          <w:sz w:val="24"/>
          <w:szCs w:val="24"/>
        </w:rPr>
        <w:t xml:space="preserve"> &amp; Falk, 2016)</w:t>
      </w:r>
    </w:p>
    <w:p w14:paraId="1E567F10" w14:textId="77777777" w:rsidR="00841BA4" w:rsidRPr="00E46AD3" w:rsidRDefault="00841BA4" w:rsidP="002D033F">
      <w:pPr>
        <w:spacing w:line="360" w:lineRule="auto"/>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Therefore, while individual hotels may have distinct standards, maintaining consistency within the brand is crucial. Guests have certain expectations regarding service and amenities associated with a particular brand, and hotels must meet those expectations to build trust and loyalty. By adhering to brand consistency standards, hotels can create a unified brand identity that resonates with guests and sets them apart from competitors.</w:t>
      </w:r>
      <w:r w:rsidRPr="00E46AD3">
        <w:rPr>
          <w:rFonts w:ascii="Times New Roman" w:hAnsi="Times New Roman" w:cs="Times New Roman"/>
          <w:sz w:val="24"/>
          <w:szCs w:val="24"/>
        </w:rPr>
        <w:t xml:space="preserve"> </w:t>
      </w:r>
      <w:r w:rsidRPr="00E46AD3">
        <w:rPr>
          <w:rFonts w:ascii="Times New Roman" w:eastAsia="Times New Roman" w:hAnsi="Times New Roman" w:cs="Times New Roman"/>
          <w:sz w:val="24"/>
          <w:szCs w:val="24"/>
        </w:rPr>
        <w:t>(Jeong et al., 2022)</w:t>
      </w:r>
    </w:p>
    <w:p w14:paraId="77553EC2" w14:textId="77777777" w:rsidR="00841BA4" w:rsidRDefault="00841BA4" w:rsidP="002D033F">
      <w:pPr>
        <w:pStyle w:val="Heading1"/>
        <w:spacing w:line="360" w:lineRule="auto"/>
        <w:rPr>
          <w:rFonts w:ascii="Times New Roman" w:eastAsia="Times New Roman" w:hAnsi="Times New Roman" w:cs="Times New Roman"/>
        </w:rPr>
      </w:pPr>
      <w:bookmarkStart w:id="5" w:name="_Toc136217052"/>
      <w:bookmarkStart w:id="6" w:name="_Toc136217164"/>
      <w:r w:rsidRPr="002D033F">
        <w:rPr>
          <w:rFonts w:ascii="Times New Roman" w:eastAsia="Times New Roman" w:hAnsi="Times New Roman" w:cs="Times New Roman"/>
        </w:rPr>
        <w:t>Reputation Management</w:t>
      </w:r>
      <w:bookmarkEnd w:id="5"/>
      <w:bookmarkEnd w:id="6"/>
      <w:r w:rsidRPr="002D033F">
        <w:rPr>
          <w:rFonts w:ascii="Times New Roman" w:eastAsia="Times New Roman" w:hAnsi="Times New Roman" w:cs="Times New Roman"/>
        </w:rPr>
        <w:t xml:space="preserve"> </w:t>
      </w:r>
    </w:p>
    <w:p w14:paraId="1C55904A" w14:textId="77777777" w:rsidR="00841BA4" w:rsidRPr="00E46AD3" w:rsidRDefault="00841BA4" w:rsidP="002D033F">
      <w:pPr>
        <w:spacing w:line="360" w:lineRule="auto"/>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In the highly competitive hospitality industry, effective reputation management is crucial for the success of hotels. With the increasing influence of online reviews and feedback, hotels must prioritize strategies to maintain a positive perception among guests. Encouraging positive reviews is a key aspect of reputation management. Hotels can offer incentives and streamline the process of leaving reviews to ensure guests are motivated and find it convenient to share their experiences.</w:t>
      </w:r>
      <w:r w:rsidRPr="00E46AD3">
        <w:rPr>
          <w:rFonts w:ascii="Times New Roman" w:hAnsi="Times New Roman" w:cs="Times New Roman"/>
          <w:sz w:val="24"/>
          <w:szCs w:val="24"/>
        </w:rPr>
        <w:t xml:space="preserve"> </w:t>
      </w:r>
      <w:bookmarkStart w:id="7" w:name="_Hlk136215710"/>
      <w:r w:rsidRPr="00E46AD3">
        <w:rPr>
          <w:rFonts w:ascii="Times New Roman" w:eastAsia="Times New Roman" w:hAnsi="Times New Roman" w:cs="Times New Roman"/>
          <w:sz w:val="24"/>
          <w:szCs w:val="24"/>
        </w:rPr>
        <w:t>(Rehman &amp; Pal, 2021)</w:t>
      </w:r>
      <w:bookmarkEnd w:id="7"/>
    </w:p>
    <w:p w14:paraId="57C86F9B" w14:textId="77777777" w:rsidR="00841BA4" w:rsidRPr="00E46AD3" w:rsidRDefault="00841BA4" w:rsidP="002D033F">
      <w:pPr>
        <w:spacing w:line="360" w:lineRule="auto"/>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 xml:space="preserve">Responding promptly and professionally to both positive and negative reviews is another essential practice. This demonstrates the hotel's commitment to guest satisfaction and shows that their feedback is valued. Monitoring online reputation on review sites and social media platforms allows hotels to identify and address any negative reviews or comments before they escalate into significant issues. By taking negative reviews seriously and addressing valid concerns raised by guests, hotels can prevent future negative reviews and improve overall guest satisfaction. Managing guest reviews effectively also involves utilizing feedback to identify areas for improvement. By listening to guests and taking appropriate actions, hotels can enhance their services and increase guest satisfaction and loyalty. It is important to view negative reviews as opportunities for improvement rather than solely as threats to the hotel's </w:t>
      </w:r>
      <w:r w:rsidRPr="00E46AD3">
        <w:rPr>
          <w:rFonts w:ascii="Times New Roman" w:eastAsia="Times New Roman" w:hAnsi="Times New Roman" w:cs="Times New Roman"/>
          <w:sz w:val="24"/>
          <w:szCs w:val="24"/>
        </w:rPr>
        <w:lastRenderedPageBreak/>
        <w:t>reputation. Responding to negative reviews in a professional and timely manner is crucial to mitigate their impact and show potential guests that the hotel is dedicated to addressing concerns. (Sparks et al., 2016)</w:t>
      </w:r>
    </w:p>
    <w:p w14:paraId="3F6E7A2E" w14:textId="77777777" w:rsidR="00841BA4" w:rsidRPr="00E46AD3" w:rsidRDefault="00841BA4" w:rsidP="002D033F">
      <w:pPr>
        <w:spacing w:line="360" w:lineRule="auto"/>
        <w:rPr>
          <w:rFonts w:ascii="Times New Roman" w:eastAsia="Times New Roman" w:hAnsi="Times New Roman" w:cs="Times New Roman"/>
          <w:sz w:val="24"/>
          <w:szCs w:val="24"/>
        </w:rPr>
      </w:pPr>
      <w:r w:rsidRPr="00E46AD3">
        <w:rPr>
          <w:rFonts w:ascii="Times New Roman" w:eastAsia="Times New Roman" w:hAnsi="Times New Roman" w:cs="Times New Roman"/>
          <w:sz w:val="24"/>
          <w:szCs w:val="24"/>
        </w:rPr>
        <w:t>According to (Kim et al., 2015). Negative reviews have the potential to significantly affect a hotel's reputation and financial performance. They can discourage potential guests from booking and lead to revenue loss. Moreover, negative reviews can harm a hotel's brand image, making it more challenging to attract new guests. However, negative reviews can also provide valuable insights for hotels to identify and rectify underlying issues. Therefore, it is essential for hotels to manage negative reviews with care, addressing them promptly and professionally to minimize their impact and demonstrate a commitment to continuous improvement.</w:t>
      </w:r>
    </w:p>
    <w:p w14:paraId="42E1A7F0" w14:textId="77777777" w:rsidR="00841BA4" w:rsidRDefault="00841BA4" w:rsidP="002D033F">
      <w:pPr>
        <w:pStyle w:val="Heading1"/>
        <w:spacing w:line="360" w:lineRule="auto"/>
        <w:rPr>
          <w:rFonts w:ascii="Times New Roman" w:hAnsi="Times New Roman" w:cs="Times New Roman"/>
        </w:rPr>
      </w:pPr>
      <w:bookmarkStart w:id="8" w:name="_Toc136217053"/>
      <w:bookmarkStart w:id="9" w:name="_Toc136217165"/>
      <w:r w:rsidRPr="002D033F">
        <w:rPr>
          <w:rFonts w:ascii="Times New Roman" w:hAnsi="Times New Roman" w:cs="Times New Roman"/>
        </w:rPr>
        <w:t>Service culture</w:t>
      </w:r>
      <w:bookmarkEnd w:id="8"/>
      <w:bookmarkEnd w:id="9"/>
      <w:r w:rsidRPr="002D033F">
        <w:rPr>
          <w:rFonts w:ascii="Times New Roman" w:hAnsi="Times New Roman" w:cs="Times New Roman"/>
        </w:rPr>
        <w:t xml:space="preserve"> </w:t>
      </w:r>
    </w:p>
    <w:p w14:paraId="65F482D8" w14:textId="77777777" w:rsidR="00841BA4" w:rsidRPr="00E46AD3" w:rsidRDefault="00841BA4"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t>Service culture in the context of a company or organization refers to the values, attitudes, and behaviours that are embraced to consistently provide excellent customer service. It encompasses a set of norms and practices that aim to create a positive customer experience from the initial contact to the final interaction. Corporate culture, on the other hand, encompasses the overall values, beliefs, and practices that govern the operations of a company. It includes the company's mission, vision, and core values, as well as its internal communication, decision-making processes, and organizational structure. (</w:t>
      </w:r>
      <w:proofErr w:type="spellStart"/>
      <w:r w:rsidRPr="00E46AD3">
        <w:rPr>
          <w:rFonts w:ascii="Times New Roman" w:hAnsi="Times New Roman" w:cs="Times New Roman"/>
          <w:sz w:val="24"/>
          <w:szCs w:val="24"/>
        </w:rPr>
        <w:t>Ababneh</w:t>
      </w:r>
      <w:proofErr w:type="spellEnd"/>
      <w:r w:rsidRPr="00E46AD3">
        <w:rPr>
          <w:rFonts w:ascii="Times New Roman" w:hAnsi="Times New Roman" w:cs="Times New Roman"/>
          <w:sz w:val="24"/>
          <w:szCs w:val="24"/>
        </w:rPr>
        <w:t>, 2020). While service culture is a component of corporate culture, it specifically focuses on how employees engage with customers and deliver service.</w:t>
      </w:r>
    </w:p>
    <w:p w14:paraId="704C7E72" w14:textId="77777777" w:rsidR="00841BA4" w:rsidRPr="00E46AD3" w:rsidRDefault="00841BA4"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t>Service culture in hotels is crucial for customer experience and business success. Prioritizing exceptional service motivates employees, increases satisfaction, loyalty, and positive reviews, attracting customers, generating revenue, and building a strong brand reputation</w:t>
      </w:r>
      <w:bookmarkStart w:id="10" w:name="_Hlk136215797"/>
      <w:r w:rsidRPr="00E46AD3">
        <w:rPr>
          <w:rFonts w:ascii="Times New Roman" w:hAnsi="Times New Roman" w:cs="Times New Roman"/>
          <w:sz w:val="24"/>
          <w:szCs w:val="24"/>
        </w:rPr>
        <w:t>. (Liu &amp; Hu, 2021)</w:t>
      </w:r>
    </w:p>
    <w:bookmarkEnd w:id="10"/>
    <w:p w14:paraId="419BBD6C" w14:textId="77777777" w:rsidR="00841BA4" w:rsidRPr="00E46AD3" w:rsidRDefault="00841BA4"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t>Service culture in hotels distinguishes them from competitors by delivering personalized experiences that exceed expectations. Addressing guests by name, anticipating needs, and proactive issue resolution contribute to memorable stays (Jiang et al., 2020).</w:t>
      </w:r>
    </w:p>
    <w:p w14:paraId="0EBEA231" w14:textId="77777777" w:rsidR="00841BA4" w:rsidRPr="00E46AD3" w:rsidRDefault="00841BA4"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t xml:space="preserve">To develop a robust service culture, hotels should invest in staff training, support, and incentives to promote exceptional service. A positive work environment that empowers employees to take ownership of the customer experience is crucial. Prioritizing service </w:t>
      </w:r>
      <w:r w:rsidRPr="00E46AD3">
        <w:rPr>
          <w:rFonts w:ascii="Times New Roman" w:hAnsi="Times New Roman" w:cs="Times New Roman"/>
          <w:sz w:val="24"/>
          <w:szCs w:val="24"/>
        </w:rPr>
        <w:lastRenderedPageBreak/>
        <w:t>culture helps hotels gain a competitive edge, differentiate from competitors, and achieve lasting success (Rodrigues da Costa &amp; Maria Correia Loureiro, 2019).</w:t>
      </w:r>
    </w:p>
    <w:p w14:paraId="7F7530E2" w14:textId="77777777" w:rsidR="00841BA4" w:rsidRDefault="00841BA4" w:rsidP="002D033F">
      <w:pPr>
        <w:pStyle w:val="Heading1"/>
        <w:spacing w:line="360" w:lineRule="auto"/>
        <w:rPr>
          <w:rFonts w:ascii="Times New Roman" w:hAnsi="Times New Roman" w:cs="Times New Roman"/>
        </w:rPr>
      </w:pPr>
      <w:bookmarkStart w:id="11" w:name="_Toc136217054"/>
      <w:bookmarkStart w:id="12" w:name="_Toc136217166"/>
      <w:r w:rsidRPr="002D033F">
        <w:rPr>
          <w:rFonts w:ascii="Times New Roman" w:hAnsi="Times New Roman" w:cs="Times New Roman"/>
        </w:rPr>
        <w:t>Conclusion</w:t>
      </w:r>
      <w:bookmarkEnd w:id="11"/>
      <w:bookmarkEnd w:id="12"/>
    </w:p>
    <w:p w14:paraId="5222AAA0" w14:textId="50B214FF" w:rsidR="00CB1893" w:rsidRPr="00CB1893" w:rsidRDefault="00841BA4" w:rsidP="00CB1893">
      <w:pPr>
        <w:spacing w:line="360" w:lineRule="auto"/>
        <w:rPr>
          <w:rFonts w:ascii="Times New Roman" w:hAnsi="Times New Roman" w:cs="Times New Roman"/>
          <w:sz w:val="24"/>
          <w:szCs w:val="24"/>
        </w:rPr>
      </w:pPr>
      <w:r w:rsidRPr="00E46AD3">
        <w:rPr>
          <w:rFonts w:ascii="Times New Roman" w:hAnsi="Times New Roman" w:cs="Times New Roman"/>
          <w:sz w:val="24"/>
          <w:szCs w:val="24"/>
        </w:rPr>
        <w:t>Hotel standards are essential for providing guests with a consistent experience. Consistency within a brand is crucial for creating a unified image and earning guest trust and loyalty. While each hotel may have its own standards, maintaining consistency across the brand is vital to meet guest expectations.</w:t>
      </w:r>
      <w:r w:rsidR="00CB1893" w:rsidRPr="00CB1893">
        <w:t xml:space="preserve"> </w:t>
      </w:r>
      <w:r w:rsidR="00CB1893" w:rsidRPr="00CB1893">
        <w:rPr>
          <w:rFonts w:ascii="Times New Roman" w:hAnsi="Times New Roman" w:cs="Times New Roman"/>
          <w:sz w:val="24"/>
          <w:szCs w:val="24"/>
        </w:rPr>
        <w:t>(</w:t>
      </w:r>
      <w:proofErr w:type="spellStart"/>
      <w:r w:rsidR="00CB1893" w:rsidRPr="00CB1893">
        <w:rPr>
          <w:rFonts w:ascii="Times New Roman" w:hAnsi="Times New Roman" w:cs="Times New Roman"/>
          <w:sz w:val="24"/>
          <w:szCs w:val="24"/>
        </w:rPr>
        <w:t>Šerić</w:t>
      </w:r>
      <w:proofErr w:type="spellEnd"/>
      <w:r w:rsidR="00CB1893" w:rsidRPr="00CB1893">
        <w:rPr>
          <w:rFonts w:ascii="Times New Roman" w:hAnsi="Times New Roman" w:cs="Times New Roman"/>
          <w:sz w:val="24"/>
          <w:szCs w:val="24"/>
        </w:rPr>
        <w:t xml:space="preserve"> &amp; </w:t>
      </w:r>
      <w:proofErr w:type="spellStart"/>
      <w:r w:rsidR="00CB1893" w:rsidRPr="00CB1893">
        <w:rPr>
          <w:rFonts w:ascii="Times New Roman" w:hAnsi="Times New Roman" w:cs="Times New Roman"/>
          <w:sz w:val="24"/>
          <w:szCs w:val="24"/>
        </w:rPr>
        <w:t>Mikulić</w:t>
      </w:r>
      <w:proofErr w:type="spellEnd"/>
      <w:r w:rsidR="00CB1893" w:rsidRPr="00CB1893">
        <w:rPr>
          <w:rFonts w:ascii="Times New Roman" w:hAnsi="Times New Roman" w:cs="Times New Roman"/>
          <w:sz w:val="24"/>
          <w:szCs w:val="24"/>
        </w:rPr>
        <w:t>, 2020)</w:t>
      </w:r>
      <w:r w:rsidR="00CB1893">
        <w:rPr>
          <w:rFonts w:ascii="Times New Roman" w:hAnsi="Times New Roman" w:cs="Times New Roman"/>
          <w:sz w:val="24"/>
          <w:szCs w:val="24"/>
        </w:rPr>
        <w:t>.</w:t>
      </w:r>
      <w:r w:rsidRPr="00E46AD3">
        <w:rPr>
          <w:rFonts w:ascii="Times New Roman" w:hAnsi="Times New Roman" w:cs="Times New Roman"/>
          <w:sz w:val="24"/>
          <w:szCs w:val="24"/>
        </w:rPr>
        <w:t xml:space="preserve"> Managing reputation is also crucial, involving strategies such as encouraging positive reviews, promptly addressing feedback, monitoring online reputation, and managing negative reviews sincerely.</w:t>
      </w:r>
      <w:r w:rsidR="00CB1893">
        <w:rPr>
          <w:rFonts w:ascii="Times New Roman" w:hAnsi="Times New Roman" w:cs="Times New Roman"/>
          <w:sz w:val="24"/>
          <w:szCs w:val="24"/>
        </w:rPr>
        <w:t xml:space="preserve"> </w:t>
      </w:r>
      <w:r w:rsidR="00CB1893" w:rsidRPr="00CB1893">
        <w:rPr>
          <w:rFonts w:ascii="Times New Roman" w:hAnsi="Times New Roman" w:cs="Times New Roman"/>
          <w:sz w:val="24"/>
          <w:szCs w:val="24"/>
        </w:rPr>
        <w:t>(Rehman &amp; Pal, 2021)</w:t>
      </w:r>
      <w:r w:rsidR="00CB1893">
        <w:rPr>
          <w:rFonts w:ascii="Times New Roman" w:hAnsi="Times New Roman" w:cs="Times New Roman"/>
          <w:sz w:val="24"/>
          <w:szCs w:val="24"/>
        </w:rPr>
        <w:t>.</w:t>
      </w:r>
      <w:r w:rsidRPr="00E46AD3">
        <w:rPr>
          <w:rFonts w:ascii="Times New Roman" w:hAnsi="Times New Roman" w:cs="Times New Roman"/>
          <w:sz w:val="24"/>
          <w:szCs w:val="24"/>
        </w:rPr>
        <w:t xml:space="preserve"> Cultivating a service culture is indispensable in the hotel industry, motivating employees to deliver exceptional service and boosting customer satisfaction, loyalty, and positive reviews. Additionally, adapting to market trends and prioritizing sustainable practices can attract environmentally conscious customers and enhance brand reputation.</w:t>
      </w:r>
      <w:r w:rsidR="00CB1893">
        <w:rPr>
          <w:rFonts w:ascii="Times New Roman" w:hAnsi="Times New Roman" w:cs="Times New Roman"/>
          <w:sz w:val="24"/>
          <w:szCs w:val="24"/>
        </w:rPr>
        <w:t xml:space="preserve"> </w:t>
      </w:r>
      <w:r w:rsidR="00CB1893" w:rsidRPr="00CB1893">
        <w:rPr>
          <w:rFonts w:ascii="Times New Roman" w:hAnsi="Times New Roman" w:cs="Times New Roman"/>
          <w:sz w:val="24"/>
          <w:szCs w:val="24"/>
        </w:rPr>
        <w:t>. (Liu &amp; Hu, 2021)</w:t>
      </w:r>
    </w:p>
    <w:p w14:paraId="7A8441BF" w14:textId="77777777" w:rsidR="002D033F" w:rsidRDefault="00D932AB" w:rsidP="002D033F">
      <w:pPr>
        <w:pStyle w:val="Heading1"/>
        <w:spacing w:line="360" w:lineRule="auto"/>
        <w:rPr>
          <w:rFonts w:ascii="Times New Roman" w:hAnsi="Times New Roman" w:cs="Times New Roman"/>
        </w:rPr>
      </w:pPr>
      <w:bookmarkStart w:id="13" w:name="_Toc136217055"/>
      <w:bookmarkStart w:id="14" w:name="_Toc136217167"/>
      <w:r w:rsidRPr="002D033F">
        <w:rPr>
          <w:rFonts w:ascii="Times New Roman" w:hAnsi="Times New Roman" w:cs="Times New Roman"/>
        </w:rPr>
        <w:t>Recommendations</w:t>
      </w:r>
      <w:bookmarkEnd w:id="13"/>
      <w:bookmarkEnd w:id="14"/>
    </w:p>
    <w:p w14:paraId="46B44B46" w14:textId="75773DA1" w:rsidR="00D932AB" w:rsidRPr="002D033F" w:rsidRDefault="00D932AB" w:rsidP="002D033F">
      <w:pPr>
        <w:spacing w:line="360" w:lineRule="auto"/>
        <w:rPr>
          <w:rFonts w:ascii="Times New Roman" w:hAnsi="Times New Roman" w:cs="Times New Roman"/>
          <w:sz w:val="24"/>
          <w:szCs w:val="24"/>
        </w:rPr>
      </w:pPr>
      <w:r w:rsidRPr="002D033F">
        <w:rPr>
          <w:rFonts w:ascii="Times New Roman" w:hAnsi="Times New Roman" w:cs="Times New Roman"/>
          <w:sz w:val="24"/>
          <w:szCs w:val="24"/>
        </w:rPr>
        <w:t xml:space="preserve">The hotel and hospitality industry </w:t>
      </w:r>
      <w:proofErr w:type="gramStart"/>
      <w:r w:rsidRPr="002D033F">
        <w:rPr>
          <w:rFonts w:ascii="Times New Roman" w:hAnsi="Times New Roman" w:cs="Times New Roman"/>
          <w:sz w:val="24"/>
          <w:szCs w:val="24"/>
        </w:rPr>
        <w:t>is</w:t>
      </w:r>
      <w:proofErr w:type="gramEnd"/>
      <w:r w:rsidRPr="002D033F">
        <w:rPr>
          <w:rFonts w:ascii="Times New Roman" w:hAnsi="Times New Roman" w:cs="Times New Roman"/>
          <w:sz w:val="24"/>
          <w:szCs w:val="24"/>
        </w:rPr>
        <w:t xml:space="preserve"> a highly competitive and ever-changing sector that continuously adapts to meet market trends and customer needs. In the face of the current economic climate and evolving customer preferences, hotels must be proactive and vigilant in adjusting their strategies to stay ahead of the competition. (Bell, 2013)</w:t>
      </w:r>
    </w:p>
    <w:p w14:paraId="0DB8A927" w14:textId="6E56394E" w:rsidR="00D932AB" w:rsidRPr="00E46AD3" w:rsidRDefault="00D932AB"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t>A significant trend in the hotel industry is the increasing popularity of sustainable tourism. Modern customers are more environmentally conscious and seek eco-friendly options when traveling. Hotels that have embraced sustainable practices like energy-efficient lighting, recycling programs, and eco-friendly amenities have gained a competitive advantage by attracting environmentally aware guests. (</w:t>
      </w:r>
      <w:proofErr w:type="spellStart"/>
      <w:r w:rsidRPr="00E46AD3">
        <w:rPr>
          <w:rFonts w:ascii="Times New Roman" w:hAnsi="Times New Roman" w:cs="Times New Roman"/>
          <w:sz w:val="24"/>
          <w:szCs w:val="24"/>
        </w:rPr>
        <w:t>Negruşa</w:t>
      </w:r>
      <w:proofErr w:type="spellEnd"/>
      <w:r w:rsidRPr="00E46AD3">
        <w:rPr>
          <w:rFonts w:ascii="Times New Roman" w:hAnsi="Times New Roman" w:cs="Times New Roman"/>
          <w:sz w:val="24"/>
          <w:szCs w:val="24"/>
        </w:rPr>
        <w:t xml:space="preserve"> et al., 2015). An example of such a hotel is Sandos Hotels &amp; Resorts in Mexico, which has implemented eco-friendly initiatives such as water conservation, energy-efficient lighting, and sourcing local products for their restaurants. By doing so, the hotel chain has not only reduced its environmental impact but also attracted a new customer segment that values sustainable tourism, leading to increased revenue. (Sandos resorts)</w:t>
      </w:r>
    </w:p>
    <w:p w14:paraId="003E0627" w14:textId="77777777" w:rsidR="00D932AB" w:rsidRPr="00E46AD3" w:rsidRDefault="00D932AB"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lastRenderedPageBreak/>
        <w:t>Another trend in the market is the growing significance of technology in the hospitality industry. With the prevalence of mobile devices and online bookings, hotels need to adapt to technological advancements</w:t>
      </w:r>
    </w:p>
    <w:p w14:paraId="667EB67F" w14:textId="24313193" w:rsidR="00D932AB" w:rsidRPr="00E46AD3" w:rsidRDefault="00D932AB"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t>to remain relevant. Hotels that have implemented features like mobile check-ins, keyless entry, and mobile concierge services have improved the guest experience and gained a competitive edge. (</w:t>
      </w:r>
      <w:proofErr w:type="spellStart"/>
      <w:r w:rsidRPr="00E46AD3">
        <w:rPr>
          <w:rFonts w:ascii="Times New Roman" w:hAnsi="Times New Roman" w:cs="Times New Roman"/>
          <w:sz w:val="24"/>
          <w:szCs w:val="24"/>
        </w:rPr>
        <w:t>Nusair</w:t>
      </w:r>
      <w:proofErr w:type="spellEnd"/>
      <w:r w:rsidRPr="00E46AD3">
        <w:rPr>
          <w:rFonts w:ascii="Times New Roman" w:hAnsi="Times New Roman" w:cs="Times New Roman"/>
          <w:sz w:val="24"/>
          <w:szCs w:val="24"/>
        </w:rPr>
        <w:t xml:space="preserve"> et al., 2019). Aloft Hotels is an example of a hotel chain that has embraced technology by offering mobile check-ins and keyless entry through their mobile app, enhancing the guest experience, and reducing waiting times at the front desk. (Business wire, 2011)</w:t>
      </w:r>
    </w:p>
    <w:p w14:paraId="262C060C" w14:textId="77777777" w:rsidR="00D932AB" w:rsidRPr="00E46AD3" w:rsidRDefault="00D932AB"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t>However, some businesses face challenges in adopting these trends due to financial constraints or lack of expertise. Small independent hotels may struggle with implementing sustainable practices due to high initial costs, while larger hotel chains may find it difficult to implement these practices consistently across their numerous properties. The same applies to adopting technology, as smaller businesses may lack the necessary resources and expertise to implement the latest advancements. (Nam et al., 2020)</w:t>
      </w:r>
    </w:p>
    <w:p w14:paraId="01F0CF68" w14:textId="77777777" w:rsidR="00D932AB" w:rsidRPr="00E46AD3" w:rsidRDefault="00D932AB" w:rsidP="002D033F">
      <w:pPr>
        <w:spacing w:line="360" w:lineRule="auto"/>
        <w:rPr>
          <w:rFonts w:ascii="Times New Roman" w:hAnsi="Times New Roman" w:cs="Times New Roman"/>
          <w:sz w:val="24"/>
          <w:szCs w:val="24"/>
        </w:rPr>
      </w:pPr>
      <w:r w:rsidRPr="00E46AD3">
        <w:rPr>
          <w:rFonts w:ascii="Times New Roman" w:hAnsi="Times New Roman" w:cs="Times New Roman"/>
          <w:sz w:val="24"/>
          <w:szCs w:val="24"/>
        </w:rPr>
        <w:t>To overcome these challenges, hotels must prioritize innovation and invest in technology and sustainability to maintain their competitiveness. Collaboration with industry associations and suppliers can provide valuable insights from industry leaders and facilitate the sharing of best practices. Additionally, hotels should focus on training and developing their employees to ensure they have the necessary expertise to implement these new practices effectively. (</w:t>
      </w:r>
      <w:proofErr w:type="spellStart"/>
      <w:r w:rsidRPr="00E46AD3">
        <w:rPr>
          <w:rFonts w:ascii="Times New Roman" w:hAnsi="Times New Roman" w:cs="Times New Roman"/>
          <w:sz w:val="24"/>
          <w:szCs w:val="24"/>
        </w:rPr>
        <w:t>Fwaya</w:t>
      </w:r>
      <w:proofErr w:type="spellEnd"/>
      <w:r w:rsidRPr="00E46AD3">
        <w:rPr>
          <w:rFonts w:ascii="Times New Roman" w:hAnsi="Times New Roman" w:cs="Times New Roman"/>
          <w:sz w:val="24"/>
          <w:szCs w:val="24"/>
        </w:rPr>
        <w:t xml:space="preserve"> Erick Victor Onyango, 2012)</w:t>
      </w:r>
    </w:p>
    <w:p w14:paraId="704AAEE3" w14:textId="77777777" w:rsidR="00841BA4" w:rsidRDefault="00841BA4" w:rsidP="00841BA4">
      <w:pPr>
        <w:rPr>
          <w:rFonts w:ascii="Times New Roman" w:hAnsi="Times New Roman" w:cs="Times New Roman"/>
          <w:b/>
          <w:bCs/>
          <w:i/>
          <w:iCs/>
          <w:sz w:val="24"/>
          <w:szCs w:val="24"/>
        </w:rPr>
      </w:pPr>
    </w:p>
    <w:p w14:paraId="7C242516" w14:textId="77777777" w:rsidR="00841BA4" w:rsidRDefault="00841BA4" w:rsidP="00841BA4">
      <w:pPr>
        <w:rPr>
          <w:rFonts w:ascii="Times New Roman" w:hAnsi="Times New Roman" w:cs="Times New Roman"/>
          <w:b/>
          <w:bCs/>
          <w:i/>
          <w:iCs/>
          <w:sz w:val="24"/>
          <w:szCs w:val="24"/>
        </w:rPr>
      </w:pPr>
    </w:p>
    <w:p w14:paraId="11AFA91E" w14:textId="77777777" w:rsidR="00841BA4" w:rsidRDefault="00841BA4" w:rsidP="00841BA4">
      <w:pPr>
        <w:rPr>
          <w:rFonts w:ascii="Times New Roman" w:hAnsi="Times New Roman" w:cs="Times New Roman"/>
          <w:b/>
          <w:bCs/>
          <w:i/>
          <w:iCs/>
          <w:sz w:val="24"/>
          <w:szCs w:val="24"/>
        </w:rPr>
      </w:pPr>
    </w:p>
    <w:p w14:paraId="1AF79B93" w14:textId="77777777" w:rsidR="00841BA4" w:rsidRDefault="00841BA4" w:rsidP="00841BA4">
      <w:pPr>
        <w:rPr>
          <w:rFonts w:ascii="Times New Roman" w:hAnsi="Times New Roman" w:cs="Times New Roman"/>
          <w:b/>
          <w:bCs/>
          <w:i/>
          <w:iCs/>
          <w:sz w:val="24"/>
          <w:szCs w:val="24"/>
        </w:rPr>
      </w:pPr>
    </w:p>
    <w:p w14:paraId="2818084E" w14:textId="77777777" w:rsidR="00841BA4" w:rsidRDefault="00841BA4" w:rsidP="00841BA4">
      <w:pPr>
        <w:rPr>
          <w:rFonts w:ascii="Times New Roman" w:hAnsi="Times New Roman" w:cs="Times New Roman"/>
          <w:b/>
          <w:bCs/>
          <w:i/>
          <w:iCs/>
          <w:sz w:val="24"/>
          <w:szCs w:val="24"/>
        </w:rPr>
      </w:pPr>
    </w:p>
    <w:p w14:paraId="3D037120" w14:textId="77777777" w:rsidR="00841BA4" w:rsidRDefault="00841BA4" w:rsidP="00841BA4">
      <w:pPr>
        <w:rPr>
          <w:rFonts w:ascii="Times New Roman" w:hAnsi="Times New Roman" w:cs="Times New Roman"/>
          <w:b/>
          <w:bCs/>
          <w:i/>
          <w:iCs/>
          <w:sz w:val="24"/>
          <w:szCs w:val="24"/>
        </w:rPr>
      </w:pPr>
    </w:p>
    <w:p w14:paraId="4817BBD4" w14:textId="77777777" w:rsidR="00841BA4" w:rsidRDefault="00841BA4" w:rsidP="00841BA4">
      <w:pPr>
        <w:rPr>
          <w:rFonts w:ascii="Times New Roman" w:hAnsi="Times New Roman" w:cs="Times New Roman"/>
          <w:b/>
          <w:bCs/>
          <w:i/>
          <w:iCs/>
          <w:sz w:val="24"/>
          <w:szCs w:val="24"/>
        </w:rPr>
      </w:pPr>
    </w:p>
    <w:p w14:paraId="518DA0BC" w14:textId="77777777" w:rsidR="00841BA4" w:rsidRDefault="00841BA4" w:rsidP="00841BA4">
      <w:pPr>
        <w:rPr>
          <w:rFonts w:ascii="Times New Roman" w:hAnsi="Times New Roman" w:cs="Times New Roman"/>
          <w:b/>
          <w:bCs/>
          <w:i/>
          <w:iCs/>
          <w:sz w:val="24"/>
          <w:szCs w:val="24"/>
        </w:rPr>
      </w:pPr>
    </w:p>
    <w:p w14:paraId="415C3BA4" w14:textId="77777777" w:rsidR="00841BA4" w:rsidRDefault="00841BA4" w:rsidP="00841BA4">
      <w:pPr>
        <w:rPr>
          <w:rFonts w:ascii="Times New Roman" w:hAnsi="Times New Roman" w:cs="Times New Roman"/>
          <w:b/>
          <w:bCs/>
          <w:i/>
          <w:iCs/>
          <w:sz w:val="24"/>
          <w:szCs w:val="24"/>
        </w:rPr>
      </w:pPr>
    </w:p>
    <w:p w14:paraId="602C3C7A" w14:textId="698AEA6D" w:rsidR="00841BA4" w:rsidRPr="002D033F" w:rsidRDefault="00841BA4" w:rsidP="00D932AB">
      <w:pPr>
        <w:pStyle w:val="Heading1"/>
        <w:rPr>
          <w:rFonts w:ascii="Times New Roman" w:hAnsi="Times New Roman" w:cs="Times New Roman"/>
        </w:rPr>
      </w:pPr>
      <w:bookmarkStart w:id="15" w:name="_Toc136217056"/>
      <w:bookmarkStart w:id="16" w:name="_Toc136217168"/>
      <w:r w:rsidRPr="002D033F">
        <w:rPr>
          <w:rFonts w:ascii="Times New Roman" w:hAnsi="Times New Roman" w:cs="Times New Roman"/>
        </w:rPr>
        <w:lastRenderedPageBreak/>
        <w:t>Reference</w:t>
      </w:r>
      <w:bookmarkEnd w:id="15"/>
      <w:bookmarkEnd w:id="16"/>
      <w:r w:rsidRPr="002D033F">
        <w:rPr>
          <w:rFonts w:ascii="Times New Roman" w:hAnsi="Times New Roman" w:cs="Times New Roman"/>
        </w:rPr>
        <w:t xml:space="preserve"> </w:t>
      </w:r>
    </w:p>
    <w:p w14:paraId="1C18F940"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t>Ababneh</w:t>
      </w:r>
      <w:proofErr w:type="spellEnd"/>
      <w:r w:rsidRPr="00D932AB">
        <w:rPr>
          <w:rFonts w:ascii="Times New Roman" w:eastAsia="Times New Roman" w:hAnsi="Times New Roman" w:cs="Times New Roman"/>
          <w:kern w:val="0"/>
          <w:sz w:val="24"/>
          <w:szCs w:val="24"/>
          <w14:ligatures w14:val="none"/>
        </w:rPr>
        <w:t xml:space="preserve">, O.M. (2020) ‘The impact of organizational culture archetypes on quality performance and Total Quality Management: The role of employee engagement and individual values’, </w:t>
      </w:r>
      <w:r w:rsidRPr="00D932AB">
        <w:rPr>
          <w:rFonts w:ascii="Times New Roman" w:eastAsia="Times New Roman" w:hAnsi="Times New Roman" w:cs="Times New Roman"/>
          <w:i/>
          <w:iCs/>
          <w:kern w:val="0"/>
          <w:sz w:val="24"/>
          <w:szCs w:val="24"/>
          <w14:ligatures w14:val="none"/>
        </w:rPr>
        <w:t>International Journal of Quality &amp; Reliability Management</w:t>
      </w:r>
      <w:r w:rsidRPr="00D932AB">
        <w:rPr>
          <w:rFonts w:ascii="Times New Roman" w:eastAsia="Times New Roman" w:hAnsi="Times New Roman" w:cs="Times New Roman"/>
          <w:kern w:val="0"/>
          <w:sz w:val="24"/>
          <w:szCs w:val="24"/>
          <w14:ligatures w14:val="none"/>
        </w:rPr>
        <w:t xml:space="preserve">, 38(6), pp. 1387–1408. doi:10.1108/ijqrm-05-2020-0178. </w:t>
      </w:r>
    </w:p>
    <w:p w14:paraId="051ED96E"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i/>
          <w:iCs/>
          <w:kern w:val="0"/>
          <w:sz w:val="24"/>
          <w:szCs w:val="24"/>
          <w14:ligatures w14:val="none"/>
        </w:rPr>
        <w:t>Aloft opens door to ‘Smart check-in’ at more Hotels</w:t>
      </w:r>
      <w:r w:rsidRPr="00D932AB">
        <w:rPr>
          <w:rFonts w:ascii="Times New Roman" w:eastAsia="Times New Roman" w:hAnsi="Times New Roman" w:cs="Times New Roman"/>
          <w:kern w:val="0"/>
          <w:sz w:val="24"/>
          <w:szCs w:val="24"/>
          <w14:ligatures w14:val="none"/>
        </w:rPr>
        <w:t xml:space="preserve"> (2011) </w:t>
      </w:r>
      <w:r w:rsidRPr="00D932AB">
        <w:rPr>
          <w:rFonts w:ascii="Times New Roman" w:eastAsia="Times New Roman" w:hAnsi="Times New Roman" w:cs="Times New Roman"/>
          <w:i/>
          <w:iCs/>
          <w:kern w:val="0"/>
          <w:sz w:val="24"/>
          <w:szCs w:val="24"/>
          <w14:ligatures w14:val="none"/>
        </w:rPr>
        <w:t>Business Wire</w:t>
      </w:r>
      <w:r w:rsidRPr="00D932AB">
        <w:rPr>
          <w:rFonts w:ascii="Times New Roman" w:eastAsia="Times New Roman" w:hAnsi="Times New Roman" w:cs="Times New Roman"/>
          <w:kern w:val="0"/>
          <w:sz w:val="24"/>
          <w:szCs w:val="24"/>
          <w14:ligatures w14:val="none"/>
        </w:rPr>
        <w:t xml:space="preserve">. Available at: https://www.businesswire.com/news/home/20110511005714/en/Aloft-Opens-Door-to-%E2%80%9CSmart-Check-In%E2%80%9D-at-More-Hotels (Accessed: 27 May 2023). </w:t>
      </w:r>
    </w:p>
    <w:p w14:paraId="0B8807E3"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t>Bavik</w:t>
      </w:r>
      <w:proofErr w:type="spellEnd"/>
      <w:r w:rsidRPr="00D932AB">
        <w:rPr>
          <w:rFonts w:ascii="Times New Roman" w:eastAsia="Times New Roman" w:hAnsi="Times New Roman" w:cs="Times New Roman"/>
          <w:kern w:val="0"/>
          <w:sz w:val="24"/>
          <w:szCs w:val="24"/>
          <w14:ligatures w14:val="none"/>
        </w:rPr>
        <w:t xml:space="preserve">, A. and </w:t>
      </w:r>
      <w:proofErr w:type="spellStart"/>
      <w:r w:rsidRPr="00D932AB">
        <w:rPr>
          <w:rFonts w:ascii="Times New Roman" w:eastAsia="Times New Roman" w:hAnsi="Times New Roman" w:cs="Times New Roman"/>
          <w:kern w:val="0"/>
          <w:sz w:val="24"/>
          <w:szCs w:val="24"/>
          <w14:ligatures w14:val="none"/>
        </w:rPr>
        <w:t>Kuo</w:t>
      </w:r>
      <w:proofErr w:type="spellEnd"/>
      <w:r w:rsidRPr="00D932AB">
        <w:rPr>
          <w:rFonts w:ascii="Times New Roman" w:eastAsia="Times New Roman" w:hAnsi="Times New Roman" w:cs="Times New Roman"/>
          <w:kern w:val="0"/>
          <w:sz w:val="24"/>
          <w:szCs w:val="24"/>
          <w14:ligatures w14:val="none"/>
        </w:rPr>
        <w:t xml:space="preserve">, C.-F. (2022) ‘A systematic review of creativity in tourism and hospitality’, </w:t>
      </w:r>
      <w:r w:rsidRPr="00D932AB">
        <w:rPr>
          <w:rFonts w:ascii="Times New Roman" w:eastAsia="Times New Roman" w:hAnsi="Times New Roman" w:cs="Times New Roman"/>
          <w:i/>
          <w:iCs/>
          <w:kern w:val="0"/>
          <w:sz w:val="24"/>
          <w:szCs w:val="24"/>
          <w14:ligatures w14:val="none"/>
        </w:rPr>
        <w:t>The Service Industries Journal</w:t>
      </w:r>
      <w:r w:rsidRPr="00D932AB">
        <w:rPr>
          <w:rFonts w:ascii="Times New Roman" w:eastAsia="Times New Roman" w:hAnsi="Times New Roman" w:cs="Times New Roman"/>
          <w:kern w:val="0"/>
          <w:sz w:val="24"/>
          <w:szCs w:val="24"/>
          <w14:ligatures w14:val="none"/>
        </w:rPr>
        <w:t xml:space="preserve">, 42(5–6), pp. 321–359. doi:10.1080/02642069.2022.2041605. </w:t>
      </w:r>
    </w:p>
    <w:p w14:paraId="7CA34868"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Bell, G. (2013) ‘The end of the strategy world as we know it?’, </w:t>
      </w:r>
      <w:r w:rsidRPr="00D932AB">
        <w:rPr>
          <w:rFonts w:ascii="Times New Roman" w:eastAsia="Times New Roman" w:hAnsi="Times New Roman" w:cs="Times New Roman"/>
          <w:i/>
          <w:iCs/>
          <w:kern w:val="0"/>
          <w:sz w:val="24"/>
          <w:szCs w:val="24"/>
          <w14:ligatures w14:val="none"/>
        </w:rPr>
        <w:t>Strategic Direction</w:t>
      </w:r>
      <w:r w:rsidRPr="00D932AB">
        <w:rPr>
          <w:rFonts w:ascii="Times New Roman" w:eastAsia="Times New Roman" w:hAnsi="Times New Roman" w:cs="Times New Roman"/>
          <w:kern w:val="0"/>
          <w:sz w:val="24"/>
          <w:szCs w:val="24"/>
          <w14:ligatures w14:val="none"/>
        </w:rPr>
        <w:t xml:space="preserve">, 29(8), pp. 37–40. doi:10.1108/sd-06-2013-0040. </w:t>
      </w:r>
    </w:p>
    <w:p w14:paraId="1F1DBFC9"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t>Fwaya</w:t>
      </w:r>
      <w:proofErr w:type="spellEnd"/>
      <w:r w:rsidRPr="00D932AB">
        <w:rPr>
          <w:rFonts w:ascii="Times New Roman" w:eastAsia="Times New Roman" w:hAnsi="Times New Roman" w:cs="Times New Roman"/>
          <w:kern w:val="0"/>
          <w:sz w:val="24"/>
          <w:szCs w:val="24"/>
          <w14:ligatures w14:val="none"/>
        </w:rPr>
        <w:t xml:space="preserve"> Erick Victor Onyango (2012) ‘Relationships between drivers and results of performance in the Kenyan Hotel Industry’, </w:t>
      </w:r>
      <w:r w:rsidRPr="00D932AB">
        <w:rPr>
          <w:rFonts w:ascii="Times New Roman" w:eastAsia="Times New Roman" w:hAnsi="Times New Roman" w:cs="Times New Roman"/>
          <w:i/>
          <w:iCs/>
          <w:kern w:val="0"/>
          <w:sz w:val="24"/>
          <w:szCs w:val="24"/>
          <w14:ligatures w14:val="none"/>
        </w:rPr>
        <w:t>Journal of Hospitality Management and Tourism</w:t>
      </w:r>
      <w:r w:rsidRPr="00D932AB">
        <w:rPr>
          <w:rFonts w:ascii="Times New Roman" w:eastAsia="Times New Roman" w:hAnsi="Times New Roman" w:cs="Times New Roman"/>
          <w:kern w:val="0"/>
          <w:sz w:val="24"/>
          <w:szCs w:val="24"/>
          <w14:ligatures w14:val="none"/>
        </w:rPr>
        <w:t xml:space="preserve">, 3(3). doi:10.5897/jhmt12.003. </w:t>
      </w:r>
    </w:p>
    <w:p w14:paraId="53533B30"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Jeong, M. </w:t>
      </w:r>
      <w:r w:rsidRPr="00D932AB">
        <w:rPr>
          <w:rFonts w:ascii="Times New Roman" w:eastAsia="Times New Roman" w:hAnsi="Times New Roman" w:cs="Times New Roman"/>
          <w:i/>
          <w:iCs/>
          <w:kern w:val="0"/>
          <w:sz w:val="24"/>
          <w:szCs w:val="24"/>
          <w14:ligatures w14:val="none"/>
        </w:rPr>
        <w:t>et al.</w:t>
      </w:r>
      <w:r w:rsidRPr="00D932AB">
        <w:rPr>
          <w:rFonts w:ascii="Times New Roman" w:eastAsia="Times New Roman" w:hAnsi="Times New Roman" w:cs="Times New Roman"/>
          <w:kern w:val="0"/>
          <w:sz w:val="24"/>
          <w:szCs w:val="24"/>
          <w14:ligatures w14:val="none"/>
        </w:rPr>
        <w:t xml:space="preserve"> (2022) ‘Assessing brand performance consistency from consumer-generated media: The US Hotel Industry’, </w:t>
      </w:r>
      <w:r w:rsidRPr="00D932AB">
        <w:rPr>
          <w:rFonts w:ascii="Times New Roman" w:eastAsia="Times New Roman" w:hAnsi="Times New Roman" w:cs="Times New Roman"/>
          <w:i/>
          <w:iCs/>
          <w:kern w:val="0"/>
          <w:sz w:val="24"/>
          <w:szCs w:val="24"/>
          <w14:ligatures w14:val="none"/>
        </w:rPr>
        <w:t>International Journal of Contemporary Hospitality Management</w:t>
      </w:r>
      <w:r w:rsidRPr="00D932AB">
        <w:rPr>
          <w:rFonts w:ascii="Times New Roman" w:eastAsia="Times New Roman" w:hAnsi="Times New Roman" w:cs="Times New Roman"/>
          <w:kern w:val="0"/>
          <w:sz w:val="24"/>
          <w:szCs w:val="24"/>
          <w14:ligatures w14:val="none"/>
        </w:rPr>
        <w:t xml:space="preserve">, 35(6), pp. 2056–2083. doi:10.1108/ijchm-12-2021-1516. </w:t>
      </w:r>
    </w:p>
    <w:p w14:paraId="3B1290FB"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Jiang, N., Law, R. and Li, L. (2020) ‘Impacts of peer-to-peer accommodation on the hotel industry: Hoteliers’ perspectives’, </w:t>
      </w:r>
      <w:r w:rsidRPr="00D932AB">
        <w:rPr>
          <w:rFonts w:ascii="Times New Roman" w:eastAsia="Times New Roman" w:hAnsi="Times New Roman" w:cs="Times New Roman"/>
          <w:i/>
          <w:iCs/>
          <w:kern w:val="0"/>
          <w:sz w:val="24"/>
          <w:szCs w:val="24"/>
          <w14:ligatures w14:val="none"/>
        </w:rPr>
        <w:t>International Journal of Hospitality Management</w:t>
      </w:r>
      <w:r w:rsidRPr="00D932AB">
        <w:rPr>
          <w:rFonts w:ascii="Times New Roman" w:eastAsia="Times New Roman" w:hAnsi="Times New Roman" w:cs="Times New Roman"/>
          <w:kern w:val="0"/>
          <w:sz w:val="24"/>
          <w:szCs w:val="24"/>
          <w14:ligatures w14:val="none"/>
        </w:rPr>
        <w:t xml:space="preserve">, 88, p. 102516. doi:10.1016/j.ijhm.2020.102516. </w:t>
      </w:r>
    </w:p>
    <w:p w14:paraId="5250C047"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Kim, W.G., Lim, H. and </w:t>
      </w:r>
      <w:proofErr w:type="spellStart"/>
      <w:r w:rsidRPr="00D932AB">
        <w:rPr>
          <w:rFonts w:ascii="Times New Roman" w:eastAsia="Times New Roman" w:hAnsi="Times New Roman" w:cs="Times New Roman"/>
          <w:kern w:val="0"/>
          <w:sz w:val="24"/>
          <w:szCs w:val="24"/>
          <w14:ligatures w14:val="none"/>
        </w:rPr>
        <w:t>Brymer</w:t>
      </w:r>
      <w:proofErr w:type="spellEnd"/>
      <w:r w:rsidRPr="00D932AB">
        <w:rPr>
          <w:rFonts w:ascii="Times New Roman" w:eastAsia="Times New Roman" w:hAnsi="Times New Roman" w:cs="Times New Roman"/>
          <w:kern w:val="0"/>
          <w:sz w:val="24"/>
          <w:szCs w:val="24"/>
          <w14:ligatures w14:val="none"/>
        </w:rPr>
        <w:t xml:space="preserve">, R.A. (2015) ‘The effectiveness of managing social media on Hotel Performance’, </w:t>
      </w:r>
      <w:r w:rsidRPr="00D932AB">
        <w:rPr>
          <w:rFonts w:ascii="Times New Roman" w:eastAsia="Times New Roman" w:hAnsi="Times New Roman" w:cs="Times New Roman"/>
          <w:i/>
          <w:iCs/>
          <w:kern w:val="0"/>
          <w:sz w:val="24"/>
          <w:szCs w:val="24"/>
          <w14:ligatures w14:val="none"/>
        </w:rPr>
        <w:t>International Journal of Hospitality Management</w:t>
      </w:r>
      <w:r w:rsidRPr="00D932AB">
        <w:rPr>
          <w:rFonts w:ascii="Times New Roman" w:eastAsia="Times New Roman" w:hAnsi="Times New Roman" w:cs="Times New Roman"/>
          <w:kern w:val="0"/>
          <w:sz w:val="24"/>
          <w:szCs w:val="24"/>
          <w14:ligatures w14:val="none"/>
        </w:rPr>
        <w:t xml:space="preserve">, 44, pp. 165–171. doi:10.1016/j.ijhm.2014.10.014. </w:t>
      </w:r>
    </w:p>
    <w:p w14:paraId="7EED4E7D"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t>Liat</w:t>
      </w:r>
      <w:proofErr w:type="spellEnd"/>
      <w:r w:rsidRPr="00D932AB">
        <w:rPr>
          <w:rFonts w:ascii="Times New Roman" w:eastAsia="Times New Roman" w:hAnsi="Times New Roman" w:cs="Times New Roman"/>
          <w:kern w:val="0"/>
          <w:sz w:val="24"/>
          <w:szCs w:val="24"/>
          <w14:ligatures w14:val="none"/>
        </w:rPr>
        <w:t xml:space="preserve">, C.B. </w:t>
      </w:r>
      <w:r w:rsidRPr="00D932AB">
        <w:rPr>
          <w:rFonts w:ascii="Times New Roman" w:eastAsia="Times New Roman" w:hAnsi="Times New Roman" w:cs="Times New Roman"/>
          <w:i/>
          <w:iCs/>
          <w:kern w:val="0"/>
          <w:sz w:val="24"/>
          <w:szCs w:val="24"/>
          <w14:ligatures w14:val="none"/>
        </w:rPr>
        <w:t>et al.</w:t>
      </w:r>
      <w:r w:rsidRPr="00D932AB">
        <w:rPr>
          <w:rFonts w:ascii="Times New Roman" w:eastAsia="Times New Roman" w:hAnsi="Times New Roman" w:cs="Times New Roman"/>
          <w:kern w:val="0"/>
          <w:sz w:val="24"/>
          <w:szCs w:val="24"/>
          <w14:ligatures w14:val="none"/>
        </w:rPr>
        <w:t xml:space="preserve"> (2017) ‘Hotel Service Recovery and service quality: Influences of corporate image and generational differences in the relationship between customer satisfaction and Loyalty’, </w:t>
      </w:r>
      <w:r w:rsidRPr="00D932AB">
        <w:rPr>
          <w:rFonts w:ascii="Times New Roman" w:eastAsia="Times New Roman" w:hAnsi="Times New Roman" w:cs="Times New Roman"/>
          <w:i/>
          <w:iCs/>
          <w:kern w:val="0"/>
          <w:sz w:val="24"/>
          <w:szCs w:val="24"/>
          <w14:ligatures w14:val="none"/>
        </w:rPr>
        <w:t>Journal of Global Marketing</w:t>
      </w:r>
      <w:r w:rsidRPr="00D932AB">
        <w:rPr>
          <w:rFonts w:ascii="Times New Roman" w:eastAsia="Times New Roman" w:hAnsi="Times New Roman" w:cs="Times New Roman"/>
          <w:kern w:val="0"/>
          <w:sz w:val="24"/>
          <w:szCs w:val="24"/>
          <w14:ligatures w14:val="none"/>
        </w:rPr>
        <w:t xml:space="preserve">, 30(1), pp. 42–51. doi:10.1080/08911762.2016.1262932. </w:t>
      </w:r>
    </w:p>
    <w:p w14:paraId="70E9046C"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Liu, K.-N. and Hu, C. (2021) ‘Investigating the impacts of hotel brand experience on Brand Loyalty: The mediating role of brand positioning’, </w:t>
      </w:r>
      <w:r w:rsidRPr="00D932AB">
        <w:rPr>
          <w:rFonts w:ascii="Times New Roman" w:eastAsia="Times New Roman" w:hAnsi="Times New Roman" w:cs="Times New Roman"/>
          <w:i/>
          <w:iCs/>
          <w:kern w:val="0"/>
          <w:sz w:val="24"/>
          <w:szCs w:val="24"/>
          <w14:ligatures w14:val="none"/>
        </w:rPr>
        <w:t>International Journal of Hospitality &amp; Tourism Administration</w:t>
      </w:r>
      <w:r w:rsidRPr="00D932AB">
        <w:rPr>
          <w:rFonts w:ascii="Times New Roman" w:eastAsia="Times New Roman" w:hAnsi="Times New Roman" w:cs="Times New Roman"/>
          <w:kern w:val="0"/>
          <w:sz w:val="24"/>
          <w:szCs w:val="24"/>
          <w14:ligatures w14:val="none"/>
        </w:rPr>
        <w:t xml:space="preserve">, 23(6), pp. 1102–1124. doi:10.1080/15256480.2021.1905585. </w:t>
      </w:r>
    </w:p>
    <w:p w14:paraId="365B9C8B"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Nam, K. </w:t>
      </w:r>
      <w:r w:rsidRPr="00D932AB">
        <w:rPr>
          <w:rFonts w:ascii="Times New Roman" w:eastAsia="Times New Roman" w:hAnsi="Times New Roman" w:cs="Times New Roman"/>
          <w:i/>
          <w:iCs/>
          <w:kern w:val="0"/>
          <w:sz w:val="24"/>
          <w:szCs w:val="24"/>
          <w14:ligatures w14:val="none"/>
        </w:rPr>
        <w:t>et al.</w:t>
      </w:r>
      <w:r w:rsidRPr="00D932AB">
        <w:rPr>
          <w:rFonts w:ascii="Times New Roman" w:eastAsia="Times New Roman" w:hAnsi="Times New Roman" w:cs="Times New Roman"/>
          <w:kern w:val="0"/>
          <w:sz w:val="24"/>
          <w:szCs w:val="24"/>
          <w14:ligatures w14:val="none"/>
        </w:rPr>
        <w:t xml:space="preserve"> (2020) ‘The adoption of Artificial Intelligence and robotics in the hotel industry: Prospects and challenges’, </w:t>
      </w:r>
      <w:r w:rsidRPr="00D932AB">
        <w:rPr>
          <w:rFonts w:ascii="Times New Roman" w:eastAsia="Times New Roman" w:hAnsi="Times New Roman" w:cs="Times New Roman"/>
          <w:i/>
          <w:iCs/>
          <w:kern w:val="0"/>
          <w:sz w:val="24"/>
          <w:szCs w:val="24"/>
          <w14:ligatures w14:val="none"/>
        </w:rPr>
        <w:t>Electronic Markets</w:t>
      </w:r>
      <w:r w:rsidRPr="00D932AB">
        <w:rPr>
          <w:rFonts w:ascii="Times New Roman" w:eastAsia="Times New Roman" w:hAnsi="Times New Roman" w:cs="Times New Roman"/>
          <w:kern w:val="0"/>
          <w:sz w:val="24"/>
          <w:szCs w:val="24"/>
          <w14:ligatures w14:val="none"/>
        </w:rPr>
        <w:t xml:space="preserve">, 31(3), pp. 553–574. doi:10.1007/s12525-020-00442-3. </w:t>
      </w:r>
    </w:p>
    <w:p w14:paraId="73915D54"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lastRenderedPageBreak/>
        <w:t>Negruşa</w:t>
      </w:r>
      <w:proofErr w:type="spellEnd"/>
      <w:r w:rsidRPr="00D932AB">
        <w:rPr>
          <w:rFonts w:ascii="Times New Roman" w:eastAsia="Times New Roman" w:hAnsi="Times New Roman" w:cs="Times New Roman"/>
          <w:kern w:val="0"/>
          <w:sz w:val="24"/>
          <w:szCs w:val="24"/>
          <w14:ligatures w14:val="none"/>
        </w:rPr>
        <w:t xml:space="preserve">, A. </w:t>
      </w:r>
      <w:r w:rsidRPr="00D932AB">
        <w:rPr>
          <w:rFonts w:ascii="Times New Roman" w:eastAsia="Times New Roman" w:hAnsi="Times New Roman" w:cs="Times New Roman"/>
          <w:i/>
          <w:iCs/>
          <w:kern w:val="0"/>
          <w:sz w:val="24"/>
          <w:szCs w:val="24"/>
          <w14:ligatures w14:val="none"/>
        </w:rPr>
        <w:t>et al.</w:t>
      </w:r>
      <w:r w:rsidRPr="00D932AB">
        <w:rPr>
          <w:rFonts w:ascii="Times New Roman" w:eastAsia="Times New Roman" w:hAnsi="Times New Roman" w:cs="Times New Roman"/>
          <w:kern w:val="0"/>
          <w:sz w:val="24"/>
          <w:szCs w:val="24"/>
          <w14:ligatures w14:val="none"/>
        </w:rPr>
        <w:t xml:space="preserve"> (2015) ‘Exploring gamification techniques and applications for Sustainable Tourism’, </w:t>
      </w:r>
      <w:r w:rsidRPr="00D932AB">
        <w:rPr>
          <w:rFonts w:ascii="Times New Roman" w:eastAsia="Times New Roman" w:hAnsi="Times New Roman" w:cs="Times New Roman"/>
          <w:i/>
          <w:iCs/>
          <w:kern w:val="0"/>
          <w:sz w:val="24"/>
          <w:szCs w:val="24"/>
          <w14:ligatures w14:val="none"/>
        </w:rPr>
        <w:t>Sustainability</w:t>
      </w:r>
      <w:r w:rsidRPr="00D932AB">
        <w:rPr>
          <w:rFonts w:ascii="Times New Roman" w:eastAsia="Times New Roman" w:hAnsi="Times New Roman" w:cs="Times New Roman"/>
          <w:kern w:val="0"/>
          <w:sz w:val="24"/>
          <w:szCs w:val="24"/>
          <w14:ligatures w14:val="none"/>
        </w:rPr>
        <w:t xml:space="preserve">, 7(8), pp. 11160–11189. doi:10.3390/su70811160. </w:t>
      </w:r>
    </w:p>
    <w:p w14:paraId="2AB661BE"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t>Nusair</w:t>
      </w:r>
      <w:proofErr w:type="spellEnd"/>
      <w:r w:rsidRPr="00D932AB">
        <w:rPr>
          <w:rFonts w:ascii="Times New Roman" w:eastAsia="Times New Roman" w:hAnsi="Times New Roman" w:cs="Times New Roman"/>
          <w:kern w:val="0"/>
          <w:sz w:val="24"/>
          <w:szCs w:val="24"/>
          <w14:ligatures w14:val="none"/>
        </w:rPr>
        <w:t xml:space="preserve">, K., Butt, I. and </w:t>
      </w:r>
      <w:proofErr w:type="spellStart"/>
      <w:r w:rsidRPr="00D932AB">
        <w:rPr>
          <w:rFonts w:ascii="Times New Roman" w:eastAsia="Times New Roman" w:hAnsi="Times New Roman" w:cs="Times New Roman"/>
          <w:kern w:val="0"/>
          <w:sz w:val="24"/>
          <w:szCs w:val="24"/>
          <w14:ligatures w14:val="none"/>
        </w:rPr>
        <w:t>Nikhashemi</w:t>
      </w:r>
      <w:proofErr w:type="spellEnd"/>
      <w:r w:rsidRPr="00D932AB">
        <w:rPr>
          <w:rFonts w:ascii="Times New Roman" w:eastAsia="Times New Roman" w:hAnsi="Times New Roman" w:cs="Times New Roman"/>
          <w:kern w:val="0"/>
          <w:sz w:val="24"/>
          <w:szCs w:val="24"/>
          <w14:ligatures w14:val="none"/>
        </w:rPr>
        <w:t xml:space="preserve">, S.R. (2019) ‘A bibliometric analysis of social media in hospitality and tourism research’, </w:t>
      </w:r>
      <w:r w:rsidRPr="00D932AB">
        <w:rPr>
          <w:rFonts w:ascii="Times New Roman" w:eastAsia="Times New Roman" w:hAnsi="Times New Roman" w:cs="Times New Roman"/>
          <w:i/>
          <w:iCs/>
          <w:kern w:val="0"/>
          <w:sz w:val="24"/>
          <w:szCs w:val="24"/>
          <w14:ligatures w14:val="none"/>
        </w:rPr>
        <w:t>International Journal of Contemporary Hospitality Management</w:t>
      </w:r>
      <w:r w:rsidRPr="00D932AB">
        <w:rPr>
          <w:rFonts w:ascii="Times New Roman" w:eastAsia="Times New Roman" w:hAnsi="Times New Roman" w:cs="Times New Roman"/>
          <w:kern w:val="0"/>
          <w:sz w:val="24"/>
          <w:szCs w:val="24"/>
          <w14:ligatures w14:val="none"/>
        </w:rPr>
        <w:t xml:space="preserve">, 31(7), pp. 2691–2719. doi:10.1108/ijchm-06-2018-0489. </w:t>
      </w:r>
    </w:p>
    <w:p w14:paraId="31D0842D"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Rehman, M.S. and Pal, S. (2021) ‘Customers` perception of service quality and its impact on reputation in the hospitality industry’, </w:t>
      </w:r>
      <w:r w:rsidRPr="00D932AB">
        <w:rPr>
          <w:rFonts w:ascii="Times New Roman" w:eastAsia="Times New Roman" w:hAnsi="Times New Roman" w:cs="Times New Roman"/>
          <w:i/>
          <w:iCs/>
          <w:kern w:val="0"/>
          <w:sz w:val="24"/>
          <w:szCs w:val="24"/>
          <w14:ligatures w14:val="none"/>
        </w:rPr>
        <w:t>INTERNATIONAL JOURNAL OF MANAGEMENT</w:t>
      </w:r>
      <w:r w:rsidRPr="00D932AB">
        <w:rPr>
          <w:rFonts w:ascii="Times New Roman" w:eastAsia="Times New Roman" w:hAnsi="Times New Roman" w:cs="Times New Roman"/>
          <w:kern w:val="0"/>
          <w:sz w:val="24"/>
          <w:szCs w:val="24"/>
          <w14:ligatures w14:val="none"/>
        </w:rPr>
        <w:t xml:space="preserve">, 11(12). doi:10.34218/ijm.11.12.2020.277. </w:t>
      </w:r>
    </w:p>
    <w:p w14:paraId="276B7722"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Rodrigues da Costa, </w:t>
      </w:r>
      <w:proofErr w:type="gramStart"/>
      <w:r w:rsidRPr="00D932AB">
        <w:rPr>
          <w:rFonts w:ascii="Times New Roman" w:eastAsia="Times New Roman" w:hAnsi="Times New Roman" w:cs="Times New Roman"/>
          <w:kern w:val="0"/>
          <w:sz w:val="24"/>
          <w:szCs w:val="24"/>
          <w14:ligatures w14:val="none"/>
        </w:rPr>
        <w:t>L.</w:t>
      </w:r>
      <w:proofErr w:type="gramEnd"/>
      <w:r w:rsidRPr="00D932AB">
        <w:rPr>
          <w:rFonts w:ascii="Times New Roman" w:eastAsia="Times New Roman" w:hAnsi="Times New Roman" w:cs="Times New Roman"/>
          <w:kern w:val="0"/>
          <w:sz w:val="24"/>
          <w:szCs w:val="24"/>
          <w14:ligatures w14:val="none"/>
        </w:rPr>
        <w:t xml:space="preserve"> and Maria Correia Loureiro, S. (2019) ‘The importance of employees’ engagement on the organizational success’, </w:t>
      </w:r>
      <w:r w:rsidRPr="00D932AB">
        <w:rPr>
          <w:rFonts w:ascii="Times New Roman" w:eastAsia="Times New Roman" w:hAnsi="Times New Roman" w:cs="Times New Roman"/>
          <w:i/>
          <w:iCs/>
          <w:kern w:val="0"/>
          <w:sz w:val="24"/>
          <w:szCs w:val="24"/>
          <w14:ligatures w14:val="none"/>
        </w:rPr>
        <w:t>Journal of Promotion Management</w:t>
      </w:r>
      <w:r w:rsidRPr="00D932AB">
        <w:rPr>
          <w:rFonts w:ascii="Times New Roman" w:eastAsia="Times New Roman" w:hAnsi="Times New Roman" w:cs="Times New Roman"/>
          <w:kern w:val="0"/>
          <w:sz w:val="24"/>
          <w:szCs w:val="24"/>
          <w14:ligatures w14:val="none"/>
        </w:rPr>
        <w:t xml:space="preserve">, 25(3), pp. 328–336. doi:10.1080/10496491.2019.1557811. </w:t>
      </w:r>
    </w:p>
    <w:p w14:paraId="60C62373"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t>Sampetua</w:t>
      </w:r>
      <w:proofErr w:type="spellEnd"/>
      <w:r w:rsidRPr="00D932AB">
        <w:rPr>
          <w:rFonts w:ascii="Times New Roman" w:eastAsia="Times New Roman" w:hAnsi="Times New Roman" w:cs="Times New Roman"/>
          <w:kern w:val="0"/>
          <w:sz w:val="24"/>
          <w:szCs w:val="24"/>
          <w14:ligatures w14:val="none"/>
        </w:rPr>
        <w:t xml:space="preserve"> </w:t>
      </w:r>
      <w:proofErr w:type="spellStart"/>
      <w:r w:rsidRPr="00D932AB">
        <w:rPr>
          <w:rFonts w:ascii="Times New Roman" w:eastAsia="Times New Roman" w:hAnsi="Times New Roman" w:cs="Times New Roman"/>
          <w:kern w:val="0"/>
          <w:sz w:val="24"/>
          <w:szCs w:val="24"/>
          <w14:ligatures w14:val="none"/>
        </w:rPr>
        <w:t>Hariandja</w:t>
      </w:r>
      <w:proofErr w:type="spellEnd"/>
      <w:r w:rsidRPr="00D932AB">
        <w:rPr>
          <w:rFonts w:ascii="Times New Roman" w:eastAsia="Times New Roman" w:hAnsi="Times New Roman" w:cs="Times New Roman"/>
          <w:kern w:val="0"/>
          <w:sz w:val="24"/>
          <w:szCs w:val="24"/>
          <w14:ligatures w14:val="none"/>
        </w:rPr>
        <w:t xml:space="preserve">, E. and Vincent, F. (2022) ‘Linking customer experience, satisfaction, and loyalty to Brand Power and performance in International Hotels’, </w:t>
      </w:r>
      <w:r w:rsidRPr="00D932AB">
        <w:rPr>
          <w:rFonts w:ascii="Times New Roman" w:eastAsia="Times New Roman" w:hAnsi="Times New Roman" w:cs="Times New Roman"/>
          <w:i/>
          <w:iCs/>
          <w:kern w:val="0"/>
          <w:sz w:val="24"/>
          <w:szCs w:val="24"/>
          <w14:ligatures w14:val="none"/>
        </w:rPr>
        <w:t>Innovative Marketing</w:t>
      </w:r>
      <w:r w:rsidRPr="00D932AB">
        <w:rPr>
          <w:rFonts w:ascii="Times New Roman" w:eastAsia="Times New Roman" w:hAnsi="Times New Roman" w:cs="Times New Roman"/>
          <w:kern w:val="0"/>
          <w:sz w:val="24"/>
          <w:szCs w:val="24"/>
          <w14:ligatures w14:val="none"/>
        </w:rPr>
        <w:t xml:space="preserve">, 18(3), pp. 59–71. doi:10.21511/im.18(3).2022.06. </w:t>
      </w:r>
    </w:p>
    <w:p w14:paraId="2C4AD349"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i/>
          <w:iCs/>
          <w:kern w:val="0"/>
          <w:sz w:val="24"/>
          <w:szCs w:val="24"/>
          <w14:ligatures w14:val="none"/>
        </w:rPr>
        <w:t xml:space="preserve">Sandos </w:t>
      </w:r>
      <w:proofErr w:type="spellStart"/>
      <w:r w:rsidRPr="00D932AB">
        <w:rPr>
          <w:rFonts w:ascii="Times New Roman" w:eastAsia="Times New Roman" w:hAnsi="Times New Roman" w:cs="Times New Roman"/>
          <w:i/>
          <w:iCs/>
          <w:kern w:val="0"/>
          <w:sz w:val="24"/>
          <w:szCs w:val="24"/>
          <w14:ligatures w14:val="none"/>
        </w:rPr>
        <w:t>caracol</w:t>
      </w:r>
      <w:proofErr w:type="spellEnd"/>
      <w:r w:rsidRPr="00D932AB">
        <w:rPr>
          <w:rFonts w:ascii="Times New Roman" w:eastAsia="Times New Roman" w:hAnsi="Times New Roman" w:cs="Times New Roman"/>
          <w:i/>
          <w:iCs/>
          <w:kern w:val="0"/>
          <w:sz w:val="24"/>
          <w:szCs w:val="24"/>
          <w14:ligatures w14:val="none"/>
        </w:rPr>
        <w:t xml:space="preserve"> eco resort: Playa del carmen resorts</w:t>
      </w:r>
      <w:r w:rsidRPr="00D932AB">
        <w:rPr>
          <w:rFonts w:ascii="Times New Roman" w:eastAsia="Times New Roman" w:hAnsi="Times New Roman" w:cs="Times New Roman"/>
          <w:kern w:val="0"/>
          <w:sz w:val="24"/>
          <w:szCs w:val="24"/>
          <w14:ligatures w14:val="none"/>
        </w:rPr>
        <w:t xml:space="preserve"> (no date) </w:t>
      </w:r>
      <w:r w:rsidRPr="00D932AB">
        <w:rPr>
          <w:rFonts w:ascii="Times New Roman" w:eastAsia="Times New Roman" w:hAnsi="Times New Roman" w:cs="Times New Roman"/>
          <w:i/>
          <w:iCs/>
          <w:kern w:val="0"/>
          <w:sz w:val="24"/>
          <w:szCs w:val="24"/>
          <w14:ligatures w14:val="none"/>
        </w:rPr>
        <w:t xml:space="preserve">Sandos </w:t>
      </w:r>
      <w:proofErr w:type="spellStart"/>
      <w:r w:rsidRPr="00D932AB">
        <w:rPr>
          <w:rFonts w:ascii="Times New Roman" w:eastAsia="Times New Roman" w:hAnsi="Times New Roman" w:cs="Times New Roman"/>
          <w:i/>
          <w:iCs/>
          <w:kern w:val="0"/>
          <w:sz w:val="24"/>
          <w:szCs w:val="24"/>
          <w14:ligatures w14:val="none"/>
        </w:rPr>
        <w:t>Caracol</w:t>
      </w:r>
      <w:proofErr w:type="spellEnd"/>
      <w:r w:rsidRPr="00D932AB">
        <w:rPr>
          <w:rFonts w:ascii="Times New Roman" w:eastAsia="Times New Roman" w:hAnsi="Times New Roman" w:cs="Times New Roman"/>
          <w:i/>
          <w:iCs/>
          <w:kern w:val="0"/>
          <w:sz w:val="24"/>
          <w:szCs w:val="24"/>
          <w14:ligatures w14:val="none"/>
        </w:rPr>
        <w:t xml:space="preserve"> Eco Resort | Playa del Carmen Resorts</w:t>
      </w:r>
      <w:r w:rsidRPr="00D932AB">
        <w:rPr>
          <w:rFonts w:ascii="Times New Roman" w:eastAsia="Times New Roman" w:hAnsi="Times New Roman" w:cs="Times New Roman"/>
          <w:kern w:val="0"/>
          <w:sz w:val="24"/>
          <w:szCs w:val="24"/>
          <w14:ligatures w14:val="none"/>
        </w:rPr>
        <w:t xml:space="preserve">. Available at: https://www.sandos.com/sandos-caracol/eco-all-inclusive-resort (Accessed: 27 May 2023). </w:t>
      </w:r>
    </w:p>
    <w:p w14:paraId="4D986F8F"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t>Šerić</w:t>
      </w:r>
      <w:proofErr w:type="spellEnd"/>
      <w:r w:rsidRPr="00D932AB">
        <w:rPr>
          <w:rFonts w:ascii="Times New Roman" w:eastAsia="Times New Roman" w:hAnsi="Times New Roman" w:cs="Times New Roman"/>
          <w:kern w:val="0"/>
          <w:sz w:val="24"/>
          <w:szCs w:val="24"/>
          <w14:ligatures w14:val="none"/>
        </w:rPr>
        <w:t xml:space="preserve">, M. and </w:t>
      </w:r>
      <w:proofErr w:type="spellStart"/>
      <w:r w:rsidRPr="00D932AB">
        <w:rPr>
          <w:rFonts w:ascii="Times New Roman" w:eastAsia="Times New Roman" w:hAnsi="Times New Roman" w:cs="Times New Roman"/>
          <w:kern w:val="0"/>
          <w:sz w:val="24"/>
          <w:szCs w:val="24"/>
          <w14:ligatures w14:val="none"/>
        </w:rPr>
        <w:t>Mikulić</w:t>
      </w:r>
      <w:proofErr w:type="spellEnd"/>
      <w:r w:rsidRPr="00D932AB">
        <w:rPr>
          <w:rFonts w:ascii="Times New Roman" w:eastAsia="Times New Roman" w:hAnsi="Times New Roman" w:cs="Times New Roman"/>
          <w:kern w:val="0"/>
          <w:sz w:val="24"/>
          <w:szCs w:val="24"/>
          <w14:ligatures w14:val="none"/>
        </w:rPr>
        <w:t xml:space="preserve">, J. (2020) ‘Building brand equity through communication consistency in luxury hotels: An impact-asymmetry analysis’, </w:t>
      </w:r>
      <w:r w:rsidRPr="00D932AB">
        <w:rPr>
          <w:rFonts w:ascii="Times New Roman" w:eastAsia="Times New Roman" w:hAnsi="Times New Roman" w:cs="Times New Roman"/>
          <w:i/>
          <w:iCs/>
          <w:kern w:val="0"/>
          <w:sz w:val="24"/>
          <w:szCs w:val="24"/>
          <w14:ligatures w14:val="none"/>
        </w:rPr>
        <w:t>Journal of Hospitality and Tourism Insights</w:t>
      </w:r>
      <w:r w:rsidRPr="00D932AB">
        <w:rPr>
          <w:rFonts w:ascii="Times New Roman" w:eastAsia="Times New Roman" w:hAnsi="Times New Roman" w:cs="Times New Roman"/>
          <w:kern w:val="0"/>
          <w:sz w:val="24"/>
          <w:szCs w:val="24"/>
          <w14:ligatures w14:val="none"/>
        </w:rPr>
        <w:t xml:space="preserve">, 3(4), pp. 451–468. doi:10.1108/jhti-11-2019-0119. </w:t>
      </w:r>
    </w:p>
    <w:p w14:paraId="6BFCAB32" w14:textId="77777777"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D932AB">
        <w:rPr>
          <w:rFonts w:ascii="Times New Roman" w:eastAsia="Times New Roman" w:hAnsi="Times New Roman" w:cs="Times New Roman"/>
          <w:kern w:val="0"/>
          <w:sz w:val="24"/>
          <w:szCs w:val="24"/>
          <w14:ligatures w14:val="none"/>
        </w:rPr>
        <w:t xml:space="preserve">Sparks, B.A., So, K.K. and Bradley, G.L. (2016) ‘Responding to negative online reviews: The effects of hotel responses on customer inferences of trust and concern’, </w:t>
      </w:r>
      <w:r w:rsidRPr="00D932AB">
        <w:rPr>
          <w:rFonts w:ascii="Times New Roman" w:eastAsia="Times New Roman" w:hAnsi="Times New Roman" w:cs="Times New Roman"/>
          <w:i/>
          <w:iCs/>
          <w:kern w:val="0"/>
          <w:sz w:val="24"/>
          <w:szCs w:val="24"/>
          <w14:ligatures w14:val="none"/>
        </w:rPr>
        <w:t>Tourism Management</w:t>
      </w:r>
      <w:r w:rsidRPr="00D932AB">
        <w:rPr>
          <w:rFonts w:ascii="Times New Roman" w:eastAsia="Times New Roman" w:hAnsi="Times New Roman" w:cs="Times New Roman"/>
          <w:kern w:val="0"/>
          <w:sz w:val="24"/>
          <w:szCs w:val="24"/>
          <w14:ligatures w14:val="none"/>
        </w:rPr>
        <w:t xml:space="preserve">, 53, pp. 74–85. doi:10.1016/j.tourman.2015.09.011. </w:t>
      </w:r>
    </w:p>
    <w:p w14:paraId="57408CBB" w14:textId="5B3C0C6B" w:rsidR="00841BA4" w:rsidRPr="00D932AB" w:rsidRDefault="00841BA4" w:rsidP="00D932AB">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roofErr w:type="spellStart"/>
      <w:r w:rsidRPr="00D932AB">
        <w:rPr>
          <w:rFonts w:ascii="Times New Roman" w:eastAsia="Times New Roman" w:hAnsi="Times New Roman" w:cs="Times New Roman"/>
          <w:kern w:val="0"/>
          <w:sz w:val="24"/>
          <w:szCs w:val="24"/>
          <w14:ligatures w14:val="none"/>
        </w:rPr>
        <w:t>Tveteraas</w:t>
      </w:r>
      <w:proofErr w:type="spellEnd"/>
      <w:r w:rsidRPr="00D932AB">
        <w:rPr>
          <w:rFonts w:ascii="Times New Roman" w:eastAsia="Times New Roman" w:hAnsi="Times New Roman" w:cs="Times New Roman"/>
          <w:kern w:val="0"/>
          <w:sz w:val="24"/>
          <w:szCs w:val="24"/>
          <w14:ligatures w14:val="none"/>
        </w:rPr>
        <w:t xml:space="preserve">, S.L. and Falk, M. (2016) ‘The Productivity Challenge facing the global hospitality industry’, </w:t>
      </w:r>
      <w:r w:rsidRPr="00D932AB">
        <w:rPr>
          <w:rFonts w:ascii="Times New Roman" w:eastAsia="Times New Roman" w:hAnsi="Times New Roman" w:cs="Times New Roman"/>
          <w:i/>
          <w:iCs/>
          <w:kern w:val="0"/>
          <w:sz w:val="24"/>
          <w:szCs w:val="24"/>
          <w14:ligatures w14:val="none"/>
        </w:rPr>
        <w:t>Global Dynamics in Travel, Tourism, and Hospitality</w:t>
      </w:r>
      <w:r w:rsidRPr="00D932AB">
        <w:rPr>
          <w:rFonts w:ascii="Times New Roman" w:eastAsia="Times New Roman" w:hAnsi="Times New Roman" w:cs="Times New Roman"/>
          <w:kern w:val="0"/>
          <w:sz w:val="24"/>
          <w:szCs w:val="24"/>
          <w14:ligatures w14:val="none"/>
        </w:rPr>
        <w:t xml:space="preserve">, pp. 223–238. doi:10.4018/978-1-5225-0201-2.ch013. </w:t>
      </w:r>
    </w:p>
    <w:p w14:paraId="3E87C985" w14:textId="77777777" w:rsidR="00CB1893" w:rsidRDefault="00CB1893" w:rsidP="00CB1893">
      <w:pPr>
        <w:pStyle w:val="NormalWeb"/>
        <w:ind w:left="567" w:hanging="567"/>
      </w:pPr>
      <w:proofErr w:type="spellStart"/>
      <w:r>
        <w:t>Šerić</w:t>
      </w:r>
      <w:proofErr w:type="spellEnd"/>
      <w:r>
        <w:t xml:space="preserve">, M. and </w:t>
      </w:r>
      <w:proofErr w:type="spellStart"/>
      <w:r>
        <w:t>Mikulić</w:t>
      </w:r>
      <w:proofErr w:type="spellEnd"/>
      <w:r>
        <w:t xml:space="preserve">, J. (2020) ‘Building brand equity through communication consistency in luxury hotels: An impact-asymmetry analysis’, </w:t>
      </w:r>
      <w:r>
        <w:rPr>
          <w:i/>
          <w:iCs/>
        </w:rPr>
        <w:t>Journal of Hospitality and Tourism Insights</w:t>
      </w:r>
      <w:r>
        <w:t xml:space="preserve">, 3(4), pp. 451–468. doi:10.1108/jhti-11-2019-0119. </w:t>
      </w:r>
    </w:p>
    <w:p w14:paraId="6263CD9B" w14:textId="77777777" w:rsidR="00841BA4" w:rsidRPr="00DC4FC1" w:rsidRDefault="00841BA4" w:rsidP="00841BA4">
      <w:pPr>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p w14:paraId="0B86B7F9" w14:textId="77777777" w:rsidR="005F49C3" w:rsidRDefault="005F49C3"/>
    <w:sectPr w:rsidR="005F49C3" w:rsidSect="00E35B2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5EDE"/>
    <w:multiLevelType w:val="hybridMultilevel"/>
    <w:tmpl w:val="6AD6F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74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BA4"/>
    <w:rsid w:val="00051D87"/>
    <w:rsid w:val="00087D99"/>
    <w:rsid w:val="000D1E4B"/>
    <w:rsid w:val="001235FA"/>
    <w:rsid w:val="002056DF"/>
    <w:rsid w:val="002D033F"/>
    <w:rsid w:val="003118C5"/>
    <w:rsid w:val="0037163C"/>
    <w:rsid w:val="00506199"/>
    <w:rsid w:val="005F49C3"/>
    <w:rsid w:val="007C0AF7"/>
    <w:rsid w:val="00841BA4"/>
    <w:rsid w:val="00940B41"/>
    <w:rsid w:val="00A2484F"/>
    <w:rsid w:val="00BA5289"/>
    <w:rsid w:val="00BD0788"/>
    <w:rsid w:val="00BD0BD0"/>
    <w:rsid w:val="00CB1893"/>
    <w:rsid w:val="00D071C5"/>
    <w:rsid w:val="00D25D58"/>
    <w:rsid w:val="00D932AB"/>
    <w:rsid w:val="00DA3BA0"/>
    <w:rsid w:val="00E35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E8373"/>
  <w15:chartTrackingRefBased/>
  <w15:docId w15:val="{D6909BEE-662C-4FEE-9E1D-D504D6D53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BA4"/>
    <w:rPr>
      <w:rFonts w:eastAsiaTheme="minorEastAsia"/>
      <w:lang w:eastAsia="en-GB"/>
    </w:rPr>
  </w:style>
  <w:style w:type="paragraph" w:styleId="Heading1">
    <w:name w:val="heading 1"/>
    <w:basedOn w:val="Normal"/>
    <w:next w:val="Normal"/>
    <w:link w:val="Heading1Char"/>
    <w:uiPriority w:val="9"/>
    <w:qFormat/>
    <w:rsid w:val="00D932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2A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D932AB"/>
    <w:pPr>
      <w:outlineLvl w:val="9"/>
    </w:pPr>
    <w:rPr>
      <w:kern w:val="0"/>
      <w:lang w:val="en-US" w:eastAsia="en-US"/>
      <w14:ligatures w14:val="none"/>
    </w:rPr>
  </w:style>
  <w:style w:type="paragraph" w:styleId="TOC1">
    <w:name w:val="toc 1"/>
    <w:basedOn w:val="Normal"/>
    <w:next w:val="Normal"/>
    <w:autoRedefine/>
    <w:uiPriority w:val="39"/>
    <w:unhideWhenUsed/>
    <w:rsid w:val="00D932AB"/>
    <w:pPr>
      <w:spacing w:after="100"/>
    </w:pPr>
  </w:style>
  <w:style w:type="character" w:styleId="Hyperlink">
    <w:name w:val="Hyperlink"/>
    <w:basedOn w:val="DefaultParagraphFont"/>
    <w:uiPriority w:val="99"/>
    <w:unhideWhenUsed/>
    <w:rsid w:val="00D932AB"/>
    <w:rPr>
      <w:color w:val="0563C1" w:themeColor="hyperlink"/>
      <w:u w:val="single"/>
    </w:rPr>
  </w:style>
  <w:style w:type="paragraph" w:styleId="ListParagraph">
    <w:name w:val="List Paragraph"/>
    <w:basedOn w:val="Normal"/>
    <w:uiPriority w:val="34"/>
    <w:qFormat/>
    <w:rsid w:val="00D932AB"/>
    <w:pPr>
      <w:ind w:left="720"/>
      <w:contextualSpacing/>
    </w:pPr>
  </w:style>
  <w:style w:type="paragraph" w:styleId="NormalWeb">
    <w:name w:val="Normal (Web)"/>
    <w:basedOn w:val="Normal"/>
    <w:uiPriority w:val="99"/>
    <w:semiHidden/>
    <w:unhideWhenUsed/>
    <w:rsid w:val="00CB189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E35B2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35B2D"/>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239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9A443A6F484EAC9F570844F1233E1A"/>
        <w:category>
          <w:name w:val="General"/>
          <w:gallery w:val="placeholder"/>
        </w:category>
        <w:types>
          <w:type w:val="bbPlcHdr"/>
        </w:types>
        <w:behaviors>
          <w:behavior w:val="content"/>
        </w:behaviors>
        <w:guid w:val="{2700DF5D-A5E7-4EBD-BE53-DA00DD41B62C}"/>
      </w:docPartPr>
      <w:docPartBody>
        <w:p w:rsidR="00AB1486" w:rsidRDefault="00DC0CBA" w:rsidP="00DC0CBA">
          <w:pPr>
            <w:pStyle w:val="AD9A443A6F484EAC9F570844F1233E1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CBA"/>
    <w:rsid w:val="00AB1486"/>
    <w:rsid w:val="00DC0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9A443A6F484EAC9F570844F1233E1A">
    <w:name w:val="AD9A443A6F484EAC9F570844F1233E1A"/>
    <w:rsid w:val="00DC0C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10</Pages>
  <Words>2564</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Hotel standards, reputatior management and service culture</vt:lpstr>
    </vt:vector>
  </TitlesOfParts>
  <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reputatior management and service culture</dc:title>
  <dc:subject/>
  <dc:creator>Nasrin Shafi</dc:creator>
  <cp:keywords/>
  <dc:description/>
  <cp:lastModifiedBy>Nasrin Shafi</cp:lastModifiedBy>
  <cp:revision>14</cp:revision>
  <dcterms:created xsi:type="dcterms:W3CDTF">2023-05-28T00:28:00Z</dcterms:created>
  <dcterms:modified xsi:type="dcterms:W3CDTF">2023-06-07T11:42:00Z</dcterms:modified>
</cp:coreProperties>
</file>