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4A03" w:rsidRDefault="005806A1">
      <w:r>
        <w:t>Student number – 1922300</w:t>
      </w:r>
      <w:r>
        <w:br/>
        <w:t>Collar number – 2257</w:t>
      </w:r>
      <w:r>
        <w:br/>
        <w:t>6 Figure – 407305</w:t>
      </w:r>
      <w:r>
        <w:br/>
        <w:t>Name - Owain Harrington</w:t>
      </w:r>
      <w:r>
        <w:br/>
        <w:t>Exam 2</w:t>
      </w:r>
      <w:r>
        <w:br/>
        <w:t>16/11/2020</w:t>
      </w:r>
    </w:p>
    <w:p w:rsidR="005806A1" w:rsidRDefault="005806A1"/>
    <w:p w:rsidR="00105FCE" w:rsidRDefault="005806A1">
      <w:r>
        <w:t>Q1.</w:t>
      </w:r>
      <w:r w:rsidR="00772269">
        <w:t xml:space="preserve"> A</w:t>
      </w:r>
      <w:r w:rsidR="003F382D">
        <w:t>ny</w:t>
      </w:r>
      <w:r w:rsidR="00772269">
        <w:t xml:space="preserve"> person driving a motor vehicle or a pedal cycle on a road or other public place must stop if required to do so by a constable in uniform or a traffic officer. Any person that fails to stop shall commit an offence</w:t>
      </w:r>
      <w:r w:rsidR="00772269">
        <w:br/>
      </w:r>
      <w:r w:rsidR="00772269">
        <w:br/>
        <w:t xml:space="preserve">Q2. </w:t>
      </w:r>
      <w:r w:rsidR="0075285A">
        <w:t>A constable in uniform may acquire a preliminary test off a person they have reasonable grounds to believe were driving, in charge of a vehicle, or attempting to drive and at the time a moving traffic offence was committed</w:t>
      </w:r>
      <w:r w:rsidR="0075285A">
        <w:br/>
      </w:r>
      <w:r w:rsidR="0075285A">
        <w:br/>
        <w:t>Q3. A person who drives a mechanically propelled vehicle on a road or other public without due care and attention or reasonable consideration to other people on the road or other public place shall be guilty of an offence</w:t>
      </w:r>
      <w:r w:rsidR="0075285A">
        <w:br/>
      </w:r>
      <w:r w:rsidR="0075285A">
        <w:br/>
        <w:t>Q4.  The possible defences are</w:t>
      </w:r>
      <w:r w:rsidR="0075285A">
        <w:br/>
      </w:r>
      <w:r w:rsidR="00625318">
        <w:t>Automatism</w:t>
      </w:r>
      <w:r w:rsidR="0075285A">
        <w:t xml:space="preserve"> </w:t>
      </w:r>
      <w:r w:rsidR="00B4053F">
        <w:t>- I.E</w:t>
      </w:r>
      <w:r w:rsidR="0075285A">
        <w:t xml:space="preserve"> Sneezing</w:t>
      </w:r>
      <w:r w:rsidR="00B4053F">
        <w:t>.</w:t>
      </w:r>
      <w:r w:rsidR="0075285A">
        <w:br/>
        <w:t>Sudden illness / unconsciousness</w:t>
      </w:r>
      <w:r w:rsidR="00B4053F">
        <w:t>.</w:t>
      </w:r>
      <w:r w:rsidR="0075285A">
        <w:br/>
        <w:t>Authorised motor event</w:t>
      </w:r>
      <w:r w:rsidR="00B4053F">
        <w:t>.</w:t>
      </w:r>
      <w:r w:rsidR="0075285A">
        <w:br/>
        <w:t>Assisting in the arrest of an offender</w:t>
      </w:r>
      <w:r w:rsidR="00B4053F">
        <w:t>.</w:t>
      </w:r>
      <w:r w:rsidR="0075285A">
        <w:br/>
        <w:t>Sudden mechanical defect</w:t>
      </w:r>
      <w:r w:rsidR="00B4053F">
        <w:t>.</w:t>
      </w:r>
      <w:r w:rsidR="0075285A">
        <w:br/>
        <w:t>Duress from threats</w:t>
      </w:r>
      <w:r w:rsidR="00B4053F">
        <w:t>.</w:t>
      </w:r>
      <w:r w:rsidR="0075285A">
        <w:br/>
      </w:r>
      <w:r w:rsidR="0075285A">
        <w:br/>
        <w:t>Q5. A constable may seize, remove and enter any premises other than a private dwelling if they have reasonable grounds to believe that the vehicle in question is being kept in their if one of the three conditions have been met.</w:t>
      </w:r>
      <w:r w:rsidR="0075285A">
        <w:br/>
        <w:t>Condition 1 – A constable has asked a driver of a vehicle to provide a certificate of insurance</w:t>
      </w:r>
      <w:r w:rsidR="00750B04">
        <w:t xml:space="preserve"> or safety</w:t>
      </w:r>
      <w:r w:rsidR="0075285A">
        <w:t>, the driver fails to produce a certificate of insurance</w:t>
      </w:r>
      <w:r w:rsidR="00750B04">
        <w:t xml:space="preserve"> or safety</w:t>
      </w:r>
      <w:r w:rsidR="0075285A">
        <w:t>, the constable has reasonable grounds to believe that the vehicle was being</w:t>
      </w:r>
      <w:r w:rsidR="006E76B8">
        <w:t xml:space="preserve"> driven</w:t>
      </w:r>
      <w:r w:rsidR="0075285A">
        <w:t xml:space="preserve"> whilst uninsured</w:t>
      </w:r>
      <w:r w:rsidR="00750B04">
        <w:t xml:space="preserve"> or without a valid MOT.</w:t>
      </w:r>
      <w:r w:rsidR="0075285A">
        <w:br/>
        <w:t xml:space="preserve">Condition 2 – A constable has asked a driver of a vehicle to produce their driving licence, the driver fails to produce their licence, </w:t>
      </w:r>
      <w:r w:rsidR="00750B04">
        <w:t>and the</w:t>
      </w:r>
      <w:r w:rsidR="0075285A">
        <w:t xml:space="preserve"> constable has reasonable grounds to believe that the vehicle has been driven otherwise than in accordance of a licence.</w:t>
      </w:r>
      <w:r w:rsidR="0075285A">
        <w:br/>
        <w:t xml:space="preserve">Condition 3 – A constable has stopped a driver and they fail to stop for long enough to </w:t>
      </w:r>
      <w:r w:rsidR="00223212">
        <w:t>establish if they are insured or if they</w:t>
      </w:r>
      <w:r w:rsidR="0075285A">
        <w:t xml:space="preserve"> have a driving licence and the constable has reasonable grounds to believe at the time t</w:t>
      </w:r>
      <w:r w:rsidR="006E76B8">
        <w:t>he vehicle was uninsured</w:t>
      </w:r>
      <w:r w:rsidR="00750B04">
        <w:t>, did not have a valid MOD</w:t>
      </w:r>
      <w:r w:rsidR="006E76B8">
        <w:t xml:space="preserve"> or was being driven otherwise than in accordance of a licence</w:t>
      </w:r>
      <w:r w:rsidR="0075285A">
        <w:t>.</w:t>
      </w:r>
      <w:r w:rsidR="0075285A">
        <w:br/>
      </w:r>
      <w:r w:rsidR="0075285A">
        <w:br/>
        <w:t>Q6. Owing to the presence of a mechanically propelled vehicle on a road or other public place damage was cause to another vehicle apart from the MPV in question OR a person other than the driver of the MPV was injured OR an animal (Cattle, Horse,</w:t>
      </w:r>
      <w:r w:rsidR="009D15D0">
        <w:t xml:space="preserve"> </w:t>
      </w:r>
      <w:r w:rsidR="0075285A">
        <w:t>Ass,</w:t>
      </w:r>
      <w:r w:rsidR="009D15D0">
        <w:t xml:space="preserve"> </w:t>
      </w:r>
      <w:r w:rsidR="0075285A">
        <w:t>Mule,</w:t>
      </w:r>
      <w:r w:rsidR="009D15D0">
        <w:t xml:space="preserve"> </w:t>
      </w:r>
      <w:r w:rsidR="0075285A">
        <w:t>Pig,</w:t>
      </w:r>
      <w:r w:rsidR="009D15D0">
        <w:t xml:space="preserve"> </w:t>
      </w:r>
      <w:r w:rsidR="0075285A">
        <w:t>Dog,</w:t>
      </w:r>
      <w:r w:rsidR="009D15D0">
        <w:t xml:space="preserve"> </w:t>
      </w:r>
      <w:r w:rsidR="0075285A">
        <w:t>Goat) was injured or anything constructed on, forming part of, built in or on, making part of a structure or forming part of the land was damage</w:t>
      </w:r>
      <w:r w:rsidR="00223212">
        <w:t>d</w:t>
      </w:r>
      <w:r w:rsidR="0075285A">
        <w:t>.</w:t>
      </w:r>
      <w:r w:rsidR="0075285A">
        <w:br/>
      </w:r>
    </w:p>
    <w:p w:rsidR="005806A1" w:rsidRDefault="0075285A">
      <w:r>
        <w:lastRenderedPageBreak/>
        <w:br/>
        <w:t>Q7.</w:t>
      </w:r>
      <w:r w:rsidR="00DA6C96">
        <w:t>ROAD – any highway or public place which the public has acc</w:t>
      </w:r>
      <w:r w:rsidR="00105FCE">
        <w:t>ess and includes bridges which the road passes over</w:t>
      </w:r>
      <w:r w:rsidR="00105FCE">
        <w:br/>
      </w:r>
      <w:r w:rsidR="00105FCE">
        <w:br/>
        <w:t>Public place – This is for the court to determine what classe</w:t>
      </w:r>
      <w:r w:rsidR="00DB7FAC">
        <w:t xml:space="preserve">s as a public place however an </w:t>
      </w:r>
      <w:r w:rsidR="00105FCE">
        <w:t>example would be a multi storey car park</w:t>
      </w:r>
      <w:r w:rsidR="00105FCE">
        <w:br/>
      </w:r>
      <w:r w:rsidR="00105FCE">
        <w:br/>
        <w:t xml:space="preserve">Mechanically propelled vehicle – a vehicle which was been constructed so it can be propelled mechanically </w:t>
      </w:r>
      <w:r w:rsidR="009D15D0">
        <w:t xml:space="preserve">via </w:t>
      </w:r>
      <w:r w:rsidR="00105FCE">
        <w:t>(Steam,</w:t>
      </w:r>
      <w:r w:rsidR="00DB7FAC">
        <w:t xml:space="preserve"> </w:t>
      </w:r>
      <w:r w:rsidR="00105FCE">
        <w:t>Electric,</w:t>
      </w:r>
      <w:r w:rsidR="00DB7FAC">
        <w:t xml:space="preserve"> </w:t>
      </w:r>
      <w:r w:rsidR="00105FCE">
        <w:t>Petrol,</w:t>
      </w:r>
      <w:r w:rsidR="00DB7FAC">
        <w:t xml:space="preserve"> Diesel</w:t>
      </w:r>
      <w:r w:rsidR="00105FCE">
        <w:t>,</w:t>
      </w:r>
      <w:r w:rsidR="00DB7FAC">
        <w:t xml:space="preserve"> </w:t>
      </w:r>
      <w:r w:rsidR="00105FCE">
        <w:t>Oil,</w:t>
      </w:r>
      <w:r w:rsidR="00DB7FAC">
        <w:t xml:space="preserve"> </w:t>
      </w:r>
      <w:r w:rsidR="00105FCE">
        <w:t>Gas</w:t>
      </w:r>
      <w:proofErr w:type="gramStart"/>
      <w:r w:rsidR="00105FCE">
        <w:t>)</w:t>
      </w:r>
      <w:proofErr w:type="gramEnd"/>
      <w:r w:rsidR="00105FCE">
        <w:br/>
      </w:r>
      <w:r w:rsidR="00105FCE">
        <w:br/>
        <w:t>Animal – CHAMPSDG Cattle,</w:t>
      </w:r>
      <w:r w:rsidR="00DB7FAC">
        <w:t xml:space="preserve"> </w:t>
      </w:r>
      <w:r w:rsidR="00105FCE">
        <w:t>Horse,</w:t>
      </w:r>
      <w:r w:rsidR="00DB7FAC">
        <w:t xml:space="preserve"> </w:t>
      </w:r>
      <w:r w:rsidR="00105FCE">
        <w:t>Ass,</w:t>
      </w:r>
      <w:r w:rsidR="00DB7FAC">
        <w:t xml:space="preserve"> </w:t>
      </w:r>
      <w:r w:rsidR="00105FCE">
        <w:t>Mule,</w:t>
      </w:r>
      <w:r w:rsidR="00DB7FAC">
        <w:t xml:space="preserve"> </w:t>
      </w:r>
      <w:r w:rsidR="00105FCE">
        <w:t>Pig,</w:t>
      </w:r>
      <w:r w:rsidR="00DB7FAC">
        <w:t xml:space="preserve"> </w:t>
      </w:r>
      <w:r w:rsidR="00105FCE">
        <w:t>Sheep,</w:t>
      </w:r>
      <w:r w:rsidR="00DB7FAC">
        <w:t xml:space="preserve"> </w:t>
      </w:r>
      <w:r w:rsidR="00105FCE">
        <w:t>Dog,</w:t>
      </w:r>
      <w:r w:rsidR="00DB7FAC">
        <w:t xml:space="preserve"> </w:t>
      </w:r>
      <w:r w:rsidR="00105FCE">
        <w:t>Goat</w:t>
      </w:r>
    </w:p>
    <w:p w:rsidR="00105FCE" w:rsidRDefault="00105FCE"/>
    <w:p w:rsidR="00E3031B" w:rsidRDefault="00105FCE">
      <w:r>
        <w:t xml:space="preserve">Q8. A driver must stop and remain at the scene of an accident long enough to provide details to anyone with reasonable grounds to request them and must provide their name, the vehicles </w:t>
      </w:r>
      <w:r w:rsidR="003E7D78">
        <w:t>owners’</w:t>
      </w:r>
      <w:r w:rsidR="0091240E">
        <w:t xml:space="preserve"> name</w:t>
      </w:r>
      <w:r w:rsidR="00223212">
        <w:t xml:space="preserve"> </w:t>
      </w:r>
      <w:r w:rsidR="0091240E">
        <w:t>and vehicle</w:t>
      </w:r>
      <w:r>
        <w:t xml:space="preserve"> </w:t>
      </w:r>
      <w:r w:rsidR="000B3CFB">
        <w:t xml:space="preserve">registration </w:t>
      </w:r>
      <w:r>
        <w:t>details and if there is an injury they must provide the insurance details. If the driver fails to stop they must notify a police officer or attend a police station to notify them of the accident as soon as reasonably practicable and within any case 24 hours. They must notify the police in person and cannot do it over the phone.</w:t>
      </w:r>
      <w:r w:rsidR="00410C85">
        <w:t xml:space="preserve"> If a person fails to do this then they shall be guilty of an offence.</w:t>
      </w:r>
      <w:r>
        <w:br/>
      </w:r>
      <w:r>
        <w:br/>
        <w:t>Q9. A constable has the power to use reasonable force to enter</w:t>
      </w:r>
      <w:r w:rsidR="00625318">
        <w:t xml:space="preserve"> a premises if there has been a</w:t>
      </w:r>
      <w:r>
        <w:t xml:space="preserve"> road traffic collision involving an injury in order to request a suspect to complete a preliminary test, arrest a suspect that has failed a preliminary test, arrest a suspect who has failed to produce a sample for a preliminary test. The constable must make them aware they require a test as they enter the building. The accident must h</w:t>
      </w:r>
      <w:r w:rsidR="00223212">
        <w:t>ave had an injury element to it</w:t>
      </w:r>
      <w:bookmarkStart w:id="0" w:name="_GoBack"/>
      <w:bookmarkEnd w:id="0"/>
      <w:r w:rsidR="00223212">
        <w:t>.</w:t>
      </w:r>
      <w:r>
        <w:br/>
      </w:r>
      <w:r>
        <w:br/>
        <w:t xml:space="preserve">Q10. A person who drives a vehicle on a road or other public place and causes death to another </w:t>
      </w:r>
      <w:r w:rsidR="00223212">
        <w:t xml:space="preserve">person </w:t>
      </w:r>
      <w:r>
        <w:t>due to driving dangerously commits an offence.</w:t>
      </w:r>
      <w:r>
        <w:br/>
      </w:r>
      <w:r>
        <w:br/>
        <w:t>Q11.Breathe – 35 Micrograms of alcohol in 100 millilitres of breath</w:t>
      </w:r>
      <w:r w:rsidR="003D2B98">
        <w:t>e</w:t>
      </w:r>
      <w:r>
        <w:br/>
        <w:t xml:space="preserve">Blood – 80 </w:t>
      </w:r>
      <w:r w:rsidR="00223212">
        <w:t>M</w:t>
      </w:r>
      <w:r>
        <w:t>illigrams of alcohol in 100 millilitres of blood</w:t>
      </w:r>
      <w:r>
        <w:br/>
        <w:t>Urine – 107 Milligrams of alcohol in 100 millilitres of urine</w:t>
      </w:r>
      <w:r w:rsidR="003D2B98">
        <w:br/>
        <w:t>Cannabis – 2 Micrograms of cannabis in 100 millilitres of breathe</w:t>
      </w:r>
      <w:r w:rsidR="00762516">
        <w:br/>
      </w:r>
      <w:r w:rsidR="00762516">
        <w:br/>
        <w:t>Q12. Defence solicitor – a defence solicitor is there to ensure their client does not further incriminate themselves whilst in an interview with the police. They are there to provide legal support and advice to a suspect and every suspect has the right to free legal advice at any point during an interview.</w:t>
      </w:r>
      <w:r w:rsidR="00E3031B">
        <w:t xml:space="preserve"> They cannot speak for their client however they may give them advice and suggest that they stick to their plan that given to them.</w:t>
      </w:r>
      <w:r w:rsidR="00762516">
        <w:br/>
      </w:r>
      <w:r w:rsidR="00762516">
        <w:br/>
        <w:t>Appropriate adult – An appropriate adult may be in an interview if the suspect is under 18 or if they have a physical / mental disability which may prevent them from fully understanding the questions that have been asked or the interview process. This could include a legal guardian, nurse or care worker.</w:t>
      </w:r>
      <w:r w:rsidR="00E3031B">
        <w:t xml:space="preserve"> The appropriate adult cannot be another suspect involved in the case that they are being interviewed for.</w:t>
      </w:r>
      <w:r w:rsidR="00762516">
        <w:br/>
      </w:r>
      <w:r w:rsidR="00762516">
        <w:br/>
      </w:r>
    </w:p>
    <w:p w:rsidR="00E3031B" w:rsidRDefault="00762516">
      <w:r>
        <w:lastRenderedPageBreak/>
        <w:t>Language line / translator – if there is a language barrier present then you may have to resort to the use of a translating service such as language line. This will make the interview slightly longer / complex as you will need to ask your question to the translator who will then translate this to the suspect.</w:t>
      </w:r>
    </w:p>
    <w:p w:rsidR="00223212" w:rsidRDefault="00762516">
      <w:r>
        <w:br/>
        <w:t>Q13. Planning and preparation – prior to your interview you will want to know what offence you are looking at in order to know the points to prove. You will need to gather all of your evidence and complete an MG6A and decided what evidence you will disclose to the suspects solicitor. You will need to complete an Aide memoir and also think of relevant topics / questions In the event of a no comment interview.</w:t>
      </w:r>
      <w:r>
        <w:br/>
        <w:t>Engage and explain – This is your introduction phase where you will introduce yourself to the victim / suspect and just explain the purpose of the interview. You’ll also be speaking to the solicitor and providing them with your disclosure.</w:t>
      </w:r>
      <w:r>
        <w:br/>
        <w:t>Account and challenge – You will start by asking an open question to a victim but for a suspect you will ask as responsibility question. Once you have a clear account of what has happened you would have identified topics which you may want or need more information. Once the suspect has given his account you may introduce your police agenda and use your evidence to ask about discrepancies in any evidence they have given.</w:t>
      </w:r>
      <w:r>
        <w:br/>
        <w:t>Closure – Give the victim / suspect one last chance to add anything if they think there is something that you have missed and then stop the interview.</w:t>
      </w:r>
      <w:r>
        <w:br/>
        <w:t>Evaluate – Review your interview to learn from the good points / any mistakes that you have made, you could also ask your supervisor to look at it and gain advice for the next one.</w:t>
      </w:r>
      <w:r>
        <w:br/>
      </w:r>
      <w:r>
        <w:br/>
        <w:t>Q14.</w:t>
      </w:r>
      <w:r w:rsidR="00223212">
        <w:t>Controlling and coercive behaviour in an intimate relationship- - section 76 serious crimes act 2015</w:t>
      </w:r>
    </w:p>
    <w:p w:rsidR="00E3031B" w:rsidRDefault="005D471D">
      <w:r>
        <w:t xml:space="preserve"> If person A acts in a manor on a single or numerous occasions that is controlling and coercive</w:t>
      </w:r>
      <w:r w:rsidR="00625318">
        <w:br/>
        <w:t xml:space="preserve">At the time Person </w:t>
      </w:r>
      <w:r>
        <w:t>A</w:t>
      </w:r>
      <w:r w:rsidR="00625318">
        <w:t xml:space="preserve"> and Person </w:t>
      </w:r>
      <w:r>
        <w:t>B are personally connected</w:t>
      </w:r>
      <w:r>
        <w:br/>
        <w:t xml:space="preserve">The behaviour has a serious effect on person </w:t>
      </w:r>
      <w:r w:rsidR="00625318">
        <w:t>B</w:t>
      </w:r>
      <w:r>
        <w:t xml:space="preserve"> and Person A knows or ought to know that the behaviour has an effect on person B. </w:t>
      </w:r>
      <w:r>
        <w:br/>
        <w:t>Possible defences for this are if Person A is acting in the best interest of person B or Person A truly did not believe that it would have a serious effect on B</w:t>
      </w:r>
      <w:r>
        <w:br/>
      </w:r>
      <w:r>
        <w:br/>
        <w:t>Q15. It is important as it allows further safe guarding of victims or potential victims however you need to acquire more evidence as you need an understanding of the relationship between the victim and suspect. It also allows police to act and protect vulnerable victims as a lot of the times domestic violence cases will always start with an element of coercive and controlling behaviour before it escalates, so it is important to act early before the victim suffers more harm.</w:t>
      </w:r>
      <w:r w:rsidR="005A63BB">
        <w:br/>
      </w:r>
      <w:r w:rsidR="005A63BB">
        <w:br/>
        <w:t>Q16. If a constable reasonably believes that a child may suffer serious harm due to their circumstances they have a power to remove the child to suitable and safe accommodation and also take reasonable measure to ensure that the child remains in that place of safety. This must be authorised be an inspector or above and the police do not have any parental responsibilities for the child. The child cannot remain in police custody for more than 48 hours and they must be given to local authorities as soon as reasonable practicable.</w:t>
      </w:r>
      <w:r w:rsidR="005A63BB">
        <w:br/>
      </w:r>
      <w:r w:rsidR="005A63BB">
        <w:br/>
      </w:r>
    </w:p>
    <w:p w:rsidR="00481208" w:rsidRDefault="005A63BB">
      <w:r>
        <w:lastRenderedPageBreak/>
        <w:t>Q17. Any person that is over the age of 16 who is looking after a child under the age of 16 if they wilfully assault</w:t>
      </w:r>
      <w:r w:rsidR="0091240E">
        <w:t>s</w:t>
      </w:r>
      <w:r>
        <w:t>, neglect</w:t>
      </w:r>
      <w:r w:rsidR="0091240E">
        <w:t>s</w:t>
      </w:r>
      <w:r>
        <w:t>, harm</w:t>
      </w:r>
      <w:r w:rsidR="0091240E">
        <w:t>s</w:t>
      </w:r>
      <w:r>
        <w:t>, abuse</w:t>
      </w:r>
      <w:r w:rsidR="0091240E">
        <w:t>s</w:t>
      </w:r>
      <w:r>
        <w:t xml:space="preserve"> or open</w:t>
      </w:r>
      <w:r w:rsidR="0091240E">
        <w:t>s</w:t>
      </w:r>
      <w:r>
        <w:t xml:space="preserve"> the child to serious harm or injury which includes any mental injuries shall be guilty of an offence.</w:t>
      </w:r>
      <w:r>
        <w:br/>
      </w:r>
      <w:r>
        <w:br/>
        <w:t>Q18.</w:t>
      </w:r>
      <w:r w:rsidR="0068370C">
        <w:t>CO</w:t>
      </w:r>
      <w:r w:rsidR="00E56729">
        <w:t>W, MASH, Threat Harm Risk (THRIVE), Domestic abuse and serious harm.</w:t>
      </w:r>
      <w:r w:rsidR="00481208">
        <w:br/>
      </w:r>
      <w:r w:rsidR="00481208">
        <w:br/>
      </w:r>
    </w:p>
    <w:p w:rsidR="0068370C" w:rsidRDefault="00481208">
      <w:r>
        <w:t>Q19. A public protection notice must be completed in all cases of domestic abuse. It involves 29 questions 18 of which are high risk. The victim will then be categorised as either Standard risk – there is no evidence to suggest the likelihood of harm – Medium risk – there is evidence to suggest likelihood of harm to the victim however only due to a change of circumstances – High risk – there is a high chance of harm towards the victim.</w:t>
      </w:r>
      <w:r w:rsidR="0068370C">
        <w:t xml:space="preserve"> It is a process to update any relevant partner agencies as to what has happened and allows the victim to receive addition</w:t>
      </w:r>
      <w:r w:rsidR="00162974">
        <w:t>al</w:t>
      </w:r>
      <w:r w:rsidR="0068370C">
        <w:t xml:space="preserve"> aide.</w:t>
      </w:r>
    </w:p>
    <w:p w:rsidR="0091240E" w:rsidRDefault="00481208">
      <w:r>
        <w:br/>
        <w:t xml:space="preserve">Q20. Once you have identified you need to complete a domestic violence protection notice you must complete the relevant form taking an account from the victim and also an account from the suspect. You need to completed an authorising officer form and get your supervisor to review your forms. Once you have had confirmation from your supervisor you will need to get authorisation from a </w:t>
      </w:r>
      <w:r w:rsidR="00811E17">
        <w:t>superintendent</w:t>
      </w:r>
      <w:r>
        <w:t xml:space="preserve"> or about. They will review the case and look at the risk towards the victim and also review and possible defence from the suspect, once it is authorised it must be submitted to the suspect by a constable in writing however you will only give them a DVPN leaflet and not an actual copy of the DVPN as this contains sensitive information.</w:t>
      </w:r>
      <w:r w:rsidR="00811E17">
        <w:t xml:space="preserve"> The DVPN will have attached a list of restrictions for the suspect I.E not to attend a specified location / talk / attempt to communicate to a victim via any means.</w:t>
      </w:r>
      <w:r>
        <w:t xml:space="preserve"> The DVPN is treated as a summons and it must be heard in 48 hours from when it is issued to the suspect. A suspect cannot be held in custody for the purpose of issuing a DVPN. The DVPN can be submitted without consent of the victim and there is a power of arrest attached to it, if the suspect breaches the DVPN then they are to be remanded into custody and heard at a </w:t>
      </w:r>
      <w:r w:rsidR="00811E17">
        <w:t>magistrate’s</w:t>
      </w:r>
      <w:r>
        <w:t xml:space="preserve"> court on the next day.</w:t>
      </w:r>
      <w:r w:rsidR="00811E17">
        <w:t xml:space="preserve"> After attending the magistrate’s court they may issue a DVPO which extends the restrictions for another 14-28 days.</w:t>
      </w:r>
      <w:r w:rsidR="00811E17">
        <w:br/>
      </w:r>
      <w:r w:rsidR="00811E17">
        <w:br/>
        <w:t>Q21. It is a for</w:t>
      </w:r>
      <w:r w:rsidR="00625318">
        <w:t>m</w:t>
      </w:r>
      <w:r w:rsidR="00811E17">
        <w:t xml:space="preserve"> of child sexual abuse in which an individual or group of people exploit an imbalance of power in order to coerce or manipulate a child to partake in sexual activity for either the purpose of obtaining something they require such as food, money, gifts or to increase the standing of the individual or group of people. The child can still be exploited even if they appear to consent to this and it does not always have to be in person and can happen over technology.</w:t>
      </w:r>
      <w:r w:rsidR="00811E17">
        <w:br/>
      </w:r>
      <w:r w:rsidR="00811E17">
        <w:br/>
        <w:t>Q22. A person is guilty of rape is person A intentionally penetrates the mouth, anus or vagina of person B with their penis and person B does not consent or person A does not reasonably believe that person B consents shall be guilty of an offence.</w:t>
      </w:r>
      <w:r w:rsidR="00811E17">
        <w:br/>
      </w:r>
      <w:r w:rsidR="00811E17">
        <w:br/>
        <w:t xml:space="preserve">Q23. If the court can account that the act has taken place, </w:t>
      </w:r>
      <w:r w:rsidR="00197CDC">
        <w:t>the defendant</w:t>
      </w:r>
      <w:r w:rsidR="00811E17">
        <w:t xml:space="preserve"> knew the act has taken place and there were certain conditions that the defendant were aware of then they can make an evidential presumption that consent would not have been given. The conditions are the victim was unconscious, a substance was given to them that they did not consent which stupefied them, use of or fear of violence, false imprisonment or they had a physical disability preventing them from communicating.</w:t>
      </w:r>
      <w:r w:rsidR="00811E17">
        <w:br/>
      </w:r>
      <w:r w:rsidR="00811E17">
        <w:br/>
      </w:r>
      <w:r w:rsidR="00811E17">
        <w:lastRenderedPageBreak/>
        <w:t xml:space="preserve">Q24. Section 18(1) allows a constable to search a location after arresting a suspect. They can search the location if for example it </w:t>
      </w:r>
      <w:r w:rsidR="00625318">
        <w:t>a garage</w:t>
      </w:r>
      <w:r w:rsidR="00811E17">
        <w:t xml:space="preserve"> that people have access to however it is currently closed</w:t>
      </w:r>
      <w:r w:rsidR="00625318">
        <w:t xml:space="preserve"> then they may search it without a superintendents authorisation</w:t>
      </w:r>
      <w:r w:rsidR="009C187F">
        <w:t xml:space="preserve"> if they believe it contains evidence relating to an offence that may be lost if someone else gains access to the property.</w:t>
      </w:r>
      <w:r w:rsidR="00625318">
        <w:br/>
      </w:r>
      <w:r w:rsidR="00625318">
        <w:br/>
      </w:r>
    </w:p>
    <w:p w:rsidR="0091240E" w:rsidRDefault="0091240E"/>
    <w:p w:rsidR="00105FCE" w:rsidRDefault="00625318">
      <w:r>
        <w:t>Q25. A constable may search a suspect once arrested in a place other than a police station for any further evidence, anything which may assist in their escape, anything that may cause harm to them or yourself. The constable may seize this property in order to carry out forensics or to exhibit it as evidence for any offence that has been committed.</w:t>
      </w:r>
      <w:r w:rsidR="00C95CDC">
        <w:t xml:space="preserve"> It must be given to the custody sergeant and kept in a safe, anything seized that does not have any evidential value must be given back to the suspect upon their release from custody.</w:t>
      </w:r>
      <w:r w:rsidR="005D471D">
        <w:br/>
      </w:r>
      <w:r w:rsidR="005D471D">
        <w:br/>
      </w:r>
      <w:r w:rsidR="00762516">
        <w:br/>
      </w:r>
      <w:r w:rsidR="00762516">
        <w:br/>
      </w:r>
    </w:p>
    <w:sectPr w:rsidR="00105F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06A1"/>
    <w:rsid w:val="000B3CFB"/>
    <w:rsid w:val="000F59A6"/>
    <w:rsid w:val="00105FCE"/>
    <w:rsid w:val="00162974"/>
    <w:rsid w:val="001736C0"/>
    <w:rsid w:val="00197CDC"/>
    <w:rsid w:val="00223212"/>
    <w:rsid w:val="002F0B15"/>
    <w:rsid w:val="003D2B98"/>
    <w:rsid w:val="003E7D78"/>
    <w:rsid w:val="003F382D"/>
    <w:rsid w:val="003F507B"/>
    <w:rsid w:val="00410C85"/>
    <w:rsid w:val="00452517"/>
    <w:rsid w:val="00481208"/>
    <w:rsid w:val="005806A1"/>
    <w:rsid w:val="005A2828"/>
    <w:rsid w:val="005A63BB"/>
    <w:rsid w:val="005D471D"/>
    <w:rsid w:val="00625318"/>
    <w:rsid w:val="0068370C"/>
    <w:rsid w:val="006E5627"/>
    <w:rsid w:val="006E76B8"/>
    <w:rsid w:val="00750B04"/>
    <w:rsid w:val="0075285A"/>
    <w:rsid w:val="00762516"/>
    <w:rsid w:val="00772269"/>
    <w:rsid w:val="00811E17"/>
    <w:rsid w:val="0091240E"/>
    <w:rsid w:val="009C187F"/>
    <w:rsid w:val="009D15D0"/>
    <w:rsid w:val="00B4053F"/>
    <w:rsid w:val="00C95CDC"/>
    <w:rsid w:val="00CF5B7A"/>
    <w:rsid w:val="00DA6C96"/>
    <w:rsid w:val="00DB7FAC"/>
    <w:rsid w:val="00E3031B"/>
    <w:rsid w:val="00E56729"/>
    <w:rsid w:val="00FF6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58F8D"/>
  <w15:chartTrackingRefBased/>
  <w15:docId w15:val="{747D7132-D663-4D24-860D-4FD5099CB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5C45E-32E2-4378-AD89-C09ADD8DE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5</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Harrington, Owain</dc:creator>
  <cp:keywords/>
  <dc:description/>
  <cp:lastModifiedBy>Harrington, Owain</cp:lastModifiedBy>
  <cp:revision>29</cp:revision>
  <dcterms:created xsi:type="dcterms:W3CDTF">2020-11-16T12:50:00Z</dcterms:created>
  <dcterms:modified xsi:type="dcterms:W3CDTF">2020-11-16T14:56:00Z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