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D4D823" w14:textId="77777777" w:rsidR="007750DF" w:rsidRPr="00CA3AFA" w:rsidRDefault="007750DF" w:rsidP="00CA3AFA">
      <w:pPr>
        <w:spacing w:before="30" w:line="360" w:lineRule="auto"/>
        <w:jc w:val="center"/>
        <w:rPr>
          <w:rFonts w:ascii="Arial" w:eastAsia="Arial" w:hAnsi="Arial" w:cs="Arial"/>
          <w:b/>
          <w:bCs/>
          <w:sz w:val="22"/>
          <w:szCs w:val="22"/>
          <w:lang w:val="en-US"/>
        </w:rPr>
      </w:pPr>
    </w:p>
    <w:p w14:paraId="1D66EBE7" w14:textId="77777777" w:rsidR="007750DF" w:rsidRPr="00CA3AFA" w:rsidRDefault="007750DF" w:rsidP="00CA3AFA">
      <w:pPr>
        <w:spacing w:before="30" w:line="360" w:lineRule="auto"/>
        <w:jc w:val="center"/>
        <w:rPr>
          <w:rFonts w:ascii="Arial" w:eastAsia="Arial" w:hAnsi="Arial" w:cs="Arial"/>
          <w:b/>
          <w:bCs/>
          <w:sz w:val="22"/>
          <w:szCs w:val="22"/>
          <w:lang w:val="en-US"/>
        </w:rPr>
      </w:pPr>
    </w:p>
    <w:p w14:paraId="6B181C66" w14:textId="7132CAE7" w:rsidR="007750DF" w:rsidRPr="00CA3AFA" w:rsidRDefault="007750DF" w:rsidP="00CA3AFA">
      <w:pPr>
        <w:spacing w:before="30" w:line="360" w:lineRule="auto"/>
        <w:jc w:val="center"/>
        <w:rPr>
          <w:rFonts w:ascii="Arial" w:eastAsia="Arial" w:hAnsi="Arial" w:cs="Arial"/>
          <w:b/>
          <w:bCs/>
          <w:sz w:val="22"/>
          <w:szCs w:val="22"/>
          <w:lang w:val="en-US"/>
        </w:rPr>
      </w:pPr>
    </w:p>
    <w:p w14:paraId="449EE60C" w14:textId="1EEC2404" w:rsidR="00B57BDF" w:rsidRPr="00CA3AFA" w:rsidRDefault="00B57BDF" w:rsidP="00CA3AFA">
      <w:pPr>
        <w:spacing w:before="30" w:line="360" w:lineRule="auto"/>
        <w:jc w:val="center"/>
        <w:rPr>
          <w:rFonts w:ascii="Arial" w:eastAsia="Arial" w:hAnsi="Arial" w:cs="Arial"/>
          <w:b/>
          <w:bCs/>
          <w:sz w:val="22"/>
          <w:szCs w:val="22"/>
          <w:lang w:val="en-US"/>
        </w:rPr>
      </w:pPr>
    </w:p>
    <w:p w14:paraId="642E7622" w14:textId="6576D788" w:rsidR="00B57BDF" w:rsidRPr="00CA3AFA" w:rsidRDefault="00B57BDF" w:rsidP="00CA3AFA">
      <w:pPr>
        <w:spacing w:before="30" w:line="360" w:lineRule="auto"/>
        <w:jc w:val="center"/>
        <w:rPr>
          <w:rFonts w:ascii="Arial" w:eastAsia="Arial" w:hAnsi="Arial" w:cs="Arial"/>
          <w:b/>
          <w:bCs/>
          <w:sz w:val="22"/>
          <w:szCs w:val="22"/>
          <w:lang w:val="en-US"/>
        </w:rPr>
      </w:pPr>
    </w:p>
    <w:p w14:paraId="1B376CCD" w14:textId="3855B9A2" w:rsidR="00B57BDF" w:rsidRPr="00CA3AFA" w:rsidRDefault="00B57BDF" w:rsidP="00CA3AFA">
      <w:pPr>
        <w:spacing w:before="30" w:line="360" w:lineRule="auto"/>
        <w:jc w:val="center"/>
        <w:rPr>
          <w:rFonts w:ascii="Arial" w:eastAsia="Arial" w:hAnsi="Arial" w:cs="Arial"/>
          <w:b/>
          <w:bCs/>
          <w:sz w:val="22"/>
          <w:szCs w:val="22"/>
          <w:lang w:val="en-US"/>
        </w:rPr>
      </w:pPr>
    </w:p>
    <w:p w14:paraId="4BBF486E" w14:textId="77777777" w:rsidR="00B57BDF" w:rsidRPr="00CA3AFA" w:rsidRDefault="00B57BDF" w:rsidP="00CA3AFA">
      <w:pPr>
        <w:spacing w:before="30" w:line="360" w:lineRule="auto"/>
        <w:jc w:val="center"/>
        <w:rPr>
          <w:rFonts w:ascii="Arial" w:eastAsia="Arial" w:hAnsi="Arial" w:cs="Arial"/>
          <w:b/>
          <w:bCs/>
          <w:sz w:val="22"/>
          <w:szCs w:val="22"/>
          <w:lang w:val="en-US"/>
        </w:rPr>
      </w:pPr>
    </w:p>
    <w:p w14:paraId="36B24B33" w14:textId="70FBBC2A" w:rsidR="00B57BDF" w:rsidRPr="00CA3AFA" w:rsidRDefault="007750DF" w:rsidP="00CA3AFA">
      <w:pPr>
        <w:spacing w:before="30" w:line="360" w:lineRule="auto"/>
        <w:jc w:val="center"/>
        <w:rPr>
          <w:rFonts w:ascii="Arial" w:eastAsia="Arial" w:hAnsi="Arial" w:cs="Arial"/>
          <w:b/>
          <w:bCs/>
          <w:sz w:val="22"/>
          <w:szCs w:val="22"/>
          <w:lang w:val="en-US"/>
        </w:rPr>
      </w:pPr>
      <w:r w:rsidRPr="00CA3AFA">
        <w:rPr>
          <w:rFonts w:ascii="Arial" w:eastAsia="Arial" w:hAnsi="Arial" w:cs="Arial"/>
          <w:b/>
          <w:bCs/>
          <w:sz w:val="22"/>
          <w:szCs w:val="22"/>
          <w:lang w:val="en-US"/>
        </w:rPr>
        <w:t>‘What is the most effective way to motivate staff in any workplace?’</w:t>
      </w:r>
    </w:p>
    <w:p w14:paraId="2160CBE7" w14:textId="77777777" w:rsidR="007750DF" w:rsidRPr="00CA3AFA" w:rsidRDefault="007750DF" w:rsidP="00CA3AFA">
      <w:pPr>
        <w:spacing w:before="30" w:line="360" w:lineRule="auto"/>
        <w:jc w:val="center"/>
        <w:rPr>
          <w:rFonts w:ascii="Arial" w:eastAsia="Arial" w:hAnsi="Arial" w:cs="Arial"/>
          <w:sz w:val="22"/>
          <w:szCs w:val="22"/>
          <w:lang w:val="en-US"/>
        </w:rPr>
      </w:pPr>
    </w:p>
    <w:p w14:paraId="1C6E2E04" w14:textId="6A1421C7" w:rsidR="007750DF" w:rsidRPr="00CA3AFA" w:rsidRDefault="007750DF" w:rsidP="00CA3AFA">
      <w:pPr>
        <w:spacing w:before="30" w:line="360" w:lineRule="auto"/>
        <w:jc w:val="center"/>
        <w:rPr>
          <w:rFonts w:ascii="Arial" w:eastAsia="Arial" w:hAnsi="Arial" w:cs="Arial"/>
          <w:sz w:val="22"/>
          <w:szCs w:val="22"/>
          <w:lang w:val="en-US"/>
        </w:rPr>
      </w:pPr>
      <w:r w:rsidRPr="00CA3AFA">
        <w:rPr>
          <w:rFonts w:ascii="Arial" w:eastAsia="Arial" w:hAnsi="Arial" w:cs="Arial"/>
          <w:sz w:val="22"/>
          <w:szCs w:val="22"/>
          <w:lang w:val="en-US"/>
        </w:rPr>
        <w:t>Module: Academic and Employability skills</w:t>
      </w:r>
    </w:p>
    <w:p w14:paraId="270D5208" w14:textId="767F5532" w:rsidR="007750DF" w:rsidRPr="00CA3AFA" w:rsidRDefault="007750DF" w:rsidP="00CA3AFA">
      <w:pPr>
        <w:spacing w:before="30" w:line="360" w:lineRule="auto"/>
        <w:jc w:val="center"/>
        <w:rPr>
          <w:rFonts w:ascii="Arial" w:eastAsia="Arial" w:hAnsi="Arial" w:cs="Arial"/>
          <w:sz w:val="22"/>
          <w:szCs w:val="22"/>
          <w:lang w:val="en-US"/>
        </w:rPr>
      </w:pPr>
      <w:r w:rsidRPr="00CA3AFA">
        <w:rPr>
          <w:rFonts w:ascii="Arial" w:eastAsia="Arial" w:hAnsi="Arial" w:cs="Arial"/>
          <w:sz w:val="22"/>
          <w:szCs w:val="22"/>
          <w:lang w:val="en-US"/>
        </w:rPr>
        <w:t>Module code: BMSW4001</w:t>
      </w:r>
    </w:p>
    <w:p w14:paraId="215F5412" w14:textId="6B80636A" w:rsidR="007750DF" w:rsidRPr="00CA3AFA" w:rsidRDefault="007750DF" w:rsidP="00CA3AFA">
      <w:pPr>
        <w:spacing w:before="30" w:line="360" w:lineRule="auto"/>
        <w:jc w:val="center"/>
        <w:rPr>
          <w:rFonts w:ascii="Arial" w:eastAsia="Arial" w:hAnsi="Arial" w:cs="Arial"/>
          <w:sz w:val="22"/>
          <w:szCs w:val="22"/>
          <w:lang w:val="en-US"/>
        </w:rPr>
      </w:pPr>
      <w:r w:rsidRPr="00CA3AFA">
        <w:rPr>
          <w:rFonts w:ascii="Arial" w:eastAsia="Arial" w:hAnsi="Arial" w:cs="Arial"/>
          <w:sz w:val="22"/>
          <w:szCs w:val="22"/>
          <w:lang w:val="en-US"/>
        </w:rPr>
        <w:t>Student I.D:</w:t>
      </w:r>
      <w:r w:rsidRPr="00CA3AFA">
        <w:rPr>
          <w:rFonts w:ascii="Arial" w:eastAsia="Arial" w:hAnsi="Arial" w:cs="Arial"/>
          <w:color w:val="000000" w:themeColor="text1"/>
          <w:sz w:val="22"/>
          <w:szCs w:val="22"/>
          <w:lang w:val="en-US"/>
        </w:rPr>
        <w:t xml:space="preserve"> 2123156</w:t>
      </w:r>
    </w:p>
    <w:p w14:paraId="7674BFD6" w14:textId="31DBE4EB" w:rsidR="007750DF" w:rsidRPr="00CA3AFA" w:rsidRDefault="007750DF" w:rsidP="00CA3AFA">
      <w:pPr>
        <w:spacing w:before="30" w:line="360" w:lineRule="auto"/>
        <w:jc w:val="center"/>
        <w:rPr>
          <w:rFonts w:ascii="Arial" w:eastAsia="Arial" w:hAnsi="Arial" w:cs="Arial"/>
          <w:color w:val="000000" w:themeColor="text1"/>
          <w:sz w:val="22"/>
          <w:szCs w:val="22"/>
          <w:lang w:val="en-US"/>
        </w:rPr>
      </w:pPr>
      <w:r w:rsidRPr="00CA3AFA">
        <w:rPr>
          <w:rFonts w:ascii="Arial" w:eastAsia="Arial" w:hAnsi="Arial" w:cs="Arial"/>
          <w:sz w:val="22"/>
          <w:szCs w:val="22"/>
          <w:lang w:val="en-US"/>
        </w:rPr>
        <w:t>Student name:</w:t>
      </w:r>
      <w:r w:rsidRPr="00CA3AFA">
        <w:rPr>
          <w:rFonts w:ascii="Arial" w:eastAsia="Arial" w:hAnsi="Arial" w:cs="Arial"/>
          <w:color w:val="000000" w:themeColor="text1"/>
          <w:sz w:val="22"/>
          <w:szCs w:val="22"/>
          <w:lang w:val="en-US"/>
        </w:rPr>
        <w:t xml:space="preserve"> Jameel </w:t>
      </w:r>
      <w:proofErr w:type="spellStart"/>
      <w:r w:rsidRPr="00CA3AFA">
        <w:rPr>
          <w:rFonts w:ascii="Arial" w:eastAsia="Arial" w:hAnsi="Arial" w:cs="Arial"/>
          <w:color w:val="000000" w:themeColor="text1"/>
          <w:sz w:val="22"/>
          <w:szCs w:val="22"/>
          <w:lang w:val="en-US"/>
        </w:rPr>
        <w:t>Muhimin</w:t>
      </w:r>
      <w:proofErr w:type="spellEnd"/>
    </w:p>
    <w:p w14:paraId="6E9811AB" w14:textId="79FF5B7C" w:rsidR="007750DF" w:rsidRPr="00CA3AFA" w:rsidRDefault="007750DF" w:rsidP="00CA3AFA">
      <w:pPr>
        <w:pStyle w:val="Heading4"/>
        <w:spacing w:before="30" w:line="360" w:lineRule="auto"/>
        <w:jc w:val="center"/>
        <w:rPr>
          <w:rFonts w:ascii="Arial" w:eastAsia="Arial" w:hAnsi="Arial" w:cs="Arial"/>
          <w:i w:val="0"/>
          <w:iCs w:val="0"/>
          <w:color w:val="000000" w:themeColor="text1"/>
          <w:lang w:val="en-US"/>
        </w:rPr>
      </w:pPr>
      <w:r w:rsidRPr="00CA3AFA">
        <w:rPr>
          <w:rFonts w:ascii="Arial" w:eastAsia="Arial" w:hAnsi="Arial" w:cs="Arial"/>
          <w:i w:val="0"/>
          <w:iCs w:val="0"/>
          <w:color w:val="000000" w:themeColor="text1"/>
          <w:lang w:val="en-US"/>
        </w:rPr>
        <w:t xml:space="preserve">Lecturer: </w:t>
      </w:r>
      <w:proofErr w:type="spellStart"/>
      <w:r w:rsidRPr="00CA3AFA">
        <w:rPr>
          <w:rFonts w:ascii="Arial" w:eastAsia="Arial" w:hAnsi="Arial" w:cs="Arial"/>
          <w:i w:val="0"/>
          <w:iCs w:val="0"/>
          <w:color w:val="000000" w:themeColor="text1"/>
          <w:lang w:val="en-US"/>
        </w:rPr>
        <w:t>Dorreen</w:t>
      </w:r>
      <w:proofErr w:type="spellEnd"/>
      <w:r w:rsidRPr="00CA3AFA">
        <w:rPr>
          <w:rFonts w:ascii="Arial" w:eastAsia="Arial" w:hAnsi="Arial" w:cs="Arial"/>
          <w:i w:val="0"/>
          <w:iCs w:val="0"/>
          <w:color w:val="000000" w:themeColor="text1"/>
          <w:lang w:val="en-US"/>
        </w:rPr>
        <w:t xml:space="preserve"> </w:t>
      </w:r>
      <w:proofErr w:type="spellStart"/>
      <w:r w:rsidRPr="00CA3AFA">
        <w:rPr>
          <w:rFonts w:ascii="Arial" w:eastAsia="Arial" w:hAnsi="Arial" w:cs="Arial"/>
          <w:i w:val="0"/>
          <w:iCs w:val="0"/>
          <w:color w:val="000000" w:themeColor="text1"/>
          <w:lang w:val="en-US"/>
        </w:rPr>
        <w:t>Nyaa</w:t>
      </w:r>
      <w:proofErr w:type="spellEnd"/>
      <w:r w:rsidRPr="00CA3AFA">
        <w:rPr>
          <w:rFonts w:ascii="Arial" w:eastAsia="Arial" w:hAnsi="Arial" w:cs="Arial"/>
          <w:i w:val="0"/>
          <w:iCs w:val="0"/>
          <w:color w:val="000000" w:themeColor="text1"/>
          <w:lang w:val="en-US"/>
        </w:rPr>
        <w:t xml:space="preserve"> </w:t>
      </w:r>
      <w:proofErr w:type="spellStart"/>
      <w:r w:rsidRPr="00CA3AFA">
        <w:rPr>
          <w:rFonts w:ascii="Arial" w:eastAsia="Arial" w:hAnsi="Arial" w:cs="Arial"/>
          <w:i w:val="0"/>
          <w:iCs w:val="0"/>
          <w:color w:val="000000" w:themeColor="text1"/>
          <w:lang w:val="en-US"/>
        </w:rPr>
        <w:t>Amundam</w:t>
      </w:r>
      <w:proofErr w:type="spellEnd"/>
    </w:p>
    <w:p w14:paraId="34C3948B" w14:textId="5AEABA71" w:rsidR="007750DF" w:rsidRPr="00CA3AFA" w:rsidRDefault="007750DF" w:rsidP="00CA3AFA">
      <w:pPr>
        <w:spacing w:before="30" w:line="360" w:lineRule="auto"/>
        <w:jc w:val="center"/>
        <w:rPr>
          <w:rFonts w:ascii="Arial" w:eastAsia="Arial" w:hAnsi="Arial" w:cs="Arial"/>
          <w:color w:val="000000" w:themeColor="text1"/>
          <w:sz w:val="22"/>
          <w:szCs w:val="22"/>
          <w:lang w:val="en-US"/>
        </w:rPr>
      </w:pPr>
      <w:r w:rsidRPr="00CA3AFA">
        <w:rPr>
          <w:rFonts w:ascii="Arial" w:eastAsia="Arial" w:hAnsi="Arial" w:cs="Arial"/>
          <w:color w:val="000000" w:themeColor="text1"/>
          <w:sz w:val="22"/>
          <w:szCs w:val="22"/>
          <w:lang w:val="en-US"/>
        </w:rPr>
        <w:t xml:space="preserve"> </w:t>
      </w:r>
    </w:p>
    <w:p w14:paraId="30849A8A" w14:textId="4E266A78" w:rsidR="007750DF" w:rsidRPr="00CA3AFA" w:rsidRDefault="007750DF" w:rsidP="00CA3AFA">
      <w:pPr>
        <w:spacing w:before="30" w:line="360" w:lineRule="auto"/>
        <w:jc w:val="center"/>
        <w:rPr>
          <w:rFonts w:ascii="Arial" w:eastAsia="Arial" w:hAnsi="Arial" w:cs="Arial"/>
          <w:sz w:val="22"/>
          <w:szCs w:val="22"/>
          <w:lang w:val="en-US"/>
        </w:rPr>
      </w:pPr>
    </w:p>
    <w:p w14:paraId="2BD2C03A" w14:textId="77777777" w:rsidR="007750DF" w:rsidRPr="00CA3AFA" w:rsidRDefault="007750DF" w:rsidP="00CA3AFA">
      <w:pPr>
        <w:spacing w:before="30" w:line="360" w:lineRule="auto"/>
        <w:jc w:val="center"/>
        <w:rPr>
          <w:rFonts w:ascii="Arial" w:eastAsia="Arial" w:hAnsi="Arial" w:cs="Arial"/>
          <w:sz w:val="22"/>
          <w:szCs w:val="22"/>
          <w:lang w:val="en-US"/>
        </w:rPr>
      </w:pPr>
    </w:p>
    <w:p w14:paraId="46521DFA" w14:textId="77777777" w:rsidR="007750DF" w:rsidRPr="00CA3AFA" w:rsidRDefault="007750DF" w:rsidP="00CA3AFA">
      <w:pPr>
        <w:spacing w:before="30" w:line="360" w:lineRule="auto"/>
        <w:jc w:val="center"/>
        <w:rPr>
          <w:rFonts w:ascii="Arial" w:eastAsia="Arial" w:hAnsi="Arial" w:cs="Arial"/>
          <w:b/>
          <w:bCs/>
          <w:sz w:val="22"/>
          <w:szCs w:val="22"/>
          <w:lang w:val="en-US"/>
        </w:rPr>
      </w:pPr>
    </w:p>
    <w:p w14:paraId="12D88A90" w14:textId="4EC6D942" w:rsidR="6E00F84F" w:rsidRPr="00CA3AFA" w:rsidRDefault="6E00F84F" w:rsidP="00CA3AFA">
      <w:pPr>
        <w:spacing w:line="360" w:lineRule="auto"/>
        <w:rPr>
          <w:rFonts w:ascii="Arial" w:hAnsi="Arial" w:cs="Arial"/>
          <w:sz w:val="22"/>
          <w:szCs w:val="22"/>
        </w:rPr>
      </w:pPr>
    </w:p>
    <w:p w14:paraId="03F8541C" w14:textId="77777777" w:rsidR="007750DF" w:rsidRPr="00CA3AFA" w:rsidRDefault="007750DF" w:rsidP="00CA3AFA">
      <w:pPr>
        <w:spacing w:line="360" w:lineRule="auto"/>
        <w:rPr>
          <w:rFonts w:ascii="Arial" w:hAnsi="Arial" w:cs="Arial"/>
          <w:sz w:val="22"/>
          <w:szCs w:val="22"/>
        </w:rPr>
      </w:pPr>
    </w:p>
    <w:p w14:paraId="1108A535" w14:textId="77777777" w:rsidR="007750DF" w:rsidRPr="00CA3AFA" w:rsidRDefault="007750DF" w:rsidP="00CA3AFA">
      <w:pPr>
        <w:spacing w:line="360" w:lineRule="auto"/>
        <w:rPr>
          <w:rFonts w:ascii="Arial" w:hAnsi="Arial" w:cs="Arial"/>
          <w:sz w:val="22"/>
          <w:szCs w:val="22"/>
        </w:rPr>
      </w:pPr>
    </w:p>
    <w:p w14:paraId="5D7B8589" w14:textId="77777777" w:rsidR="007750DF" w:rsidRPr="00CA3AFA" w:rsidRDefault="007750DF" w:rsidP="00CA3AFA">
      <w:pPr>
        <w:spacing w:line="360" w:lineRule="auto"/>
        <w:rPr>
          <w:rFonts w:ascii="Arial" w:hAnsi="Arial" w:cs="Arial"/>
          <w:sz w:val="22"/>
          <w:szCs w:val="22"/>
        </w:rPr>
      </w:pPr>
    </w:p>
    <w:p w14:paraId="4109EBFA" w14:textId="77777777" w:rsidR="007750DF" w:rsidRPr="00CA3AFA" w:rsidRDefault="007750DF" w:rsidP="00CA3AFA">
      <w:pPr>
        <w:spacing w:line="360" w:lineRule="auto"/>
        <w:rPr>
          <w:rFonts w:ascii="Arial" w:hAnsi="Arial" w:cs="Arial"/>
          <w:sz w:val="22"/>
          <w:szCs w:val="22"/>
        </w:rPr>
      </w:pPr>
    </w:p>
    <w:p w14:paraId="2B81C47C" w14:textId="77777777" w:rsidR="007750DF" w:rsidRPr="00CA3AFA" w:rsidRDefault="007750DF" w:rsidP="00CA3AFA">
      <w:pPr>
        <w:spacing w:line="360" w:lineRule="auto"/>
        <w:rPr>
          <w:rFonts w:ascii="Arial" w:hAnsi="Arial" w:cs="Arial"/>
          <w:sz w:val="22"/>
          <w:szCs w:val="22"/>
        </w:rPr>
      </w:pPr>
    </w:p>
    <w:p w14:paraId="4E7F9E6F" w14:textId="77777777" w:rsidR="007750DF" w:rsidRPr="00CA3AFA" w:rsidRDefault="007750DF" w:rsidP="00CA3AFA">
      <w:pPr>
        <w:spacing w:line="360" w:lineRule="auto"/>
        <w:rPr>
          <w:rFonts w:ascii="Arial" w:hAnsi="Arial" w:cs="Arial"/>
          <w:sz w:val="22"/>
          <w:szCs w:val="22"/>
        </w:rPr>
      </w:pPr>
    </w:p>
    <w:p w14:paraId="13999972" w14:textId="77777777" w:rsidR="007750DF" w:rsidRPr="00CA3AFA" w:rsidRDefault="007750DF" w:rsidP="00CA3AFA">
      <w:pPr>
        <w:spacing w:line="360" w:lineRule="auto"/>
        <w:rPr>
          <w:rFonts w:ascii="Arial" w:hAnsi="Arial" w:cs="Arial"/>
          <w:sz w:val="22"/>
          <w:szCs w:val="22"/>
        </w:rPr>
      </w:pPr>
    </w:p>
    <w:p w14:paraId="5418E4A6" w14:textId="77777777" w:rsidR="007750DF" w:rsidRPr="00CA3AFA" w:rsidRDefault="007750DF" w:rsidP="00CA3AFA">
      <w:pPr>
        <w:spacing w:line="360" w:lineRule="auto"/>
        <w:rPr>
          <w:rFonts w:ascii="Arial" w:hAnsi="Arial" w:cs="Arial"/>
          <w:sz w:val="22"/>
          <w:szCs w:val="22"/>
        </w:rPr>
      </w:pPr>
    </w:p>
    <w:p w14:paraId="194CC48F" w14:textId="77777777" w:rsidR="007750DF" w:rsidRPr="00CA3AFA" w:rsidRDefault="007750DF" w:rsidP="00CA3AFA">
      <w:pPr>
        <w:spacing w:line="360" w:lineRule="auto"/>
        <w:rPr>
          <w:rFonts w:ascii="Arial" w:hAnsi="Arial" w:cs="Arial"/>
          <w:sz w:val="22"/>
          <w:szCs w:val="22"/>
        </w:rPr>
      </w:pPr>
    </w:p>
    <w:p w14:paraId="4F34B351" w14:textId="77777777" w:rsidR="007750DF" w:rsidRPr="00CA3AFA" w:rsidRDefault="007750DF" w:rsidP="00CA3AFA">
      <w:pPr>
        <w:spacing w:line="360" w:lineRule="auto"/>
        <w:rPr>
          <w:rFonts w:ascii="Arial" w:hAnsi="Arial" w:cs="Arial"/>
          <w:sz w:val="22"/>
          <w:szCs w:val="22"/>
        </w:rPr>
      </w:pPr>
    </w:p>
    <w:p w14:paraId="519ECF94" w14:textId="77777777" w:rsidR="007750DF" w:rsidRPr="00CA3AFA" w:rsidRDefault="007750DF" w:rsidP="00CA3AFA">
      <w:pPr>
        <w:spacing w:line="360" w:lineRule="auto"/>
        <w:rPr>
          <w:rFonts w:ascii="Arial" w:hAnsi="Arial" w:cs="Arial"/>
          <w:sz w:val="22"/>
          <w:szCs w:val="22"/>
        </w:rPr>
      </w:pPr>
    </w:p>
    <w:p w14:paraId="6E0C6DC1" w14:textId="77777777" w:rsidR="007750DF" w:rsidRPr="00CA3AFA" w:rsidRDefault="007750DF" w:rsidP="00CA3AFA">
      <w:pPr>
        <w:spacing w:line="360" w:lineRule="auto"/>
        <w:rPr>
          <w:rFonts w:ascii="Arial" w:hAnsi="Arial" w:cs="Arial"/>
          <w:sz w:val="22"/>
          <w:szCs w:val="22"/>
        </w:rPr>
      </w:pPr>
    </w:p>
    <w:p w14:paraId="1A203FF8" w14:textId="77777777" w:rsidR="007750DF" w:rsidRPr="00CA3AFA" w:rsidRDefault="007750DF" w:rsidP="00CA3AFA">
      <w:pPr>
        <w:spacing w:line="360" w:lineRule="auto"/>
        <w:rPr>
          <w:rFonts w:ascii="Arial" w:hAnsi="Arial" w:cs="Arial"/>
          <w:sz w:val="22"/>
          <w:szCs w:val="22"/>
        </w:rPr>
      </w:pPr>
    </w:p>
    <w:p w14:paraId="35F971AD" w14:textId="77777777" w:rsidR="007750DF" w:rsidRPr="00CA3AFA" w:rsidRDefault="007750DF" w:rsidP="00CA3AFA">
      <w:pPr>
        <w:spacing w:line="360" w:lineRule="auto"/>
        <w:rPr>
          <w:rFonts w:ascii="Arial" w:hAnsi="Arial" w:cs="Arial"/>
          <w:sz w:val="22"/>
          <w:szCs w:val="22"/>
        </w:rPr>
      </w:pPr>
    </w:p>
    <w:p w14:paraId="12A59014" w14:textId="77777777" w:rsidR="007750DF" w:rsidRPr="00CA3AFA" w:rsidRDefault="007750DF" w:rsidP="00CA3AFA">
      <w:pPr>
        <w:spacing w:line="360" w:lineRule="auto"/>
        <w:rPr>
          <w:rFonts w:ascii="Arial" w:hAnsi="Arial" w:cs="Arial"/>
          <w:sz w:val="22"/>
          <w:szCs w:val="22"/>
        </w:rPr>
      </w:pPr>
    </w:p>
    <w:p w14:paraId="13018B6C" w14:textId="77777777" w:rsidR="007750DF" w:rsidRPr="00CA3AFA" w:rsidRDefault="007750DF" w:rsidP="00CA3AFA">
      <w:pPr>
        <w:spacing w:line="360" w:lineRule="auto"/>
        <w:rPr>
          <w:rFonts w:ascii="Arial" w:hAnsi="Arial" w:cs="Arial"/>
          <w:sz w:val="22"/>
          <w:szCs w:val="22"/>
        </w:rPr>
      </w:pPr>
    </w:p>
    <w:p w14:paraId="21060394" w14:textId="77777777" w:rsidR="00B57BDF" w:rsidRPr="00CA3AFA" w:rsidRDefault="00B57BDF" w:rsidP="00CA3AFA">
      <w:pPr>
        <w:spacing w:before="30" w:after="30" w:line="360" w:lineRule="auto"/>
        <w:rPr>
          <w:rFonts w:ascii="Arial" w:hAnsi="Arial" w:cs="Arial"/>
          <w:sz w:val="22"/>
          <w:szCs w:val="22"/>
        </w:rPr>
      </w:pPr>
    </w:p>
    <w:p w14:paraId="3AEF3F69" w14:textId="65DC6C3F" w:rsidR="003A7ED1" w:rsidRPr="00CA3AFA" w:rsidRDefault="33C33CD6" w:rsidP="00CA3AFA">
      <w:pPr>
        <w:spacing w:before="30" w:after="30" w:line="360" w:lineRule="auto"/>
        <w:rPr>
          <w:rFonts w:ascii="Arial" w:eastAsia="Arial" w:hAnsi="Arial" w:cs="Arial"/>
          <w:sz w:val="22"/>
          <w:szCs w:val="22"/>
        </w:rPr>
      </w:pPr>
      <w:r w:rsidRPr="00CA3AFA">
        <w:rPr>
          <w:rFonts w:ascii="Arial" w:eastAsia="Arial" w:hAnsi="Arial" w:cs="Arial"/>
          <w:sz w:val="22"/>
          <w:szCs w:val="22"/>
        </w:rPr>
        <w:lastRenderedPageBreak/>
        <w:t xml:space="preserve">This report is going discuss the most effective way to motivate staff in the workplace we will look at the key factors of monetary and non-monetary incentives and identify the challenges employers face to </w:t>
      </w:r>
      <w:r w:rsidRPr="00CA3AFA">
        <w:rPr>
          <w:rFonts w:ascii="Arial" w:eastAsia="Arial" w:hAnsi="Arial" w:cs="Arial"/>
          <w:color w:val="1A1C40"/>
          <w:sz w:val="22"/>
          <w:szCs w:val="22"/>
        </w:rPr>
        <w:t>foster employee motivation.</w:t>
      </w:r>
      <w:r w:rsidR="00A155E0" w:rsidRPr="00CA3AFA">
        <w:rPr>
          <w:rFonts w:ascii="Arial" w:eastAsia="Arial" w:hAnsi="Arial" w:cs="Arial"/>
          <w:color w:val="1A1C40"/>
          <w:sz w:val="22"/>
          <w:szCs w:val="22"/>
        </w:rPr>
        <w:t xml:space="preserve"> I will also discuss how leadership and how it has a role in motivating employees</w:t>
      </w:r>
      <w:r w:rsidRPr="00CA3AFA">
        <w:rPr>
          <w:rFonts w:ascii="Arial" w:eastAsia="Arial" w:hAnsi="Arial" w:cs="Arial"/>
          <w:sz w:val="22"/>
          <w:szCs w:val="22"/>
        </w:rPr>
        <w:t xml:space="preserve"> A limitation of this study is that it does not focus on just one business industry</w:t>
      </w:r>
      <w:r w:rsidR="00A155E0" w:rsidRPr="00CA3AFA">
        <w:rPr>
          <w:rFonts w:ascii="Arial" w:eastAsia="Arial" w:hAnsi="Arial" w:cs="Arial"/>
          <w:sz w:val="22"/>
          <w:szCs w:val="22"/>
        </w:rPr>
        <w:t xml:space="preserve"> but the question asked to identify effective </w:t>
      </w:r>
      <w:r w:rsidR="001E68DD" w:rsidRPr="00CA3AFA">
        <w:rPr>
          <w:rFonts w:ascii="Arial" w:eastAsia="Arial" w:hAnsi="Arial" w:cs="Arial"/>
          <w:sz w:val="22"/>
          <w:szCs w:val="22"/>
        </w:rPr>
        <w:t>motivators</w:t>
      </w:r>
      <w:r w:rsidR="00A155E0" w:rsidRPr="00CA3AFA">
        <w:rPr>
          <w:rFonts w:ascii="Arial" w:eastAsia="Arial" w:hAnsi="Arial" w:cs="Arial"/>
          <w:sz w:val="22"/>
          <w:szCs w:val="22"/>
        </w:rPr>
        <w:t xml:space="preserve"> in any workplace</w:t>
      </w:r>
      <w:r w:rsidRPr="00CA3AFA">
        <w:rPr>
          <w:rFonts w:ascii="Arial" w:eastAsia="Arial" w:hAnsi="Arial" w:cs="Arial"/>
          <w:sz w:val="22"/>
          <w:szCs w:val="22"/>
        </w:rPr>
        <w:t>.</w:t>
      </w:r>
      <w:r w:rsidR="001E68DD" w:rsidRPr="00CA3AFA">
        <w:rPr>
          <w:rFonts w:ascii="Arial" w:eastAsia="Arial" w:hAnsi="Arial" w:cs="Arial"/>
          <w:sz w:val="22"/>
          <w:szCs w:val="22"/>
        </w:rPr>
        <w:t xml:space="preserve"> There is a lot of existing literature regard this topic and </w:t>
      </w:r>
      <w:proofErr w:type="gramStart"/>
      <w:r w:rsidR="001E68DD" w:rsidRPr="00CA3AFA">
        <w:rPr>
          <w:rFonts w:ascii="Arial" w:eastAsia="Arial" w:hAnsi="Arial" w:cs="Arial"/>
          <w:sz w:val="22"/>
          <w:szCs w:val="22"/>
        </w:rPr>
        <w:t>It</w:t>
      </w:r>
      <w:proofErr w:type="gramEnd"/>
      <w:r w:rsidR="001E68DD" w:rsidRPr="00CA3AFA">
        <w:rPr>
          <w:rFonts w:ascii="Arial" w:eastAsia="Arial" w:hAnsi="Arial" w:cs="Arial"/>
          <w:sz w:val="22"/>
          <w:szCs w:val="22"/>
        </w:rPr>
        <w:t xml:space="preserve"> seems it is an important subject to understand. </w:t>
      </w:r>
      <w:r w:rsidR="006533D4" w:rsidRPr="00CA3AFA">
        <w:rPr>
          <w:rFonts w:ascii="Arial" w:eastAsia="Arial" w:hAnsi="Arial" w:cs="Arial"/>
          <w:color w:val="222222"/>
          <w:sz w:val="22"/>
          <w:szCs w:val="22"/>
        </w:rPr>
        <w:t>Motivation</w:t>
      </w:r>
      <w:r w:rsidR="00B9506F" w:rsidRPr="00CA3AFA">
        <w:rPr>
          <w:rFonts w:ascii="Arial" w:eastAsia="Arial" w:hAnsi="Arial" w:cs="Arial"/>
          <w:color w:val="222222"/>
          <w:sz w:val="22"/>
          <w:szCs w:val="22"/>
        </w:rPr>
        <w:t xml:space="preserve"> can be define</w:t>
      </w:r>
      <w:r w:rsidR="00270BDC" w:rsidRPr="00CA3AFA">
        <w:rPr>
          <w:rFonts w:ascii="Arial" w:eastAsia="Arial" w:hAnsi="Arial" w:cs="Arial"/>
          <w:color w:val="222222"/>
          <w:sz w:val="22"/>
          <w:szCs w:val="22"/>
        </w:rPr>
        <w:t>d</w:t>
      </w:r>
      <w:r w:rsidR="006533D4" w:rsidRPr="00CA3AFA">
        <w:rPr>
          <w:rFonts w:ascii="Arial" w:eastAsia="Arial" w:hAnsi="Arial" w:cs="Arial"/>
          <w:color w:val="222222"/>
          <w:sz w:val="22"/>
          <w:szCs w:val="22"/>
        </w:rPr>
        <w:t xml:space="preserve"> </w:t>
      </w:r>
      <w:r w:rsidR="00270BDC" w:rsidRPr="00CA3AFA">
        <w:rPr>
          <w:rFonts w:ascii="Arial" w:eastAsia="Arial" w:hAnsi="Arial" w:cs="Arial"/>
          <w:color w:val="222222"/>
          <w:sz w:val="22"/>
          <w:szCs w:val="22"/>
        </w:rPr>
        <w:t>as the cause or drive</w:t>
      </w:r>
      <w:r w:rsidR="006533D4" w:rsidRPr="00CA3AFA">
        <w:rPr>
          <w:rFonts w:ascii="Arial" w:eastAsia="Arial" w:hAnsi="Arial" w:cs="Arial"/>
          <w:color w:val="222222"/>
          <w:sz w:val="22"/>
          <w:szCs w:val="22"/>
        </w:rPr>
        <w:t xml:space="preserve"> for how a person acts or behaves</w:t>
      </w:r>
      <w:r w:rsidR="00270BDC" w:rsidRPr="00CA3AFA">
        <w:rPr>
          <w:rFonts w:ascii="Arial" w:eastAsia="Arial" w:hAnsi="Arial" w:cs="Arial"/>
          <w:color w:val="222222"/>
          <w:sz w:val="22"/>
          <w:szCs w:val="22"/>
        </w:rPr>
        <w:t xml:space="preserve"> to reach a specific goal,</w:t>
      </w:r>
      <w:r w:rsidR="006533D4" w:rsidRPr="00CA3AFA">
        <w:rPr>
          <w:rFonts w:ascii="Arial" w:eastAsia="Arial" w:hAnsi="Arial" w:cs="Arial"/>
          <w:color w:val="222222"/>
          <w:sz w:val="22"/>
          <w:szCs w:val="22"/>
        </w:rPr>
        <w:t xml:space="preserve"> it also</w:t>
      </w:r>
      <w:r w:rsidR="006533D4" w:rsidRPr="00CA3AFA">
        <w:rPr>
          <w:rFonts w:ascii="Arial" w:eastAsia="Arial" w:hAnsi="Arial" w:cs="Arial"/>
          <w:b/>
          <w:bCs/>
          <w:color w:val="222222"/>
          <w:sz w:val="22"/>
          <w:szCs w:val="22"/>
        </w:rPr>
        <w:t> </w:t>
      </w:r>
      <w:r w:rsidR="006533D4" w:rsidRPr="00CA3AFA">
        <w:rPr>
          <w:rFonts w:ascii="Arial" w:eastAsia="Arial" w:hAnsi="Arial" w:cs="Arial"/>
          <w:color w:val="000000"/>
          <w:sz w:val="22"/>
          <w:szCs w:val="22"/>
          <w:shd w:val="clear" w:color="auto" w:fill="FFFFFF"/>
        </w:rPr>
        <w:t>influences the desire to perform certain activities though</w:t>
      </w:r>
      <w:r w:rsidR="006533D4" w:rsidRPr="00CA3AFA">
        <w:rPr>
          <w:rFonts w:ascii="Arial" w:eastAsia="Arial" w:hAnsi="Arial" w:cs="Arial"/>
          <w:color w:val="000000"/>
          <w:sz w:val="22"/>
          <w:szCs w:val="22"/>
        </w:rPr>
        <w:t xml:space="preserve"> </w:t>
      </w:r>
      <w:r w:rsidR="00F218E0" w:rsidRPr="00CA3AFA">
        <w:rPr>
          <w:rFonts w:ascii="Arial" w:eastAsia="Arial" w:hAnsi="Arial" w:cs="Arial"/>
          <w:color w:val="000000"/>
          <w:sz w:val="22"/>
          <w:szCs w:val="22"/>
        </w:rPr>
        <w:t xml:space="preserve">there are many complexities to </w:t>
      </w:r>
      <w:r w:rsidR="00575064" w:rsidRPr="00CA3AFA">
        <w:rPr>
          <w:rFonts w:ascii="Arial" w:eastAsia="Arial" w:hAnsi="Arial" w:cs="Arial"/>
          <w:color w:val="000000"/>
          <w:sz w:val="22"/>
          <w:szCs w:val="22"/>
        </w:rPr>
        <w:t>this. Motivation</w:t>
      </w:r>
      <w:r w:rsidR="00DC7B96" w:rsidRPr="00CA3AFA">
        <w:rPr>
          <w:rFonts w:ascii="Arial" w:eastAsia="Arial" w:hAnsi="Arial" w:cs="Arial"/>
          <w:color w:val="000000"/>
          <w:sz w:val="22"/>
          <w:szCs w:val="22"/>
        </w:rPr>
        <w:t xml:space="preserve"> can be intrinsic or extrinsic. </w:t>
      </w:r>
      <w:r w:rsidR="00575064" w:rsidRPr="00CA3AFA">
        <w:rPr>
          <w:rFonts w:ascii="Arial" w:eastAsia="Arial" w:hAnsi="Arial" w:cs="Arial"/>
          <w:color w:val="000000"/>
          <w:sz w:val="22"/>
          <w:szCs w:val="22"/>
        </w:rPr>
        <w:t>Intrinsic motivation is personal to the employee.</w:t>
      </w:r>
      <w:r w:rsidR="00DC7B96" w:rsidRPr="00CA3AFA">
        <w:rPr>
          <w:rFonts w:ascii="Arial" w:eastAsia="Arial" w:hAnsi="Arial" w:cs="Arial"/>
          <w:color w:val="000000"/>
          <w:sz w:val="22"/>
          <w:szCs w:val="22"/>
        </w:rPr>
        <w:t xml:space="preserve"> </w:t>
      </w:r>
      <w:r w:rsidR="00575064" w:rsidRPr="00CA3AFA">
        <w:rPr>
          <w:rFonts w:ascii="Arial" w:eastAsia="Arial" w:hAnsi="Arial" w:cs="Arial"/>
          <w:color w:val="000000"/>
          <w:sz w:val="22"/>
          <w:szCs w:val="22"/>
        </w:rPr>
        <w:t>M</w:t>
      </w:r>
      <w:r w:rsidR="00181472" w:rsidRPr="00CA3AFA">
        <w:rPr>
          <w:rFonts w:ascii="Arial" w:eastAsia="Arial" w:hAnsi="Arial" w:cs="Arial"/>
          <w:color w:val="000000"/>
          <w:sz w:val="22"/>
          <w:szCs w:val="22"/>
        </w:rPr>
        <w:t>otivating</w:t>
      </w:r>
      <w:r w:rsidR="00DC7B96" w:rsidRPr="00CA3AFA">
        <w:rPr>
          <w:rFonts w:ascii="Arial" w:eastAsia="Arial" w:hAnsi="Arial" w:cs="Arial"/>
          <w:color w:val="000000"/>
          <w:sz w:val="22"/>
          <w:szCs w:val="22"/>
        </w:rPr>
        <w:t xml:space="preserve"> employees intrinsically can be defined as satisfying the employee's personal needs through the work itself. Extrinsic motivation is the amount of effort other people give to the person to motivate them</w:t>
      </w:r>
      <w:r w:rsidR="00E15A5E" w:rsidRPr="00CA3AFA">
        <w:rPr>
          <w:rFonts w:ascii="Arial" w:eastAsia="Arial" w:hAnsi="Arial" w:cs="Arial"/>
          <w:color w:val="000000"/>
          <w:sz w:val="22"/>
          <w:szCs w:val="22"/>
        </w:rPr>
        <w:t xml:space="preserve"> </w:t>
      </w:r>
      <w:r w:rsidR="00DC7B96" w:rsidRPr="00CA3AFA">
        <w:rPr>
          <w:rFonts w:ascii="Arial" w:eastAsia="Arial" w:hAnsi="Arial" w:cs="Arial"/>
          <w:color w:val="000000"/>
          <w:sz w:val="22"/>
          <w:szCs w:val="22"/>
        </w:rPr>
        <w:t xml:space="preserve">(Ali an Anwar, 2011). </w:t>
      </w:r>
      <w:r w:rsidR="00575064" w:rsidRPr="00CA3AFA">
        <w:rPr>
          <w:rFonts w:ascii="Arial" w:eastAsia="Arial" w:hAnsi="Arial" w:cs="Arial"/>
          <w:color w:val="000000"/>
          <w:sz w:val="22"/>
          <w:szCs w:val="22"/>
        </w:rPr>
        <w:t xml:space="preserve">Extrinsic motivation </w:t>
      </w:r>
      <w:r w:rsidR="00420028" w:rsidRPr="00CA3AFA">
        <w:rPr>
          <w:rFonts w:ascii="Arial" w:eastAsia="Arial" w:hAnsi="Arial" w:cs="Arial"/>
          <w:color w:val="000000"/>
          <w:sz w:val="22"/>
          <w:szCs w:val="22"/>
        </w:rPr>
        <w:t xml:space="preserve">comes from outside influences </w:t>
      </w:r>
      <w:r w:rsidR="00DC7B96" w:rsidRPr="00CA3AFA">
        <w:rPr>
          <w:rFonts w:ascii="Arial" w:eastAsia="Arial" w:hAnsi="Arial" w:cs="Arial"/>
          <w:color w:val="000000"/>
          <w:sz w:val="22"/>
          <w:szCs w:val="22"/>
        </w:rPr>
        <w:t>such as rewards management, pay rise, promotion</w:t>
      </w:r>
      <w:r w:rsidR="00420028" w:rsidRPr="00CA3AFA">
        <w:rPr>
          <w:rFonts w:ascii="Arial" w:eastAsia="Arial" w:hAnsi="Arial" w:cs="Arial"/>
          <w:color w:val="000000"/>
          <w:sz w:val="22"/>
          <w:szCs w:val="22"/>
        </w:rPr>
        <w:t xml:space="preserve"> and</w:t>
      </w:r>
      <w:r w:rsidR="00DC7B96" w:rsidRPr="00CA3AFA">
        <w:rPr>
          <w:rFonts w:ascii="Arial" w:eastAsia="Arial" w:hAnsi="Arial" w:cs="Arial"/>
          <w:color w:val="000000"/>
          <w:sz w:val="22"/>
          <w:szCs w:val="22"/>
        </w:rPr>
        <w:t xml:space="preserve"> or praise.</w:t>
      </w:r>
      <w:r w:rsidR="00EC159B" w:rsidRPr="00CA3AFA">
        <w:rPr>
          <w:rFonts w:ascii="Arial" w:eastAsia="Arial" w:hAnsi="Arial" w:cs="Arial"/>
          <w:color w:val="212121"/>
          <w:sz w:val="22"/>
          <w:szCs w:val="22"/>
        </w:rPr>
        <w:t xml:space="preserve"> The use of extrinsic motivators can be beneficial when they are utilised appropriately however if a person is interested in a specific task external motivation can spur them on to finish it.</w:t>
      </w:r>
      <w:r w:rsidR="00EC159B" w:rsidRPr="00CA3AFA">
        <w:rPr>
          <w:rFonts w:ascii="Arial" w:eastAsia="Arial" w:hAnsi="Arial" w:cs="Arial"/>
          <w:sz w:val="22"/>
          <w:szCs w:val="22"/>
        </w:rPr>
        <w:t xml:space="preserve"> </w:t>
      </w:r>
      <w:r w:rsidR="00EC159B" w:rsidRPr="00CA3AFA">
        <w:rPr>
          <w:rFonts w:ascii="Arial" w:eastAsia="Arial" w:hAnsi="Arial" w:cs="Arial"/>
          <w:color w:val="000000"/>
          <w:sz w:val="22"/>
          <w:szCs w:val="22"/>
        </w:rPr>
        <w:t>B</w:t>
      </w:r>
      <w:r w:rsidR="001E57BA" w:rsidRPr="00CA3AFA">
        <w:rPr>
          <w:rFonts w:ascii="Arial" w:eastAsia="Arial" w:hAnsi="Arial" w:cs="Arial"/>
          <w:color w:val="000000"/>
          <w:sz w:val="22"/>
          <w:szCs w:val="22"/>
        </w:rPr>
        <w:t>oth of these</w:t>
      </w:r>
      <w:r w:rsidR="00DC7B96" w:rsidRPr="00CA3AFA">
        <w:rPr>
          <w:rFonts w:ascii="Arial" w:eastAsia="Arial" w:hAnsi="Arial" w:cs="Arial"/>
          <w:color w:val="000000"/>
          <w:sz w:val="22"/>
          <w:szCs w:val="22"/>
        </w:rPr>
        <w:t> motivators</w:t>
      </w:r>
      <w:r w:rsidR="001E57BA" w:rsidRPr="00CA3AFA">
        <w:rPr>
          <w:rFonts w:ascii="Arial" w:eastAsia="Arial" w:hAnsi="Arial" w:cs="Arial"/>
          <w:color w:val="000000"/>
          <w:sz w:val="22"/>
          <w:szCs w:val="22"/>
        </w:rPr>
        <w:t xml:space="preserve"> can be seen as important</w:t>
      </w:r>
      <w:r w:rsidR="00DC7B96" w:rsidRPr="00CA3AFA">
        <w:rPr>
          <w:rFonts w:ascii="Arial" w:eastAsia="Arial" w:hAnsi="Arial" w:cs="Arial"/>
          <w:color w:val="000000"/>
          <w:sz w:val="22"/>
          <w:szCs w:val="22"/>
        </w:rPr>
        <w:t>, but the</w:t>
      </w:r>
      <w:r w:rsidR="001E57BA" w:rsidRPr="00CA3AFA">
        <w:rPr>
          <w:rFonts w:ascii="Arial" w:eastAsia="Arial" w:hAnsi="Arial" w:cs="Arial"/>
          <w:color w:val="000000"/>
          <w:sz w:val="22"/>
          <w:szCs w:val="22"/>
        </w:rPr>
        <w:t>y effect how the employee works in different ways. T</w:t>
      </w:r>
      <w:r w:rsidR="008745A2" w:rsidRPr="00CA3AFA">
        <w:rPr>
          <w:rFonts w:ascii="Arial" w:eastAsia="Arial" w:hAnsi="Arial" w:cs="Arial"/>
          <w:color w:val="000000"/>
          <w:sz w:val="22"/>
          <w:szCs w:val="22"/>
        </w:rPr>
        <w:t xml:space="preserve">he influence of </w:t>
      </w:r>
      <w:r w:rsidR="008745A2" w:rsidRPr="00CA3AFA">
        <w:rPr>
          <w:rFonts w:ascii="Arial" w:eastAsia="Arial" w:hAnsi="Arial" w:cs="Arial"/>
          <w:color w:val="000000"/>
          <w:sz w:val="22"/>
          <w:szCs w:val="22"/>
          <w:shd w:val="clear" w:color="auto" w:fill="FFFFFF"/>
        </w:rPr>
        <w:t xml:space="preserve">extrinsic motivators can often be short-lived </w:t>
      </w:r>
      <w:proofErr w:type="spellStart"/>
      <w:r w:rsidR="00DC7B96" w:rsidRPr="00CA3AFA">
        <w:rPr>
          <w:rFonts w:ascii="Arial" w:eastAsia="Arial" w:hAnsi="Arial" w:cs="Arial"/>
          <w:color w:val="000000"/>
          <w:sz w:val="22"/>
          <w:szCs w:val="22"/>
        </w:rPr>
        <w:t>Syamsir</w:t>
      </w:r>
      <w:proofErr w:type="spellEnd"/>
      <w:r w:rsidR="00DC7B96" w:rsidRPr="00CA3AFA">
        <w:rPr>
          <w:rFonts w:ascii="Arial" w:eastAsia="Arial" w:hAnsi="Arial" w:cs="Arial"/>
          <w:color w:val="000000"/>
          <w:sz w:val="22"/>
          <w:szCs w:val="22"/>
        </w:rPr>
        <w:t xml:space="preserve"> (2020) indicates motivation that is intrinsic rather than imposed by others is more likely to have a longer-term impact.</w:t>
      </w:r>
      <w:r w:rsidR="00204BD1" w:rsidRPr="00CA3AFA">
        <w:rPr>
          <w:rFonts w:ascii="Arial" w:eastAsia="Arial" w:hAnsi="Arial" w:cs="Arial"/>
          <w:color w:val="000000"/>
          <w:sz w:val="22"/>
          <w:szCs w:val="22"/>
        </w:rPr>
        <w:t xml:space="preserve"> M</w:t>
      </w:r>
      <w:r w:rsidR="00623BA2" w:rsidRPr="00CA3AFA">
        <w:rPr>
          <w:rFonts w:ascii="Arial" w:eastAsia="Arial" w:hAnsi="Arial" w:cs="Arial"/>
          <w:color w:val="000000"/>
          <w:sz w:val="22"/>
          <w:szCs w:val="22"/>
        </w:rPr>
        <w:t>onetary</w:t>
      </w:r>
      <w:r w:rsidR="00204BD1" w:rsidRPr="00CA3AFA">
        <w:rPr>
          <w:rFonts w:ascii="Arial" w:eastAsia="Arial" w:hAnsi="Arial" w:cs="Arial"/>
          <w:color w:val="000000"/>
          <w:sz w:val="22"/>
          <w:szCs w:val="22"/>
        </w:rPr>
        <w:t xml:space="preserve"> rewards are</w:t>
      </w:r>
      <w:r w:rsidR="00623BA2" w:rsidRPr="00CA3AFA">
        <w:rPr>
          <w:rFonts w:ascii="Arial" w:eastAsia="Arial" w:hAnsi="Arial" w:cs="Arial"/>
          <w:color w:val="000000"/>
          <w:sz w:val="22"/>
          <w:szCs w:val="22"/>
        </w:rPr>
        <w:t xml:space="preserve"> </w:t>
      </w:r>
      <w:r w:rsidR="00623BA2" w:rsidRPr="00CA3AFA">
        <w:rPr>
          <w:rFonts w:ascii="Arial" w:eastAsia="Arial" w:hAnsi="Arial" w:cs="Arial"/>
          <w:color w:val="000000"/>
          <w:sz w:val="22"/>
          <w:szCs w:val="22"/>
        </w:rPr>
        <w:t>i</w:t>
      </w:r>
      <w:r w:rsidR="00D56A0D" w:rsidRPr="00CA3AFA">
        <w:rPr>
          <w:rFonts w:ascii="Arial" w:eastAsia="Arial" w:hAnsi="Arial" w:cs="Arial"/>
          <w:color w:val="000000"/>
          <w:sz w:val="22"/>
          <w:szCs w:val="22"/>
        </w:rPr>
        <w:t>ncentives</w:t>
      </w:r>
      <w:r w:rsidR="002E432E" w:rsidRPr="00CA3AFA">
        <w:rPr>
          <w:rFonts w:ascii="Arial" w:eastAsia="Arial" w:hAnsi="Arial" w:cs="Arial"/>
          <w:color w:val="000000"/>
          <w:sz w:val="22"/>
          <w:szCs w:val="22"/>
        </w:rPr>
        <w:t xml:space="preserve"> </w:t>
      </w:r>
      <w:r w:rsidR="002E432E" w:rsidRPr="00CA3AFA">
        <w:rPr>
          <w:rFonts w:ascii="Arial" w:hAnsi="Arial" w:cs="Arial"/>
          <w:color w:val="000000"/>
          <w:sz w:val="22"/>
          <w:szCs w:val="22"/>
        </w:rPr>
        <w:t>Oftentimes motivate employees more than anything else. They are rewards employers give their employees. The monetary incentive will be appreciated by employees immediately, and management will not have to work on their behalf, since money speaks for itself.</w:t>
      </w:r>
      <w:r w:rsidR="00CA3AFA" w:rsidRPr="00CA3AFA">
        <w:rPr>
          <w:rFonts w:ascii="Arial" w:eastAsia="Arial" w:hAnsi="Arial" w:cs="Arial"/>
          <w:sz w:val="22"/>
          <w:szCs w:val="22"/>
        </w:rPr>
        <w:t xml:space="preserve"> </w:t>
      </w:r>
      <w:proofErr w:type="spellStart"/>
      <w:r w:rsidR="00CA3AFA" w:rsidRPr="00CA3AFA">
        <w:rPr>
          <w:rFonts w:ascii="Arial" w:hAnsi="Arial" w:cs="Arial"/>
          <w:color w:val="222222"/>
          <w:sz w:val="22"/>
          <w:szCs w:val="22"/>
          <w:shd w:val="clear" w:color="auto" w:fill="FFFFFF"/>
        </w:rPr>
        <w:t>Mokhniuk</w:t>
      </w:r>
      <w:proofErr w:type="spellEnd"/>
      <w:r w:rsidR="00CA3AFA" w:rsidRPr="00CA3AFA">
        <w:rPr>
          <w:rFonts w:ascii="Arial" w:hAnsi="Arial" w:cs="Arial"/>
          <w:color w:val="222222"/>
          <w:sz w:val="22"/>
          <w:szCs w:val="22"/>
          <w:shd w:val="clear" w:color="auto" w:fill="FFFFFF"/>
        </w:rPr>
        <w:t xml:space="preserve"> and </w:t>
      </w:r>
      <w:proofErr w:type="spellStart"/>
      <w:r w:rsidR="00CA3AFA" w:rsidRPr="00CA3AFA">
        <w:rPr>
          <w:rFonts w:ascii="Arial" w:hAnsi="Arial" w:cs="Arial"/>
          <w:color w:val="222222"/>
          <w:sz w:val="22"/>
          <w:szCs w:val="22"/>
          <w:shd w:val="clear" w:color="auto" w:fill="FFFFFF"/>
        </w:rPr>
        <w:t>Yushchyshyna</w:t>
      </w:r>
      <w:proofErr w:type="spellEnd"/>
      <w:r w:rsidR="00CA3AFA" w:rsidRPr="00CA3AFA">
        <w:rPr>
          <w:rFonts w:ascii="Arial" w:hAnsi="Arial" w:cs="Arial"/>
          <w:color w:val="222222"/>
          <w:sz w:val="22"/>
          <w:szCs w:val="22"/>
          <w:shd w:val="clear" w:color="auto" w:fill="FFFFFF"/>
        </w:rPr>
        <w:t xml:space="preserve"> </w:t>
      </w:r>
      <w:r w:rsidR="00CA3AFA" w:rsidRPr="00CA3AFA">
        <w:rPr>
          <w:rFonts w:ascii="Arial" w:hAnsi="Arial" w:cs="Arial"/>
          <w:color w:val="222222"/>
          <w:sz w:val="22"/>
          <w:szCs w:val="22"/>
          <w:shd w:val="clear" w:color="auto" w:fill="FFFFFF"/>
        </w:rPr>
        <w:t xml:space="preserve">(2018) </w:t>
      </w:r>
      <w:r w:rsidR="005E49FE" w:rsidRPr="005E49FE">
        <w:rPr>
          <w:rFonts w:ascii="Arial" w:hAnsi="Arial" w:cs="Arial"/>
          <w:color w:val="000000"/>
          <w:sz w:val="22"/>
          <w:szCs w:val="22"/>
          <w:shd w:val="clear" w:color="auto" w:fill="FFFFFF"/>
        </w:rPr>
        <w:t xml:space="preserve">the basic salary plays an important role in motivating employees. Firstly, it fulfils basic human needs. Furthermore, it serves as an indicator of the prestige of a profession and of one's position in an organization. Thirdly, it serves as a background for other motivational tools. As a result, all non-monetary motivation practices seem to lose their effectiveness in the absence of appropriate financial compensation. In other words, when employees are satisfied with their </w:t>
      </w:r>
      <w:r w:rsidR="005E49FE" w:rsidRPr="00CA3AFA">
        <w:rPr>
          <w:rFonts w:ascii="Arial" w:hAnsi="Arial" w:cs="Arial"/>
          <w:color w:val="000000"/>
          <w:sz w:val="22"/>
          <w:szCs w:val="22"/>
          <w:shd w:val="clear" w:color="auto" w:fill="FFFFFF"/>
        </w:rPr>
        <w:t>salary,</w:t>
      </w:r>
      <w:r w:rsidR="005E49FE" w:rsidRPr="005E49FE">
        <w:rPr>
          <w:rFonts w:ascii="Arial" w:hAnsi="Arial" w:cs="Arial"/>
          <w:color w:val="000000"/>
          <w:sz w:val="22"/>
          <w:szCs w:val="22"/>
          <w:shd w:val="clear" w:color="auto" w:fill="FFFFFF"/>
        </w:rPr>
        <w:t xml:space="preserve"> they are much more receptive to other stimulation methods such as recognition, flexible hours, and autonomy. In the current unfavourable business environment in Ukraine, many intangible motivation practices are used instead of monetary ones, mainly due to a lack of financial resources. Profit-sharing plans and bonuses are second-stage motivation methods.</w:t>
      </w:r>
      <w:r w:rsidR="005E49FE" w:rsidRPr="00CA3AFA">
        <w:rPr>
          <w:rFonts w:ascii="Arial" w:hAnsi="Arial" w:cs="Arial"/>
          <w:sz w:val="22"/>
          <w:szCs w:val="22"/>
        </w:rPr>
        <w:t xml:space="preserve"> </w:t>
      </w:r>
      <w:r w:rsidR="002E432E" w:rsidRPr="002E432E">
        <w:rPr>
          <w:rFonts w:ascii="Arial" w:hAnsi="Arial" w:cs="Arial"/>
          <w:color w:val="333333"/>
          <w:sz w:val="22"/>
          <w:szCs w:val="22"/>
        </w:rPr>
        <w:t>Additionally, non-financial rewards also contribute to staff motivation in the workplace but do not involve physical money. You can offer promotions, delegating tasks, and additional holidays as non-financial rewards tap into the emotions of employees which make them feel welcome, appreciated, and valued.</w:t>
      </w:r>
      <w:r w:rsidR="008306DF" w:rsidRPr="00CA3AFA">
        <w:rPr>
          <w:rFonts w:ascii="Arial" w:hAnsi="Arial" w:cs="Arial"/>
          <w:color w:val="000000"/>
          <w:sz w:val="22"/>
          <w:szCs w:val="22"/>
        </w:rPr>
        <w:t xml:space="preserve"> </w:t>
      </w:r>
      <w:r w:rsidR="002E432E" w:rsidRPr="002E432E">
        <w:rPr>
          <w:rFonts w:ascii="Arial" w:hAnsi="Arial" w:cs="Arial"/>
          <w:color w:val="000000"/>
          <w:sz w:val="22"/>
          <w:szCs w:val="22"/>
        </w:rPr>
        <w:t>However, this does not imply that employees appreciate monetary gifts since it gives them the chance to brag about them.</w:t>
      </w:r>
      <w:r w:rsidR="008306DF" w:rsidRPr="00CA3AFA">
        <w:rPr>
          <w:rFonts w:ascii="Arial" w:hAnsi="Arial" w:cs="Arial"/>
          <w:color w:val="000000"/>
          <w:sz w:val="22"/>
          <w:szCs w:val="22"/>
          <w:shd w:val="clear" w:color="auto" w:fill="FFFFFF"/>
        </w:rPr>
        <w:t xml:space="preserve"> </w:t>
      </w:r>
      <w:r w:rsidR="008306DF" w:rsidRPr="00CA3AFA">
        <w:rPr>
          <w:rFonts w:ascii="Arial" w:hAnsi="Arial" w:cs="Arial"/>
          <w:color w:val="000000"/>
          <w:sz w:val="22"/>
          <w:szCs w:val="22"/>
          <w:shd w:val="clear" w:color="auto" w:fill="FFFFFF"/>
        </w:rPr>
        <w:t>Yavuz (2004</w:t>
      </w:r>
      <w:r w:rsidR="008306DF" w:rsidRPr="00CA3AFA">
        <w:rPr>
          <w:rFonts w:ascii="Arial" w:hAnsi="Arial" w:cs="Arial"/>
          <w:color w:val="000000"/>
          <w:sz w:val="22"/>
          <w:szCs w:val="22"/>
          <w:shd w:val="clear" w:color="auto" w:fill="FFFFFF"/>
        </w:rPr>
        <w:t>)</w:t>
      </w:r>
      <w:r w:rsidR="008306DF" w:rsidRPr="00CA3AFA">
        <w:rPr>
          <w:rFonts w:ascii="Arial" w:hAnsi="Arial" w:cs="Arial"/>
          <w:color w:val="000000"/>
          <w:sz w:val="22"/>
          <w:szCs w:val="22"/>
          <w:shd w:val="clear" w:color="auto" w:fill="FFFFFF"/>
        </w:rPr>
        <w:t> indicates </w:t>
      </w:r>
      <w:r w:rsidR="008306DF" w:rsidRPr="00CA3AFA">
        <w:rPr>
          <w:rFonts w:ascii="Arial" w:hAnsi="Arial" w:cs="Arial"/>
          <w:i/>
          <w:iCs/>
          <w:color w:val="222222"/>
          <w:sz w:val="22"/>
          <w:szCs w:val="22"/>
        </w:rPr>
        <w:t>r</w:t>
      </w:r>
      <w:r w:rsidR="008306DF" w:rsidRPr="00CA3AFA">
        <w:rPr>
          <w:rFonts w:ascii="Arial" w:hAnsi="Arial" w:cs="Arial"/>
          <w:color w:val="000000"/>
          <w:sz w:val="22"/>
          <w:szCs w:val="22"/>
        </w:rPr>
        <w:t xml:space="preserve">elationship between monetary incentives and employee motivation has been studied extensively in the past. Despite this, the importance of money as a motivating force and its superiority over any non-monetary incentive remains at the forefront of the agenda for most organizational </w:t>
      </w:r>
      <w:r w:rsidR="008306DF" w:rsidRPr="00CA3AFA">
        <w:rPr>
          <w:rFonts w:ascii="Arial" w:hAnsi="Arial" w:cs="Arial"/>
          <w:color w:val="000000"/>
          <w:sz w:val="22"/>
          <w:szCs w:val="22"/>
        </w:rPr>
        <w:t>scholars,</w:t>
      </w:r>
      <w:r w:rsidR="008306DF" w:rsidRPr="00CA3AFA">
        <w:rPr>
          <w:rFonts w:ascii="Arial" w:hAnsi="Arial" w:cs="Arial"/>
          <w:color w:val="000000"/>
          <w:sz w:val="22"/>
          <w:szCs w:val="22"/>
        </w:rPr>
        <w:t xml:space="preserve"> he goes in to say there is a growing interest and attention on the use of non- monetary incentives. Especially in private sector organizations, it starts to be pronounced louder and there is a wide literature on their incredible influence in obtaining highly motivated employees.</w:t>
      </w:r>
      <w:r w:rsidR="008306DF" w:rsidRPr="00CA3AFA">
        <w:rPr>
          <w:rFonts w:ascii="Arial" w:hAnsi="Arial" w:cs="Arial"/>
          <w:color w:val="000000"/>
          <w:sz w:val="22"/>
          <w:szCs w:val="22"/>
        </w:rPr>
        <w:t xml:space="preserve"> </w:t>
      </w:r>
      <w:r w:rsidRPr="00CA3AFA">
        <w:rPr>
          <w:rFonts w:ascii="Arial" w:eastAsia="Arial" w:hAnsi="Arial" w:cs="Arial"/>
          <w:sz w:val="22"/>
          <w:szCs w:val="22"/>
        </w:rPr>
        <w:t xml:space="preserve">Incentives motivate employees to achieve business goals this can be done by rewarding them </w:t>
      </w:r>
      <w:r w:rsidRPr="00CA3AFA">
        <w:rPr>
          <w:rFonts w:ascii="Arial" w:eastAsia="Arial" w:hAnsi="Arial" w:cs="Arial"/>
          <w:sz w:val="22"/>
          <w:szCs w:val="22"/>
        </w:rPr>
        <w:lastRenderedPageBreak/>
        <w:t>and giving them privileges. In the workplace employers may offer monetary or non-monetary incentives for employees to maintain high standards of behaviour and performance. Pay, recognition, awards, job enrichment and working conditions are all motivators' employers need to take into account. A</w:t>
      </w:r>
      <w:r w:rsidRPr="00CA3AFA">
        <w:rPr>
          <w:rFonts w:ascii="Arial" w:eastAsia="Arial" w:hAnsi="Arial" w:cs="Arial"/>
          <w:color w:val="000000" w:themeColor="text1"/>
          <w:sz w:val="22"/>
          <w:szCs w:val="22"/>
        </w:rPr>
        <w:t xml:space="preserve"> job's pay is one of the few characteristics that can be known with certainty at the point of job selection in this case this could be seen as intrinsic motivation alone before they are even a staff member (Maslow, 1954). The quality of management or the congeniality between co-workers on the other hand, may not be apparent until one has been in the job for some time (Rees, 1973). </w:t>
      </w:r>
      <w:r w:rsidR="00FF0FF1" w:rsidRPr="00CA3AFA">
        <w:rPr>
          <w:rFonts w:ascii="Arial" w:eastAsia="Arial" w:hAnsi="Arial" w:cs="Arial"/>
          <w:color w:val="000000"/>
          <w:sz w:val="22"/>
          <w:szCs w:val="22"/>
          <w:shd w:val="clear" w:color="auto" w:fill="FFFFFF"/>
        </w:rPr>
        <w:t xml:space="preserve">Pay, bonuses and rewards are used in all businesses to motivate and inspire excellent productivity by their employees, </w:t>
      </w:r>
      <w:r w:rsidRPr="00CA3AFA">
        <w:rPr>
          <w:rFonts w:ascii="Arial" w:eastAsia="Arial" w:hAnsi="Arial" w:cs="Arial"/>
          <w:sz w:val="22"/>
          <w:szCs w:val="22"/>
        </w:rPr>
        <w:t xml:space="preserve">in general, pay comes somewhere after interest in the job, achievement, recognition, and development opportunities (Armstrong, 2010). </w:t>
      </w:r>
    </w:p>
    <w:p w14:paraId="5DFF6BF9" w14:textId="77777777" w:rsidR="00D25D7D" w:rsidRPr="00CA3AFA" w:rsidRDefault="33C33CD6" w:rsidP="00CA3AFA">
      <w:pPr>
        <w:spacing w:before="30" w:after="30" w:line="360" w:lineRule="auto"/>
        <w:rPr>
          <w:rFonts w:ascii="Arial" w:eastAsia="Arial" w:hAnsi="Arial" w:cs="Arial"/>
          <w:sz w:val="22"/>
          <w:szCs w:val="22"/>
        </w:rPr>
      </w:pPr>
      <w:r w:rsidRPr="00CA3AFA">
        <w:rPr>
          <w:rFonts w:ascii="Arial" w:eastAsia="Arial" w:hAnsi="Arial" w:cs="Arial"/>
          <w:sz w:val="22"/>
          <w:szCs w:val="22"/>
        </w:rPr>
        <w:t xml:space="preserve">Whether tangible or intangible, rewards come in a wide variety of forms. Tangible rewards include visible gifts, gym memberships and discount cards whereas Intangible rewards do not include monetary value but acts as a motivating tool to recognise and reward an employee’s contribution and encourage them to do more, these include praises, encouragement notes, public acknowledgement, Lunches, and dinners out. </w:t>
      </w:r>
      <w:bookmarkStart w:id="0" w:name="_Int_U2CpNe0G"/>
      <w:r w:rsidR="00FF0FF1" w:rsidRPr="00CA3AFA">
        <w:rPr>
          <w:rFonts w:ascii="Arial" w:eastAsia="Arial" w:hAnsi="Arial" w:cs="Arial"/>
          <w:sz w:val="22"/>
          <w:szCs w:val="22"/>
        </w:rPr>
        <w:t>E</w:t>
      </w:r>
      <w:r w:rsidR="36367DED" w:rsidRPr="00CA3AFA">
        <w:rPr>
          <w:rFonts w:ascii="Arial" w:eastAsia="Arial" w:hAnsi="Arial" w:cs="Arial"/>
          <w:sz w:val="22"/>
          <w:szCs w:val="22"/>
        </w:rPr>
        <w:t>mployees need encouragement to stay motivated to achieve their goals at work.</w:t>
      </w:r>
      <w:r w:rsidR="00A9157F" w:rsidRPr="00CA3AFA">
        <w:rPr>
          <w:rFonts w:ascii="Arial" w:eastAsia="Arial" w:hAnsi="Arial" w:cs="Arial"/>
          <w:sz w:val="22"/>
          <w:szCs w:val="22"/>
        </w:rPr>
        <w:t xml:space="preserve"> R</w:t>
      </w:r>
      <w:r w:rsidR="005124D4" w:rsidRPr="00CA3AFA">
        <w:rPr>
          <w:rFonts w:ascii="Arial" w:eastAsia="Arial" w:hAnsi="Arial" w:cs="Arial"/>
          <w:sz w:val="22"/>
          <w:szCs w:val="22"/>
        </w:rPr>
        <w:t>ecognising</w:t>
      </w:r>
      <w:r w:rsidR="36367DED" w:rsidRPr="00CA3AFA">
        <w:rPr>
          <w:rFonts w:ascii="Arial" w:eastAsia="Arial" w:hAnsi="Arial" w:cs="Arial"/>
          <w:sz w:val="22"/>
          <w:szCs w:val="22"/>
        </w:rPr>
        <w:t xml:space="preserve"> and rewarding your employees are two key factors in sustaining employee motivation.</w:t>
      </w:r>
      <w:bookmarkEnd w:id="0"/>
      <w:r w:rsidR="007C3A21" w:rsidRPr="00CA3AFA">
        <w:rPr>
          <w:rFonts w:ascii="Arial" w:eastAsia="Arial" w:hAnsi="Arial" w:cs="Arial"/>
          <w:sz w:val="22"/>
          <w:szCs w:val="22"/>
        </w:rPr>
        <w:t xml:space="preserve"> </w:t>
      </w:r>
      <w:r w:rsidR="00610F00" w:rsidRPr="00CA3AFA">
        <w:rPr>
          <w:rFonts w:ascii="Arial" w:eastAsia="Arial" w:hAnsi="Arial" w:cs="Arial"/>
          <w:sz w:val="22"/>
          <w:szCs w:val="22"/>
        </w:rPr>
        <w:t>Armstrong and brown</w:t>
      </w:r>
      <w:r w:rsidR="007F60D5" w:rsidRPr="00CA3AFA">
        <w:rPr>
          <w:rFonts w:ascii="Arial" w:eastAsia="Arial" w:hAnsi="Arial" w:cs="Arial"/>
          <w:sz w:val="22"/>
          <w:szCs w:val="22"/>
        </w:rPr>
        <w:t xml:space="preserve"> (</w:t>
      </w:r>
      <w:r w:rsidR="00610F00" w:rsidRPr="00CA3AFA">
        <w:rPr>
          <w:rFonts w:ascii="Arial" w:eastAsia="Arial" w:hAnsi="Arial" w:cs="Arial"/>
          <w:sz w:val="22"/>
          <w:szCs w:val="22"/>
        </w:rPr>
        <w:t>2019</w:t>
      </w:r>
      <w:r w:rsidR="00C41526" w:rsidRPr="00CA3AFA">
        <w:rPr>
          <w:rFonts w:ascii="Arial" w:eastAsia="Arial" w:hAnsi="Arial" w:cs="Arial"/>
          <w:sz w:val="22"/>
          <w:szCs w:val="22"/>
        </w:rPr>
        <w:t>) indicates</w:t>
      </w:r>
      <w:r w:rsidR="00FA439C" w:rsidRPr="00CA3AFA">
        <w:rPr>
          <w:rFonts w:ascii="Arial" w:eastAsia="Arial" w:hAnsi="Arial" w:cs="Arial"/>
          <w:sz w:val="22"/>
          <w:szCs w:val="22"/>
        </w:rPr>
        <w:t xml:space="preserve"> non-financial rewards go a long way toward motivating and retaining employees. This includes aspects such as </w:t>
      </w:r>
      <w:r w:rsidRPr="00CA3AFA">
        <w:rPr>
          <w:rFonts w:ascii="Arial" w:eastAsia="Arial" w:hAnsi="Arial" w:cs="Arial"/>
          <w:sz w:val="22"/>
          <w:szCs w:val="22"/>
        </w:rPr>
        <w:t>career development,</w:t>
      </w:r>
      <w:r w:rsidR="00FA439C" w:rsidRPr="00CA3AFA">
        <w:rPr>
          <w:rFonts w:ascii="Arial" w:eastAsia="Arial" w:hAnsi="Arial" w:cs="Arial"/>
          <w:sz w:val="22"/>
          <w:szCs w:val="22"/>
        </w:rPr>
        <w:t xml:space="preserve"> </w:t>
      </w:r>
      <w:r w:rsidR="00903AA4" w:rsidRPr="00CA3AFA">
        <w:rPr>
          <w:rFonts w:ascii="Arial" w:eastAsia="Arial" w:hAnsi="Arial" w:cs="Arial"/>
          <w:sz w:val="22"/>
          <w:szCs w:val="22"/>
        </w:rPr>
        <w:t xml:space="preserve">recognition, achievement and autonomy. </w:t>
      </w:r>
      <w:r w:rsidR="00583843" w:rsidRPr="00CA3AFA">
        <w:rPr>
          <w:rFonts w:ascii="Arial" w:eastAsia="Arial" w:hAnsi="Arial" w:cs="Arial"/>
          <w:sz w:val="22"/>
          <w:szCs w:val="22"/>
          <w:shd w:val="clear" w:color="auto" w:fill="FFFFFF"/>
        </w:rPr>
        <w:t xml:space="preserve">The perception of respect, recognition, and appreciation is seen as a reward, and it is what most employees strive for (Cohan, 2006). </w:t>
      </w:r>
      <w:r w:rsidR="006F7472" w:rsidRPr="00CA3AFA">
        <w:rPr>
          <w:rFonts w:ascii="Arial" w:eastAsia="Arial" w:hAnsi="Arial" w:cs="Arial"/>
          <w:color w:val="000000"/>
          <w:sz w:val="22"/>
          <w:szCs w:val="22"/>
          <w:shd w:val="clear" w:color="auto" w:fill="FFFFFF"/>
        </w:rPr>
        <w:t>P</w:t>
      </w:r>
      <w:r w:rsidRPr="00CA3AFA">
        <w:rPr>
          <w:rFonts w:ascii="Arial" w:eastAsia="Arial" w:hAnsi="Arial" w:cs="Arial"/>
          <w:color w:val="000000" w:themeColor="text1"/>
          <w:sz w:val="22"/>
          <w:szCs w:val="22"/>
        </w:rPr>
        <w:t xml:space="preserve">hilips et al. (2017) states overall recognition of employee achievements and activities provides a positive environment in addition to motivating employees and improving their overall moods. </w:t>
      </w:r>
      <w:r w:rsidRPr="00CA3AFA">
        <w:rPr>
          <w:rFonts w:ascii="Arial" w:eastAsia="Arial" w:hAnsi="Arial" w:cs="Arial"/>
          <w:sz w:val="22"/>
          <w:szCs w:val="22"/>
        </w:rPr>
        <w:t>A growing</w:t>
      </w:r>
    </w:p>
    <w:p w14:paraId="0868AA13" w14:textId="768661E6" w:rsidR="00135DF0" w:rsidRPr="00CA3AFA" w:rsidRDefault="33C33CD6" w:rsidP="00CA3AFA">
      <w:pPr>
        <w:spacing w:before="30" w:after="30" w:line="360" w:lineRule="auto"/>
        <w:rPr>
          <w:rFonts w:ascii="Arial" w:hAnsi="Arial" w:cs="Arial"/>
          <w:sz w:val="22"/>
          <w:szCs w:val="22"/>
        </w:rPr>
      </w:pPr>
      <w:r w:rsidRPr="00CA3AFA">
        <w:rPr>
          <w:rFonts w:ascii="Arial" w:eastAsia="Arial" w:hAnsi="Arial" w:cs="Arial"/>
          <w:sz w:val="22"/>
          <w:szCs w:val="22"/>
        </w:rPr>
        <w:t>body of evidence suggests that nonmonetary factors are potentially important for motivation and productivity (</w:t>
      </w:r>
      <w:proofErr w:type="spellStart"/>
      <w:r w:rsidRPr="00CA3AFA">
        <w:rPr>
          <w:rFonts w:ascii="Arial" w:eastAsia="Arial" w:hAnsi="Arial" w:cs="Arial"/>
          <w:color w:val="222222"/>
          <w:sz w:val="22"/>
          <w:szCs w:val="22"/>
        </w:rPr>
        <w:t>Cassar</w:t>
      </w:r>
      <w:proofErr w:type="spellEnd"/>
      <w:r w:rsidRPr="00CA3AFA">
        <w:rPr>
          <w:rFonts w:ascii="Arial" w:eastAsia="Arial" w:hAnsi="Arial" w:cs="Arial"/>
          <w:color w:val="222222"/>
          <w:sz w:val="22"/>
          <w:szCs w:val="22"/>
        </w:rPr>
        <w:t xml:space="preserve"> and Meier,</w:t>
      </w:r>
      <w:r w:rsidR="00F805C6" w:rsidRPr="00CA3AFA">
        <w:rPr>
          <w:rFonts w:ascii="Arial" w:eastAsia="Arial" w:hAnsi="Arial" w:cs="Arial"/>
          <w:color w:val="222222"/>
          <w:sz w:val="22"/>
          <w:szCs w:val="22"/>
        </w:rPr>
        <w:t xml:space="preserve"> </w:t>
      </w:r>
      <w:r w:rsidRPr="00CA3AFA">
        <w:rPr>
          <w:rFonts w:ascii="Arial" w:eastAsia="Arial" w:hAnsi="Arial" w:cs="Arial"/>
          <w:color w:val="222222"/>
          <w:sz w:val="22"/>
          <w:szCs w:val="22"/>
        </w:rPr>
        <w:t>2018)</w:t>
      </w:r>
      <w:r w:rsidR="00D25D7D" w:rsidRPr="00CA3AFA">
        <w:rPr>
          <w:rFonts w:ascii="Arial" w:eastAsia="Arial" w:hAnsi="Arial" w:cs="Arial"/>
          <w:color w:val="222222"/>
          <w:sz w:val="22"/>
          <w:szCs w:val="22"/>
        </w:rPr>
        <w:t xml:space="preserve">. </w:t>
      </w:r>
      <w:r w:rsidR="00135DF0" w:rsidRPr="00CA3AFA">
        <w:rPr>
          <w:rFonts w:ascii="Arial" w:eastAsia="Arial" w:hAnsi="Arial" w:cs="Arial"/>
          <w:sz w:val="22"/>
          <w:szCs w:val="22"/>
        </w:rPr>
        <w:t>The working environment has two aspects: the physical condition of the workplace and the social environment.</w:t>
      </w:r>
      <w:r w:rsidRPr="00CA3AFA">
        <w:rPr>
          <w:rFonts w:ascii="Arial" w:hAnsi="Arial" w:cs="Arial"/>
          <w:color w:val="000000" w:themeColor="text1"/>
          <w:sz w:val="22"/>
          <w:szCs w:val="22"/>
        </w:rPr>
        <w:t xml:space="preserve"> </w:t>
      </w:r>
      <w:r w:rsidR="00A065FA" w:rsidRPr="00CA3AFA">
        <w:rPr>
          <w:rFonts w:ascii="Arial" w:eastAsia="Arial" w:hAnsi="Arial" w:cs="Arial"/>
          <w:color w:val="000000"/>
          <w:sz w:val="22"/>
          <w:szCs w:val="22"/>
          <w:shd w:val="clear" w:color="auto" w:fill="FFFFFF"/>
        </w:rPr>
        <w:t>Employees want to work in a friendly environment that is productive, respectful, inclusive, and offers a feeling of belonging.</w:t>
      </w:r>
      <w:r w:rsidR="00A065FA" w:rsidRPr="00CA3AFA">
        <w:rPr>
          <w:rFonts w:ascii="Arial" w:eastAsia="Arial" w:hAnsi="Arial" w:cs="Arial"/>
          <w:sz w:val="22"/>
          <w:szCs w:val="22"/>
        </w:rPr>
        <w:t xml:space="preserve"> </w:t>
      </w:r>
      <w:r w:rsidR="00135DF0" w:rsidRPr="00CA3AFA">
        <w:rPr>
          <w:rFonts w:ascii="Arial" w:eastAsia="Arial" w:hAnsi="Arial" w:cs="Arial"/>
          <w:sz w:val="22"/>
          <w:szCs w:val="22"/>
        </w:rPr>
        <w:t>Good working conditions in a workplace promotes an atmosphere that affects employee morale and performance. In order to achieve a positive work environment, companies must adopt a healthy corporate culture. This may include encouraging employee growth, encouraging communication, and helping employees feel comfortable and safe at work. There are many characteristics of a job, including the way a job is done, the way it is completed, goal-setting activities, job control, a sense of accomplishment from work, variety and intrinsic value for a particular task (</w:t>
      </w:r>
      <w:proofErr w:type="spellStart"/>
      <w:r w:rsidR="00135DF0" w:rsidRPr="00CA3AFA">
        <w:rPr>
          <w:rFonts w:ascii="Arial" w:eastAsia="Arial" w:hAnsi="Arial" w:cs="Arial"/>
          <w:sz w:val="22"/>
          <w:szCs w:val="22"/>
        </w:rPr>
        <w:t>Raziq</w:t>
      </w:r>
      <w:proofErr w:type="spellEnd"/>
      <w:r w:rsidR="00135DF0" w:rsidRPr="00CA3AFA">
        <w:rPr>
          <w:rFonts w:ascii="Arial" w:eastAsia="Arial" w:hAnsi="Arial" w:cs="Arial"/>
          <w:sz w:val="22"/>
          <w:szCs w:val="22"/>
        </w:rPr>
        <w:t xml:space="preserve"> and </w:t>
      </w:r>
      <w:proofErr w:type="spellStart"/>
      <w:r w:rsidR="00135DF0" w:rsidRPr="00CA3AFA">
        <w:rPr>
          <w:rFonts w:ascii="Arial" w:eastAsia="Arial" w:hAnsi="Arial" w:cs="Arial"/>
          <w:color w:val="222222"/>
          <w:sz w:val="22"/>
          <w:szCs w:val="22"/>
        </w:rPr>
        <w:t>Maulabakhsh</w:t>
      </w:r>
      <w:proofErr w:type="spellEnd"/>
      <w:r w:rsidR="00135DF0" w:rsidRPr="00CA3AFA">
        <w:rPr>
          <w:rFonts w:ascii="Arial" w:eastAsia="Arial" w:hAnsi="Arial" w:cs="Arial"/>
          <w:color w:val="222222"/>
          <w:sz w:val="22"/>
          <w:szCs w:val="22"/>
        </w:rPr>
        <w:t>,</w:t>
      </w:r>
      <w:r w:rsidR="0094231B" w:rsidRPr="00CA3AFA">
        <w:rPr>
          <w:rFonts w:ascii="Arial" w:eastAsia="Arial" w:hAnsi="Arial" w:cs="Arial"/>
          <w:color w:val="222222"/>
          <w:sz w:val="22"/>
          <w:szCs w:val="22"/>
        </w:rPr>
        <w:t xml:space="preserve"> </w:t>
      </w:r>
      <w:r w:rsidR="00135DF0" w:rsidRPr="00CA3AFA">
        <w:rPr>
          <w:rFonts w:ascii="Arial" w:eastAsia="Arial" w:hAnsi="Arial" w:cs="Arial"/>
          <w:color w:val="222222"/>
          <w:sz w:val="22"/>
          <w:szCs w:val="22"/>
        </w:rPr>
        <w:t xml:space="preserve">2015). It can be argued that the physical condition of a work place can be difficult to govern dependant on the type of job. </w:t>
      </w:r>
      <w:r w:rsidRPr="00CA3AFA">
        <w:rPr>
          <w:rFonts w:ascii="Arial" w:eastAsia="Arial" w:hAnsi="Arial" w:cs="Arial"/>
          <w:sz w:val="22"/>
          <w:szCs w:val="22"/>
        </w:rPr>
        <w:t xml:space="preserve">Amin (2015) </w:t>
      </w:r>
      <w:hyperlink r:id="rId7">
        <w:r w:rsidRPr="00CA3AFA">
          <w:rPr>
            <w:rStyle w:val="Hyperlink"/>
            <w:rFonts w:ascii="Arial" w:eastAsia="Arial" w:hAnsi="Arial" w:cs="Arial"/>
            <w:color w:val="auto"/>
            <w:sz w:val="22"/>
            <w:szCs w:val="22"/>
            <w:u w:val="none"/>
          </w:rPr>
          <w:t>specifies</w:t>
        </w:r>
      </w:hyperlink>
      <w:r w:rsidRPr="00CA3AFA">
        <w:rPr>
          <w:rFonts w:ascii="Arial" w:eastAsia="Arial" w:hAnsi="Arial" w:cs="Arial"/>
          <w:sz w:val="22"/>
          <w:szCs w:val="22"/>
        </w:rPr>
        <w:t xml:space="preserve">  work environments require employees to adapt to a variety of situations so that the organisation can reach its financial goal. This leads to workers agreeing to work in conditions that are extreme. Employee stress was identified as a frequent issue, which indicates that overloaded jobs are a problem that negatively impacts productivity.</w:t>
      </w:r>
    </w:p>
    <w:p w14:paraId="5B248416" w14:textId="19CB1136" w:rsidR="00135DF0" w:rsidRPr="00CA3AFA" w:rsidRDefault="33C33CD6" w:rsidP="00CA3AFA">
      <w:pPr>
        <w:spacing w:before="30" w:after="30" w:line="360" w:lineRule="auto"/>
        <w:rPr>
          <w:rFonts w:ascii="Arial" w:eastAsia="Arial" w:hAnsi="Arial" w:cs="Arial"/>
          <w:sz w:val="22"/>
          <w:szCs w:val="22"/>
        </w:rPr>
      </w:pPr>
      <w:r w:rsidRPr="00CA3AFA">
        <w:rPr>
          <w:rFonts w:ascii="Arial" w:eastAsia="Arial" w:hAnsi="Arial" w:cs="Arial"/>
          <w:color w:val="1A1C40"/>
          <w:sz w:val="22"/>
          <w:szCs w:val="22"/>
        </w:rPr>
        <w:t xml:space="preserve">Job enrichment is a process that involves enhancing existing jobs to make them more fulfilling. Enhancing the workplace involves empowering employees with responsibility and more freedom to decide how their </w:t>
      </w:r>
      <w:r w:rsidRPr="00CA3AFA">
        <w:rPr>
          <w:rFonts w:ascii="Arial" w:eastAsia="Arial" w:hAnsi="Arial" w:cs="Arial"/>
          <w:color w:val="1A1C40"/>
          <w:sz w:val="22"/>
          <w:szCs w:val="22"/>
        </w:rPr>
        <w:lastRenderedPageBreak/>
        <w:t>jobs are designed, executed, and produced. This idea relies on</w:t>
      </w:r>
      <w:r w:rsidRPr="00CA3AFA">
        <w:rPr>
          <w:rFonts w:ascii="Arial" w:eastAsia="Arial" w:hAnsi="Arial" w:cs="Arial"/>
          <w:color w:val="000000" w:themeColor="text1"/>
          <w:sz w:val="22"/>
          <w:szCs w:val="22"/>
        </w:rPr>
        <w:t xml:space="preserve"> </w:t>
      </w:r>
      <w:proofErr w:type="spellStart"/>
      <w:r w:rsidRPr="00CA3AFA">
        <w:rPr>
          <w:rFonts w:ascii="Arial" w:eastAsia="Arial" w:hAnsi="Arial" w:cs="Arial"/>
          <w:color w:val="000000" w:themeColor="text1"/>
          <w:sz w:val="22"/>
          <w:szCs w:val="22"/>
        </w:rPr>
        <w:t>Hezenberg</w:t>
      </w:r>
      <w:proofErr w:type="spellEnd"/>
      <w:r w:rsidRPr="00CA3AFA">
        <w:rPr>
          <w:rFonts w:ascii="Arial" w:eastAsia="Arial" w:hAnsi="Arial" w:cs="Arial"/>
          <w:color w:val="000000" w:themeColor="text1"/>
          <w:sz w:val="22"/>
          <w:szCs w:val="22"/>
        </w:rPr>
        <w:t xml:space="preserve"> (1968) </w:t>
      </w:r>
      <w:r w:rsidRPr="00CA3AFA">
        <w:rPr>
          <w:rFonts w:ascii="Arial" w:eastAsia="Arial" w:hAnsi="Arial" w:cs="Arial"/>
          <w:color w:val="09142A"/>
          <w:sz w:val="22"/>
          <w:szCs w:val="22"/>
        </w:rPr>
        <w:t>were he theorized that employee satisfaction is dependent on two sets of aspects, hygiene issues and motivators. As soon as the hygiene issues are addressed, it creates satisfaction among employees</w:t>
      </w:r>
      <w:r w:rsidRPr="00CA3AFA">
        <w:rPr>
          <w:rFonts w:ascii="Arial" w:eastAsia="Arial" w:hAnsi="Arial" w:cs="Arial"/>
          <w:color w:val="000000" w:themeColor="text1"/>
          <w:sz w:val="22"/>
          <w:szCs w:val="22"/>
        </w:rPr>
        <w:t xml:space="preserve">, his two-part theory explained that hygiene factors such as working conditions, status, salary, and security caused job dissatisfaction, while motivators like responsibility, achievement, accomplishment, and work itself led to extreme satisfaction. In contrast suggested by Maslow (1954) is more descriptive in his </w:t>
      </w:r>
      <w:r w:rsidR="00AC05C4" w:rsidRPr="00CA3AFA">
        <w:rPr>
          <w:rFonts w:ascii="Arial" w:eastAsia="Arial" w:hAnsi="Arial" w:cs="Arial"/>
          <w:color w:val="000000" w:themeColor="text1"/>
          <w:sz w:val="22"/>
          <w:szCs w:val="22"/>
        </w:rPr>
        <w:t>hierarchy of needs</w:t>
      </w:r>
      <w:r w:rsidR="00AC05C4" w:rsidRPr="00CA3AFA">
        <w:rPr>
          <w:rFonts w:ascii="Arial" w:eastAsia="Arial" w:hAnsi="Arial" w:cs="Arial"/>
          <w:color w:val="000000" w:themeColor="text1"/>
          <w:sz w:val="22"/>
          <w:szCs w:val="22"/>
        </w:rPr>
        <w:t xml:space="preserve"> theory</w:t>
      </w:r>
      <w:r w:rsidRPr="00CA3AFA">
        <w:rPr>
          <w:rFonts w:ascii="Arial" w:eastAsia="Arial" w:hAnsi="Arial" w:cs="Arial"/>
          <w:color w:val="000000" w:themeColor="text1"/>
          <w:sz w:val="22"/>
          <w:szCs w:val="22"/>
        </w:rPr>
        <w:t xml:space="preserve"> of how people </w:t>
      </w:r>
      <w:r w:rsidRPr="00CA3AFA">
        <w:rPr>
          <w:rFonts w:ascii="Arial" w:eastAsia="Arial" w:hAnsi="Arial" w:cs="Arial"/>
          <w:color w:val="202124"/>
          <w:sz w:val="22"/>
          <w:szCs w:val="22"/>
        </w:rPr>
        <w:t xml:space="preserve">fulfil </w:t>
      </w:r>
      <w:r w:rsidRPr="00CA3AFA">
        <w:rPr>
          <w:rFonts w:ascii="Arial" w:eastAsia="Arial" w:hAnsi="Arial" w:cs="Arial"/>
          <w:color w:val="000000" w:themeColor="text1"/>
          <w:sz w:val="22"/>
          <w:szCs w:val="22"/>
        </w:rPr>
        <w:t>their needs through work, people follow a similar process of recognizing their needs and gratifying them. Often it is depicted as a pyramid with survival needs at the bottom and self-actualization needs at the top, however most employees have trouble defining what they want from a job. As a result, employers ignore what individuals say they want and tell employees what they want, based on what they believe most people want under the particular situation. An employer will supply or provide opportunities for a person to fulfil needs higher up Maslow's pyramid as they advance in the organization.</w:t>
      </w:r>
      <w:r w:rsidRPr="00CA3AFA">
        <w:rPr>
          <w:rFonts w:ascii="Arial" w:eastAsia="Arial" w:hAnsi="Arial" w:cs="Arial"/>
          <w:color w:val="484848"/>
          <w:sz w:val="22"/>
          <w:szCs w:val="22"/>
        </w:rPr>
        <w:t> </w:t>
      </w:r>
      <w:r w:rsidRPr="00CA3AFA">
        <w:rPr>
          <w:rFonts w:ascii="Arial" w:eastAsia="Arial" w:hAnsi="Arial" w:cs="Arial"/>
          <w:color w:val="09142A"/>
          <w:sz w:val="22"/>
          <w:szCs w:val="22"/>
        </w:rPr>
        <w:t>As a result of his theory of human needs and their satisfaction, he concluded that any unfulfilled need of an individual is a motivator.</w:t>
      </w:r>
      <w:r w:rsidRPr="00CA3AFA">
        <w:rPr>
          <w:rFonts w:ascii="Arial" w:eastAsia="Arial" w:hAnsi="Arial" w:cs="Arial"/>
          <w:color w:val="000000" w:themeColor="text1"/>
          <w:sz w:val="22"/>
          <w:szCs w:val="22"/>
        </w:rPr>
        <w:t xml:space="preserve"> The higher order needs of Maslow serve to motivate people, and they have an intrinsic nature similar to Herzberg's factors that motivate people </w:t>
      </w:r>
      <w:r w:rsidRPr="00CA3AFA">
        <w:rPr>
          <w:rFonts w:ascii="Arial" w:eastAsia="Arial" w:hAnsi="Arial" w:cs="Arial"/>
          <w:color w:val="222222"/>
          <w:sz w:val="22"/>
          <w:szCs w:val="22"/>
        </w:rPr>
        <w:t>(</w:t>
      </w:r>
      <w:proofErr w:type="spellStart"/>
      <w:r w:rsidRPr="00CA3AFA">
        <w:rPr>
          <w:rFonts w:ascii="Arial" w:eastAsia="Arial" w:hAnsi="Arial" w:cs="Arial"/>
          <w:color w:val="222222"/>
          <w:sz w:val="22"/>
          <w:szCs w:val="22"/>
        </w:rPr>
        <w:t>Osemeke</w:t>
      </w:r>
      <w:proofErr w:type="spellEnd"/>
      <w:r w:rsidRPr="00CA3AFA">
        <w:rPr>
          <w:rFonts w:ascii="Arial" w:eastAsia="Arial" w:hAnsi="Arial" w:cs="Arial"/>
          <w:color w:val="222222"/>
          <w:sz w:val="22"/>
          <w:szCs w:val="22"/>
        </w:rPr>
        <w:t xml:space="preserve"> and </w:t>
      </w:r>
      <w:proofErr w:type="spellStart"/>
      <w:r w:rsidRPr="00CA3AFA">
        <w:rPr>
          <w:rFonts w:ascii="Arial" w:eastAsia="Arial" w:hAnsi="Arial" w:cs="Arial"/>
          <w:color w:val="222222"/>
          <w:sz w:val="22"/>
          <w:szCs w:val="22"/>
        </w:rPr>
        <w:t>Adegboyega</w:t>
      </w:r>
      <w:proofErr w:type="spellEnd"/>
      <w:r w:rsidRPr="00CA3AFA">
        <w:rPr>
          <w:rFonts w:ascii="Arial" w:eastAsia="Arial" w:hAnsi="Arial" w:cs="Arial"/>
          <w:color w:val="222222"/>
          <w:sz w:val="22"/>
          <w:szCs w:val="22"/>
        </w:rPr>
        <w:t xml:space="preserve">, 2017). </w:t>
      </w:r>
    </w:p>
    <w:p w14:paraId="4E4F6426" w14:textId="61868C72" w:rsidR="00135DF0" w:rsidRPr="00CA3AFA" w:rsidRDefault="33C33CD6" w:rsidP="00CA3AFA">
      <w:pPr>
        <w:pStyle w:val="NormalWeb"/>
        <w:spacing w:line="360" w:lineRule="auto"/>
        <w:rPr>
          <w:rFonts w:ascii="Arial" w:hAnsi="Arial" w:cs="Arial"/>
          <w:color w:val="000000"/>
          <w:sz w:val="22"/>
          <w:szCs w:val="22"/>
        </w:rPr>
      </w:pPr>
      <w:r w:rsidRPr="00CA3AFA">
        <w:rPr>
          <w:rFonts w:ascii="Arial" w:eastAsia="Arial" w:hAnsi="Arial" w:cs="Arial"/>
          <w:color w:val="1A1C40"/>
          <w:sz w:val="22"/>
          <w:szCs w:val="22"/>
        </w:rPr>
        <w:t xml:space="preserve">Leadership skills are particularly important in staff motivation some of these qualities involve people management, </w:t>
      </w:r>
      <w:r w:rsidR="00D25D7D" w:rsidRPr="00CA3AFA">
        <w:rPr>
          <w:rFonts w:ascii="Arial" w:eastAsia="Arial" w:hAnsi="Arial" w:cs="Arial"/>
          <w:color w:val="1A1C40"/>
          <w:sz w:val="22"/>
          <w:szCs w:val="22"/>
        </w:rPr>
        <w:t>Communication</w:t>
      </w:r>
      <w:r w:rsidRPr="00CA3AFA">
        <w:rPr>
          <w:rFonts w:ascii="Arial" w:eastAsia="Arial" w:hAnsi="Arial" w:cs="Arial"/>
          <w:color w:val="1A1C40"/>
          <w:sz w:val="22"/>
          <w:szCs w:val="22"/>
        </w:rPr>
        <w:t xml:space="preserve"> and empathy</w:t>
      </w:r>
      <w:r w:rsidRPr="00CA3AFA">
        <w:rPr>
          <w:rFonts w:ascii="Arial" w:eastAsia="Arial" w:hAnsi="Arial" w:cs="Arial"/>
          <w:sz w:val="22"/>
          <w:szCs w:val="22"/>
        </w:rPr>
        <w:t xml:space="preserve"> to add to this point Murray (2022) ultimately states managers need to be able to listen effectively and communicate with a greater degree of empathy. </w:t>
      </w:r>
      <w:proofErr w:type="spellStart"/>
      <w:r w:rsidR="006441D9" w:rsidRPr="006441D9">
        <w:rPr>
          <w:rFonts w:ascii="Arial" w:hAnsi="Arial" w:cs="Arial"/>
          <w:color w:val="222222"/>
          <w:sz w:val="22"/>
          <w:szCs w:val="22"/>
          <w:shd w:val="clear" w:color="auto" w:fill="FFFFFF"/>
        </w:rPr>
        <w:t>Ugoani</w:t>
      </w:r>
      <w:proofErr w:type="spellEnd"/>
      <w:r w:rsidR="006441D9" w:rsidRPr="006441D9">
        <w:rPr>
          <w:rFonts w:ascii="Arial" w:hAnsi="Arial" w:cs="Arial"/>
          <w:color w:val="222222"/>
          <w:sz w:val="22"/>
          <w:szCs w:val="22"/>
          <w:shd w:val="clear" w:color="auto" w:fill="FFFFFF"/>
        </w:rPr>
        <w:t xml:space="preserve"> </w:t>
      </w:r>
      <w:r w:rsidR="006441D9" w:rsidRPr="00CA3AFA">
        <w:rPr>
          <w:rFonts w:ascii="Arial" w:hAnsi="Arial" w:cs="Arial"/>
          <w:color w:val="222222"/>
          <w:sz w:val="22"/>
          <w:szCs w:val="22"/>
          <w:shd w:val="clear" w:color="auto" w:fill="FFFFFF"/>
        </w:rPr>
        <w:t>(</w:t>
      </w:r>
      <w:r w:rsidR="006441D9" w:rsidRPr="006441D9">
        <w:rPr>
          <w:rFonts w:ascii="Arial" w:hAnsi="Arial" w:cs="Arial"/>
          <w:color w:val="222222"/>
          <w:sz w:val="22"/>
          <w:szCs w:val="22"/>
          <w:shd w:val="clear" w:color="auto" w:fill="FFFFFF"/>
        </w:rPr>
        <w:t>2020</w:t>
      </w:r>
      <w:r w:rsidR="006441D9" w:rsidRPr="00CA3AFA">
        <w:rPr>
          <w:rFonts w:ascii="Arial" w:hAnsi="Arial" w:cs="Arial"/>
          <w:color w:val="222222"/>
          <w:sz w:val="22"/>
          <w:szCs w:val="22"/>
          <w:shd w:val="clear" w:color="auto" w:fill="FFFFFF"/>
        </w:rPr>
        <w:t xml:space="preserve">) </w:t>
      </w:r>
      <w:proofErr w:type="spellStart"/>
      <w:r w:rsidR="006441D9" w:rsidRPr="00CA3AFA">
        <w:rPr>
          <w:rFonts w:ascii="Arial" w:hAnsi="Arial" w:cs="Arial"/>
          <w:color w:val="222222"/>
          <w:sz w:val="22"/>
          <w:szCs w:val="22"/>
          <w:shd w:val="clear" w:color="auto" w:fill="FFFFFF"/>
        </w:rPr>
        <w:t>suggets</w:t>
      </w:r>
      <w:proofErr w:type="spellEnd"/>
      <w:r w:rsidR="006441D9" w:rsidRPr="006441D9">
        <w:rPr>
          <w:rFonts w:ascii="Arial" w:hAnsi="Arial" w:cs="Arial"/>
          <w:color w:val="222222"/>
          <w:sz w:val="22"/>
          <w:szCs w:val="22"/>
          <w:shd w:val="clear" w:color="auto" w:fill="FFFFFF"/>
        </w:rPr>
        <w:t xml:space="preserve"> </w:t>
      </w:r>
      <w:r w:rsidR="006441D9" w:rsidRPr="00CA3AFA">
        <w:rPr>
          <w:rFonts w:ascii="Arial" w:hAnsi="Arial" w:cs="Arial"/>
          <w:color w:val="000000"/>
          <w:sz w:val="22"/>
          <w:szCs w:val="22"/>
        </w:rPr>
        <w:t>d</w:t>
      </w:r>
      <w:r w:rsidR="00DC2C8C" w:rsidRPr="00CA3AFA">
        <w:rPr>
          <w:rFonts w:ascii="Arial" w:hAnsi="Arial" w:cs="Arial"/>
          <w:color w:val="000000"/>
          <w:sz w:val="22"/>
          <w:szCs w:val="22"/>
        </w:rPr>
        <w:t xml:space="preserve">eveloping abilities in subordinates, motivating and empowering them is a critical factor in making an organization successful. Leadership style that enhances delegation and motivates staff for better performance. Providing employees with authority and </w:t>
      </w:r>
      <w:r w:rsidR="006441D9" w:rsidRPr="00CA3AFA">
        <w:rPr>
          <w:rFonts w:ascii="Arial" w:hAnsi="Arial" w:cs="Arial"/>
          <w:color w:val="000000"/>
          <w:sz w:val="22"/>
          <w:szCs w:val="22"/>
        </w:rPr>
        <w:t>delegation</w:t>
      </w:r>
      <w:r w:rsidR="00DC2C8C" w:rsidRPr="00CA3AFA">
        <w:rPr>
          <w:rFonts w:ascii="Arial" w:hAnsi="Arial" w:cs="Arial"/>
          <w:color w:val="000000"/>
          <w:sz w:val="22"/>
          <w:szCs w:val="22"/>
        </w:rPr>
        <w:t xml:space="preserve"> is an effective way of boosting their productivity</w:t>
      </w:r>
      <w:r w:rsidR="006441D9" w:rsidRPr="00CA3AFA">
        <w:rPr>
          <w:rFonts w:ascii="Arial" w:hAnsi="Arial" w:cs="Arial"/>
          <w:color w:val="000000"/>
          <w:sz w:val="22"/>
          <w:szCs w:val="22"/>
        </w:rPr>
        <w:t xml:space="preserve"> he then goes on to say</w:t>
      </w:r>
      <w:r w:rsidR="00DC2C8C" w:rsidRPr="00CA3AFA">
        <w:rPr>
          <w:rFonts w:ascii="Arial" w:hAnsi="Arial" w:cs="Arial"/>
          <w:color w:val="000000"/>
          <w:sz w:val="22"/>
          <w:szCs w:val="22"/>
        </w:rPr>
        <w:t xml:space="preserve"> </w:t>
      </w:r>
      <w:r w:rsidR="006441D9" w:rsidRPr="00CA3AFA">
        <w:rPr>
          <w:rFonts w:ascii="Arial" w:hAnsi="Arial" w:cs="Arial"/>
          <w:color w:val="000000"/>
          <w:sz w:val="22"/>
          <w:szCs w:val="22"/>
        </w:rPr>
        <w:t>a</w:t>
      </w:r>
      <w:r w:rsidR="00DC2C8C" w:rsidRPr="00CA3AFA">
        <w:rPr>
          <w:rFonts w:ascii="Arial" w:hAnsi="Arial" w:cs="Arial"/>
          <w:color w:val="000000"/>
          <w:sz w:val="22"/>
          <w:szCs w:val="22"/>
        </w:rPr>
        <w:t>s a leadership technique it helps subordinates and allows them to participate in decision-making, enhances their self-esteem, and facilitates open communication and relationships within their work group. Effective delegation enhances learning.</w:t>
      </w:r>
      <w:r w:rsidR="006441D9" w:rsidRPr="00CA3AFA">
        <w:rPr>
          <w:rFonts w:ascii="Arial" w:hAnsi="Arial" w:cs="Arial"/>
          <w:color w:val="000000"/>
          <w:sz w:val="22"/>
          <w:szCs w:val="22"/>
        </w:rPr>
        <w:t xml:space="preserve"> </w:t>
      </w:r>
      <w:r w:rsidRPr="00CA3AFA">
        <w:rPr>
          <w:rFonts w:ascii="Arial" w:eastAsia="Arial" w:hAnsi="Arial" w:cs="Arial"/>
          <w:sz w:val="22"/>
          <w:szCs w:val="22"/>
        </w:rPr>
        <w:t>It is important for them to understand before they can be understood.</w:t>
      </w:r>
      <w:r w:rsidRPr="00CA3AFA">
        <w:rPr>
          <w:rFonts w:ascii="Arial" w:eastAsia="Arial" w:hAnsi="Arial" w:cs="Arial"/>
          <w:color w:val="212529"/>
          <w:sz w:val="22"/>
          <w:szCs w:val="22"/>
        </w:rPr>
        <w:t xml:space="preserve"> When leaders communicate well and encouraging their teams to collaborate well, teams can facilitate innovation at speed, sharing information, successes, and failures, and learning to cooperate rather than compete. </w:t>
      </w:r>
      <w:r w:rsidR="00D25D7D" w:rsidRPr="00CA3AFA">
        <w:rPr>
          <w:rFonts w:ascii="Arial" w:eastAsia="Arial" w:hAnsi="Arial" w:cs="Arial"/>
          <w:color w:val="212529"/>
          <w:sz w:val="22"/>
          <w:szCs w:val="22"/>
        </w:rPr>
        <w:t>Employee’s</w:t>
      </w:r>
      <w:r w:rsidRPr="00CA3AFA">
        <w:rPr>
          <w:rFonts w:ascii="Arial" w:eastAsia="Arial" w:hAnsi="Arial" w:cs="Arial"/>
          <w:color w:val="212529"/>
          <w:sz w:val="22"/>
          <w:szCs w:val="22"/>
        </w:rPr>
        <w:t xml:space="preserve"> value good communication as one of their most valued qualities (Murray, 2022). </w:t>
      </w:r>
      <w:r w:rsidRPr="00CA3AFA">
        <w:rPr>
          <w:rFonts w:ascii="Arial" w:eastAsia="Arial" w:hAnsi="Arial" w:cs="Arial"/>
          <w:color w:val="000000" w:themeColor="text1"/>
          <w:sz w:val="22"/>
          <w:szCs w:val="22"/>
        </w:rPr>
        <w:t>Leaders must be able to identify their employees' strengths and weaknesses, and build on these to maximize productivity and performance.</w:t>
      </w:r>
      <w:r w:rsidR="00D25D7D" w:rsidRPr="00CA3AFA">
        <w:rPr>
          <w:rFonts w:ascii="Arial" w:eastAsia="Times" w:hAnsi="Arial" w:cs="Arial"/>
          <w:color w:val="000000" w:themeColor="text1"/>
          <w:sz w:val="22"/>
          <w:szCs w:val="22"/>
        </w:rPr>
        <w:t xml:space="preserve"> </w:t>
      </w:r>
      <w:r w:rsidRPr="00CA3AFA">
        <w:rPr>
          <w:rFonts w:ascii="Arial" w:eastAsia="Arial" w:hAnsi="Arial" w:cs="Arial"/>
          <w:color w:val="000000" w:themeColor="text1"/>
          <w:sz w:val="22"/>
          <w:szCs w:val="22"/>
        </w:rPr>
        <w:t xml:space="preserve">Credibility as a leader depends vitally on perceived integrity for example keeping one’s word, fulfilling one’s promises, not playing favourites and not taking advantage of an employee's situation (Hogan and </w:t>
      </w:r>
      <w:proofErr w:type="spellStart"/>
      <w:r w:rsidRPr="00CA3AFA">
        <w:rPr>
          <w:rFonts w:ascii="Arial" w:eastAsia="Arial" w:hAnsi="Arial" w:cs="Arial"/>
          <w:color w:val="000000" w:themeColor="text1"/>
          <w:sz w:val="22"/>
          <w:szCs w:val="22"/>
        </w:rPr>
        <w:t>kaiser</w:t>
      </w:r>
      <w:proofErr w:type="spellEnd"/>
      <w:r w:rsidRPr="00CA3AFA">
        <w:rPr>
          <w:rFonts w:ascii="Arial" w:eastAsia="Arial" w:hAnsi="Arial" w:cs="Arial"/>
          <w:color w:val="000000" w:themeColor="text1"/>
          <w:sz w:val="22"/>
          <w:szCs w:val="22"/>
        </w:rPr>
        <w:t>, 2005).</w:t>
      </w:r>
      <w:r w:rsidR="00D25D7D" w:rsidRPr="00CA3AFA">
        <w:rPr>
          <w:rFonts w:ascii="Arial" w:eastAsia="Times" w:hAnsi="Arial" w:cs="Arial"/>
          <w:color w:val="000000" w:themeColor="text1"/>
          <w:sz w:val="22"/>
          <w:szCs w:val="22"/>
        </w:rPr>
        <w:t xml:space="preserve"> </w:t>
      </w:r>
      <w:r w:rsidRPr="00CA3AFA">
        <w:rPr>
          <w:rFonts w:ascii="Arial" w:eastAsia="Arial" w:hAnsi="Arial" w:cs="Arial"/>
          <w:color w:val="000000" w:themeColor="text1"/>
          <w:sz w:val="22"/>
          <w:szCs w:val="22"/>
        </w:rPr>
        <w:t>Tumi, Hasan and Khalid (2022) noticed Employees feel responsible for their conduct and outcomes when they are involved in decision-making processes. The ability of employees to handle multiple tasks enhances their experience at work and motivates them to do their best in the workplace</w:t>
      </w:r>
      <w:r w:rsidR="00D25D7D" w:rsidRPr="00CA3AFA">
        <w:rPr>
          <w:rFonts w:ascii="Arial" w:eastAsia="Arial" w:hAnsi="Arial" w:cs="Arial"/>
          <w:color w:val="000000" w:themeColor="text1"/>
          <w:sz w:val="22"/>
          <w:szCs w:val="22"/>
        </w:rPr>
        <w:t>.</w:t>
      </w:r>
      <w:r w:rsidR="00D25D7D" w:rsidRPr="00CA3AFA">
        <w:rPr>
          <w:rFonts w:ascii="Arial" w:eastAsia="Times" w:hAnsi="Arial" w:cs="Arial"/>
          <w:color w:val="000000" w:themeColor="text1"/>
          <w:sz w:val="22"/>
          <w:szCs w:val="22"/>
        </w:rPr>
        <w:t xml:space="preserve"> </w:t>
      </w:r>
      <w:proofErr w:type="spellStart"/>
      <w:r w:rsidRPr="00CA3AFA">
        <w:rPr>
          <w:rFonts w:ascii="Arial" w:eastAsia="TimesNewRomanPSMT" w:hAnsi="Arial" w:cs="Arial"/>
          <w:color w:val="000000" w:themeColor="text1"/>
          <w:sz w:val="22"/>
          <w:szCs w:val="22"/>
        </w:rPr>
        <w:t>Dobre</w:t>
      </w:r>
      <w:proofErr w:type="spellEnd"/>
      <w:r w:rsidRPr="00CA3AFA">
        <w:rPr>
          <w:rFonts w:ascii="Arial" w:eastAsia="TimesNewRomanPSMT" w:hAnsi="Arial" w:cs="Arial"/>
          <w:color w:val="000000" w:themeColor="text1"/>
          <w:sz w:val="22"/>
          <w:szCs w:val="22"/>
        </w:rPr>
        <w:t xml:space="preserve"> (2013) argued proper leadership can motivate employees, since leadership is all about getting things done correctly. It is imperative that the leader gain the employees' trust and make them follow him in order to achieve these goals.</w:t>
      </w:r>
    </w:p>
    <w:p w14:paraId="6923B207" w14:textId="6F45D9B8" w:rsidR="00135DF0" w:rsidRPr="00CA3AFA" w:rsidRDefault="33C33CD6" w:rsidP="00CA3AFA">
      <w:pPr>
        <w:spacing w:before="30" w:after="30" w:line="360" w:lineRule="auto"/>
        <w:rPr>
          <w:rFonts w:ascii="Arial" w:eastAsia="Arial" w:hAnsi="Arial" w:cs="Arial"/>
          <w:sz w:val="22"/>
          <w:szCs w:val="22"/>
        </w:rPr>
      </w:pPr>
      <w:r w:rsidRPr="00CA3AFA">
        <w:rPr>
          <w:rFonts w:ascii="Arial" w:eastAsia="Arial" w:hAnsi="Arial" w:cs="Arial"/>
          <w:color w:val="000000" w:themeColor="text1"/>
          <w:sz w:val="22"/>
          <w:szCs w:val="22"/>
        </w:rPr>
        <w:lastRenderedPageBreak/>
        <w:t>The skills of an effective leader are essential to motivating others to believe in themselves to achieve.</w:t>
      </w:r>
      <w:r w:rsidRPr="00CA3AFA">
        <w:rPr>
          <w:rFonts w:ascii="Arial" w:eastAsia="Arial" w:hAnsi="Arial" w:cs="Arial"/>
          <w:color w:val="202124"/>
          <w:sz w:val="22"/>
          <w:szCs w:val="22"/>
        </w:rPr>
        <w:t xml:space="preserve"> </w:t>
      </w:r>
      <w:r w:rsidR="00135DF0" w:rsidRPr="00CA3AFA">
        <w:rPr>
          <w:rFonts w:ascii="Arial" w:eastAsia="Arial" w:hAnsi="Arial" w:cs="Arial"/>
          <w:color w:val="000000"/>
          <w:sz w:val="22"/>
          <w:szCs w:val="22"/>
        </w:rPr>
        <w:t>Motivating employees to perform their jobs is hard to do</w:t>
      </w:r>
      <w:r w:rsidR="00135DF0" w:rsidRPr="00CA3AFA">
        <w:rPr>
          <w:rFonts w:ascii="Arial" w:eastAsia="Arial" w:hAnsi="Arial" w:cs="Arial"/>
          <w:color w:val="000000"/>
          <w:sz w:val="22"/>
          <w:szCs w:val="22"/>
          <w:shd w:val="clear" w:color="auto" w:fill="FFFFFF"/>
        </w:rPr>
        <w:t xml:space="preserve">, </w:t>
      </w:r>
      <w:r w:rsidR="00675571" w:rsidRPr="00CA3AFA">
        <w:rPr>
          <w:rFonts w:ascii="Arial" w:eastAsia="Arial" w:hAnsi="Arial" w:cs="Arial"/>
          <w:color w:val="000000"/>
          <w:sz w:val="22"/>
          <w:szCs w:val="22"/>
        </w:rPr>
        <w:t>keeping a positive work environment is essential for employee loyalty.</w:t>
      </w:r>
      <w:r w:rsidR="00675571" w:rsidRPr="00CA3AFA">
        <w:rPr>
          <w:rFonts w:ascii="Arial" w:eastAsia="Arial" w:hAnsi="Arial" w:cs="Arial"/>
          <w:color w:val="000000"/>
          <w:sz w:val="22"/>
          <w:szCs w:val="22"/>
          <w:shd w:val="clear" w:color="auto" w:fill="FFFFFF"/>
        </w:rPr>
        <w:t xml:space="preserve"> However</w:t>
      </w:r>
      <w:r w:rsidR="00135DF0" w:rsidRPr="00CA3AFA">
        <w:rPr>
          <w:rFonts w:ascii="Arial" w:eastAsia="Arial" w:hAnsi="Arial" w:cs="Arial"/>
          <w:color w:val="000000"/>
          <w:sz w:val="22"/>
          <w:szCs w:val="22"/>
          <w:shd w:val="clear" w:color="auto" w:fill="FFFFFF"/>
        </w:rPr>
        <w:t xml:space="preserve"> </w:t>
      </w:r>
      <w:r w:rsidR="00870ACC" w:rsidRPr="00CA3AFA">
        <w:rPr>
          <w:rFonts w:ascii="Arial" w:eastAsia="Arial" w:hAnsi="Arial" w:cs="Arial"/>
          <w:color w:val="000000"/>
          <w:sz w:val="22"/>
          <w:szCs w:val="22"/>
          <w:shd w:val="clear" w:color="auto" w:fill="FFFFFF"/>
        </w:rPr>
        <w:t xml:space="preserve">interesting work and higher salaries </w:t>
      </w:r>
      <w:r w:rsidR="00135DF0" w:rsidRPr="00CA3AFA">
        <w:rPr>
          <w:rFonts w:ascii="Arial" w:eastAsia="Arial" w:hAnsi="Arial" w:cs="Arial"/>
          <w:color w:val="000000"/>
          <w:sz w:val="22"/>
          <w:szCs w:val="22"/>
          <w:shd w:val="clear" w:color="auto" w:fill="FFFFFF"/>
        </w:rPr>
        <w:t>are still</w:t>
      </w:r>
      <w:r w:rsidR="00870ACC" w:rsidRPr="00CA3AFA">
        <w:rPr>
          <w:rFonts w:ascii="Arial" w:eastAsia="Arial" w:hAnsi="Arial" w:cs="Arial"/>
          <w:color w:val="000000"/>
          <w:sz w:val="22"/>
          <w:szCs w:val="22"/>
          <w:shd w:val="clear" w:color="auto" w:fill="FFFFFF"/>
        </w:rPr>
        <w:t xml:space="preserve"> to be important for the motivation of employees. Options such as job enlargement, job enrichment, promotions, internal and external stipends, monetary, and non-monetary compensation should be considered. By increasing the number and variety of activities performed, managers can make work more interesting </w:t>
      </w:r>
      <w:r w:rsidRPr="00CA3AFA">
        <w:rPr>
          <w:rFonts w:ascii="Arial" w:eastAsia="Arial" w:hAnsi="Arial" w:cs="Arial"/>
          <w:color w:val="202124"/>
          <w:sz w:val="22"/>
          <w:szCs w:val="22"/>
        </w:rPr>
        <w:t>to concluded</w:t>
      </w:r>
      <w:r w:rsidR="005E49FE" w:rsidRPr="00CA3AFA">
        <w:rPr>
          <w:rFonts w:ascii="Arial" w:eastAsia="Arial" w:hAnsi="Arial" w:cs="Arial"/>
          <w:color w:val="202124"/>
          <w:sz w:val="22"/>
          <w:szCs w:val="22"/>
        </w:rPr>
        <w:t xml:space="preserve"> </w:t>
      </w:r>
      <w:r w:rsidRPr="00CA3AFA">
        <w:rPr>
          <w:rFonts w:ascii="Arial" w:eastAsia="Arial" w:hAnsi="Arial" w:cs="Arial"/>
          <w:color w:val="202124"/>
          <w:sz w:val="22"/>
          <w:szCs w:val="22"/>
        </w:rPr>
        <w:t xml:space="preserve">exploration </w:t>
      </w:r>
      <w:r w:rsidRPr="00CA3AFA">
        <w:rPr>
          <w:rFonts w:ascii="Arial" w:eastAsia="Arial" w:hAnsi="Arial" w:cs="Arial"/>
          <w:color w:val="000000" w:themeColor="text1"/>
          <w:sz w:val="22"/>
          <w:szCs w:val="22"/>
        </w:rPr>
        <w:t>of this issue show</w:t>
      </w:r>
      <w:r w:rsidR="005E49FE" w:rsidRPr="00CA3AFA">
        <w:rPr>
          <w:rFonts w:ascii="Arial" w:eastAsia="Arial" w:hAnsi="Arial" w:cs="Arial"/>
          <w:color w:val="000000" w:themeColor="text1"/>
          <w:sz w:val="22"/>
          <w:szCs w:val="22"/>
        </w:rPr>
        <w:t>s</w:t>
      </w:r>
      <w:r w:rsidRPr="00CA3AFA">
        <w:rPr>
          <w:rFonts w:ascii="Arial" w:eastAsia="Arial" w:hAnsi="Arial" w:cs="Arial"/>
          <w:color w:val="000000" w:themeColor="text1"/>
          <w:sz w:val="22"/>
          <w:szCs w:val="22"/>
        </w:rPr>
        <w:t xml:space="preserve"> that achievement and recognition followed by the working environment and employee cohesion are the most significant factors affecting employee loyalty, A company's motivation to work will increase the more encouragement and recognition it gives its employees</w:t>
      </w:r>
      <w:r w:rsidR="008306DF" w:rsidRPr="00CA3AFA">
        <w:rPr>
          <w:rFonts w:ascii="Arial" w:eastAsia="Arial" w:hAnsi="Arial" w:cs="Arial"/>
          <w:color w:val="000000" w:themeColor="text1"/>
          <w:sz w:val="22"/>
          <w:szCs w:val="22"/>
        </w:rPr>
        <w:t>.</w:t>
      </w:r>
      <w:r w:rsidR="005E49FE" w:rsidRPr="00CA3AFA">
        <w:rPr>
          <w:rFonts w:ascii="Arial" w:eastAsia="Arial" w:hAnsi="Arial" w:cs="Arial"/>
          <w:color w:val="000000" w:themeColor="text1"/>
          <w:sz w:val="22"/>
          <w:szCs w:val="22"/>
        </w:rPr>
        <w:t xml:space="preserve"> </w:t>
      </w:r>
    </w:p>
    <w:p w14:paraId="3C69B55F" w14:textId="1BE44CDD" w:rsidR="00135DF0" w:rsidRPr="00CA3AFA" w:rsidRDefault="00135DF0" w:rsidP="00CA3AFA">
      <w:pPr>
        <w:spacing w:before="30" w:after="30" w:line="360" w:lineRule="auto"/>
        <w:rPr>
          <w:rFonts w:ascii="Arial" w:hAnsi="Arial" w:cs="Arial"/>
          <w:color w:val="000000" w:themeColor="text1"/>
          <w:sz w:val="22"/>
          <w:szCs w:val="22"/>
        </w:rPr>
      </w:pPr>
    </w:p>
    <w:p w14:paraId="43BB6DFA" w14:textId="7EDB6515" w:rsidR="00135DF0" w:rsidRPr="00CA3AFA" w:rsidRDefault="00135DF0" w:rsidP="00CA3AFA">
      <w:pPr>
        <w:spacing w:before="30" w:after="30" w:line="360" w:lineRule="auto"/>
        <w:rPr>
          <w:rFonts w:ascii="Arial" w:hAnsi="Arial" w:cs="Arial"/>
          <w:color w:val="000000" w:themeColor="text1"/>
          <w:sz w:val="22"/>
          <w:szCs w:val="22"/>
        </w:rPr>
      </w:pPr>
    </w:p>
    <w:p w14:paraId="78C68CBB" w14:textId="65E5F558" w:rsidR="33C33CD6" w:rsidRPr="00CA3AFA" w:rsidRDefault="33C33CD6" w:rsidP="00CA3AFA">
      <w:pPr>
        <w:spacing w:before="30" w:after="30" w:line="360" w:lineRule="auto"/>
        <w:rPr>
          <w:rFonts w:ascii="Arial" w:eastAsia="Arial" w:hAnsi="Arial" w:cs="Arial"/>
          <w:color w:val="000000" w:themeColor="text1"/>
          <w:sz w:val="22"/>
          <w:szCs w:val="22"/>
        </w:rPr>
      </w:pPr>
    </w:p>
    <w:p w14:paraId="39EAD124" w14:textId="77777777" w:rsidR="00870ACC" w:rsidRPr="00CA3AFA" w:rsidRDefault="00870ACC" w:rsidP="00CA3AFA">
      <w:pPr>
        <w:spacing w:before="30" w:line="360" w:lineRule="auto"/>
        <w:rPr>
          <w:rFonts w:ascii="Arial" w:eastAsia="Arial" w:hAnsi="Arial" w:cs="Arial"/>
          <w:b/>
          <w:bCs/>
          <w:color w:val="1A1C40"/>
          <w:sz w:val="22"/>
          <w:szCs w:val="22"/>
          <w:u w:val="single"/>
        </w:rPr>
      </w:pPr>
    </w:p>
    <w:p w14:paraId="0F79A04B" w14:textId="77777777" w:rsidR="00B57BDF" w:rsidRPr="00CA3AFA" w:rsidRDefault="00B57BDF" w:rsidP="00CA3AFA">
      <w:pPr>
        <w:spacing w:line="360" w:lineRule="auto"/>
        <w:rPr>
          <w:rFonts w:ascii="Arial" w:eastAsia="Arial" w:hAnsi="Arial" w:cs="Arial"/>
          <w:sz w:val="22"/>
          <w:szCs w:val="22"/>
        </w:rPr>
      </w:pPr>
    </w:p>
    <w:p w14:paraId="505EAECB" w14:textId="77777777" w:rsidR="00B57BDF" w:rsidRPr="00CA3AFA" w:rsidRDefault="00B57BDF" w:rsidP="00CA3AFA">
      <w:pPr>
        <w:spacing w:line="360" w:lineRule="auto"/>
        <w:rPr>
          <w:rFonts w:ascii="Arial" w:eastAsia="Arial" w:hAnsi="Arial" w:cs="Arial"/>
          <w:sz w:val="22"/>
          <w:szCs w:val="22"/>
        </w:rPr>
      </w:pPr>
    </w:p>
    <w:p w14:paraId="3BF3D7FD" w14:textId="77777777" w:rsidR="00B57BDF" w:rsidRPr="00CA3AFA" w:rsidRDefault="00B57BDF" w:rsidP="00CA3AFA">
      <w:pPr>
        <w:spacing w:line="360" w:lineRule="auto"/>
        <w:rPr>
          <w:rFonts w:ascii="Arial" w:eastAsia="Arial" w:hAnsi="Arial" w:cs="Arial"/>
          <w:sz w:val="22"/>
          <w:szCs w:val="22"/>
        </w:rPr>
      </w:pPr>
    </w:p>
    <w:p w14:paraId="6DD60CCB" w14:textId="77777777" w:rsidR="00D25D7D" w:rsidRPr="00CA3AFA" w:rsidRDefault="00D25D7D" w:rsidP="00CA3AFA">
      <w:pPr>
        <w:spacing w:line="360" w:lineRule="auto"/>
        <w:rPr>
          <w:rFonts w:ascii="Arial" w:eastAsia="Arial" w:hAnsi="Arial" w:cs="Arial"/>
          <w:b/>
          <w:bCs/>
          <w:sz w:val="22"/>
          <w:szCs w:val="22"/>
          <w:u w:val="single"/>
        </w:rPr>
      </w:pPr>
    </w:p>
    <w:p w14:paraId="23124F0B" w14:textId="77777777" w:rsidR="00D25D7D" w:rsidRPr="00CA3AFA" w:rsidRDefault="00D25D7D" w:rsidP="00CA3AFA">
      <w:pPr>
        <w:spacing w:line="360" w:lineRule="auto"/>
        <w:rPr>
          <w:rFonts w:ascii="Arial" w:eastAsia="Arial" w:hAnsi="Arial" w:cs="Arial"/>
          <w:b/>
          <w:bCs/>
          <w:sz w:val="22"/>
          <w:szCs w:val="22"/>
          <w:u w:val="single"/>
        </w:rPr>
      </w:pPr>
    </w:p>
    <w:p w14:paraId="1403F8AB" w14:textId="77777777" w:rsidR="00D25D7D" w:rsidRPr="00CA3AFA" w:rsidRDefault="00D25D7D" w:rsidP="00CA3AFA">
      <w:pPr>
        <w:spacing w:line="360" w:lineRule="auto"/>
        <w:rPr>
          <w:rFonts w:ascii="Arial" w:eastAsia="Arial" w:hAnsi="Arial" w:cs="Arial"/>
          <w:b/>
          <w:bCs/>
          <w:sz w:val="22"/>
          <w:szCs w:val="22"/>
          <w:u w:val="single"/>
        </w:rPr>
      </w:pPr>
    </w:p>
    <w:p w14:paraId="57832823" w14:textId="77777777" w:rsidR="00D25D7D" w:rsidRPr="00CA3AFA" w:rsidRDefault="00D25D7D" w:rsidP="00CA3AFA">
      <w:pPr>
        <w:spacing w:line="360" w:lineRule="auto"/>
        <w:rPr>
          <w:rFonts w:ascii="Arial" w:eastAsia="Arial" w:hAnsi="Arial" w:cs="Arial"/>
          <w:b/>
          <w:bCs/>
          <w:sz w:val="22"/>
          <w:szCs w:val="22"/>
          <w:u w:val="single"/>
        </w:rPr>
      </w:pPr>
    </w:p>
    <w:p w14:paraId="06595023" w14:textId="77777777" w:rsidR="00D25D7D" w:rsidRPr="00CA3AFA" w:rsidRDefault="00D25D7D" w:rsidP="00CA3AFA">
      <w:pPr>
        <w:spacing w:line="360" w:lineRule="auto"/>
        <w:rPr>
          <w:rFonts w:ascii="Arial" w:eastAsia="Arial" w:hAnsi="Arial" w:cs="Arial"/>
          <w:b/>
          <w:bCs/>
          <w:sz w:val="22"/>
          <w:szCs w:val="22"/>
          <w:u w:val="single"/>
        </w:rPr>
      </w:pPr>
    </w:p>
    <w:p w14:paraId="35B7EEDB" w14:textId="77777777" w:rsidR="00D25D7D" w:rsidRPr="00CA3AFA" w:rsidRDefault="00D25D7D" w:rsidP="00CA3AFA">
      <w:pPr>
        <w:spacing w:line="360" w:lineRule="auto"/>
        <w:rPr>
          <w:rFonts w:ascii="Arial" w:eastAsia="Arial" w:hAnsi="Arial" w:cs="Arial"/>
          <w:b/>
          <w:bCs/>
          <w:sz w:val="22"/>
          <w:szCs w:val="22"/>
          <w:u w:val="single"/>
        </w:rPr>
      </w:pPr>
    </w:p>
    <w:p w14:paraId="48FEFCB7" w14:textId="77777777" w:rsidR="00D25D7D" w:rsidRPr="00CA3AFA" w:rsidRDefault="00D25D7D" w:rsidP="00CA3AFA">
      <w:pPr>
        <w:spacing w:line="360" w:lineRule="auto"/>
        <w:rPr>
          <w:rFonts w:ascii="Arial" w:eastAsia="Arial" w:hAnsi="Arial" w:cs="Arial"/>
          <w:b/>
          <w:bCs/>
          <w:sz w:val="22"/>
          <w:szCs w:val="22"/>
          <w:u w:val="single"/>
        </w:rPr>
      </w:pPr>
    </w:p>
    <w:p w14:paraId="05B4F89B" w14:textId="77777777" w:rsidR="00D25D7D" w:rsidRPr="00CA3AFA" w:rsidRDefault="00D25D7D" w:rsidP="00CA3AFA">
      <w:pPr>
        <w:spacing w:line="360" w:lineRule="auto"/>
        <w:rPr>
          <w:rFonts w:ascii="Arial" w:eastAsia="Arial" w:hAnsi="Arial" w:cs="Arial"/>
          <w:b/>
          <w:bCs/>
          <w:sz w:val="22"/>
          <w:szCs w:val="22"/>
          <w:u w:val="single"/>
        </w:rPr>
      </w:pPr>
    </w:p>
    <w:p w14:paraId="69F3C8EE" w14:textId="77777777" w:rsidR="00D25D7D" w:rsidRPr="00CA3AFA" w:rsidRDefault="00D25D7D" w:rsidP="00CA3AFA">
      <w:pPr>
        <w:spacing w:line="360" w:lineRule="auto"/>
        <w:rPr>
          <w:rFonts w:ascii="Arial" w:eastAsia="Arial" w:hAnsi="Arial" w:cs="Arial"/>
          <w:b/>
          <w:bCs/>
          <w:sz w:val="22"/>
          <w:szCs w:val="22"/>
          <w:u w:val="single"/>
        </w:rPr>
      </w:pPr>
    </w:p>
    <w:p w14:paraId="1825D52C" w14:textId="77777777" w:rsidR="00D25D7D" w:rsidRPr="00CA3AFA" w:rsidRDefault="00D25D7D" w:rsidP="00CA3AFA">
      <w:pPr>
        <w:spacing w:line="360" w:lineRule="auto"/>
        <w:rPr>
          <w:rFonts w:ascii="Arial" w:eastAsia="Arial" w:hAnsi="Arial" w:cs="Arial"/>
          <w:b/>
          <w:bCs/>
          <w:sz w:val="22"/>
          <w:szCs w:val="22"/>
          <w:u w:val="single"/>
        </w:rPr>
      </w:pPr>
    </w:p>
    <w:p w14:paraId="21AA4954" w14:textId="77777777" w:rsidR="00D25D7D" w:rsidRPr="00CA3AFA" w:rsidRDefault="00D25D7D" w:rsidP="00CA3AFA">
      <w:pPr>
        <w:spacing w:line="360" w:lineRule="auto"/>
        <w:rPr>
          <w:rFonts w:ascii="Arial" w:eastAsia="Arial" w:hAnsi="Arial" w:cs="Arial"/>
          <w:b/>
          <w:bCs/>
          <w:sz w:val="22"/>
          <w:szCs w:val="22"/>
          <w:u w:val="single"/>
        </w:rPr>
      </w:pPr>
    </w:p>
    <w:p w14:paraId="546B99F1" w14:textId="77777777" w:rsidR="00D25D7D" w:rsidRPr="00CA3AFA" w:rsidRDefault="00D25D7D" w:rsidP="00CA3AFA">
      <w:pPr>
        <w:spacing w:line="360" w:lineRule="auto"/>
        <w:rPr>
          <w:rFonts w:ascii="Arial" w:eastAsia="Arial" w:hAnsi="Arial" w:cs="Arial"/>
          <w:b/>
          <w:bCs/>
          <w:sz w:val="22"/>
          <w:szCs w:val="22"/>
          <w:u w:val="single"/>
        </w:rPr>
      </w:pPr>
    </w:p>
    <w:p w14:paraId="2061659B" w14:textId="77777777" w:rsidR="00D25D7D" w:rsidRPr="00CA3AFA" w:rsidRDefault="00D25D7D" w:rsidP="00CA3AFA">
      <w:pPr>
        <w:spacing w:line="360" w:lineRule="auto"/>
        <w:rPr>
          <w:rFonts w:ascii="Arial" w:eastAsia="Arial" w:hAnsi="Arial" w:cs="Arial"/>
          <w:b/>
          <w:bCs/>
          <w:sz w:val="22"/>
          <w:szCs w:val="22"/>
          <w:u w:val="single"/>
        </w:rPr>
      </w:pPr>
    </w:p>
    <w:p w14:paraId="7D5DC072" w14:textId="77777777" w:rsidR="00D25D7D" w:rsidRPr="00CA3AFA" w:rsidRDefault="00D25D7D" w:rsidP="00CA3AFA">
      <w:pPr>
        <w:spacing w:line="360" w:lineRule="auto"/>
        <w:rPr>
          <w:rFonts w:ascii="Arial" w:eastAsia="Arial" w:hAnsi="Arial" w:cs="Arial"/>
          <w:b/>
          <w:bCs/>
          <w:sz w:val="22"/>
          <w:szCs w:val="22"/>
          <w:u w:val="single"/>
        </w:rPr>
      </w:pPr>
    </w:p>
    <w:p w14:paraId="4EBD407A" w14:textId="77777777" w:rsidR="00D25D7D" w:rsidRPr="00CA3AFA" w:rsidRDefault="00D25D7D" w:rsidP="00CA3AFA">
      <w:pPr>
        <w:spacing w:line="360" w:lineRule="auto"/>
        <w:rPr>
          <w:rFonts w:ascii="Arial" w:eastAsia="Arial" w:hAnsi="Arial" w:cs="Arial"/>
          <w:b/>
          <w:bCs/>
          <w:sz w:val="22"/>
          <w:szCs w:val="22"/>
          <w:u w:val="single"/>
        </w:rPr>
      </w:pPr>
    </w:p>
    <w:p w14:paraId="5F6AEEE2" w14:textId="77777777" w:rsidR="00D25D7D" w:rsidRPr="00CA3AFA" w:rsidRDefault="00D25D7D" w:rsidP="00CA3AFA">
      <w:pPr>
        <w:spacing w:line="360" w:lineRule="auto"/>
        <w:rPr>
          <w:rFonts w:ascii="Arial" w:eastAsia="Arial" w:hAnsi="Arial" w:cs="Arial"/>
          <w:b/>
          <w:bCs/>
          <w:sz w:val="22"/>
          <w:szCs w:val="22"/>
          <w:u w:val="single"/>
        </w:rPr>
      </w:pPr>
    </w:p>
    <w:p w14:paraId="5C654109" w14:textId="77777777" w:rsidR="00D25D7D" w:rsidRPr="00CA3AFA" w:rsidRDefault="00D25D7D" w:rsidP="00CA3AFA">
      <w:pPr>
        <w:spacing w:line="360" w:lineRule="auto"/>
        <w:rPr>
          <w:rFonts w:ascii="Arial" w:eastAsia="Arial" w:hAnsi="Arial" w:cs="Arial"/>
          <w:b/>
          <w:bCs/>
          <w:sz w:val="22"/>
          <w:szCs w:val="22"/>
          <w:u w:val="single"/>
        </w:rPr>
      </w:pPr>
    </w:p>
    <w:p w14:paraId="58CF56BF" w14:textId="77777777" w:rsidR="00D25D7D" w:rsidRPr="00CA3AFA" w:rsidRDefault="00D25D7D" w:rsidP="00CA3AFA">
      <w:pPr>
        <w:spacing w:line="360" w:lineRule="auto"/>
        <w:rPr>
          <w:rFonts w:ascii="Arial" w:eastAsia="Arial" w:hAnsi="Arial" w:cs="Arial"/>
          <w:b/>
          <w:bCs/>
          <w:sz w:val="22"/>
          <w:szCs w:val="22"/>
          <w:u w:val="single"/>
        </w:rPr>
      </w:pPr>
    </w:p>
    <w:p w14:paraId="1759A9C6" w14:textId="77777777" w:rsidR="00D25D7D" w:rsidRPr="00CA3AFA" w:rsidRDefault="00D25D7D" w:rsidP="00CA3AFA">
      <w:pPr>
        <w:spacing w:line="360" w:lineRule="auto"/>
        <w:rPr>
          <w:rFonts w:ascii="Arial" w:eastAsia="Arial" w:hAnsi="Arial" w:cs="Arial"/>
          <w:b/>
          <w:bCs/>
          <w:sz w:val="22"/>
          <w:szCs w:val="22"/>
          <w:u w:val="single"/>
        </w:rPr>
      </w:pPr>
    </w:p>
    <w:p w14:paraId="2B95E3C6" w14:textId="77777777" w:rsidR="00F805C6" w:rsidRPr="00CA3AFA" w:rsidRDefault="00F805C6" w:rsidP="00CA3AFA">
      <w:pPr>
        <w:spacing w:line="360" w:lineRule="auto"/>
        <w:rPr>
          <w:rFonts w:ascii="Arial" w:eastAsia="Arial" w:hAnsi="Arial" w:cs="Arial"/>
          <w:b/>
          <w:bCs/>
          <w:sz w:val="22"/>
          <w:szCs w:val="22"/>
          <w:u w:val="single"/>
        </w:rPr>
      </w:pPr>
    </w:p>
    <w:p w14:paraId="05481E45" w14:textId="77777777" w:rsidR="00F805C6" w:rsidRPr="00CA3AFA" w:rsidRDefault="00F805C6" w:rsidP="00CA3AFA">
      <w:pPr>
        <w:spacing w:line="360" w:lineRule="auto"/>
        <w:rPr>
          <w:rFonts w:ascii="Arial" w:eastAsia="Arial" w:hAnsi="Arial" w:cs="Arial"/>
          <w:b/>
          <w:bCs/>
          <w:sz w:val="22"/>
          <w:szCs w:val="22"/>
          <w:u w:val="single"/>
        </w:rPr>
      </w:pPr>
    </w:p>
    <w:p w14:paraId="26489912" w14:textId="77777777" w:rsidR="00F805C6" w:rsidRPr="00CA3AFA" w:rsidRDefault="00F805C6" w:rsidP="00CA3AFA">
      <w:pPr>
        <w:spacing w:line="360" w:lineRule="auto"/>
        <w:rPr>
          <w:rFonts w:ascii="Arial" w:eastAsia="Arial" w:hAnsi="Arial" w:cs="Arial"/>
          <w:b/>
          <w:bCs/>
          <w:sz w:val="22"/>
          <w:szCs w:val="22"/>
          <w:u w:val="single"/>
        </w:rPr>
      </w:pPr>
    </w:p>
    <w:p w14:paraId="2F66FCA3" w14:textId="77777777" w:rsidR="008306DF" w:rsidRPr="00CA3AFA" w:rsidRDefault="008306DF" w:rsidP="00CA3AFA">
      <w:pPr>
        <w:spacing w:line="360" w:lineRule="auto"/>
        <w:rPr>
          <w:rFonts w:ascii="Arial" w:eastAsia="Arial" w:hAnsi="Arial" w:cs="Arial"/>
          <w:b/>
          <w:bCs/>
          <w:sz w:val="22"/>
          <w:szCs w:val="22"/>
          <w:u w:val="single"/>
        </w:rPr>
      </w:pPr>
    </w:p>
    <w:p w14:paraId="424E05CE" w14:textId="77777777" w:rsidR="008306DF" w:rsidRPr="00CA3AFA" w:rsidRDefault="008306DF" w:rsidP="00CA3AFA">
      <w:pPr>
        <w:spacing w:line="360" w:lineRule="auto"/>
        <w:rPr>
          <w:rFonts w:ascii="Arial" w:eastAsia="Arial" w:hAnsi="Arial" w:cs="Arial"/>
          <w:b/>
          <w:bCs/>
          <w:sz w:val="22"/>
          <w:szCs w:val="22"/>
          <w:u w:val="single"/>
        </w:rPr>
      </w:pPr>
    </w:p>
    <w:p w14:paraId="5937BB72" w14:textId="77777777" w:rsidR="008306DF" w:rsidRPr="00CA3AFA" w:rsidRDefault="008306DF" w:rsidP="00CA3AFA">
      <w:pPr>
        <w:spacing w:line="360" w:lineRule="auto"/>
        <w:rPr>
          <w:rFonts w:ascii="Arial" w:eastAsia="Arial" w:hAnsi="Arial" w:cs="Arial"/>
          <w:b/>
          <w:bCs/>
          <w:sz w:val="22"/>
          <w:szCs w:val="22"/>
          <w:u w:val="single"/>
        </w:rPr>
      </w:pPr>
    </w:p>
    <w:p w14:paraId="1C751E78" w14:textId="77777777" w:rsidR="008306DF" w:rsidRPr="00CA3AFA" w:rsidRDefault="008306DF" w:rsidP="00CA3AFA">
      <w:pPr>
        <w:spacing w:line="360" w:lineRule="auto"/>
        <w:rPr>
          <w:rFonts w:ascii="Arial" w:eastAsia="Arial" w:hAnsi="Arial" w:cs="Arial"/>
          <w:b/>
          <w:bCs/>
          <w:sz w:val="22"/>
          <w:szCs w:val="22"/>
          <w:u w:val="single"/>
        </w:rPr>
      </w:pPr>
    </w:p>
    <w:p w14:paraId="37D31C79" w14:textId="77777777" w:rsidR="008306DF" w:rsidRPr="00CA3AFA" w:rsidRDefault="008306DF" w:rsidP="00CA3AFA">
      <w:pPr>
        <w:spacing w:line="360" w:lineRule="auto"/>
        <w:rPr>
          <w:rFonts w:ascii="Arial" w:eastAsia="Arial" w:hAnsi="Arial" w:cs="Arial"/>
          <w:b/>
          <w:bCs/>
          <w:sz w:val="22"/>
          <w:szCs w:val="22"/>
          <w:u w:val="single"/>
        </w:rPr>
      </w:pPr>
    </w:p>
    <w:p w14:paraId="23F8E4D3" w14:textId="77777777" w:rsidR="008306DF" w:rsidRPr="00CA3AFA" w:rsidRDefault="008306DF" w:rsidP="00CA3AFA">
      <w:pPr>
        <w:spacing w:line="360" w:lineRule="auto"/>
        <w:rPr>
          <w:rFonts w:ascii="Arial" w:eastAsia="Arial" w:hAnsi="Arial" w:cs="Arial"/>
          <w:b/>
          <w:bCs/>
          <w:sz w:val="22"/>
          <w:szCs w:val="22"/>
          <w:u w:val="single"/>
        </w:rPr>
      </w:pPr>
    </w:p>
    <w:p w14:paraId="404D482A" w14:textId="77777777" w:rsidR="008306DF" w:rsidRPr="00CA3AFA" w:rsidRDefault="008306DF" w:rsidP="00CA3AFA">
      <w:pPr>
        <w:spacing w:line="360" w:lineRule="auto"/>
        <w:rPr>
          <w:rFonts w:ascii="Arial" w:eastAsia="Arial" w:hAnsi="Arial" w:cs="Arial"/>
          <w:b/>
          <w:bCs/>
          <w:sz w:val="22"/>
          <w:szCs w:val="22"/>
          <w:u w:val="single"/>
        </w:rPr>
      </w:pPr>
    </w:p>
    <w:p w14:paraId="0C5E1DFD" w14:textId="77777777" w:rsidR="008306DF" w:rsidRPr="00CA3AFA" w:rsidRDefault="008306DF" w:rsidP="00CA3AFA">
      <w:pPr>
        <w:spacing w:line="360" w:lineRule="auto"/>
        <w:rPr>
          <w:rFonts w:ascii="Arial" w:eastAsia="Arial" w:hAnsi="Arial" w:cs="Arial"/>
          <w:b/>
          <w:bCs/>
          <w:sz w:val="22"/>
          <w:szCs w:val="22"/>
          <w:u w:val="single"/>
        </w:rPr>
      </w:pPr>
    </w:p>
    <w:p w14:paraId="5556A769" w14:textId="77777777" w:rsidR="008306DF" w:rsidRPr="00CA3AFA" w:rsidRDefault="008306DF" w:rsidP="00CA3AFA">
      <w:pPr>
        <w:spacing w:line="360" w:lineRule="auto"/>
        <w:rPr>
          <w:rFonts w:ascii="Arial" w:eastAsia="Arial" w:hAnsi="Arial" w:cs="Arial"/>
          <w:b/>
          <w:bCs/>
          <w:sz w:val="22"/>
          <w:szCs w:val="22"/>
          <w:u w:val="single"/>
        </w:rPr>
      </w:pPr>
    </w:p>
    <w:p w14:paraId="39939DF3" w14:textId="11B12EA2" w:rsidR="4D2B18BC" w:rsidRPr="00CA3AFA" w:rsidRDefault="33C33CD6" w:rsidP="00CA3AFA">
      <w:pPr>
        <w:spacing w:line="360" w:lineRule="auto"/>
        <w:rPr>
          <w:rFonts w:ascii="Arial" w:eastAsia="Arial" w:hAnsi="Arial" w:cs="Arial"/>
          <w:b/>
          <w:bCs/>
          <w:sz w:val="22"/>
          <w:szCs w:val="22"/>
          <w:u w:val="single"/>
        </w:rPr>
      </w:pPr>
      <w:r w:rsidRPr="00CA3AFA">
        <w:rPr>
          <w:rFonts w:ascii="Arial" w:eastAsia="Arial" w:hAnsi="Arial" w:cs="Arial"/>
          <w:b/>
          <w:bCs/>
          <w:sz w:val="22"/>
          <w:szCs w:val="22"/>
          <w:u w:val="single"/>
        </w:rPr>
        <w:t>Reference list</w:t>
      </w:r>
    </w:p>
    <w:p w14:paraId="64249616" w14:textId="77777777" w:rsidR="007750DF" w:rsidRPr="00CA3AFA" w:rsidRDefault="007750DF" w:rsidP="00CA3AFA">
      <w:pPr>
        <w:spacing w:line="360" w:lineRule="auto"/>
        <w:rPr>
          <w:rFonts w:ascii="Arial" w:eastAsia="Arial" w:hAnsi="Arial" w:cs="Arial"/>
          <w:color w:val="222222"/>
          <w:sz w:val="22"/>
          <w:szCs w:val="22"/>
        </w:rPr>
      </w:pPr>
    </w:p>
    <w:p w14:paraId="427D942B" w14:textId="274A301D" w:rsidR="33C33CD6" w:rsidRPr="00CA3AFA" w:rsidRDefault="33C33CD6" w:rsidP="00CA3AFA">
      <w:pPr>
        <w:spacing w:line="360" w:lineRule="auto"/>
        <w:rPr>
          <w:rFonts w:ascii="Arial" w:eastAsia="Arial" w:hAnsi="Arial" w:cs="Arial"/>
          <w:color w:val="222222"/>
          <w:sz w:val="22"/>
          <w:szCs w:val="22"/>
        </w:rPr>
      </w:pPr>
      <w:proofErr w:type="spellStart"/>
      <w:r w:rsidRPr="00CA3AFA">
        <w:rPr>
          <w:rFonts w:ascii="Arial" w:eastAsia="Arial" w:hAnsi="Arial" w:cs="Arial"/>
          <w:color w:val="222222"/>
          <w:sz w:val="22"/>
          <w:szCs w:val="22"/>
        </w:rPr>
        <w:t>Alshmemri</w:t>
      </w:r>
      <w:proofErr w:type="spellEnd"/>
      <w:r w:rsidRPr="00CA3AFA">
        <w:rPr>
          <w:rFonts w:ascii="Arial" w:eastAsia="Arial" w:hAnsi="Arial" w:cs="Arial"/>
          <w:color w:val="222222"/>
          <w:sz w:val="22"/>
          <w:szCs w:val="22"/>
        </w:rPr>
        <w:t xml:space="preserve">, M., </w:t>
      </w:r>
      <w:proofErr w:type="spellStart"/>
      <w:r w:rsidRPr="00CA3AFA">
        <w:rPr>
          <w:rFonts w:ascii="Arial" w:eastAsia="Arial" w:hAnsi="Arial" w:cs="Arial"/>
          <w:color w:val="222222"/>
          <w:sz w:val="22"/>
          <w:szCs w:val="22"/>
        </w:rPr>
        <w:t>Shahwan-Akl</w:t>
      </w:r>
      <w:proofErr w:type="spellEnd"/>
      <w:r w:rsidRPr="00CA3AFA">
        <w:rPr>
          <w:rFonts w:ascii="Arial" w:eastAsia="Arial" w:hAnsi="Arial" w:cs="Arial"/>
          <w:color w:val="222222"/>
          <w:sz w:val="22"/>
          <w:szCs w:val="22"/>
        </w:rPr>
        <w:t>, L. and Maude, P. (2017) ‘Herzberg’s two-factor theory’, </w:t>
      </w:r>
      <w:r w:rsidRPr="00CA3AFA">
        <w:rPr>
          <w:rFonts w:ascii="Arial" w:eastAsia="Arial" w:hAnsi="Arial" w:cs="Arial"/>
          <w:i/>
          <w:iCs/>
          <w:color w:val="222222"/>
          <w:sz w:val="22"/>
          <w:szCs w:val="22"/>
        </w:rPr>
        <w:t>Life Science Journal</w:t>
      </w:r>
      <w:r w:rsidRPr="00CA3AFA">
        <w:rPr>
          <w:rFonts w:ascii="Arial" w:eastAsia="Arial" w:hAnsi="Arial" w:cs="Arial"/>
          <w:color w:val="222222"/>
          <w:sz w:val="22"/>
          <w:szCs w:val="22"/>
        </w:rPr>
        <w:t>, 14(5), pp.12-16.</w:t>
      </w:r>
    </w:p>
    <w:p w14:paraId="1E1D2376" w14:textId="77777777" w:rsidR="33C33CD6" w:rsidRPr="00CA3AFA" w:rsidRDefault="33C33CD6" w:rsidP="00CA3AFA">
      <w:pPr>
        <w:spacing w:line="360" w:lineRule="auto"/>
        <w:rPr>
          <w:rFonts w:ascii="Arial" w:eastAsia="Arial" w:hAnsi="Arial" w:cs="Arial"/>
          <w:color w:val="222222"/>
          <w:sz w:val="22"/>
          <w:szCs w:val="22"/>
        </w:rPr>
      </w:pPr>
    </w:p>
    <w:p w14:paraId="597135C7" w14:textId="1CDB7BA9" w:rsidR="33C33CD6" w:rsidRPr="00CA3AFA" w:rsidRDefault="33C33CD6" w:rsidP="00CA3AFA">
      <w:pPr>
        <w:spacing w:line="360" w:lineRule="auto"/>
        <w:rPr>
          <w:rFonts w:ascii="Arial" w:eastAsia="Arial" w:hAnsi="Arial" w:cs="Arial"/>
          <w:color w:val="222222"/>
          <w:sz w:val="22"/>
          <w:szCs w:val="22"/>
        </w:rPr>
      </w:pPr>
      <w:r w:rsidRPr="00CA3AFA">
        <w:rPr>
          <w:rFonts w:ascii="Arial" w:eastAsia="Arial" w:hAnsi="Arial" w:cs="Arial"/>
          <w:color w:val="222222"/>
          <w:sz w:val="22"/>
          <w:szCs w:val="22"/>
        </w:rPr>
        <w:t xml:space="preserve">Amin, M. (2015) ‘Relationship between job satisfaction, working conditions, motivation of teachers to teach and job performance of teachers in MTs, </w:t>
      </w:r>
      <w:proofErr w:type="spellStart"/>
      <w:r w:rsidRPr="00CA3AFA">
        <w:rPr>
          <w:rFonts w:ascii="Arial" w:eastAsia="Arial" w:hAnsi="Arial" w:cs="Arial"/>
          <w:color w:val="222222"/>
          <w:sz w:val="22"/>
          <w:szCs w:val="22"/>
        </w:rPr>
        <w:t>serang</w:t>
      </w:r>
      <w:proofErr w:type="spellEnd"/>
      <w:r w:rsidRPr="00CA3AFA">
        <w:rPr>
          <w:rFonts w:ascii="Arial" w:eastAsia="Arial" w:hAnsi="Arial" w:cs="Arial"/>
          <w:color w:val="222222"/>
          <w:sz w:val="22"/>
          <w:szCs w:val="22"/>
        </w:rPr>
        <w:t xml:space="preserve">, </w:t>
      </w:r>
      <w:proofErr w:type="spellStart"/>
      <w:r w:rsidRPr="00CA3AFA">
        <w:rPr>
          <w:rFonts w:ascii="Arial" w:eastAsia="Arial" w:hAnsi="Arial" w:cs="Arial"/>
          <w:color w:val="222222"/>
          <w:sz w:val="22"/>
          <w:szCs w:val="22"/>
        </w:rPr>
        <w:t>banten</w:t>
      </w:r>
      <w:proofErr w:type="spellEnd"/>
      <w:r w:rsidRPr="00CA3AFA">
        <w:rPr>
          <w:rFonts w:ascii="Arial" w:eastAsia="Arial" w:hAnsi="Arial" w:cs="Arial"/>
          <w:color w:val="222222"/>
          <w:sz w:val="22"/>
          <w:szCs w:val="22"/>
        </w:rPr>
        <w:t xml:space="preserve">’, </w:t>
      </w:r>
      <w:r w:rsidRPr="00CA3AFA">
        <w:rPr>
          <w:rFonts w:ascii="Arial" w:eastAsia="Arial" w:hAnsi="Arial" w:cs="Arial"/>
          <w:i/>
          <w:iCs/>
          <w:color w:val="222222"/>
          <w:sz w:val="22"/>
          <w:szCs w:val="22"/>
        </w:rPr>
        <w:t>J. Mgmt. &amp; Sustainability</w:t>
      </w:r>
      <w:r w:rsidRPr="00CA3AFA">
        <w:rPr>
          <w:rFonts w:ascii="Arial" w:eastAsia="Arial" w:hAnsi="Arial" w:cs="Arial"/>
          <w:color w:val="222222"/>
          <w:sz w:val="22"/>
          <w:szCs w:val="22"/>
        </w:rPr>
        <w:t>, 5, p.141.</w:t>
      </w:r>
    </w:p>
    <w:p w14:paraId="0A907F33" w14:textId="3D4FEFFB" w:rsidR="33C33CD6" w:rsidRPr="00CA3AFA" w:rsidRDefault="33C33CD6" w:rsidP="00CA3AFA">
      <w:pPr>
        <w:spacing w:line="360" w:lineRule="auto"/>
        <w:rPr>
          <w:rFonts w:ascii="Arial" w:hAnsi="Arial" w:cs="Arial"/>
          <w:sz w:val="22"/>
          <w:szCs w:val="22"/>
        </w:rPr>
      </w:pPr>
    </w:p>
    <w:p w14:paraId="4FA77878" w14:textId="41DB4ADE" w:rsidR="33C33CD6" w:rsidRPr="00CA3AFA" w:rsidRDefault="33C33CD6" w:rsidP="00CA3AFA">
      <w:pPr>
        <w:spacing w:line="360" w:lineRule="auto"/>
        <w:rPr>
          <w:rFonts w:ascii="Arial" w:eastAsia="Arial" w:hAnsi="Arial" w:cs="Arial"/>
          <w:color w:val="222222"/>
          <w:sz w:val="22"/>
          <w:szCs w:val="22"/>
        </w:rPr>
      </w:pPr>
      <w:r w:rsidRPr="00CA3AFA">
        <w:rPr>
          <w:rFonts w:ascii="Arial" w:eastAsia="Arial" w:hAnsi="Arial" w:cs="Arial"/>
          <w:color w:val="222222"/>
          <w:sz w:val="22"/>
          <w:szCs w:val="22"/>
        </w:rPr>
        <w:t>Ali, B.J. and Anwar, G. (2021). ‘An Empirical Study of Employees’ Motivation and its Influence Job Satisfaction’,</w:t>
      </w:r>
      <w:r w:rsidRPr="00CA3AFA">
        <w:rPr>
          <w:rFonts w:ascii="Arial" w:eastAsia="Arial" w:hAnsi="Arial" w:cs="Arial"/>
          <w:i/>
          <w:iCs/>
          <w:color w:val="222222"/>
          <w:sz w:val="22"/>
          <w:szCs w:val="22"/>
        </w:rPr>
        <w:t xml:space="preserve"> An Empirical Study of Employees’ Motivation and its Influence Job Satisfaction. International Journal of Engineering, Business and Management</w:t>
      </w:r>
      <w:r w:rsidRPr="00CA3AFA">
        <w:rPr>
          <w:rFonts w:ascii="Arial" w:eastAsia="Arial" w:hAnsi="Arial" w:cs="Arial"/>
          <w:color w:val="222222"/>
          <w:sz w:val="22"/>
          <w:szCs w:val="22"/>
        </w:rPr>
        <w:t>, 5(2), pp.21-30.</w:t>
      </w:r>
    </w:p>
    <w:p w14:paraId="679FF795" w14:textId="03B3387A" w:rsidR="33C33CD6" w:rsidRPr="00CA3AFA" w:rsidRDefault="33C33CD6" w:rsidP="00CA3AFA">
      <w:pPr>
        <w:spacing w:line="360" w:lineRule="auto"/>
        <w:rPr>
          <w:rFonts w:ascii="Arial" w:hAnsi="Arial" w:cs="Arial"/>
          <w:color w:val="222222"/>
          <w:sz w:val="22"/>
          <w:szCs w:val="22"/>
        </w:rPr>
      </w:pPr>
    </w:p>
    <w:p w14:paraId="145380EB" w14:textId="288833BC" w:rsidR="17674468" w:rsidRPr="00CA3AFA" w:rsidRDefault="33C33CD6" w:rsidP="00CA3AFA">
      <w:pPr>
        <w:spacing w:line="360" w:lineRule="auto"/>
        <w:rPr>
          <w:rFonts w:ascii="Arial" w:eastAsia="Arial" w:hAnsi="Arial" w:cs="Arial"/>
          <w:color w:val="222222"/>
          <w:sz w:val="22"/>
          <w:szCs w:val="22"/>
        </w:rPr>
      </w:pPr>
      <w:r w:rsidRPr="00CA3AFA">
        <w:rPr>
          <w:rFonts w:ascii="Arial" w:eastAsia="Arial" w:hAnsi="Arial" w:cs="Arial"/>
          <w:color w:val="222222"/>
          <w:sz w:val="22"/>
          <w:szCs w:val="22"/>
        </w:rPr>
        <w:t>Armstrong, M. and Brown, D. (2019)</w:t>
      </w:r>
      <w:r w:rsidRPr="00CA3AFA">
        <w:rPr>
          <w:rFonts w:ascii="Arial" w:eastAsia="Arial" w:hAnsi="Arial" w:cs="Arial"/>
          <w:i/>
          <w:iCs/>
          <w:color w:val="222222"/>
          <w:sz w:val="22"/>
          <w:szCs w:val="22"/>
        </w:rPr>
        <w:t xml:space="preserve"> Armstrong’s handbook of reward management practice improving performance through reward</w:t>
      </w:r>
      <w:r w:rsidRPr="00CA3AFA">
        <w:rPr>
          <w:rFonts w:ascii="Arial" w:eastAsia="Arial" w:hAnsi="Arial" w:cs="Arial"/>
          <w:color w:val="222222"/>
          <w:sz w:val="22"/>
          <w:szCs w:val="22"/>
        </w:rPr>
        <w:t>. 6th ed. London: Kogan Page.</w:t>
      </w:r>
    </w:p>
    <w:p w14:paraId="171F37DE" w14:textId="77777777" w:rsidR="004A296A" w:rsidRPr="00CA3AFA" w:rsidRDefault="004A296A" w:rsidP="00CA3AFA">
      <w:pPr>
        <w:spacing w:line="360" w:lineRule="auto"/>
        <w:rPr>
          <w:rFonts w:ascii="Arial" w:eastAsia="Arial" w:hAnsi="Arial" w:cs="Arial"/>
          <w:color w:val="222222"/>
          <w:sz w:val="22"/>
          <w:szCs w:val="22"/>
        </w:rPr>
      </w:pPr>
    </w:p>
    <w:p w14:paraId="3EFB3293" w14:textId="13C50529" w:rsidR="17674468" w:rsidRPr="00CA3AFA" w:rsidRDefault="33C33CD6" w:rsidP="00CA3AFA">
      <w:pPr>
        <w:spacing w:line="360" w:lineRule="auto"/>
        <w:rPr>
          <w:rFonts w:ascii="Arial" w:eastAsia="Arial" w:hAnsi="Arial" w:cs="Arial"/>
          <w:color w:val="222222"/>
          <w:sz w:val="22"/>
          <w:szCs w:val="22"/>
        </w:rPr>
      </w:pPr>
      <w:r w:rsidRPr="00CA3AFA">
        <w:rPr>
          <w:rFonts w:ascii="Arial" w:eastAsia="Arial" w:hAnsi="Arial" w:cs="Arial"/>
          <w:color w:val="222222"/>
          <w:sz w:val="22"/>
          <w:szCs w:val="22"/>
        </w:rPr>
        <w:t xml:space="preserve">Armstrong, M. (2010) </w:t>
      </w:r>
      <w:r w:rsidRPr="00CA3AFA">
        <w:rPr>
          <w:rFonts w:ascii="Arial" w:eastAsia="Arial" w:hAnsi="Arial" w:cs="Arial"/>
          <w:i/>
          <w:iCs/>
          <w:color w:val="222222"/>
          <w:sz w:val="22"/>
          <w:szCs w:val="22"/>
        </w:rPr>
        <w:t>Armstrong's handbook of reward management practice: Improving performance through reward.</w:t>
      </w:r>
      <w:r w:rsidRPr="00CA3AFA">
        <w:rPr>
          <w:rFonts w:ascii="Arial" w:eastAsia="Arial" w:hAnsi="Arial" w:cs="Arial"/>
          <w:color w:val="222222"/>
          <w:sz w:val="22"/>
          <w:szCs w:val="22"/>
        </w:rPr>
        <w:t xml:space="preserve"> Kogan Page Publishers. </w:t>
      </w:r>
    </w:p>
    <w:p w14:paraId="4645D8FD" w14:textId="21148CFD" w:rsidR="17674468" w:rsidRPr="00CA3AFA" w:rsidRDefault="17674468" w:rsidP="00CA3AFA">
      <w:pPr>
        <w:spacing w:line="360" w:lineRule="auto"/>
        <w:rPr>
          <w:rFonts w:ascii="Arial" w:hAnsi="Arial" w:cs="Arial"/>
          <w:color w:val="222222"/>
          <w:sz w:val="22"/>
          <w:szCs w:val="22"/>
        </w:rPr>
      </w:pPr>
    </w:p>
    <w:p w14:paraId="37CBA527" w14:textId="3A005CF2" w:rsidR="17674468" w:rsidRPr="00CA3AFA" w:rsidRDefault="33C33CD6" w:rsidP="00CA3AFA">
      <w:pPr>
        <w:spacing w:line="360" w:lineRule="auto"/>
        <w:rPr>
          <w:rFonts w:ascii="Arial" w:eastAsia="Arial" w:hAnsi="Arial" w:cs="Arial"/>
          <w:color w:val="222222"/>
          <w:sz w:val="22"/>
          <w:szCs w:val="22"/>
        </w:rPr>
      </w:pPr>
      <w:proofErr w:type="spellStart"/>
      <w:r w:rsidRPr="00CA3AFA">
        <w:rPr>
          <w:rFonts w:ascii="Arial" w:eastAsia="Arial" w:hAnsi="Arial" w:cs="Arial"/>
          <w:color w:val="222222"/>
          <w:sz w:val="22"/>
          <w:szCs w:val="22"/>
        </w:rPr>
        <w:t>Cassar</w:t>
      </w:r>
      <w:proofErr w:type="spellEnd"/>
      <w:r w:rsidRPr="00CA3AFA">
        <w:rPr>
          <w:rFonts w:ascii="Arial" w:eastAsia="Arial" w:hAnsi="Arial" w:cs="Arial"/>
          <w:color w:val="222222"/>
          <w:sz w:val="22"/>
          <w:szCs w:val="22"/>
        </w:rPr>
        <w:t xml:space="preserve">, L. and Meier, S. (2018) ‘Nonmonetary incentives and the implications of work as a source of meaning’, </w:t>
      </w:r>
      <w:r w:rsidRPr="00CA3AFA">
        <w:rPr>
          <w:rFonts w:ascii="Arial" w:eastAsia="Arial" w:hAnsi="Arial" w:cs="Arial"/>
          <w:i/>
          <w:iCs/>
          <w:color w:val="222222"/>
          <w:sz w:val="22"/>
          <w:szCs w:val="22"/>
        </w:rPr>
        <w:t>Journal of Economic Perspectives</w:t>
      </w:r>
      <w:r w:rsidRPr="00CA3AFA">
        <w:rPr>
          <w:rFonts w:ascii="Arial" w:eastAsia="Arial" w:hAnsi="Arial" w:cs="Arial"/>
          <w:color w:val="222222"/>
          <w:sz w:val="22"/>
          <w:szCs w:val="22"/>
        </w:rPr>
        <w:t>, 32(3), pp.215-38.</w:t>
      </w:r>
    </w:p>
    <w:p w14:paraId="7646B1DB" w14:textId="44277BF7" w:rsidR="17674468" w:rsidRPr="00CA3AFA" w:rsidRDefault="17674468" w:rsidP="00CA3AFA">
      <w:pPr>
        <w:spacing w:line="360" w:lineRule="auto"/>
        <w:rPr>
          <w:rFonts w:ascii="Arial" w:eastAsia="Arial" w:hAnsi="Arial" w:cs="Arial"/>
          <w:sz w:val="22"/>
          <w:szCs w:val="22"/>
        </w:rPr>
      </w:pPr>
    </w:p>
    <w:p w14:paraId="2A7FB0D7" w14:textId="41036E96" w:rsidR="17674468" w:rsidRPr="00CA3AFA" w:rsidRDefault="33C33CD6" w:rsidP="00CA3AFA">
      <w:pPr>
        <w:spacing w:line="360" w:lineRule="auto"/>
        <w:rPr>
          <w:rFonts w:ascii="Arial" w:eastAsia="Arial" w:hAnsi="Arial" w:cs="Arial"/>
          <w:color w:val="222222"/>
          <w:sz w:val="22"/>
          <w:szCs w:val="22"/>
        </w:rPr>
      </w:pPr>
      <w:r w:rsidRPr="00CA3AFA">
        <w:rPr>
          <w:rFonts w:ascii="Arial" w:eastAsia="Arial" w:hAnsi="Arial" w:cs="Arial"/>
          <w:color w:val="222222"/>
          <w:sz w:val="22"/>
          <w:szCs w:val="22"/>
        </w:rPr>
        <w:t xml:space="preserve">Cohen, S. (2006) ‘Compliment your staff with nonmonetary rewards’, </w:t>
      </w:r>
      <w:r w:rsidRPr="00CA3AFA">
        <w:rPr>
          <w:rFonts w:ascii="Arial" w:eastAsia="Arial" w:hAnsi="Arial" w:cs="Arial"/>
          <w:i/>
          <w:iCs/>
          <w:color w:val="222222"/>
          <w:sz w:val="22"/>
          <w:szCs w:val="22"/>
        </w:rPr>
        <w:t>Nursing management</w:t>
      </w:r>
      <w:r w:rsidRPr="00CA3AFA">
        <w:rPr>
          <w:rFonts w:ascii="Arial" w:eastAsia="Arial" w:hAnsi="Arial" w:cs="Arial"/>
          <w:color w:val="222222"/>
          <w:sz w:val="22"/>
          <w:szCs w:val="22"/>
        </w:rPr>
        <w:t>, 37(12), pp. 10–14. doi:10.1097/00006247-200612000-00004.</w:t>
      </w:r>
    </w:p>
    <w:p w14:paraId="5CE3BDD0" w14:textId="77777777" w:rsidR="004A296A" w:rsidRPr="00CA3AFA" w:rsidRDefault="004A296A" w:rsidP="00CA3AFA">
      <w:pPr>
        <w:spacing w:line="360" w:lineRule="auto"/>
        <w:rPr>
          <w:rFonts w:ascii="Arial" w:eastAsia="Arial" w:hAnsi="Arial" w:cs="Arial"/>
          <w:color w:val="222222"/>
          <w:sz w:val="22"/>
          <w:szCs w:val="22"/>
        </w:rPr>
      </w:pPr>
    </w:p>
    <w:p w14:paraId="6B904210" w14:textId="72723617" w:rsidR="33C33CD6" w:rsidRPr="00CA3AFA" w:rsidRDefault="33C33CD6" w:rsidP="00CA3AFA">
      <w:pPr>
        <w:spacing w:line="360" w:lineRule="auto"/>
        <w:rPr>
          <w:rFonts w:ascii="Arial" w:eastAsia="Arial" w:hAnsi="Arial" w:cs="Arial"/>
          <w:color w:val="222222"/>
          <w:sz w:val="22"/>
          <w:szCs w:val="22"/>
        </w:rPr>
      </w:pPr>
      <w:proofErr w:type="spellStart"/>
      <w:r w:rsidRPr="00CA3AFA">
        <w:rPr>
          <w:rFonts w:ascii="Arial" w:eastAsia="Arial" w:hAnsi="Arial" w:cs="Arial"/>
          <w:color w:val="222222"/>
          <w:sz w:val="22"/>
          <w:szCs w:val="22"/>
        </w:rPr>
        <w:t>Dobre</w:t>
      </w:r>
      <w:proofErr w:type="spellEnd"/>
      <w:r w:rsidRPr="00CA3AFA">
        <w:rPr>
          <w:rFonts w:ascii="Arial" w:eastAsia="Arial" w:hAnsi="Arial" w:cs="Arial"/>
          <w:color w:val="222222"/>
          <w:sz w:val="22"/>
          <w:szCs w:val="22"/>
        </w:rPr>
        <w:t xml:space="preserve">, O.I. (2013) ‘Employee motivation and organizational performance’, </w:t>
      </w:r>
      <w:r w:rsidRPr="00CA3AFA">
        <w:rPr>
          <w:rFonts w:ascii="Arial" w:eastAsia="Arial" w:hAnsi="Arial" w:cs="Arial"/>
          <w:i/>
          <w:iCs/>
          <w:color w:val="222222"/>
          <w:sz w:val="22"/>
          <w:szCs w:val="22"/>
        </w:rPr>
        <w:t>Review of applied socio-economic research</w:t>
      </w:r>
      <w:r w:rsidRPr="00CA3AFA">
        <w:rPr>
          <w:rFonts w:ascii="Arial" w:eastAsia="Arial" w:hAnsi="Arial" w:cs="Arial"/>
          <w:color w:val="222222"/>
          <w:sz w:val="22"/>
          <w:szCs w:val="22"/>
        </w:rPr>
        <w:t>, 5(1).</w:t>
      </w:r>
    </w:p>
    <w:p w14:paraId="311A0954" w14:textId="7748C31D" w:rsidR="33C33CD6" w:rsidRPr="00CA3AFA" w:rsidRDefault="33C33CD6" w:rsidP="00CA3AFA">
      <w:pPr>
        <w:spacing w:line="360" w:lineRule="auto"/>
        <w:rPr>
          <w:rFonts w:ascii="Arial" w:eastAsia="Arial" w:hAnsi="Arial" w:cs="Arial"/>
          <w:color w:val="222222"/>
          <w:sz w:val="22"/>
          <w:szCs w:val="22"/>
        </w:rPr>
      </w:pPr>
    </w:p>
    <w:p w14:paraId="2A814048" w14:textId="17F05518" w:rsidR="33C33CD6" w:rsidRPr="00CA3AFA" w:rsidRDefault="33C33CD6" w:rsidP="00CA3AFA">
      <w:pPr>
        <w:spacing w:line="360" w:lineRule="auto"/>
        <w:rPr>
          <w:rFonts w:ascii="Arial" w:eastAsia="Arial" w:hAnsi="Arial" w:cs="Arial"/>
          <w:color w:val="222222"/>
          <w:sz w:val="22"/>
          <w:szCs w:val="22"/>
        </w:rPr>
      </w:pPr>
      <w:r w:rsidRPr="00CA3AFA">
        <w:rPr>
          <w:rFonts w:ascii="Arial" w:eastAsia="Arial" w:hAnsi="Arial" w:cs="Arial"/>
          <w:color w:val="222222"/>
          <w:sz w:val="22"/>
          <w:szCs w:val="22"/>
        </w:rPr>
        <w:t xml:space="preserve">Herzberg, F. (2010) </w:t>
      </w:r>
      <w:r w:rsidRPr="00CA3AFA">
        <w:rPr>
          <w:rFonts w:ascii="Arial" w:eastAsia="Arial" w:hAnsi="Arial" w:cs="Arial"/>
          <w:i/>
          <w:iCs/>
          <w:color w:val="222222"/>
          <w:sz w:val="22"/>
          <w:szCs w:val="22"/>
        </w:rPr>
        <w:t>One more time. How Do You Motivate Employees</w:t>
      </w:r>
      <w:r w:rsidRPr="00CA3AFA">
        <w:rPr>
          <w:rFonts w:ascii="Arial" w:eastAsia="Arial" w:hAnsi="Arial" w:cs="Arial"/>
          <w:color w:val="222222"/>
          <w:sz w:val="22"/>
          <w:szCs w:val="22"/>
        </w:rPr>
        <w:t>, </w:t>
      </w:r>
      <w:proofErr w:type="gramStart"/>
      <w:r w:rsidRPr="00CA3AFA">
        <w:rPr>
          <w:rFonts w:ascii="Arial" w:eastAsia="Arial" w:hAnsi="Arial" w:cs="Arial"/>
          <w:i/>
          <w:iCs/>
          <w:color w:val="222222"/>
          <w:sz w:val="22"/>
          <w:szCs w:val="22"/>
        </w:rPr>
        <w:t>4</w:t>
      </w:r>
      <w:r w:rsidRPr="00CA3AFA">
        <w:rPr>
          <w:rFonts w:ascii="Arial" w:eastAsia="Arial" w:hAnsi="Arial" w:cs="Arial"/>
          <w:color w:val="222222"/>
          <w:sz w:val="22"/>
          <w:szCs w:val="22"/>
        </w:rPr>
        <w:t>.</w:t>
      </w:r>
      <w:proofErr w:type="gramEnd"/>
    </w:p>
    <w:p w14:paraId="1E4E67A6" w14:textId="7AFF6FBE" w:rsidR="33C33CD6" w:rsidRPr="00CA3AFA" w:rsidRDefault="33C33CD6" w:rsidP="00CA3AFA">
      <w:pPr>
        <w:spacing w:line="360" w:lineRule="auto"/>
        <w:rPr>
          <w:rFonts w:ascii="Arial" w:eastAsia="Arial" w:hAnsi="Arial" w:cs="Arial"/>
          <w:color w:val="222222"/>
          <w:sz w:val="22"/>
          <w:szCs w:val="22"/>
        </w:rPr>
      </w:pPr>
    </w:p>
    <w:p w14:paraId="156EC5FA" w14:textId="5E489757" w:rsidR="33C33CD6" w:rsidRPr="00CA3AFA" w:rsidRDefault="33C33CD6" w:rsidP="00CA3AFA">
      <w:pPr>
        <w:spacing w:line="360" w:lineRule="auto"/>
        <w:rPr>
          <w:rFonts w:ascii="Arial" w:eastAsia="Arial" w:hAnsi="Arial" w:cs="Arial"/>
          <w:color w:val="222222"/>
          <w:sz w:val="22"/>
          <w:szCs w:val="22"/>
        </w:rPr>
      </w:pPr>
      <w:r w:rsidRPr="00CA3AFA">
        <w:rPr>
          <w:rFonts w:ascii="Arial" w:eastAsia="Arial" w:hAnsi="Arial" w:cs="Arial"/>
          <w:color w:val="222222"/>
          <w:sz w:val="22"/>
          <w:szCs w:val="22"/>
        </w:rPr>
        <w:t xml:space="preserve">Maslow, A.H. (1954) ‘The </w:t>
      </w:r>
      <w:proofErr w:type="spellStart"/>
      <w:r w:rsidRPr="00CA3AFA">
        <w:rPr>
          <w:rFonts w:ascii="Arial" w:eastAsia="Arial" w:hAnsi="Arial" w:cs="Arial"/>
          <w:color w:val="222222"/>
          <w:sz w:val="22"/>
          <w:szCs w:val="22"/>
        </w:rPr>
        <w:t>instinctoid</w:t>
      </w:r>
      <w:proofErr w:type="spellEnd"/>
      <w:r w:rsidRPr="00CA3AFA">
        <w:rPr>
          <w:rFonts w:ascii="Arial" w:eastAsia="Arial" w:hAnsi="Arial" w:cs="Arial"/>
          <w:color w:val="222222"/>
          <w:sz w:val="22"/>
          <w:szCs w:val="22"/>
        </w:rPr>
        <w:t xml:space="preserve"> nature of basic needs’, </w:t>
      </w:r>
      <w:r w:rsidRPr="00CA3AFA">
        <w:rPr>
          <w:rFonts w:ascii="Arial" w:eastAsia="Arial" w:hAnsi="Arial" w:cs="Arial"/>
          <w:i/>
          <w:iCs/>
          <w:color w:val="222222"/>
          <w:sz w:val="22"/>
          <w:szCs w:val="22"/>
        </w:rPr>
        <w:t>Journal of personality</w:t>
      </w:r>
      <w:r w:rsidRPr="00CA3AFA">
        <w:rPr>
          <w:rFonts w:ascii="Arial" w:eastAsia="Arial" w:hAnsi="Arial" w:cs="Arial"/>
          <w:color w:val="222222"/>
          <w:sz w:val="22"/>
          <w:szCs w:val="22"/>
        </w:rPr>
        <w:t>.</w:t>
      </w:r>
    </w:p>
    <w:p w14:paraId="7C611A1A" w14:textId="001B2335" w:rsidR="33C33CD6" w:rsidRPr="00CA3AFA" w:rsidRDefault="33C33CD6" w:rsidP="00CA3AFA">
      <w:pPr>
        <w:spacing w:line="360" w:lineRule="auto"/>
        <w:rPr>
          <w:rFonts w:ascii="Arial" w:hAnsi="Arial" w:cs="Arial"/>
          <w:color w:val="222222"/>
          <w:sz w:val="22"/>
          <w:szCs w:val="22"/>
        </w:rPr>
      </w:pPr>
    </w:p>
    <w:p w14:paraId="6FEB8980" w14:textId="43A846B3" w:rsidR="33C33CD6" w:rsidRPr="00CA3AFA" w:rsidRDefault="33C33CD6" w:rsidP="00CA3AFA">
      <w:pPr>
        <w:spacing w:line="360" w:lineRule="auto"/>
        <w:rPr>
          <w:rFonts w:ascii="Arial" w:eastAsia="Arial" w:hAnsi="Arial" w:cs="Arial"/>
          <w:sz w:val="22"/>
          <w:szCs w:val="22"/>
        </w:rPr>
      </w:pPr>
      <w:r w:rsidRPr="00CA3AFA">
        <w:rPr>
          <w:rFonts w:ascii="Arial" w:eastAsia="Arial" w:hAnsi="Arial" w:cs="Arial"/>
          <w:sz w:val="22"/>
          <w:szCs w:val="22"/>
        </w:rPr>
        <w:t xml:space="preserve"> Murray, K. (2022) </w:t>
      </w:r>
      <w:r w:rsidRPr="00CA3AFA">
        <w:rPr>
          <w:rFonts w:ascii="Arial" w:eastAsia="Arial" w:hAnsi="Arial" w:cs="Arial"/>
          <w:i/>
          <w:iCs/>
          <w:sz w:val="22"/>
          <w:szCs w:val="22"/>
        </w:rPr>
        <w:t>Eight ways bad managers kill conversations – and motivation - CMI</w:t>
      </w:r>
      <w:r w:rsidRPr="00CA3AFA">
        <w:rPr>
          <w:rFonts w:ascii="Arial" w:eastAsia="Arial" w:hAnsi="Arial" w:cs="Arial"/>
          <w:sz w:val="22"/>
          <w:szCs w:val="22"/>
        </w:rPr>
        <w:t xml:space="preserve">. Available at: &lt;https://www.managers.org.uk/knowledge-and-insights/article/eight-ways-bad-managers-kill-conversations-and-motivation/&gt;. </w:t>
      </w:r>
      <w:r w:rsidRPr="00CA3AFA">
        <w:rPr>
          <w:rFonts w:ascii="Arial" w:eastAsia="Calibri" w:hAnsi="Arial" w:cs="Arial"/>
          <w:color w:val="000000" w:themeColor="text1"/>
          <w:sz w:val="22"/>
          <w:szCs w:val="22"/>
        </w:rPr>
        <w:t>(Accessed: 8 March 2022).</w:t>
      </w:r>
    </w:p>
    <w:p w14:paraId="21B13BA7" w14:textId="77777777" w:rsidR="007750DF" w:rsidRPr="00CA3AFA" w:rsidRDefault="007750DF" w:rsidP="00CA3AFA">
      <w:pPr>
        <w:spacing w:line="360" w:lineRule="auto"/>
        <w:rPr>
          <w:rFonts w:ascii="Arial" w:hAnsi="Arial" w:cs="Arial"/>
          <w:sz w:val="22"/>
          <w:szCs w:val="22"/>
        </w:rPr>
      </w:pPr>
    </w:p>
    <w:p w14:paraId="50412A08" w14:textId="16C86AAD" w:rsidR="33C33CD6" w:rsidRPr="00CA3AFA" w:rsidRDefault="33C33CD6" w:rsidP="00CA3AFA">
      <w:pPr>
        <w:spacing w:line="360" w:lineRule="auto"/>
        <w:rPr>
          <w:rFonts w:ascii="Arial" w:eastAsia="Arial" w:hAnsi="Arial" w:cs="Arial"/>
          <w:color w:val="000000" w:themeColor="text1"/>
          <w:sz w:val="22"/>
          <w:szCs w:val="22"/>
        </w:rPr>
      </w:pPr>
      <w:r w:rsidRPr="00CA3AFA">
        <w:rPr>
          <w:rFonts w:ascii="Arial" w:eastAsia="Arial" w:hAnsi="Arial" w:cs="Arial"/>
          <w:color w:val="222222"/>
          <w:sz w:val="22"/>
          <w:szCs w:val="22"/>
        </w:rPr>
        <w:t>ONYEJIAKU, C.C. (2021) ‘</w:t>
      </w:r>
      <w:r w:rsidRPr="00CA3AFA">
        <w:rPr>
          <w:rFonts w:ascii="Arial" w:eastAsia="Arial" w:hAnsi="Arial" w:cs="Arial"/>
          <w:color w:val="000000" w:themeColor="text1"/>
          <w:sz w:val="22"/>
          <w:szCs w:val="22"/>
        </w:rPr>
        <w:t>International Journal of Economics, Finance and Entrepreneurship</w:t>
      </w:r>
    </w:p>
    <w:p w14:paraId="5A3105F0" w14:textId="2B3F2647" w:rsidR="33C33CD6" w:rsidRPr="00CA3AFA" w:rsidRDefault="33C33CD6" w:rsidP="00CA3AFA">
      <w:pPr>
        <w:spacing w:line="360" w:lineRule="auto"/>
        <w:rPr>
          <w:rFonts w:ascii="Arial" w:eastAsia="Arial" w:hAnsi="Arial" w:cs="Arial"/>
          <w:i/>
          <w:iCs/>
          <w:color w:val="222222"/>
          <w:sz w:val="22"/>
          <w:szCs w:val="22"/>
        </w:rPr>
      </w:pPr>
      <w:r w:rsidRPr="00CA3AFA">
        <w:rPr>
          <w:rFonts w:ascii="Arial" w:eastAsia="Arial" w:hAnsi="Arial" w:cs="Arial"/>
          <w:color w:val="222222"/>
          <w:sz w:val="22"/>
          <w:szCs w:val="22"/>
        </w:rPr>
        <w:t>’</w:t>
      </w:r>
      <w:r w:rsidRPr="00CA3AFA">
        <w:rPr>
          <w:rFonts w:ascii="Arial" w:eastAsia="Arial" w:hAnsi="Arial" w:cs="Arial"/>
          <w:i/>
          <w:iCs/>
          <w:color w:val="222222"/>
          <w:sz w:val="22"/>
          <w:szCs w:val="22"/>
        </w:rPr>
        <w:t xml:space="preserve">Monetary or Non-Monetary Tools: Which Motivators Influence Employee Sense of Belongings in the Nigerian Public Service? </w:t>
      </w:r>
      <w:r w:rsidRPr="00CA3AFA">
        <w:rPr>
          <w:rFonts w:ascii="Arial" w:eastAsia="Arial" w:hAnsi="Arial" w:cs="Arial"/>
          <w:color w:val="222222"/>
          <w:sz w:val="22"/>
          <w:szCs w:val="22"/>
        </w:rPr>
        <w:t>6(3), pp. 68-83.</w:t>
      </w:r>
    </w:p>
    <w:p w14:paraId="5142B3F6" w14:textId="758CA851" w:rsidR="33C33CD6" w:rsidRPr="00CA3AFA" w:rsidRDefault="33C33CD6" w:rsidP="00CA3AFA">
      <w:pPr>
        <w:spacing w:line="360" w:lineRule="auto"/>
        <w:rPr>
          <w:rFonts w:ascii="Arial" w:eastAsia="Arial" w:hAnsi="Arial" w:cs="Arial"/>
          <w:color w:val="222222"/>
          <w:sz w:val="22"/>
          <w:szCs w:val="22"/>
        </w:rPr>
      </w:pPr>
    </w:p>
    <w:p w14:paraId="26EB2FFC" w14:textId="2C32DD3D" w:rsidR="33C33CD6" w:rsidRPr="00CA3AFA" w:rsidRDefault="33C33CD6" w:rsidP="00CA3AFA">
      <w:pPr>
        <w:spacing w:line="360" w:lineRule="auto"/>
        <w:rPr>
          <w:rFonts w:ascii="Arial" w:eastAsia="Arial" w:hAnsi="Arial" w:cs="Arial"/>
          <w:color w:val="222222"/>
          <w:sz w:val="22"/>
          <w:szCs w:val="22"/>
        </w:rPr>
      </w:pPr>
      <w:proofErr w:type="spellStart"/>
      <w:r w:rsidRPr="00CA3AFA">
        <w:rPr>
          <w:rFonts w:ascii="Arial" w:eastAsia="Arial" w:hAnsi="Arial" w:cs="Arial"/>
          <w:color w:val="222222"/>
          <w:sz w:val="22"/>
          <w:szCs w:val="22"/>
        </w:rPr>
        <w:t>Osemeke</w:t>
      </w:r>
      <w:proofErr w:type="spellEnd"/>
      <w:r w:rsidRPr="00CA3AFA">
        <w:rPr>
          <w:rFonts w:ascii="Arial" w:eastAsia="Arial" w:hAnsi="Arial" w:cs="Arial"/>
          <w:color w:val="222222"/>
          <w:sz w:val="22"/>
          <w:szCs w:val="22"/>
        </w:rPr>
        <w:t xml:space="preserve">, M. and </w:t>
      </w:r>
      <w:proofErr w:type="spellStart"/>
      <w:r w:rsidRPr="00CA3AFA">
        <w:rPr>
          <w:rFonts w:ascii="Arial" w:eastAsia="Arial" w:hAnsi="Arial" w:cs="Arial"/>
          <w:color w:val="222222"/>
          <w:sz w:val="22"/>
          <w:szCs w:val="22"/>
        </w:rPr>
        <w:t>Adegboyega</w:t>
      </w:r>
      <w:proofErr w:type="spellEnd"/>
      <w:r w:rsidRPr="00CA3AFA">
        <w:rPr>
          <w:rFonts w:ascii="Arial" w:eastAsia="Arial" w:hAnsi="Arial" w:cs="Arial"/>
          <w:color w:val="222222"/>
          <w:sz w:val="22"/>
          <w:szCs w:val="22"/>
        </w:rPr>
        <w:t xml:space="preserve">, S. (2017) ‘Critical review and </w:t>
      </w:r>
      <w:proofErr w:type="spellStart"/>
      <w:r w:rsidRPr="00CA3AFA">
        <w:rPr>
          <w:rFonts w:ascii="Arial" w:eastAsia="Arial" w:hAnsi="Arial" w:cs="Arial"/>
          <w:color w:val="222222"/>
          <w:sz w:val="22"/>
          <w:szCs w:val="22"/>
        </w:rPr>
        <w:t>comparism</w:t>
      </w:r>
      <w:proofErr w:type="spellEnd"/>
      <w:r w:rsidRPr="00CA3AFA">
        <w:rPr>
          <w:rFonts w:ascii="Arial" w:eastAsia="Arial" w:hAnsi="Arial" w:cs="Arial"/>
          <w:color w:val="222222"/>
          <w:sz w:val="22"/>
          <w:szCs w:val="22"/>
        </w:rPr>
        <w:t xml:space="preserve"> between Maslow, Herzberg and McClelland’s theory of needs’, </w:t>
      </w:r>
      <w:proofErr w:type="spellStart"/>
      <w:r w:rsidRPr="00CA3AFA">
        <w:rPr>
          <w:rFonts w:ascii="Arial" w:eastAsia="Arial" w:hAnsi="Arial" w:cs="Arial"/>
          <w:i/>
          <w:iCs/>
          <w:color w:val="222222"/>
          <w:sz w:val="22"/>
          <w:szCs w:val="22"/>
        </w:rPr>
        <w:t>Funai</w:t>
      </w:r>
      <w:proofErr w:type="spellEnd"/>
      <w:r w:rsidRPr="00CA3AFA">
        <w:rPr>
          <w:rFonts w:ascii="Arial" w:eastAsia="Arial" w:hAnsi="Arial" w:cs="Arial"/>
          <w:i/>
          <w:iCs/>
          <w:color w:val="222222"/>
          <w:sz w:val="22"/>
          <w:szCs w:val="22"/>
        </w:rPr>
        <w:t xml:space="preserve"> journal of accounting, business and finance</w:t>
      </w:r>
      <w:r w:rsidRPr="00CA3AFA">
        <w:rPr>
          <w:rFonts w:ascii="Arial" w:eastAsia="Arial" w:hAnsi="Arial" w:cs="Arial"/>
          <w:color w:val="222222"/>
          <w:sz w:val="22"/>
          <w:szCs w:val="22"/>
        </w:rPr>
        <w:t>, 1(1), pp.161-173.</w:t>
      </w:r>
    </w:p>
    <w:p w14:paraId="16FA2E21" w14:textId="77777777" w:rsidR="007750DF" w:rsidRPr="00CA3AFA" w:rsidRDefault="007750DF" w:rsidP="00CA3AFA">
      <w:pPr>
        <w:spacing w:line="360" w:lineRule="auto"/>
        <w:rPr>
          <w:rFonts w:ascii="Arial" w:eastAsia="Arial" w:hAnsi="Arial" w:cs="Arial"/>
          <w:color w:val="222222"/>
          <w:sz w:val="22"/>
          <w:szCs w:val="22"/>
        </w:rPr>
      </w:pPr>
    </w:p>
    <w:p w14:paraId="23BADFFA" w14:textId="162B521F" w:rsidR="17674468" w:rsidRPr="00CA3AFA" w:rsidRDefault="33C33CD6" w:rsidP="00CA3AFA">
      <w:pPr>
        <w:spacing w:line="360" w:lineRule="auto"/>
        <w:rPr>
          <w:rFonts w:ascii="Arial" w:eastAsia="Arial" w:hAnsi="Arial" w:cs="Arial"/>
          <w:color w:val="222222"/>
          <w:sz w:val="22"/>
          <w:szCs w:val="22"/>
        </w:rPr>
      </w:pPr>
      <w:r w:rsidRPr="00CA3AFA">
        <w:rPr>
          <w:rFonts w:ascii="Arial" w:eastAsia="Arial" w:hAnsi="Arial" w:cs="Arial"/>
          <w:color w:val="222222"/>
          <w:sz w:val="22"/>
          <w:szCs w:val="22"/>
        </w:rPr>
        <w:t xml:space="preserve">Phillips, H. et al. (2017) ‘Commentary: Exploring Novel Approaches to Staff Rewards and Recognition’, </w:t>
      </w:r>
      <w:r w:rsidRPr="00CA3AFA">
        <w:rPr>
          <w:rFonts w:ascii="Arial" w:eastAsia="Arial" w:hAnsi="Arial" w:cs="Arial"/>
          <w:i/>
          <w:iCs/>
          <w:color w:val="222222"/>
          <w:sz w:val="22"/>
          <w:szCs w:val="22"/>
        </w:rPr>
        <w:t>Hospital pharmacy</w:t>
      </w:r>
      <w:r w:rsidRPr="00CA3AFA">
        <w:rPr>
          <w:rFonts w:ascii="Arial" w:eastAsia="Arial" w:hAnsi="Arial" w:cs="Arial"/>
          <w:color w:val="222222"/>
          <w:sz w:val="22"/>
          <w:szCs w:val="22"/>
        </w:rPr>
        <w:t>, 52(11), pp. 729–731. doi:10.1177/0018578717736242.</w:t>
      </w:r>
    </w:p>
    <w:p w14:paraId="70D428BA" w14:textId="77777777" w:rsidR="007750DF" w:rsidRPr="00CA3AFA" w:rsidRDefault="007750DF" w:rsidP="00CA3AFA">
      <w:pPr>
        <w:spacing w:line="360" w:lineRule="auto"/>
        <w:rPr>
          <w:rFonts w:ascii="Arial" w:eastAsia="Arial" w:hAnsi="Arial" w:cs="Arial"/>
          <w:sz w:val="22"/>
          <w:szCs w:val="22"/>
        </w:rPr>
      </w:pPr>
    </w:p>
    <w:p w14:paraId="5B91757B" w14:textId="2FBFEC2C" w:rsidR="17674468" w:rsidRPr="00CA3AFA" w:rsidRDefault="33C33CD6" w:rsidP="00CA3AFA">
      <w:pPr>
        <w:spacing w:line="360" w:lineRule="auto"/>
        <w:rPr>
          <w:rFonts w:ascii="Arial" w:eastAsia="Arial" w:hAnsi="Arial" w:cs="Arial"/>
          <w:color w:val="222222"/>
          <w:sz w:val="22"/>
          <w:szCs w:val="22"/>
        </w:rPr>
      </w:pPr>
      <w:proofErr w:type="spellStart"/>
      <w:r w:rsidRPr="00CA3AFA">
        <w:rPr>
          <w:rFonts w:ascii="Arial" w:eastAsia="Arial" w:hAnsi="Arial" w:cs="Arial"/>
          <w:color w:val="222222"/>
          <w:sz w:val="22"/>
          <w:szCs w:val="22"/>
        </w:rPr>
        <w:t>Raziq</w:t>
      </w:r>
      <w:proofErr w:type="spellEnd"/>
      <w:r w:rsidRPr="00CA3AFA">
        <w:rPr>
          <w:rFonts w:ascii="Arial" w:eastAsia="Arial" w:hAnsi="Arial" w:cs="Arial"/>
          <w:color w:val="222222"/>
          <w:sz w:val="22"/>
          <w:szCs w:val="22"/>
        </w:rPr>
        <w:t xml:space="preserve">, A. and </w:t>
      </w:r>
      <w:proofErr w:type="spellStart"/>
      <w:r w:rsidRPr="00CA3AFA">
        <w:rPr>
          <w:rFonts w:ascii="Arial" w:eastAsia="Arial" w:hAnsi="Arial" w:cs="Arial"/>
          <w:color w:val="222222"/>
          <w:sz w:val="22"/>
          <w:szCs w:val="22"/>
        </w:rPr>
        <w:t>Maulabakhsh</w:t>
      </w:r>
      <w:proofErr w:type="spellEnd"/>
      <w:r w:rsidRPr="00CA3AFA">
        <w:rPr>
          <w:rFonts w:ascii="Arial" w:eastAsia="Arial" w:hAnsi="Arial" w:cs="Arial"/>
          <w:color w:val="222222"/>
          <w:sz w:val="22"/>
          <w:szCs w:val="22"/>
        </w:rPr>
        <w:t xml:space="preserve">, R. (2015) ‘Impact of working environment on job satisfaction’, </w:t>
      </w:r>
      <w:r w:rsidRPr="00CA3AFA">
        <w:rPr>
          <w:rFonts w:ascii="Arial" w:eastAsia="Arial" w:hAnsi="Arial" w:cs="Arial"/>
          <w:i/>
          <w:iCs/>
          <w:color w:val="222222"/>
          <w:sz w:val="22"/>
          <w:szCs w:val="22"/>
        </w:rPr>
        <w:t>Procedia Economics and Finance</w:t>
      </w:r>
      <w:r w:rsidRPr="00CA3AFA">
        <w:rPr>
          <w:rFonts w:ascii="Arial" w:eastAsia="Arial" w:hAnsi="Arial" w:cs="Arial"/>
          <w:color w:val="222222"/>
          <w:sz w:val="22"/>
          <w:szCs w:val="22"/>
        </w:rPr>
        <w:t>, 23, pp.717-725.</w:t>
      </w:r>
    </w:p>
    <w:p w14:paraId="33A0829F" w14:textId="77777777" w:rsidR="007750DF" w:rsidRPr="00CA3AFA" w:rsidRDefault="007750DF" w:rsidP="00CA3AFA">
      <w:pPr>
        <w:spacing w:line="360" w:lineRule="auto"/>
        <w:rPr>
          <w:rFonts w:ascii="Arial" w:eastAsia="Arial" w:hAnsi="Arial" w:cs="Arial"/>
          <w:color w:val="222222"/>
          <w:sz w:val="22"/>
          <w:szCs w:val="22"/>
        </w:rPr>
      </w:pPr>
    </w:p>
    <w:p w14:paraId="7B7426AB" w14:textId="07A72E1B" w:rsidR="003733FE" w:rsidRPr="00CA3AFA" w:rsidRDefault="003733FE" w:rsidP="00CA3AFA">
      <w:pPr>
        <w:spacing w:line="360" w:lineRule="auto"/>
        <w:rPr>
          <w:rFonts w:ascii="Arial" w:eastAsia="Arial" w:hAnsi="Arial" w:cs="Arial"/>
          <w:color w:val="222222"/>
          <w:sz w:val="22"/>
          <w:szCs w:val="22"/>
        </w:rPr>
      </w:pPr>
      <w:r w:rsidRPr="00CA3AFA">
        <w:rPr>
          <w:rFonts w:ascii="Arial" w:eastAsia="Arial" w:hAnsi="Arial" w:cs="Arial"/>
          <w:color w:val="222222"/>
          <w:sz w:val="22"/>
          <w:szCs w:val="22"/>
          <w:shd w:val="clear" w:color="auto" w:fill="FFFFFF"/>
        </w:rPr>
        <w:t>Rees, A. (1973)</w:t>
      </w:r>
      <w:r w:rsidRPr="00CA3AFA">
        <w:rPr>
          <w:rStyle w:val="apple-converted-space"/>
          <w:rFonts w:ascii="Arial" w:eastAsia="Arial" w:hAnsi="Arial" w:cs="Arial"/>
          <w:color w:val="222222"/>
          <w:sz w:val="22"/>
          <w:szCs w:val="22"/>
          <w:shd w:val="clear" w:color="auto" w:fill="FFFFFF"/>
        </w:rPr>
        <w:t> </w:t>
      </w:r>
      <w:r w:rsidRPr="00CA3AFA">
        <w:rPr>
          <w:rFonts w:ascii="Arial" w:eastAsia="Arial" w:hAnsi="Arial" w:cs="Arial"/>
          <w:i/>
          <w:iCs/>
          <w:color w:val="222222"/>
          <w:sz w:val="22"/>
          <w:szCs w:val="22"/>
        </w:rPr>
        <w:t>The economics of work and pay</w:t>
      </w:r>
      <w:r w:rsidRPr="00CA3AFA">
        <w:rPr>
          <w:rFonts w:ascii="Arial" w:eastAsia="Arial" w:hAnsi="Arial" w:cs="Arial"/>
          <w:color w:val="222222"/>
          <w:sz w:val="22"/>
          <w:szCs w:val="22"/>
          <w:shd w:val="clear" w:color="auto" w:fill="FFFFFF"/>
        </w:rPr>
        <w:t>. Harper &amp; Row.</w:t>
      </w:r>
    </w:p>
    <w:p w14:paraId="65051FC9" w14:textId="16C6A053" w:rsidR="003733FE" w:rsidRPr="00CA3AFA" w:rsidRDefault="003733FE" w:rsidP="00CA3AFA">
      <w:pPr>
        <w:spacing w:line="360" w:lineRule="auto"/>
        <w:rPr>
          <w:rFonts w:ascii="Arial" w:eastAsia="Arial" w:hAnsi="Arial" w:cs="Arial"/>
          <w:color w:val="222222"/>
          <w:sz w:val="22"/>
          <w:szCs w:val="22"/>
        </w:rPr>
      </w:pPr>
    </w:p>
    <w:p w14:paraId="14370C07" w14:textId="77777777" w:rsidR="00F86381" w:rsidRPr="00CA3AFA" w:rsidRDefault="00F86381" w:rsidP="00CA3AFA">
      <w:pPr>
        <w:spacing w:line="360" w:lineRule="auto"/>
        <w:rPr>
          <w:rFonts w:ascii="Arial" w:eastAsia="Arial" w:hAnsi="Arial" w:cs="Arial"/>
          <w:color w:val="222222"/>
          <w:sz w:val="22"/>
          <w:szCs w:val="22"/>
        </w:rPr>
      </w:pPr>
      <w:proofErr w:type="spellStart"/>
      <w:r w:rsidRPr="00CA3AFA">
        <w:rPr>
          <w:rFonts w:ascii="Arial" w:eastAsia="Arial" w:hAnsi="Arial" w:cs="Arial"/>
          <w:color w:val="222222"/>
          <w:sz w:val="22"/>
          <w:szCs w:val="22"/>
          <w:shd w:val="clear" w:color="auto" w:fill="FFFFFF"/>
        </w:rPr>
        <w:t>Syamsir</w:t>
      </w:r>
      <w:proofErr w:type="spellEnd"/>
      <w:r w:rsidRPr="00CA3AFA">
        <w:rPr>
          <w:rFonts w:ascii="Arial" w:eastAsia="Arial" w:hAnsi="Arial" w:cs="Arial"/>
          <w:color w:val="222222"/>
          <w:sz w:val="22"/>
          <w:szCs w:val="22"/>
          <w:shd w:val="clear" w:color="auto" w:fill="FFFFFF"/>
        </w:rPr>
        <w:t>, S. (2020) ‘Competence, Job Satisfaction, Work Motivation, and Job Performance of The Village Masters in Managing E-Village Finance’,</w:t>
      </w:r>
      <w:r w:rsidRPr="00CA3AFA">
        <w:rPr>
          <w:rStyle w:val="apple-converted-space"/>
          <w:rFonts w:ascii="Arial" w:eastAsia="Arial" w:hAnsi="Arial" w:cs="Arial"/>
          <w:color w:val="222222"/>
          <w:sz w:val="22"/>
          <w:szCs w:val="22"/>
          <w:shd w:val="clear" w:color="auto" w:fill="FFFFFF"/>
        </w:rPr>
        <w:t> </w:t>
      </w:r>
      <w:r w:rsidRPr="00CA3AFA">
        <w:rPr>
          <w:rFonts w:ascii="Arial" w:eastAsia="Arial" w:hAnsi="Arial" w:cs="Arial"/>
          <w:i/>
          <w:iCs/>
          <w:color w:val="222222"/>
          <w:sz w:val="22"/>
          <w:szCs w:val="22"/>
        </w:rPr>
        <w:t>International Journal of Advanced Science and Technology</w:t>
      </w:r>
      <w:r w:rsidRPr="00CA3AFA">
        <w:rPr>
          <w:rFonts w:ascii="Arial" w:eastAsia="Arial" w:hAnsi="Arial" w:cs="Arial"/>
          <w:color w:val="222222"/>
          <w:sz w:val="22"/>
          <w:szCs w:val="22"/>
          <w:shd w:val="clear" w:color="auto" w:fill="FFFFFF"/>
        </w:rPr>
        <w:t>,</w:t>
      </w:r>
      <w:r w:rsidRPr="00CA3AFA">
        <w:rPr>
          <w:rStyle w:val="apple-converted-space"/>
          <w:rFonts w:ascii="Arial" w:eastAsia="Arial" w:hAnsi="Arial" w:cs="Arial"/>
          <w:color w:val="222222"/>
          <w:sz w:val="22"/>
          <w:szCs w:val="22"/>
          <w:shd w:val="clear" w:color="auto" w:fill="FFFFFF"/>
        </w:rPr>
        <w:t> </w:t>
      </w:r>
      <w:r w:rsidRPr="00CA3AFA">
        <w:rPr>
          <w:rFonts w:ascii="Arial" w:eastAsia="Arial" w:hAnsi="Arial" w:cs="Arial"/>
          <w:color w:val="222222"/>
          <w:sz w:val="22"/>
          <w:szCs w:val="22"/>
        </w:rPr>
        <w:t>29</w:t>
      </w:r>
      <w:r w:rsidRPr="00CA3AFA">
        <w:rPr>
          <w:rFonts w:ascii="Arial" w:eastAsia="Arial" w:hAnsi="Arial" w:cs="Arial"/>
          <w:color w:val="222222"/>
          <w:sz w:val="22"/>
          <w:szCs w:val="22"/>
          <w:shd w:val="clear" w:color="auto" w:fill="FFFFFF"/>
        </w:rPr>
        <w:t>(8), pp.1337-1350.</w:t>
      </w:r>
    </w:p>
    <w:p w14:paraId="5E589709" w14:textId="77777777" w:rsidR="007750DF" w:rsidRPr="00CA3AFA" w:rsidRDefault="007750DF" w:rsidP="00CA3AFA">
      <w:pPr>
        <w:spacing w:line="360" w:lineRule="auto"/>
        <w:rPr>
          <w:rFonts w:ascii="Arial" w:eastAsia="Arial" w:hAnsi="Arial" w:cs="Arial"/>
          <w:color w:val="222222"/>
          <w:sz w:val="22"/>
          <w:szCs w:val="22"/>
        </w:rPr>
      </w:pPr>
    </w:p>
    <w:p w14:paraId="6ED54A32" w14:textId="6892AF36" w:rsidR="33C33CD6" w:rsidRPr="00CA3AFA" w:rsidRDefault="33C33CD6" w:rsidP="00CA3AFA">
      <w:pPr>
        <w:spacing w:line="360" w:lineRule="auto"/>
        <w:rPr>
          <w:rFonts w:ascii="Arial" w:eastAsia="Arial" w:hAnsi="Arial" w:cs="Arial"/>
          <w:color w:val="222222"/>
          <w:sz w:val="22"/>
          <w:szCs w:val="22"/>
        </w:rPr>
      </w:pPr>
      <w:r w:rsidRPr="00CA3AFA">
        <w:rPr>
          <w:rFonts w:ascii="Arial" w:eastAsia="Arial" w:hAnsi="Arial" w:cs="Arial"/>
          <w:color w:val="222222"/>
          <w:sz w:val="22"/>
          <w:szCs w:val="22"/>
        </w:rPr>
        <w:t xml:space="preserve">Tumi, N.S., Hasan, A.N. and Khalid, J., (2022) ‘Impact of Compensation, Job Enrichment and Enlargement, and Training on Employee Motivation’, </w:t>
      </w:r>
      <w:r w:rsidRPr="00CA3AFA">
        <w:rPr>
          <w:rFonts w:ascii="Arial" w:eastAsia="Arial" w:hAnsi="Arial" w:cs="Arial"/>
          <w:i/>
          <w:iCs/>
          <w:color w:val="222222"/>
          <w:sz w:val="22"/>
          <w:szCs w:val="22"/>
        </w:rPr>
        <w:t>Business Perspectives and Research</w:t>
      </w:r>
      <w:r w:rsidRPr="00CA3AFA">
        <w:rPr>
          <w:rFonts w:ascii="Arial" w:eastAsia="Arial" w:hAnsi="Arial" w:cs="Arial"/>
          <w:color w:val="222222"/>
          <w:sz w:val="22"/>
          <w:szCs w:val="22"/>
        </w:rPr>
        <w:t>, 10(1), pp.121-139.</w:t>
      </w:r>
    </w:p>
    <w:p w14:paraId="0ECF373E" w14:textId="757DA419" w:rsidR="33C33CD6" w:rsidRPr="00CA3AFA" w:rsidRDefault="33C33CD6" w:rsidP="00CA3AFA">
      <w:pPr>
        <w:spacing w:line="360" w:lineRule="auto"/>
        <w:rPr>
          <w:rFonts w:ascii="Arial" w:eastAsia="Arial" w:hAnsi="Arial" w:cs="Arial"/>
          <w:color w:val="222222"/>
          <w:sz w:val="22"/>
          <w:szCs w:val="22"/>
        </w:rPr>
      </w:pPr>
      <w:r w:rsidRPr="00CA3AFA">
        <w:rPr>
          <w:rFonts w:ascii="Arial" w:eastAsia="Arial" w:hAnsi="Arial" w:cs="Arial"/>
          <w:color w:val="222222"/>
          <w:sz w:val="22"/>
          <w:szCs w:val="22"/>
        </w:rPr>
        <w:t xml:space="preserve"> </w:t>
      </w:r>
    </w:p>
    <w:p w14:paraId="394BE427" w14:textId="68822B17" w:rsidR="006441D9" w:rsidRPr="006441D9" w:rsidRDefault="006441D9" w:rsidP="00CA3AFA">
      <w:pPr>
        <w:spacing w:line="360" w:lineRule="auto"/>
        <w:rPr>
          <w:rFonts w:ascii="Arial" w:hAnsi="Arial" w:cs="Arial"/>
          <w:sz w:val="22"/>
          <w:szCs w:val="22"/>
        </w:rPr>
      </w:pPr>
      <w:proofErr w:type="spellStart"/>
      <w:r w:rsidRPr="006441D9">
        <w:rPr>
          <w:rFonts w:ascii="Arial" w:hAnsi="Arial" w:cs="Arial"/>
          <w:color w:val="222222"/>
          <w:sz w:val="22"/>
          <w:szCs w:val="22"/>
          <w:shd w:val="clear" w:color="auto" w:fill="FFFFFF"/>
        </w:rPr>
        <w:t>Ugoani</w:t>
      </w:r>
      <w:proofErr w:type="spellEnd"/>
      <w:r w:rsidRPr="006441D9">
        <w:rPr>
          <w:rFonts w:ascii="Arial" w:hAnsi="Arial" w:cs="Arial"/>
          <w:color w:val="222222"/>
          <w:sz w:val="22"/>
          <w:szCs w:val="22"/>
          <w:shd w:val="clear" w:color="auto" w:fill="FFFFFF"/>
        </w:rPr>
        <w:t>, J.</w:t>
      </w:r>
      <w:r w:rsidR="00CA3AFA" w:rsidRPr="00CA3AFA">
        <w:rPr>
          <w:rFonts w:ascii="Arial" w:hAnsi="Arial" w:cs="Arial"/>
          <w:color w:val="222222"/>
          <w:sz w:val="22"/>
          <w:szCs w:val="22"/>
          <w:shd w:val="clear" w:color="auto" w:fill="FFFFFF"/>
        </w:rPr>
        <w:t xml:space="preserve"> (</w:t>
      </w:r>
      <w:r w:rsidRPr="006441D9">
        <w:rPr>
          <w:rFonts w:ascii="Arial" w:hAnsi="Arial" w:cs="Arial"/>
          <w:color w:val="222222"/>
          <w:sz w:val="22"/>
          <w:szCs w:val="22"/>
          <w:shd w:val="clear" w:color="auto" w:fill="FFFFFF"/>
        </w:rPr>
        <w:t>2020</w:t>
      </w:r>
      <w:r w:rsidR="00CA3AFA" w:rsidRPr="00CA3AFA">
        <w:rPr>
          <w:rFonts w:ascii="Arial" w:hAnsi="Arial" w:cs="Arial"/>
          <w:color w:val="222222"/>
          <w:sz w:val="22"/>
          <w:szCs w:val="22"/>
          <w:shd w:val="clear" w:color="auto" w:fill="FFFFFF"/>
        </w:rPr>
        <w:t>)</w:t>
      </w:r>
      <w:r w:rsidRPr="006441D9">
        <w:rPr>
          <w:rFonts w:ascii="Arial" w:hAnsi="Arial" w:cs="Arial"/>
          <w:color w:val="222222"/>
          <w:sz w:val="22"/>
          <w:szCs w:val="22"/>
          <w:shd w:val="clear" w:color="auto" w:fill="FFFFFF"/>
        </w:rPr>
        <w:t xml:space="preserve"> Effective Delegation and its impact on employee Performance. </w:t>
      </w:r>
      <w:r w:rsidRPr="006441D9">
        <w:rPr>
          <w:rFonts w:ascii="Arial" w:hAnsi="Arial" w:cs="Arial"/>
          <w:i/>
          <w:iCs/>
          <w:color w:val="222222"/>
          <w:sz w:val="22"/>
          <w:szCs w:val="22"/>
        </w:rPr>
        <w:t>International Journal of Economics and Business Administration</w:t>
      </w:r>
      <w:r w:rsidRPr="006441D9">
        <w:rPr>
          <w:rFonts w:ascii="Arial" w:hAnsi="Arial" w:cs="Arial"/>
          <w:color w:val="222222"/>
          <w:sz w:val="22"/>
          <w:szCs w:val="22"/>
          <w:shd w:val="clear" w:color="auto" w:fill="FFFFFF"/>
        </w:rPr>
        <w:t>, </w:t>
      </w:r>
      <w:r w:rsidRPr="006441D9">
        <w:rPr>
          <w:rFonts w:ascii="Arial" w:hAnsi="Arial" w:cs="Arial"/>
          <w:i/>
          <w:iCs/>
          <w:color w:val="222222"/>
          <w:sz w:val="22"/>
          <w:szCs w:val="22"/>
        </w:rPr>
        <w:t>6</w:t>
      </w:r>
      <w:r w:rsidRPr="006441D9">
        <w:rPr>
          <w:rFonts w:ascii="Arial" w:hAnsi="Arial" w:cs="Arial"/>
          <w:color w:val="222222"/>
          <w:sz w:val="22"/>
          <w:szCs w:val="22"/>
          <w:shd w:val="clear" w:color="auto" w:fill="FFFFFF"/>
        </w:rPr>
        <w:t>(3), pp.78-87.</w:t>
      </w:r>
    </w:p>
    <w:p w14:paraId="700D3BC1" w14:textId="177A40D3" w:rsidR="006441D9" w:rsidRPr="00CA3AFA" w:rsidRDefault="006441D9" w:rsidP="00CA3AFA">
      <w:pPr>
        <w:spacing w:line="360" w:lineRule="auto"/>
        <w:rPr>
          <w:rFonts w:ascii="Arial" w:eastAsia="Arial" w:hAnsi="Arial" w:cs="Arial"/>
          <w:color w:val="222222"/>
          <w:sz w:val="22"/>
          <w:szCs w:val="22"/>
        </w:rPr>
      </w:pPr>
    </w:p>
    <w:p w14:paraId="0143796A" w14:textId="64BBF815" w:rsidR="002E432E" w:rsidRPr="002E432E" w:rsidRDefault="002E432E" w:rsidP="00CA3AFA">
      <w:pPr>
        <w:spacing w:line="360" w:lineRule="auto"/>
        <w:rPr>
          <w:rFonts w:ascii="Arial" w:hAnsi="Arial" w:cs="Arial"/>
          <w:sz w:val="22"/>
          <w:szCs w:val="22"/>
        </w:rPr>
      </w:pPr>
      <w:r w:rsidRPr="002E432E">
        <w:rPr>
          <w:rFonts w:ascii="Arial" w:hAnsi="Arial" w:cs="Arial"/>
          <w:color w:val="222222"/>
          <w:sz w:val="22"/>
          <w:szCs w:val="22"/>
          <w:shd w:val="clear" w:color="auto" w:fill="FFFFFF"/>
        </w:rPr>
        <w:t xml:space="preserve">Yavuz, N. </w:t>
      </w:r>
      <w:r w:rsidR="00CA3AFA" w:rsidRPr="00CA3AFA">
        <w:rPr>
          <w:rFonts w:ascii="Arial" w:hAnsi="Arial" w:cs="Arial"/>
          <w:color w:val="222222"/>
          <w:sz w:val="22"/>
          <w:szCs w:val="22"/>
          <w:shd w:val="clear" w:color="auto" w:fill="FFFFFF"/>
        </w:rPr>
        <w:t>(</w:t>
      </w:r>
      <w:r w:rsidRPr="002E432E">
        <w:rPr>
          <w:rFonts w:ascii="Arial" w:hAnsi="Arial" w:cs="Arial"/>
          <w:color w:val="222222"/>
          <w:sz w:val="22"/>
          <w:szCs w:val="22"/>
          <w:shd w:val="clear" w:color="auto" w:fill="FFFFFF"/>
        </w:rPr>
        <w:t>2004</w:t>
      </w:r>
      <w:r w:rsidR="00CA3AFA" w:rsidRPr="00CA3AFA">
        <w:rPr>
          <w:rFonts w:ascii="Arial" w:hAnsi="Arial" w:cs="Arial"/>
          <w:color w:val="222222"/>
          <w:sz w:val="22"/>
          <w:szCs w:val="22"/>
          <w:shd w:val="clear" w:color="auto" w:fill="FFFFFF"/>
        </w:rPr>
        <w:t>)</w:t>
      </w:r>
      <w:r w:rsidRPr="002E432E">
        <w:rPr>
          <w:rFonts w:ascii="Arial" w:hAnsi="Arial" w:cs="Arial"/>
          <w:color w:val="222222"/>
          <w:sz w:val="22"/>
          <w:szCs w:val="22"/>
          <w:shd w:val="clear" w:color="auto" w:fill="FFFFFF"/>
        </w:rPr>
        <w:t> </w:t>
      </w:r>
      <w:r w:rsidRPr="002E432E">
        <w:rPr>
          <w:rFonts w:ascii="Arial" w:hAnsi="Arial" w:cs="Arial"/>
          <w:i/>
          <w:iCs/>
          <w:color w:val="222222"/>
          <w:sz w:val="22"/>
          <w:szCs w:val="22"/>
        </w:rPr>
        <w:t>The use of non-monetary incentives as a motivational tool: A survey study in a public organization in Turkey</w:t>
      </w:r>
      <w:r w:rsidRPr="002E432E">
        <w:rPr>
          <w:rFonts w:ascii="Arial" w:hAnsi="Arial" w:cs="Arial"/>
          <w:color w:val="222222"/>
          <w:sz w:val="22"/>
          <w:szCs w:val="22"/>
          <w:shd w:val="clear" w:color="auto" w:fill="FFFFFF"/>
        </w:rPr>
        <w:t> (Master's thesis, Middle East Technical University).</w:t>
      </w:r>
    </w:p>
    <w:p w14:paraId="481597D3" w14:textId="400B7989" w:rsidR="002E432E" w:rsidRPr="00CA3AFA" w:rsidRDefault="002E432E" w:rsidP="00CA3AFA">
      <w:pPr>
        <w:spacing w:line="360" w:lineRule="auto"/>
        <w:rPr>
          <w:rFonts w:ascii="Arial" w:eastAsia="Arial" w:hAnsi="Arial" w:cs="Arial"/>
          <w:color w:val="222222"/>
          <w:sz w:val="22"/>
          <w:szCs w:val="22"/>
        </w:rPr>
      </w:pPr>
    </w:p>
    <w:p w14:paraId="5AFFDE3E" w14:textId="1CB123FD" w:rsidR="00CA3AFA" w:rsidRPr="00CA3AFA" w:rsidRDefault="00CA3AFA" w:rsidP="00CA3AFA">
      <w:pPr>
        <w:spacing w:line="360" w:lineRule="auto"/>
        <w:rPr>
          <w:rFonts w:ascii="Arial" w:hAnsi="Arial" w:cs="Arial"/>
          <w:sz w:val="22"/>
          <w:szCs w:val="22"/>
        </w:rPr>
      </w:pPr>
      <w:proofErr w:type="spellStart"/>
      <w:r w:rsidRPr="00CA3AFA">
        <w:rPr>
          <w:rFonts w:ascii="Arial" w:hAnsi="Arial" w:cs="Arial"/>
          <w:color w:val="222222"/>
          <w:sz w:val="22"/>
          <w:szCs w:val="22"/>
          <w:shd w:val="clear" w:color="auto" w:fill="FFFFFF"/>
        </w:rPr>
        <w:t>Mokhniuk</w:t>
      </w:r>
      <w:proofErr w:type="spellEnd"/>
      <w:r w:rsidRPr="00CA3AFA">
        <w:rPr>
          <w:rFonts w:ascii="Arial" w:hAnsi="Arial" w:cs="Arial"/>
          <w:color w:val="222222"/>
          <w:sz w:val="22"/>
          <w:szCs w:val="22"/>
          <w:shd w:val="clear" w:color="auto" w:fill="FFFFFF"/>
        </w:rPr>
        <w:t xml:space="preserve">, A.M. and </w:t>
      </w:r>
      <w:proofErr w:type="spellStart"/>
      <w:r w:rsidRPr="00CA3AFA">
        <w:rPr>
          <w:rFonts w:ascii="Arial" w:hAnsi="Arial" w:cs="Arial"/>
          <w:color w:val="222222"/>
          <w:sz w:val="22"/>
          <w:szCs w:val="22"/>
          <w:shd w:val="clear" w:color="auto" w:fill="FFFFFF"/>
        </w:rPr>
        <w:t>Yushchyshyna</w:t>
      </w:r>
      <w:proofErr w:type="spellEnd"/>
      <w:r w:rsidRPr="00CA3AFA">
        <w:rPr>
          <w:rFonts w:ascii="Arial" w:hAnsi="Arial" w:cs="Arial"/>
          <w:color w:val="222222"/>
          <w:sz w:val="22"/>
          <w:szCs w:val="22"/>
          <w:shd w:val="clear" w:color="auto" w:fill="FFFFFF"/>
        </w:rPr>
        <w:t xml:space="preserve">, L.O. </w:t>
      </w:r>
      <w:r w:rsidRPr="00CA3AFA">
        <w:rPr>
          <w:rFonts w:ascii="Arial" w:hAnsi="Arial" w:cs="Arial"/>
          <w:color w:val="222222"/>
          <w:sz w:val="22"/>
          <w:szCs w:val="22"/>
          <w:shd w:val="clear" w:color="auto" w:fill="FFFFFF"/>
        </w:rPr>
        <w:t>(</w:t>
      </w:r>
      <w:r w:rsidRPr="00CA3AFA">
        <w:rPr>
          <w:rFonts w:ascii="Arial" w:hAnsi="Arial" w:cs="Arial"/>
          <w:color w:val="222222"/>
          <w:sz w:val="22"/>
          <w:szCs w:val="22"/>
          <w:shd w:val="clear" w:color="auto" w:fill="FFFFFF"/>
        </w:rPr>
        <w:t>2018</w:t>
      </w:r>
      <w:r w:rsidRPr="00CA3AFA">
        <w:rPr>
          <w:rFonts w:ascii="Arial" w:hAnsi="Arial" w:cs="Arial"/>
          <w:color w:val="222222"/>
          <w:sz w:val="22"/>
          <w:szCs w:val="22"/>
          <w:shd w:val="clear" w:color="auto" w:fill="FFFFFF"/>
        </w:rPr>
        <w:t>)</w:t>
      </w:r>
      <w:r w:rsidRPr="00CA3AFA">
        <w:rPr>
          <w:rFonts w:ascii="Arial" w:hAnsi="Arial" w:cs="Arial"/>
          <w:color w:val="222222"/>
          <w:sz w:val="22"/>
          <w:szCs w:val="22"/>
          <w:shd w:val="clear" w:color="auto" w:fill="FFFFFF"/>
        </w:rPr>
        <w:t xml:space="preserve"> The impact of monetary and non-monetary factors of motivation on employee productivity.</w:t>
      </w:r>
    </w:p>
    <w:p w14:paraId="13424A53" w14:textId="77777777" w:rsidR="00CA3AFA" w:rsidRPr="008306DF" w:rsidRDefault="00CA3AFA" w:rsidP="008306DF">
      <w:pPr>
        <w:spacing w:line="360" w:lineRule="auto"/>
        <w:rPr>
          <w:rFonts w:ascii="Arial" w:eastAsia="Arial" w:hAnsi="Arial" w:cs="Arial"/>
          <w:color w:val="222222"/>
          <w:sz w:val="22"/>
          <w:szCs w:val="22"/>
        </w:rPr>
      </w:pPr>
    </w:p>
    <w:sectPr w:rsidR="00CA3AFA" w:rsidRPr="008306DF">
      <w:headerReference w:type="default" r:id="rId8"/>
      <w:footerReference w:type="default" r:id="rId9"/>
      <w:pgSz w:w="11906" w:h="16838"/>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5A1BC0" w14:textId="77777777" w:rsidR="00E97289" w:rsidRDefault="00E97289">
      <w:r>
        <w:separator/>
      </w:r>
    </w:p>
  </w:endnote>
  <w:endnote w:type="continuationSeparator" w:id="0">
    <w:p w14:paraId="0D6D52CE" w14:textId="77777777" w:rsidR="00E97289" w:rsidRDefault="00E972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panose1 w:val="00000500000000020000"/>
    <w:charset w:val="00"/>
    <w:family w:val="auto"/>
    <w:pitch w:val="variable"/>
    <w:sig w:usb0="E00002FF" w:usb1="5000205A" w:usb2="00000000" w:usb3="00000000" w:csb0="0000019F" w:csb1="00000000"/>
  </w:font>
  <w:font w:name="TimesNewRomanPSMT">
    <w:altName w:val="Times New Roman"/>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E00F84F" w14:paraId="3E6379D1" w14:textId="77777777" w:rsidTr="33C33CD6">
      <w:tc>
        <w:tcPr>
          <w:tcW w:w="3005" w:type="dxa"/>
        </w:tcPr>
        <w:p w14:paraId="457BCA71" w14:textId="4D66206D" w:rsidR="6E00F84F" w:rsidRDefault="6E00F84F" w:rsidP="6E00F84F">
          <w:pPr>
            <w:pStyle w:val="Header"/>
            <w:ind w:left="-115"/>
          </w:pPr>
        </w:p>
      </w:tc>
      <w:tc>
        <w:tcPr>
          <w:tcW w:w="3005" w:type="dxa"/>
        </w:tcPr>
        <w:p w14:paraId="4AB30EAC" w14:textId="29538865" w:rsidR="6E00F84F" w:rsidRDefault="6E00F84F" w:rsidP="6E00F84F">
          <w:pPr>
            <w:pStyle w:val="Header"/>
            <w:jc w:val="center"/>
          </w:pPr>
        </w:p>
      </w:tc>
      <w:tc>
        <w:tcPr>
          <w:tcW w:w="3005" w:type="dxa"/>
        </w:tcPr>
        <w:p w14:paraId="6EBCEA0B" w14:textId="311EA300" w:rsidR="6E00F84F" w:rsidRDefault="6E00F84F" w:rsidP="6E00F84F">
          <w:pPr>
            <w:pStyle w:val="Header"/>
            <w:ind w:right="-115"/>
            <w:jc w:val="right"/>
          </w:pPr>
          <w:r>
            <w:fldChar w:fldCharType="begin"/>
          </w:r>
          <w:r>
            <w:instrText>PAGE</w:instrText>
          </w:r>
          <w:r>
            <w:fldChar w:fldCharType="separate"/>
          </w:r>
          <w:r w:rsidR="33C33CD6" w:rsidRPr="33C33CD6">
            <w:rPr>
              <w:noProof/>
            </w:rPr>
            <w:t>1</w:t>
          </w:r>
          <w:r>
            <w:fldChar w:fldCharType="end"/>
          </w:r>
          <w:r w:rsidR="33C33CD6">
            <w:t xml:space="preserve"> of </w:t>
          </w:r>
          <w:r>
            <w:fldChar w:fldCharType="begin"/>
          </w:r>
          <w:r>
            <w:instrText>NUMPAGES</w:instrText>
          </w:r>
          <w:r>
            <w:fldChar w:fldCharType="separate"/>
          </w:r>
          <w:r w:rsidR="33C33CD6" w:rsidRPr="33C33CD6">
            <w:rPr>
              <w:noProof/>
            </w:rPr>
            <w:t>2</w:t>
          </w:r>
          <w:r>
            <w:fldChar w:fldCharType="end"/>
          </w:r>
        </w:p>
      </w:tc>
    </w:tr>
  </w:tbl>
  <w:p w14:paraId="006901BB" w14:textId="367CF6A4" w:rsidR="6E00F84F" w:rsidRDefault="6E00F84F" w:rsidP="6E00F8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5725F7" w14:textId="77777777" w:rsidR="00E97289" w:rsidRDefault="00E97289">
      <w:r>
        <w:separator/>
      </w:r>
    </w:p>
  </w:footnote>
  <w:footnote w:type="continuationSeparator" w:id="0">
    <w:p w14:paraId="2432840F" w14:textId="77777777" w:rsidR="00E97289" w:rsidRDefault="00E9728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E00F84F" w14:paraId="2BB8ABDE" w14:textId="77777777" w:rsidTr="33C33CD6">
      <w:tc>
        <w:tcPr>
          <w:tcW w:w="3005" w:type="dxa"/>
        </w:tcPr>
        <w:p w14:paraId="6D252D3D" w14:textId="18C9F8BD" w:rsidR="6E00F84F" w:rsidRDefault="6E00F84F" w:rsidP="6E00F84F">
          <w:pPr>
            <w:pStyle w:val="Header"/>
            <w:ind w:left="-115"/>
          </w:pPr>
        </w:p>
      </w:tc>
      <w:tc>
        <w:tcPr>
          <w:tcW w:w="3005" w:type="dxa"/>
        </w:tcPr>
        <w:p w14:paraId="7AA19D2C" w14:textId="06949311" w:rsidR="6E00F84F" w:rsidRDefault="6E00F84F" w:rsidP="6E00F84F">
          <w:pPr>
            <w:pStyle w:val="Header"/>
            <w:jc w:val="center"/>
          </w:pPr>
        </w:p>
      </w:tc>
      <w:tc>
        <w:tcPr>
          <w:tcW w:w="3005" w:type="dxa"/>
        </w:tcPr>
        <w:p w14:paraId="25159380" w14:textId="03CB2D8B" w:rsidR="6E00F84F" w:rsidRDefault="6E00F84F" w:rsidP="6E00F84F">
          <w:pPr>
            <w:pStyle w:val="Header"/>
            <w:ind w:right="-115"/>
            <w:jc w:val="right"/>
          </w:pPr>
        </w:p>
      </w:tc>
    </w:tr>
  </w:tbl>
  <w:p w14:paraId="02190E98" w14:textId="155907BA" w:rsidR="6E00F84F" w:rsidRDefault="6E00F84F" w:rsidP="6E00F84F">
    <w:pPr>
      <w:pStyle w:val="Header"/>
    </w:pPr>
  </w:p>
</w:hdr>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684EB8"/>
    <w:multiLevelType w:val="hybridMultilevel"/>
    <w:tmpl w:val="FFFFFFFF"/>
    <w:lvl w:ilvl="0" w:tplc="421695FA">
      <w:start w:val="1"/>
      <w:numFmt w:val="bullet"/>
      <w:lvlText w:val=""/>
      <w:lvlJc w:val="left"/>
      <w:pPr>
        <w:ind w:left="720" w:hanging="360"/>
      </w:pPr>
      <w:rPr>
        <w:rFonts w:ascii="Symbol" w:hAnsi="Symbol" w:hint="default"/>
      </w:rPr>
    </w:lvl>
    <w:lvl w:ilvl="1" w:tplc="133C5112">
      <w:start w:val="1"/>
      <w:numFmt w:val="bullet"/>
      <w:lvlText w:val="o"/>
      <w:lvlJc w:val="left"/>
      <w:pPr>
        <w:ind w:left="1440" w:hanging="360"/>
      </w:pPr>
      <w:rPr>
        <w:rFonts w:ascii="Courier New" w:hAnsi="Courier New" w:hint="default"/>
      </w:rPr>
    </w:lvl>
    <w:lvl w:ilvl="2" w:tplc="718C68CE">
      <w:start w:val="1"/>
      <w:numFmt w:val="bullet"/>
      <w:lvlText w:val=""/>
      <w:lvlJc w:val="left"/>
      <w:pPr>
        <w:ind w:left="2160" w:hanging="360"/>
      </w:pPr>
      <w:rPr>
        <w:rFonts w:ascii="Wingdings" w:hAnsi="Wingdings" w:hint="default"/>
      </w:rPr>
    </w:lvl>
    <w:lvl w:ilvl="3" w:tplc="34AE5F9C">
      <w:start w:val="1"/>
      <w:numFmt w:val="bullet"/>
      <w:lvlText w:val=""/>
      <w:lvlJc w:val="left"/>
      <w:pPr>
        <w:ind w:left="2880" w:hanging="360"/>
      </w:pPr>
      <w:rPr>
        <w:rFonts w:ascii="Symbol" w:hAnsi="Symbol" w:hint="default"/>
      </w:rPr>
    </w:lvl>
    <w:lvl w:ilvl="4" w:tplc="7FA45EDC">
      <w:start w:val="1"/>
      <w:numFmt w:val="bullet"/>
      <w:lvlText w:val="o"/>
      <w:lvlJc w:val="left"/>
      <w:pPr>
        <w:ind w:left="3600" w:hanging="360"/>
      </w:pPr>
      <w:rPr>
        <w:rFonts w:ascii="Courier New" w:hAnsi="Courier New" w:hint="default"/>
      </w:rPr>
    </w:lvl>
    <w:lvl w:ilvl="5" w:tplc="A3E892C0">
      <w:start w:val="1"/>
      <w:numFmt w:val="bullet"/>
      <w:lvlText w:val=""/>
      <w:lvlJc w:val="left"/>
      <w:pPr>
        <w:ind w:left="4320" w:hanging="360"/>
      </w:pPr>
      <w:rPr>
        <w:rFonts w:ascii="Wingdings" w:hAnsi="Wingdings" w:hint="default"/>
      </w:rPr>
    </w:lvl>
    <w:lvl w:ilvl="6" w:tplc="5BCC352C">
      <w:start w:val="1"/>
      <w:numFmt w:val="bullet"/>
      <w:lvlText w:val=""/>
      <w:lvlJc w:val="left"/>
      <w:pPr>
        <w:ind w:left="5040" w:hanging="360"/>
      </w:pPr>
      <w:rPr>
        <w:rFonts w:ascii="Symbol" w:hAnsi="Symbol" w:hint="default"/>
      </w:rPr>
    </w:lvl>
    <w:lvl w:ilvl="7" w:tplc="3B2C5FA4">
      <w:start w:val="1"/>
      <w:numFmt w:val="bullet"/>
      <w:lvlText w:val="o"/>
      <w:lvlJc w:val="left"/>
      <w:pPr>
        <w:ind w:left="5760" w:hanging="360"/>
      </w:pPr>
      <w:rPr>
        <w:rFonts w:ascii="Courier New" w:hAnsi="Courier New" w:hint="default"/>
      </w:rPr>
    </w:lvl>
    <w:lvl w:ilvl="8" w:tplc="7668E142">
      <w:start w:val="1"/>
      <w:numFmt w:val="bullet"/>
      <w:lvlText w:val=""/>
      <w:lvlJc w:val="left"/>
      <w:pPr>
        <w:ind w:left="6480" w:hanging="360"/>
      </w:pPr>
      <w:rPr>
        <w:rFonts w:ascii="Wingdings" w:hAnsi="Wingdings" w:hint="default"/>
      </w:rPr>
    </w:lvl>
  </w:abstractNum>
  <w:abstractNum w:abstractNumId="1" w15:restartNumberingAfterBreak="0">
    <w:nsid w:val="5A6D3F02"/>
    <w:multiLevelType w:val="hybridMultilevel"/>
    <w:tmpl w:val="FFFFFFFF"/>
    <w:lvl w:ilvl="0" w:tplc="D1820126">
      <w:start w:val="1"/>
      <w:numFmt w:val="bullet"/>
      <w:lvlText w:val=""/>
      <w:lvlJc w:val="left"/>
      <w:pPr>
        <w:ind w:left="720" w:hanging="360"/>
      </w:pPr>
      <w:rPr>
        <w:rFonts w:ascii="Symbol" w:hAnsi="Symbol" w:hint="default"/>
      </w:rPr>
    </w:lvl>
    <w:lvl w:ilvl="1" w:tplc="697AFD96">
      <w:start w:val="1"/>
      <w:numFmt w:val="bullet"/>
      <w:lvlText w:val="o"/>
      <w:lvlJc w:val="left"/>
      <w:pPr>
        <w:ind w:left="1440" w:hanging="360"/>
      </w:pPr>
      <w:rPr>
        <w:rFonts w:ascii="Courier New" w:hAnsi="Courier New" w:hint="default"/>
      </w:rPr>
    </w:lvl>
    <w:lvl w:ilvl="2" w:tplc="FF449C38">
      <w:start w:val="1"/>
      <w:numFmt w:val="bullet"/>
      <w:lvlText w:val=""/>
      <w:lvlJc w:val="left"/>
      <w:pPr>
        <w:ind w:left="2160" w:hanging="360"/>
      </w:pPr>
      <w:rPr>
        <w:rFonts w:ascii="Wingdings" w:hAnsi="Wingdings" w:hint="default"/>
      </w:rPr>
    </w:lvl>
    <w:lvl w:ilvl="3" w:tplc="B22236C6">
      <w:start w:val="1"/>
      <w:numFmt w:val="bullet"/>
      <w:lvlText w:val=""/>
      <w:lvlJc w:val="left"/>
      <w:pPr>
        <w:ind w:left="2880" w:hanging="360"/>
      </w:pPr>
      <w:rPr>
        <w:rFonts w:ascii="Symbol" w:hAnsi="Symbol" w:hint="default"/>
      </w:rPr>
    </w:lvl>
    <w:lvl w:ilvl="4" w:tplc="D3C2432C">
      <w:start w:val="1"/>
      <w:numFmt w:val="bullet"/>
      <w:lvlText w:val="o"/>
      <w:lvlJc w:val="left"/>
      <w:pPr>
        <w:ind w:left="3600" w:hanging="360"/>
      </w:pPr>
      <w:rPr>
        <w:rFonts w:ascii="Courier New" w:hAnsi="Courier New" w:hint="default"/>
      </w:rPr>
    </w:lvl>
    <w:lvl w:ilvl="5" w:tplc="71124C38">
      <w:start w:val="1"/>
      <w:numFmt w:val="bullet"/>
      <w:lvlText w:val=""/>
      <w:lvlJc w:val="left"/>
      <w:pPr>
        <w:ind w:left="4320" w:hanging="360"/>
      </w:pPr>
      <w:rPr>
        <w:rFonts w:ascii="Wingdings" w:hAnsi="Wingdings" w:hint="default"/>
      </w:rPr>
    </w:lvl>
    <w:lvl w:ilvl="6" w:tplc="8D7EB490">
      <w:start w:val="1"/>
      <w:numFmt w:val="bullet"/>
      <w:lvlText w:val=""/>
      <w:lvlJc w:val="left"/>
      <w:pPr>
        <w:ind w:left="5040" w:hanging="360"/>
      </w:pPr>
      <w:rPr>
        <w:rFonts w:ascii="Symbol" w:hAnsi="Symbol" w:hint="default"/>
      </w:rPr>
    </w:lvl>
    <w:lvl w:ilvl="7" w:tplc="A7A85F76">
      <w:start w:val="1"/>
      <w:numFmt w:val="bullet"/>
      <w:lvlText w:val="o"/>
      <w:lvlJc w:val="left"/>
      <w:pPr>
        <w:ind w:left="5760" w:hanging="360"/>
      </w:pPr>
      <w:rPr>
        <w:rFonts w:ascii="Courier New" w:hAnsi="Courier New" w:hint="default"/>
      </w:rPr>
    </w:lvl>
    <w:lvl w:ilvl="8" w:tplc="B97070B0">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CD50975"/>
    <w:rsid w:val="0006176E"/>
    <w:rsid w:val="000839B5"/>
    <w:rsid w:val="000B786B"/>
    <w:rsid w:val="000C581D"/>
    <w:rsid w:val="00112869"/>
    <w:rsid w:val="00124BD7"/>
    <w:rsid w:val="00135DF0"/>
    <w:rsid w:val="00181472"/>
    <w:rsid w:val="001C3352"/>
    <w:rsid w:val="001E57BA"/>
    <w:rsid w:val="001E68DD"/>
    <w:rsid w:val="00204BD1"/>
    <w:rsid w:val="00270BDC"/>
    <w:rsid w:val="002A306C"/>
    <w:rsid w:val="002E432E"/>
    <w:rsid w:val="00311684"/>
    <w:rsid w:val="003733FE"/>
    <w:rsid w:val="00376371"/>
    <w:rsid w:val="003A1FE6"/>
    <w:rsid w:val="003A57EE"/>
    <w:rsid w:val="003A7ED1"/>
    <w:rsid w:val="003E6C52"/>
    <w:rsid w:val="0040066A"/>
    <w:rsid w:val="00420028"/>
    <w:rsid w:val="0042275F"/>
    <w:rsid w:val="00434B7A"/>
    <w:rsid w:val="004842FD"/>
    <w:rsid w:val="004A0ED6"/>
    <w:rsid w:val="004A296A"/>
    <w:rsid w:val="004C736F"/>
    <w:rsid w:val="0050222C"/>
    <w:rsid w:val="005124D4"/>
    <w:rsid w:val="00512A50"/>
    <w:rsid w:val="0053410C"/>
    <w:rsid w:val="00575064"/>
    <w:rsid w:val="00583843"/>
    <w:rsid w:val="00591D75"/>
    <w:rsid w:val="005940AB"/>
    <w:rsid w:val="00597A32"/>
    <w:rsid w:val="005D3D48"/>
    <w:rsid w:val="005E49FE"/>
    <w:rsid w:val="005E507F"/>
    <w:rsid w:val="00610F00"/>
    <w:rsid w:val="006208A5"/>
    <w:rsid w:val="00623BA2"/>
    <w:rsid w:val="00636C7A"/>
    <w:rsid w:val="006441D9"/>
    <w:rsid w:val="006533D4"/>
    <w:rsid w:val="00675571"/>
    <w:rsid w:val="00694EC1"/>
    <w:rsid w:val="006B773D"/>
    <w:rsid w:val="006F7472"/>
    <w:rsid w:val="00702C1C"/>
    <w:rsid w:val="00730817"/>
    <w:rsid w:val="00743927"/>
    <w:rsid w:val="007661EC"/>
    <w:rsid w:val="007750DF"/>
    <w:rsid w:val="007836F1"/>
    <w:rsid w:val="007C3A21"/>
    <w:rsid w:val="007C63BE"/>
    <w:rsid w:val="007F60D5"/>
    <w:rsid w:val="00823402"/>
    <w:rsid w:val="00826E3A"/>
    <w:rsid w:val="008306DF"/>
    <w:rsid w:val="00841106"/>
    <w:rsid w:val="008433BC"/>
    <w:rsid w:val="00870ACC"/>
    <w:rsid w:val="008745A2"/>
    <w:rsid w:val="00903AA4"/>
    <w:rsid w:val="009323A1"/>
    <w:rsid w:val="0094231B"/>
    <w:rsid w:val="00947312"/>
    <w:rsid w:val="00971172"/>
    <w:rsid w:val="00982548"/>
    <w:rsid w:val="00983E58"/>
    <w:rsid w:val="009B015C"/>
    <w:rsid w:val="00A0083E"/>
    <w:rsid w:val="00A065FA"/>
    <w:rsid w:val="00A10F50"/>
    <w:rsid w:val="00A155E0"/>
    <w:rsid w:val="00A9157F"/>
    <w:rsid w:val="00A92EB2"/>
    <w:rsid w:val="00AC05C4"/>
    <w:rsid w:val="00AF7F43"/>
    <w:rsid w:val="00B57BDF"/>
    <w:rsid w:val="00B76AEA"/>
    <w:rsid w:val="00B9341C"/>
    <w:rsid w:val="00B9506F"/>
    <w:rsid w:val="00C027D3"/>
    <w:rsid w:val="00C41526"/>
    <w:rsid w:val="00C564D8"/>
    <w:rsid w:val="00C757A4"/>
    <w:rsid w:val="00C77ADB"/>
    <w:rsid w:val="00C95115"/>
    <w:rsid w:val="00CA3AFA"/>
    <w:rsid w:val="00CA42F7"/>
    <w:rsid w:val="00D01C26"/>
    <w:rsid w:val="00D078F5"/>
    <w:rsid w:val="00D25D7D"/>
    <w:rsid w:val="00D33743"/>
    <w:rsid w:val="00D347D9"/>
    <w:rsid w:val="00D56A0D"/>
    <w:rsid w:val="00D85E99"/>
    <w:rsid w:val="00DC2C8C"/>
    <w:rsid w:val="00DC5663"/>
    <w:rsid w:val="00DC7B96"/>
    <w:rsid w:val="00DF3E0C"/>
    <w:rsid w:val="00E01B98"/>
    <w:rsid w:val="00E15A5E"/>
    <w:rsid w:val="00E4295B"/>
    <w:rsid w:val="00E55D70"/>
    <w:rsid w:val="00E97289"/>
    <w:rsid w:val="00EA2BF6"/>
    <w:rsid w:val="00EC159B"/>
    <w:rsid w:val="00EC4349"/>
    <w:rsid w:val="00EE19A3"/>
    <w:rsid w:val="00F218E0"/>
    <w:rsid w:val="00F4719F"/>
    <w:rsid w:val="00F805C6"/>
    <w:rsid w:val="00F86381"/>
    <w:rsid w:val="00FA439C"/>
    <w:rsid w:val="00FE40C5"/>
    <w:rsid w:val="00FF0FF1"/>
    <w:rsid w:val="01119C26"/>
    <w:rsid w:val="01387E1A"/>
    <w:rsid w:val="01E8166C"/>
    <w:rsid w:val="01EC1B54"/>
    <w:rsid w:val="01F15723"/>
    <w:rsid w:val="0264CE3F"/>
    <w:rsid w:val="0264F808"/>
    <w:rsid w:val="02980E63"/>
    <w:rsid w:val="0312D8B5"/>
    <w:rsid w:val="03722B5A"/>
    <w:rsid w:val="03914658"/>
    <w:rsid w:val="03CD1559"/>
    <w:rsid w:val="05118A73"/>
    <w:rsid w:val="05364D1B"/>
    <w:rsid w:val="05833941"/>
    <w:rsid w:val="05A793BC"/>
    <w:rsid w:val="05B1C55A"/>
    <w:rsid w:val="060A1755"/>
    <w:rsid w:val="063D824B"/>
    <w:rsid w:val="064896FF"/>
    <w:rsid w:val="065CA8AD"/>
    <w:rsid w:val="06AC3777"/>
    <w:rsid w:val="0891386C"/>
    <w:rsid w:val="09693871"/>
    <w:rsid w:val="0A88D8F2"/>
    <w:rsid w:val="0A8F192F"/>
    <w:rsid w:val="0AD8BE89"/>
    <w:rsid w:val="0ADACCDC"/>
    <w:rsid w:val="0ADD8878"/>
    <w:rsid w:val="0BB4C90F"/>
    <w:rsid w:val="0BD8273E"/>
    <w:rsid w:val="0BFDEB31"/>
    <w:rsid w:val="0C463B3A"/>
    <w:rsid w:val="0CDF233E"/>
    <w:rsid w:val="0D028EE9"/>
    <w:rsid w:val="0D73F79F"/>
    <w:rsid w:val="0D7AC626"/>
    <w:rsid w:val="0E15293A"/>
    <w:rsid w:val="0F0FC800"/>
    <w:rsid w:val="0F1679E1"/>
    <w:rsid w:val="0F4FAF74"/>
    <w:rsid w:val="0F93074F"/>
    <w:rsid w:val="0FE3CEC4"/>
    <w:rsid w:val="100F2AAD"/>
    <w:rsid w:val="105C2AA0"/>
    <w:rsid w:val="105E38F3"/>
    <w:rsid w:val="10945F85"/>
    <w:rsid w:val="10EB7FD5"/>
    <w:rsid w:val="124768C2"/>
    <w:rsid w:val="125F4AE2"/>
    <w:rsid w:val="12A4710D"/>
    <w:rsid w:val="1386644B"/>
    <w:rsid w:val="13CC0047"/>
    <w:rsid w:val="1478AA15"/>
    <w:rsid w:val="14D4ECA1"/>
    <w:rsid w:val="14F3A5C1"/>
    <w:rsid w:val="1515AA18"/>
    <w:rsid w:val="15272DD2"/>
    <w:rsid w:val="157F0984"/>
    <w:rsid w:val="162E931C"/>
    <w:rsid w:val="1659A41A"/>
    <w:rsid w:val="1739555F"/>
    <w:rsid w:val="17457987"/>
    <w:rsid w:val="1748AB69"/>
    <w:rsid w:val="17674468"/>
    <w:rsid w:val="17EB3EA9"/>
    <w:rsid w:val="181E508B"/>
    <w:rsid w:val="18CB68E5"/>
    <w:rsid w:val="18F24ADC"/>
    <w:rsid w:val="1986CDF4"/>
    <w:rsid w:val="199144DC"/>
    <w:rsid w:val="19A0703E"/>
    <w:rsid w:val="19AF318D"/>
    <w:rsid w:val="19D2179F"/>
    <w:rsid w:val="19F80E47"/>
    <w:rsid w:val="1A527AA7"/>
    <w:rsid w:val="1B0A09F2"/>
    <w:rsid w:val="1B1F55BF"/>
    <w:rsid w:val="1CC15200"/>
    <w:rsid w:val="1CFC6EE5"/>
    <w:rsid w:val="1DBCA891"/>
    <w:rsid w:val="1E4CD12B"/>
    <w:rsid w:val="1ECB7F6A"/>
    <w:rsid w:val="1F3D87A8"/>
    <w:rsid w:val="1F4045CF"/>
    <w:rsid w:val="20312FE3"/>
    <w:rsid w:val="213E04C0"/>
    <w:rsid w:val="229019B4"/>
    <w:rsid w:val="22F2FD7E"/>
    <w:rsid w:val="233AEDDA"/>
    <w:rsid w:val="2378F9E5"/>
    <w:rsid w:val="23A4759B"/>
    <w:rsid w:val="23AEFDB2"/>
    <w:rsid w:val="23DE251B"/>
    <w:rsid w:val="248ECDDF"/>
    <w:rsid w:val="24A36D4D"/>
    <w:rsid w:val="24D64D83"/>
    <w:rsid w:val="2514CA46"/>
    <w:rsid w:val="254045FC"/>
    <w:rsid w:val="25A3CCB5"/>
    <w:rsid w:val="25FB43BD"/>
    <w:rsid w:val="262A9E40"/>
    <w:rsid w:val="264C69B5"/>
    <w:rsid w:val="28B68F4E"/>
    <w:rsid w:val="29D4E090"/>
    <w:rsid w:val="29DD75E6"/>
    <w:rsid w:val="2A436B8D"/>
    <w:rsid w:val="2B613B5A"/>
    <w:rsid w:val="2BC03A4C"/>
    <w:rsid w:val="2C09C1EF"/>
    <w:rsid w:val="2C27B961"/>
    <w:rsid w:val="2C6A8541"/>
    <w:rsid w:val="2CD50975"/>
    <w:rsid w:val="2CDF0968"/>
    <w:rsid w:val="2E1F8DF0"/>
    <w:rsid w:val="2E96005C"/>
    <w:rsid w:val="2EF7C109"/>
    <w:rsid w:val="2F586F10"/>
    <w:rsid w:val="309ABF3F"/>
    <w:rsid w:val="31E04C0F"/>
    <w:rsid w:val="31E8DB1F"/>
    <w:rsid w:val="31FB3AD4"/>
    <w:rsid w:val="3205A0A7"/>
    <w:rsid w:val="32444937"/>
    <w:rsid w:val="328FE8AA"/>
    <w:rsid w:val="32900FD2"/>
    <w:rsid w:val="3346EA62"/>
    <w:rsid w:val="33585AC2"/>
    <w:rsid w:val="33C33CD6"/>
    <w:rsid w:val="33E30376"/>
    <w:rsid w:val="33E66BA4"/>
    <w:rsid w:val="3428E582"/>
    <w:rsid w:val="350F852E"/>
    <w:rsid w:val="355AD514"/>
    <w:rsid w:val="36367DED"/>
    <w:rsid w:val="36A46728"/>
    <w:rsid w:val="36B074FE"/>
    <w:rsid w:val="36E6AAA1"/>
    <w:rsid w:val="371757B8"/>
    <w:rsid w:val="3717BA5A"/>
    <w:rsid w:val="37B3D499"/>
    <w:rsid w:val="37CCD4BD"/>
    <w:rsid w:val="3812A0D0"/>
    <w:rsid w:val="381E6A23"/>
    <w:rsid w:val="384E9174"/>
    <w:rsid w:val="38606A11"/>
    <w:rsid w:val="399C6136"/>
    <w:rsid w:val="39FB8736"/>
    <w:rsid w:val="3B0EFD96"/>
    <w:rsid w:val="3B775ED4"/>
    <w:rsid w:val="3CD401F8"/>
    <w:rsid w:val="3D3C2254"/>
    <w:rsid w:val="3DB619DA"/>
    <w:rsid w:val="3E274418"/>
    <w:rsid w:val="3E74092D"/>
    <w:rsid w:val="3EC6856C"/>
    <w:rsid w:val="3EC6BC9D"/>
    <w:rsid w:val="3ED6091B"/>
    <w:rsid w:val="3F3B0DF3"/>
    <w:rsid w:val="4007199E"/>
    <w:rsid w:val="4057C77E"/>
    <w:rsid w:val="40628CFE"/>
    <w:rsid w:val="4107C272"/>
    <w:rsid w:val="410F5610"/>
    <w:rsid w:val="41B9B97E"/>
    <w:rsid w:val="41FE5D5F"/>
    <w:rsid w:val="439A2DC0"/>
    <w:rsid w:val="43B2553F"/>
    <w:rsid w:val="43B44A13"/>
    <w:rsid w:val="43CCCF65"/>
    <w:rsid w:val="43EF83FD"/>
    <w:rsid w:val="443F6334"/>
    <w:rsid w:val="446C8136"/>
    <w:rsid w:val="45104E2B"/>
    <w:rsid w:val="453A16D6"/>
    <w:rsid w:val="46310366"/>
    <w:rsid w:val="463B66E0"/>
    <w:rsid w:val="4689C3B7"/>
    <w:rsid w:val="469EB0DE"/>
    <w:rsid w:val="46A87853"/>
    <w:rsid w:val="46CDF96E"/>
    <w:rsid w:val="47515D89"/>
    <w:rsid w:val="47B53C4C"/>
    <w:rsid w:val="485CB242"/>
    <w:rsid w:val="4863C304"/>
    <w:rsid w:val="48F8024E"/>
    <w:rsid w:val="490D6072"/>
    <w:rsid w:val="49127A6F"/>
    <w:rsid w:val="491D62A6"/>
    <w:rsid w:val="4A3C5CB3"/>
    <w:rsid w:val="4A5EDD0F"/>
    <w:rsid w:val="4AECDD0E"/>
    <w:rsid w:val="4B0548BA"/>
    <w:rsid w:val="4B1D01C1"/>
    <w:rsid w:val="4B325FE5"/>
    <w:rsid w:val="4B9E2D38"/>
    <w:rsid w:val="4BE827E8"/>
    <w:rsid w:val="4CAAA864"/>
    <w:rsid w:val="4D2B18BC"/>
    <w:rsid w:val="4D74E786"/>
    <w:rsid w:val="4D76FD65"/>
    <w:rsid w:val="4D83F849"/>
    <w:rsid w:val="4DBB1112"/>
    <w:rsid w:val="4E2EABDB"/>
    <w:rsid w:val="4E4678C5"/>
    <w:rsid w:val="4E49C0A0"/>
    <w:rsid w:val="4E7D714A"/>
    <w:rsid w:val="4EB4AB49"/>
    <w:rsid w:val="4F301AFB"/>
    <w:rsid w:val="4F447FD5"/>
    <w:rsid w:val="4FCA7C3C"/>
    <w:rsid w:val="51109BE1"/>
    <w:rsid w:val="5122664A"/>
    <w:rsid w:val="51619826"/>
    <w:rsid w:val="52647563"/>
    <w:rsid w:val="5335762E"/>
    <w:rsid w:val="543134BD"/>
    <w:rsid w:val="54531DA1"/>
    <w:rsid w:val="549327DC"/>
    <w:rsid w:val="549DED5F"/>
    <w:rsid w:val="55E21FF5"/>
    <w:rsid w:val="5639BDC0"/>
    <w:rsid w:val="56C2E234"/>
    <w:rsid w:val="57426E9D"/>
    <w:rsid w:val="5880C47C"/>
    <w:rsid w:val="591952E3"/>
    <w:rsid w:val="5940A8B9"/>
    <w:rsid w:val="5986B578"/>
    <w:rsid w:val="5A711047"/>
    <w:rsid w:val="5A87327C"/>
    <w:rsid w:val="5B1449F7"/>
    <w:rsid w:val="5B9F6318"/>
    <w:rsid w:val="5BFF9663"/>
    <w:rsid w:val="5C1E79EE"/>
    <w:rsid w:val="5C631284"/>
    <w:rsid w:val="5D3F905C"/>
    <w:rsid w:val="5D719E9F"/>
    <w:rsid w:val="5ECEA715"/>
    <w:rsid w:val="5ED703DA"/>
    <w:rsid w:val="5EDE9778"/>
    <w:rsid w:val="5F9FCD43"/>
    <w:rsid w:val="602B8319"/>
    <w:rsid w:val="60509C1D"/>
    <w:rsid w:val="60613F7C"/>
    <w:rsid w:val="60D0BABA"/>
    <w:rsid w:val="60D627CE"/>
    <w:rsid w:val="610B3C6B"/>
    <w:rsid w:val="614823AB"/>
    <w:rsid w:val="61696F28"/>
    <w:rsid w:val="61AC576B"/>
    <w:rsid w:val="61C3A6E2"/>
    <w:rsid w:val="62570AFD"/>
    <w:rsid w:val="62D48999"/>
    <w:rsid w:val="62D55E90"/>
    <w:rsid w:val="63053F89"/>
    <w:rsid w:val="63113909"/>
    <w:rsid w:val="63693CB1"/>
    <w:rsid w:val="6427185C"/>
    <w:rsid w:val="643DFB2A"/>
    <w:rsid w:val="649608A8"/>
    <w:rsid w:val="64D6FD49"/>
    <w:rsid w:val="65082E0E"/>
    <w:rsid w:val="6508AF58"/>
    <w:rsid w:val="65531402"/>
    <w:rsid w:val="65C3C4D9"/>
    <w:rsid w:val="667DEFA8"/>
    <w:rsid w:val="66A47FB9"/>
    <w:rsid w:val="66A785E1"/>
    <w:rsid w:val="66D1C489"/>
    <w:rsid w:val="66DA5B4D"/>
    <w:rsid w:val="66EEE463"/>
    <w:rsid w:val="6703FCE4"/>
    <w:rsid w:val="675F953A"/>
    <w:rsid w:val="678ADAF8"/>
    <w:rsid w:val="681B98EF"/>
    <w:rsid w:val="68360BFD"/>
    <w:rsid w:val="6872622D"/>
    <w:rsid w:val="68C1980A"/>
    <w:rsid w:val="68DE196B"/>
    <w:rsid w:val="696C352E"/>
    <w:rsid w:val="697D15F6"/>
    <w:rsid w:val="69B5906A"/>
    <w:rsid w:val="6A6726DB"/>
    <w:rsid w:val="6AFB41C6"/>
    <w:rsid w:val="6B08058F"/>
    <w:rsid w:val="6B5AC397"/>
    <w:rsid w:val="6B5EC87F"/>
    <w:rsid w:val="6C83A368"/>
    <w:rsid w:val="6C8711B7"/>
    <w:rsid w:val="6D1E4AD0"/>
    <w:rsid w:val="6D84E3CE"/>
    <w:rsid w:val="6DB18A8E"/>
    <w:rsid w:val="6E00F84F"/>
    <w:rsid w:val="6E926459"/>
    <w:rsid w:val="6E966941"/>
    <w:rsid w:val="6E9FEF38"/>
    <w:rsid w:val="6EA8FA46"/>
    <w:rsid w:val="6EFB89C9"/>
    <w:rsid w:val="6F721D97"/>
    <w:rsid w:val="6FC03A56"/>
    <w:rsid w:val="6FCB2714"/>
    <w:rsid w:val="700C4C9C"/>
    <w:rsid w:val="70908BA3"/>
    <w:rsid w:val="712AE32A"/>
    <w:rsid w:val="71E09B08"/>
    <w:rsid w:val="72070F7F"/>
    <w:rsid w:val="72289D5E"/>
    <w:rsid w:val="726AEE42"/>
    <w:rsid w:val="73AF0408"/>
    <w:rsid w:val="741B5281"/>
    <w:rsid w:val="744F0E99"/>
    <w:rsid w:val="75778A06"/>
    <w:rsid w:val="78341E73"/>
    <w:rsid w:val="7845390D"/>
    <w:rsid w:val="78AF2AC8"/>
    <w:rsid w:val="79532CD3"/>
    <w:rsid w:val="7954C06A"/>
    <w:rsid w:val="797C9B13"/>
    <w:rsid w:val="79A8BC89"/>
    <w:rsid w:val="79CED7CB"/>
    <w:rsid w:val="79D91BE8"/>
    <w:rsid w:val="79E1096E"/>
    <w:rsid w:val="79EDBB56"/>
    <w:rsid w:val="7A0C9369"/>
    <w:rsid w:val="7A355E74"/>
    <w:rsid w:val="7B0A74E1"/>
    <w:rsid w:val="7B3CDCCD"/>
    <w:rsid w:val="7B48AD37"/>
    <w:rsid w:val="7B74EC49"/>
    <w:rsid w:val="7BE64A21"/>
    <w:rsid w:val="7C5C2651"/>
    <w:rsid w:val="7C6C66E1"/>
    <w:rsid w:val="7D10BCAA"/>
    <w:rsid w:val="7E4AE189"/>
    <w:rsid w:val="7E8A7C04"/>
    <w:rsid w:val="7E99DAFD"/>
    <w:rsid w:val="7EB47A91"/>
    <w:rsid w:val="7EDE2DBE"/>
    <w:rsid w:val="7F9CADB8"/>
    <w:rsid w:val="7FE579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50975"/>
  <w15:chartTrackingRefBased/>
  <w15:docId w15:val="{35025710-B5E0-4362-9E43-BFB3264B3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33C33CD6"/>
    <w:pPr>
      <w:spacing w:after="0"/>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33C33CD6"/>
    <w:pPr>
      <w:keepNext/>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33C33CD6"/>
    <w:pPr>
      <w:keepNext/>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33C33CD6"/>
    <w:pPr>
      <w:keepNext/>
      <w:spacing w:before="40"/>
      <w:outlineLvl w:val="2"/>
    </w:pPr>
    <w:rPr>
      <w:rFonts w:asciiTheme="majorHAnsi" w:eastAsiaTheme="majorEastAsia" w:hAnsiTheme="majorHAnsi" w:cstheme="majorBidi"/>
      <w:color w:val="1F3763"/>
    </w:rPr>
  </w:style>
  <w:style w:type="paragraph" w:styleId="Heading4">
    <w:name w:val="heading 4"/>
    <w:basedOn w:val="Normal"/>
    <w:next w:val="Normal"/>
    <w:link w:val="Heading4Char"/>
    <w:uiPriority w:val="9"/>
    <w:unhideWhenUsed/>
    <w:qFormat/>
    <w:rsid w:val="33C33CD6"/>
    <w:pPr>
      <w:keepNext/>
      <w:spacing w:before="40"/>
      <w:outlineLvl w:val="3"/>
    </w:pPr>
    <w:rPr>
      <w:rFonts w:asciiTheme="majorHAnsi" w:eastAsiaTheme="majorEastAsia" w:hAnsiTheme="majorHAnsi" w:cstheme="majorBidi"/>
      <w:i/>
      <w:iCs/>
      <w:color w:val="2F5496" w:themeColor="accent1" w:themeShade="BF"/>
      <w:sz w:val="22"/>
      <w:szCs w:val="22"/>
      <w:lang w:eastAsia="en-US"/>
    </w:rPr>
  </w:style>
  <w:style w:type="paragraph" w:styleId="Heading5">
    <w:name w:val="heading 5"/>
    <w:basedOn w:val="Normal"/>
    <w:next w:val="Normal"/>
    <w:link w:val="Heading5Char"/>
    <w:uiPriority w:val="9"/>
    <w:unhideWhenUsed/>
    <w:qFormat/>
    <w:rsid w:val="33C33CD6"/>
    <w:pPr>
      <w:keepNext/>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33C33CD6"/>
    <w:pPr>
      <w:keepNext/>
      <w:spacing w:before="4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33C33CD6"/>
    <w:pPr>
      <w:keepNext/>
      <w:spacing w:before="4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33C33CD6"/>
    <w:pPr>
      <w:keepNext/>
      <w:spacing w:before="4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33C33CD6"/>
    <w:pPr>
      <w:keepNext/>
      <w:spacing w:before="4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rsid w:val="33C33CD6"/>
    <w:rPr>
      <w:noProof w:val="0"/>
      <w:lang w:val="en-GB"/>
    </w:rPr>
  </w:style>
  <w:style w:type="paragraph" w:styleId="Header">
    <w:name w:val="header"/>
    <w:basedOn w:val="Normal"/>
    <w:link w:val="HeaderChar"/>
    <w:uiPriority w:val="99"/>
    <w:unhideWhenUsed/>
    <w:rsid w:val="33C33CD6"/>
    <w:pPr>
      <w:tabs>
        <w:tab w:val="center" w:pos="4680"/>
        <w:tab w:val="right" w:pos="9360"/>
      </w:tabs>
    </w:pPr>
    <w:rPr>
      <w:sz w:val="22"/>
      <w:szCs w:val="22"/>
      <w:lang w:eastAsia="en-US"/>
    </w:rPr>
  </w:style>
  <w:style w:type="character" w:customStyle="1" w:styleId="FooterChar">
    <w:name w:val="Footer Char"/>
    <w:basedOn w:val="DefaultParagraphFont"/>
    <w:link w:val="Footer"/>
    <w:uiPriority w:val="99"/>
    <w:rsid w:val="33C33CD6"/>
    <w:rPr>
      <w:noProof w:val="0"/>
      <w:lang w:val="en-GB"/>
    </w:rPr>
  </w:style>
  <w:style w:type="paragraph" w:styleId="Footer">
    <w:name w:val="footer"/>
    <w:basedOn w:val="Normal"/>
    <w:link w:val="FooterChar"/>
    <w:uiPriority w:val="99"/>
    <w:unhideWhenUsed/>
    <w:rsid w:val="33C33CD6"/>
    <w:pPr>
      <w:tabs>
        <w:tab w:val="center" w:pos="4680"/>
        <w:tab w:val="right" w:pos="9360"/>
      </w:tabs>
    </w:pPr>
    <w:rPr>
      <w:sz w:val="22"/>
      <w:szCs w:val="22"/>
      <w:lang w:eastAsia="en-US"/>
    </w:rPr>
  </w:style>
  <w:style w:type="character" w:customStyle="1" w:styleId="Heading4Char">
    <w:name w:val="Heading 4 Char"/>
    <w:basedOn w:val="DefaultParagraphFont"/>
    <w:link w:val="Heading4"/>
    <w:uiPriority w:val="9"/>
    <w:rsid w:val="33C33CD6"/>
    <w:rPr>
      <w:rFonts w:asciiTheme="majorHAnsi" w:eastAsiaTheme="majorEastAsia" w:hAnsiTheme="majorHAnsi" w:cstheme="majorBidi"/>
      <w:i/>
      <w:iCs/>
      <w:noProof w:val="0"/>
      <w:color w:val="2F5496" w:themeColor="accent1" w:themeShade="BF"/>
      <w:lang w:val="en-GB"/>
    </w:rPr>
  </w:style>
  <w:style w:type="character" w:styleId="Hyperlink">
    <w:name w:val="Hyperlink"/>
    <w:basedOn w:val="DefaultParagraphFont"/>
    <w:uiPriority w:val="99"/>
    <w:unhideWhenUsed/>
    <w:rPr>
      <w:color w:val="0563C1" w:themeColor="hyperlink"/>
      <w:u w:val="single"/>
    </w:rPr>
  </w:style>
  <w:style w:type="paragraph" w:styleId="TOC4">
    <w:name w:val="toc 4"/>
    <w:basedOn w:val="Normal"/>
    <w:next w:val="Normal"/>
    <w:uiPriority w:val="39"/>
    <w:unhideWhenUsed/>
    <w:rsid w:val="33C33CD6"/>
    <w:pPr>
      <w:spacing w:after="100"/>
      <w:ind w:left="660"/>
    </w:pPr>
    <w:rPr>
      <w:sz w:val="22"/>
      <w:szCs w:val="22"/>
      <w:lang w:eastAsia="en-US"/>
    </w:rPr>
  </w:style>
  <w:style w:type="character" w:customStyle="1" w:styleId="apple-converted-space">
    <w:name w:val="apple-converted-space"/>
    <w:basedOn w:val="DefaultParagraphFont"/>
    <w:rsid w:val="00112869"/>
  </w:style>
  <w:style w:type="character" w:customStyle="1" w:styleId="normaltextrun">
    <w:name w:val="normaltextrun"/>
    <w:basedOn w:val="DefaultParagraphFont"/>
    <w:rsid w:val="00135DF0"/>
  </w:style>
  <w:style w:type="character" w:customStyle="1" w:styleId="eop">
    <w:name w:val="eop"/>
    <w:basedOn w:val="DefaultParagraphFont"/>
    <w:rsid w:val="00135DF0"/>
  </w:style>
  <w:style w:type="character" w:customStyle="1" w:styleId="Heading1Char">
    <w:name w:val="Heading 1 Char"/>
    <w:basedOn w:val="DefaultParagraphFont"/>
    <w:link w:val="Heading1"/>
    <w:uiPriority w:val="9"/>
    <w:rsid w:val="33C33CD6"/>
    <w:rPr>
      <w:rFonts w:asciiTheme="majorHAnsi" w:eastAsiaTheme="majorEastAsia" w:hAnsiTheme="majorHAnsi" w:cstheme="majorBidi"/>
      <w:noProof w:val="0"/>
      <w:color w:val="2F5496" w:themeColor="accent1" w:themeShade="BF"/>
      <w:sz w:val="32"/>
      <w:szCs w:val="32"/>
      <w:lang w:val="en-GB" w:eastAsia="en-GB"/>
    </w:rPr>
  </w:style>
  <w:style w:type="paragraph" w:styleId="NormalWeb">
    <w:name w:val="Normal (Web)"/>
    <w:basedOn w:val="Normal"/>
    <w:uiPriority w:val="99"/>
    <w:unhideWhenUsed/>
    <w:rsid w:val="33C33CD6"/>
    <w:pPr>
      <w:spacing w:beforeAutospacing="1" w:afterAutospacing="1"/>
    </w:pPr>
  </w:style>
  <w:style w:type="paragraph" w:styleId="Title">
    <w:name w:val="Title"/>
    <w:basedOn w:val="Normal"/>
    <w:next w:val="Normal"/>
    <w:link w:val="TitleChar"/>
    <w:uiPriority w:val="10"/>
    <w:qFormat/>
    <w:rsid w:val="33C33CD6"/>
    <w:pPr>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33C33CD6"/>
    <w:rPr>
      <w:rFonts w:eastAsiaTheme="minorEastAsia"/>
      <w:color w:val="5A5A5A"/>
    </w:rPr>
  </w:style>
  <w:style w:type="paragraph" w:styleId="Quote">
    <w:name w:val="Quote"/>
    <w:basedOn w:val="Normal"/>
    <w:next w:val="Normal"/>
    <w:link w:val="QuoteChar"/>
    <w:uiPriority w:val="29"/>
    <w:qFormat/>
    <w:rsid w:val="33C33CD6"/>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33C33CD6"/>
    <w:pPr>
      <w:spacing w:before="360" w:after="360"/>
      <w:ind w:left="864" w:right="864"/>
      <w:jc w:val="center"/>
    </w:pPr>
    <w:rPr>
      <w:i/>
      <w:iCs/>
      <w:color w:val="4472C4" w:themeColor="accent1"/>
    </w:rPr>
  </w:style>
  <w:style w:type="paragraph" w:styleId="ListParagraph">
    <w:name w:val="List Paragraph"/>
    <w:basedOn w:val="Normal"/>
    <w:uiPriority w:val="34"/>
    <w:qFormat/>
    <w:rsid w:val="33C33CD6"/>
    <w:pPr>
      <w:ind w:left="720"/>
      <w:contextualSpacing/>
    </w:pPr>
  </w:style>
  <w:style w:type="character" w:customStyle="1" w:styleId="Heading2Char">
    <w:name w:val="Heading 2 Char"/>
    <w:basedOn w:val="DefaultParagraphFont"/>
    <w:link w:val="Heading2"/>
    <w:uiPriority w:val="9"/>
    <w:rsid w:val="33C33CD6"/>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33C33CD6"/>
    <w:rPr>
      <w:rFonts w:asciiTheme="majorHAnsi" w:eastAsiaTheme="majorEastAsia" w:hAnsiTheme="majorHAnsi" w:cstheme="majorBidi"/>
      <w:noProof w:val="0"/>
      <w:color w:val="1F3763"/>
      <w:sz w:val="24"/>
      <w:szCs w:val="24"/>
      <w:lang w:val="en-GB"/>
    </w:rPr>
  </w:style>
  <w:style w:type="character" w:customStyle="1" w:styleId="Heading5Char">
    <w:name w:val="Heading 5 Char"/>
    <w:basedOn w:val="DefaultParagraphFont"/>
    <w:link w:val="Heading5"/>
    <w:uiPriority w:val="9"/>
    <w:rsid w:val="33C33CD6"/>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33C33CD6"/>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33C33CD6"/>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33C33CD6"/>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33C33CD6"/>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33C33CD6"/>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33C33CD6"/>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33C33CD6"/>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33C33CD6"/>
    <w:rPr>
      <w:i/>
      <w:iCs/>
      <w:noProof w:val="0"/>
      <w:color w:val="4472C4" w:themeColor="accent1"/>
      <w:lang w:val="en-GB"/>
    </w:rPr>
  </w:style>
  <w:style w:type="paragraph" w:styleId="TOC1">
    <w:name w:val="toc 1"/>
    <w:basedOn w:val="Normal"/>
    <w:next w:val="Normal"/>
    <w:uiPriority w:val="39"/>
    <w:unhideWhenUsed/>
    <w:rsid w:val="33C33CD6"/>
    <w:pPr>
      <w:spacing w:after="100"/>
    </w:pPr>
  </w:style>
  <w:style w:type="paragraph" w:styleId="TOC2">
    <w:name w:val="toc 2"/>
    <w:basedOn w:val="Normal"/>
    <w:next w:val="Normal"/>
    <w:uiPriority w:val="39"/>
    <w:unhideWhenUsed/>
    <w:rsid w:val="33C33CD6"/>
    <w:pPr>
      <w:spacing w:after="100"/>
      <w:ind w:left="220"/>
    </w:pPr>
  </w:style>
  <w:style w:type="paragraph" w:styleId="TOC3">
    <w:name w:val="toc 3"/>
    <w:basedOn w:val="Normal"/>
    <w:next w:val="Normal"/>
    <w:uiPriority w:val="39"/>
    <w:unhideWhenUsed/>
    <w:rsid w:val="33C33CD6"/>
    <w:pPr>
      <w:spacing w:after="100"/>
      <w:ind w:left="440"/>
    </w:pPr>
  </w:style>
  <w:style w:type="paragraph" w:styleId="TOC5">
    <w:name w:val="toc 5"/>
    <w:basedOn w:val="Normal"/>
    <w:next w:val="Normal"/>
    <w:uiPriority w:val="39"/>
    <w:unhideWhenUsed/>
    <w:rsid w:val="33C33CD6"/>
    <w:pPr>
      <w:spacing w:after="100"/>
      <w:ind w:left="880"/>
    </w:pPr>
  </w:style>
  <w:style w:type="paragraph" w:styleId="TOC6">
    <w:name w:val="toc 6"/>
    <w:basedOn w:val="Normal"/>
    <w:next w:val="Normal"/>
    <w:uiPriority w:val="39"/>
    <w:unhideWhenUsed/>
    <w:rsid w:val="33C33CD6"/>
    <w:pPr>
      <w:spacing w:after="100"/>
      <w:ind w:left="1100"/>
    </w:pPr>
  </w:style>
  <w:style w:type="paragraph" w:styleId="TOC7">
    <w:name w:val="toc 7"/>
    <w:basedOn w:val="Normal"/>
    <w:next w:val="Normal"/>
    <w:uiPriority w:val="39"/>
    <w:unhideWhenUsed/>
    <w:rsid w:val="33C33CD6"/>
    <w:pPr>
      <w:spacing w:after="100"/>
      <w:ind w:left="1320"/>
    </w:pPr>
  </w:style>
  <w:style w:type="paragraph" w:styleId="TOC8">
    <w:name w:val="toc 8"/>
    <w:basedOn w:val="Normal"/>
    <w:next w:val="Normal"/>
    <w:uiPriority w:val="39"/>
    <w:unhideWhenUsed/>
    <w:rsid w:val="33C33CD6"/>
    <w:pPr>
      <w:spacing w:after="100"/>
      <w:ind w:left="1540"/>
    </w:pPr>
  </w:style>
  <w:style w:type="paragraph" w:styleId="TOC9">
    <w:name w:val="toc 9"/>
    <w:basedOn w:val="Normal"/>
    <w:next w:val="Normal"/>
    <w:uiPriority w:val="39"/>
    <w:unhideWhenUsed/>
    <w:rsid w:val="33C33CD6"/>
    <w:pPr>
      <w:spacing w:after="100"/>
      <w:ind w:left="1760"/>
    </w:pPr>
  </w:style>
  <w:style w:type="paragraph" w:styleId="EndnoteText">
    <w:name w:val="endnote text"/>
    <w:basedOn w:val="Normal"/>
    <w:link w:val="EndnoteTextChar"/>
    <w:uiPriority w:val="99"/>
    <w:semiHidden/>
    <w:unhideWhenUsed/>
    <w:rsid w:val="33C33CD6"/>
    <w:rPr>
      <w:sz w:val="20"/>
      <w:szCs w:val="20"/>
    </w:rPr>
  </w:style>
  <w:style w:type="character" w:customStyle="1" w:styleId="EndnoteTextChar">
    <w:name w:val="Endnote Text Char"/>
    <w:basedOn w:val="DefaultParagraphFont"/>
    <w:link w:val="EndnoteText"/>
    <w:uiPriority w:val="99"/>
    <w:semiHidden/>
    <w:rsid w:val="33C33CD6"/>
    <w:rPr>
      <w:noProof w:val="0"/>
      <w:sz w:val="20"/>
      <w:szCs w:val="20"/>
      <w:lang w:val="en-GB"/>
    </w:rPr>
  </w:style>
  <w:style w:type="paragraph" w:styleId="FootnoteText">
    <w:name w:val="footnote text"/>
    <w:basedOn w:val="Normal"/>
    <w:link w:val="FootnoteTextChar"/>
    <w:uiPriority w:val="99"/>
    <w:semiHidden/>
    <w:unhideWhenUsed/>
    <w:rsid w:val="33C33CD6"/>
    <w:rPr>
      <w:sz w:val="20"/>
      <w:szCs w:val="20"/>
    </w:rPr>
  </w:style>
  <w:style w:type="character" w:customStyle="1" w:styleId="FootnoteTextChar">
    <w:name w:val="Footnote Text Char"/>
    <w:basedOn w:val="DefaultParagraphFont"/>
    <w:link w:val="FootnoteText"/>
    <w:uiPriority w:val="99"/>
    <w:semiHidden/>
    <w:rsid w:val="33C33CD6"/>
    <w:rPr>
      <w:noProof w:val="0"/>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3187">
      <w:bodyDiv w:val="1"/>
      <w:marLeft w:val="0"/>
      <w:marRight w:val="0"/>
      <w:marTop w:val="0"/>
      <w:marBottom w:val="0"/>
      <w:divBdr>
        <w:top w:val="none" w:sz="0" w:space="0" w:color="auto"/>
        <w:left w:val="none" w:sz="0" w:space="0" w:color="auto"/>
        <w:bottom w:val="none" w:sz="0" w:space="0" w:color="auto"/>
        <w:right w:val="none" w:sz="0" w:space="0" w:color="auto"/>
      </w:divBdr>
      <w:divsChild>
        <w:div w:id="407728371">
          <w:marLeft w:val="0"/>
          <w:marRight w:val="0"/>
          <w:marTop w:val="0"/>
          <w:marBottom w:val="0"/>
          <w:divBdr>
            <w:top w:val="none" w:sz="0" w:space="0" w:color="auto"/>
            <w:left w:val="none" w:sz="0" w:space="0" w:color="auto"/>
            <w:bottom w:val="none" w:sz="0" w:space="0" w:color="auto"/>
            <w:right w:val="none" w:sz="0" w:space="0" w:color="auto"/>
          </w:divBdr>
        </w:div>
        <w:div w:id="1422144465">
          <w:marLeft w:val="0"/>
          <w:marRight w:val="0"/>
          <w:marTop w:val="0"/>
          <w:marBottom w:val="0"/>
          <w:divBdr>
            <w:top w:val="none" w:sz="0" w:space="0" w:color="auto"/>
            <w:left w:val="none" w:sz="0" w:space="0" w:color="auto"/>
            <w:bottom w:val="none" w:sz="0" w:space="0" w:color="auto"/>
            <w:right w:val="none" w:sz="0" w:space="0" w:color="auto"/>
          </w:divBdr>
        </w:div>
        <w:div w:id="1635720557">
          <w:marLeft w:val="0"/>
          <w:marRight w:val="0"/>
          <w:marTop w:val="0"/>
          <w:marBottom w:val="0"/>
          <w:divBdr>
            <w:top w:val="none" w:sz="0" w:space="0" w:color="auto"/>
            <w:left w:val="none" w:sz="0" w:space="0" w:color="auto"/>
            <w:bottom w:val="none" w:sz="0" w:space="0" w:color="auto"/>
            <w:right w:val="none" w:sz="0" w:space="0" w:color="auto"/>
          </w:divBdr>
        </w:div>
      </w:divsChild>
    </w:div>
    <w:div w:id="2367577">
      <w:bodyDiv w:val="1"/>
      <w:marLeft w:val="0"/>
      <w:marRight w:val="0"/>
      <w:marTop w:val="0"/>
      <w:marBottom w:val="0"/>
      <w:divBdr>
        <w:top w:val="none" w:sz="0" w:space="0" w:color="auto"/>
        <w:left w:val="none" w:sz="0" w:space="0" w:color="auto"/>
        <w:bottom w:val="none" w:sz="0" w:space="0" w:color="auto"/>
        <w:right w:val="none" w:sz="0" w:space="0" w:color="auto"/>
      </w:divBdr>
    </w:div>
    <w:div w:id="23094876">
      <w:bodyDiv w:val="1"/>
      <w:marLeft w:val="0"/>
      <w:marRight w:val="0"/>
      <w:marTop w:val="0"/>
      <w:marBottom w:val="0"/>
      <w:divBdr>
        <w:top w:val="none" w:sz="0" w:space="0" w:color="auto"/>
        <w:left w:val="none" w:sz="0" w:space="0" w:color="auto"/>
        <w:bottom w:val="none" w:sz="0" w:space="0" w:color="auto"/>
        <w:right w:val="none" w:sz="0" w:space="0" w:color="auto"/>
      </w:divBdr>
    </w:div>
    <w:div w:id="199978245">
      <w:bodyDiv w:val="1"/>
      <w:marLeft w:val="0"/>
      <w:marRight w:val="0"/>
      <w:marTop w:val="0"/>
      <w:marBottom w:val="0"/>
      <w:divBdr>
        <w:top w:val="none" w:sz="0" w:space="0" w:color="auto"/>
        <w:left w:val="none" w:sz="0" w:space="0" w:color="auto"/>
        <w:bottom w:val="none" w:sz="0" w:space="0" w:color="auto"/>
        <w:right w:val="none" w:sz="0" w:space="0" w:color="auto"/>
      </w:divBdr>
      <w:divsChild>
        <w:div w:id="708921536">
          <w:marLeft w:val="0"/>
          <w:marRight w:val="0"/>
          <w:marTop w:val="0"/>
          <w:marBottom w:val="0"/>
          <w:divBdr>
            <w:top w:val="none" w:sz="0" w:space="0" w:color="auto"/>
            <w:left w:val="none" w:sz="0" w:space="0" w:color="auto"/>
            <w:bottom w:val="none" w:sz="0" w:space="0" w:color="auto"/>
            <w:right w:val="none" w:sz="0" w:space="0" w:color="auto"/>
          </w:divBdr>
        </w:div>
        <w:div w:id="202207653">
          <w:marLeft w:val="0"/>
          <w:marRight w:val="0"/>
          <w:marTop w:val="0"/>
          <w:marBottom w:val="0"/>
          <w:divBdr>
            <w:top w:val="none" w:sz="0" w:space="0" w:color="auto"/>
            <w:left w:val="none" w:sz="0" w:space="0" w:color="auto"/>
            <w:bottom w:val="none" w:sz="0" w:space="0" w:color="auto"/>
            <w:right w:val="none" w:sz="0" w:space="0" w:color="auto"/>
          </w:divBdr>
        </w:div>
        <w:div w:id="1953247869">
          <w:marLeft w:val="0"/>
          <w:marRight w:val="0"/>
          <w:marTop w:val="0"/>
          <w:marBottom w:val="0"/>
          <w:divBdr>
            <w:top w:val="none" w:sz="0" w:space="0" w:color="auto"/>
            <w:left w:val="none" w:sz="0" w:space="0" w:color="auto"/>
            <w:bottom w:val="none" w:sz="0" w:space="0" w:color="auto"/>
            <w:right w:val="none" w:sz="0" w:space="0" w:color="auto"/>
          </w:divBdr>
        </w:div>
      </w:divsChild>
    </w:div>
    <w:div w:id="233979664">
      <w:bodyDiv w:val="1"/>
      <w:marLeft w:val="0"/>
      <w:marRight w:val="0"/>
      <w:marTop w:val="0"/>
      <w:marBottom w:val="0"/>
      <w:divBdr>
        <w:top w:val="none" w:sz="0" w:space="0" w:color="auto"/>
        <w:left w:val="none" w:sz="0" w:space="0" w:color="auto"/>
        <w:bottom w:val="none" w:sz="0" w:space="0" w:color="auto"/>
        <w:right w:val="none" w:sz="0" w:space="0" w:color="auto"/>
      </w:divBdr>
    </w:div>
    <w:div w:id="278727711">
      <w:bodyDiv w:val="1"/>
      <w:marLeft w:val="0"/>
      <w:marRight w:val="0"/>
      <w:marTop w:val="0"/>
      <w:marBottom w:val="0"/>
      <w:divBdr>
        <w:top w:val="none" w:sz="0" w:space="0" w:color="auto"/>
        <w:left w:val="none" w:sz="0" w:space="0" w:color="auto"/>
        <w:bottom w:val="none" w:sz="0" w:space="0" w:color="auto"/>
        <w:right w:val="none" w:sz="0" w:space="0" w:color="auto"/>
      </w:divBdr>
    </w:div>
    <w:div w:id="302932606">
      <w:bodyDiv w:val="1"/>
      <w:marLeft w:val="0"/>
      <w:marRight w:val="0"/>
      <w:marTop w:val="0"/>
      <w:marBottom w:val="0"/>
      <w:divBdr>
        <w:top w:val="none" w:sz="0" w:space="0" w:color="auto"/>
        <w:left w:val="none" w:sz="0" w:space="0" w:color="auto"/>
        <w:bottom w:val="none" w:sz="0" w:space="0" w:color="auto"/>
        <w:right w:val="none" w:sz="0" w:space="0" w:color="auto"/>
      </w:divBdr>
    </w:div>
    <w:div w:id="312294523">
      <w:bodyDiv w:val="1"/>
      <w:marLeft w:val="0"/>
      <w:marRight w:val="0"/>
      <w:marTop w:val="0"/>
      <w:marBottom w:val="0"/>
      <w:divBdr>
        <w:top w:val="none" w:sz="0" w:space="0" w:color="auto"/>
        <w:left w:val="none" w:sz="0" w:space="0" w:color="auto"/>
        <w:bottom w:val="none" w:sz="0" w:space="0" w:color="auto"/>
        <w:right w:val="none" w:sz="0" w:space="0" w:color="auto"/>
      </w:divBdr>
    </w:div>
    <w:div w:id="322660020">
      <w:bodyDiv w:val="1"/>
      <w:marLeft w:val="0"/>
      <w:marRight w:val="0"/>
      <w:marTop w:val="0"/>
      <w:marBottom w:val="0"/>
      <w:divBdr>
        <w:top w:val="none" w:sz="0" w:space="0" w:color="auto"/>
        <w:left w:val="none" w:sz="0" w:space="0" w:color="auto"/>
        <w:bottom w:val="none" w:sz="0" w:space="0" w:color="auto"/>
        <w:right w:val="none" w:sz="0" w:space="0" w:color="auto"/>
      </w:divBdr>
    </w:div>
    <w:div w:id="354112499">
      <w:bodyDiv w:val="1"/>
      <w:marLeft w:val="0"/>
      <w:marRight w:val="0"/>
      <w:marTop w:val="0"/>
      <w:marBottom w:val="0"/>
      <w:divBdr>
        <w:top w:val="none" w:sz="0" w:space="0" w:color="auto"/>
        <w:left w:val="none" w:sz="0" w:space="0" w:color="auto"/>
        <w:bottom w:val="none" w:sz="0" w:space="0" w:color="auto"/>
        <w:right w:val="none" w:sz="0" w:space="0" w:color="auto"/>
      </w:divBdr>
    </w:div>
    <w:div w:id="389154552">
      <w:bodyDiv w:val="1"/>
      <w:marLeft w:val="0"/>
      <w:marRight w:val="0"/>
      <w:marTop w:val="0"/>
      <w:marBottom w:val="0"/>
      <w:divBdr>
        <w:top w:val="none" w:sz="0" w:space="0" w:color="auto"/>
        <w:left w:val="none" w:sz="0" w:space="0" w:color="auto"/>
        <w:bottom w:val="none" w:sz="0" w:space="0" w:color="auto"/>
        <w:right w:val="none" w:sz="0" w:space="0" w:color="auto"/>
      </w:divBdr>
    </w:div>
    <w:div w:id="390035873">
      <w:bodyDiv w:val="1"/>
      <w:marLeft w:val="0"/>
      <w:marRight w:val="0"/>
      <w:marTop w:val="0"/>
      <w:marBottom w:val="0"/>
      <w:divBdr>
        <w:top w:val="none" w:sz="0" w:space="0" w:color="auto"/>
        <w:left w:val="none" w:sz="0" w:space="0" w:color="auto"/>
        <w:bottom w:val="none" w:sz="0" w:space="0" w:color="auto"/>
        <w:right w:val="none" w:sz="0" w:space="0" w:color="auto"/>
      </w:divBdr>
    </w:div>
    <w:div w:id="481118534">
      <w:bodyDiv w:val="1"/>
      <w:marLeft w:val="0"/>
      <w:marRight w:val="0"/>
      <w:marTop w:val="0"/>
      <w:marBottom w:val="0"/>
      <w:divBdr>
        <w:top w:val="none" w:sz="0" w:space="0" w:color="auto"/>
        <w:left w:val="none" w:sz="0" w:space="0" w:color="auto"/>
        <w:bottom w:val="none" w:sz="0" w:space="0" w:color="auto"/>
        <w:right w:val="none" w:sz="0" w:space="0" w:color="auto"/>
      </w:divBdr>
    </w:div>
    <w:div w:id="491797241">
      <w:bodyDiv w:val="1"/>
      <w:marLeft w:val="0"/>
      <w:marRight w:val="0"/>
      <w:marTop w:val="0"/>
      <w:marBottom w:val="0"/>
      <w:divBdr>
        <w:top w:val="none" w:sz="0" w:space="0" w:color="auto"/>
        <w:left w:val="none" w:sz="0" w:space="0" w:color="auto"/>
        <w:bottom w:val="none" w:sz="0" w:space="0" w:color="auto"/>
        <w:right w:val="none" w:sz="0" w:space="0" w:color="auto"/>
      </w:divBdr>
    </w:div>
    <w:div w:id="533925071">
      <w:bodyDiv w:val="1"/>
      <w:marLeft w:val="0"/>
      <w:marRight w:val="0"/>
      <w:marTop w:val="0"/>
      <w:marBottom w:val="0"/>
      <w:divBdr>
        <w:top w:val="none" w:sz="0" w:space="0" w:color="auto"/>
        <w:left w:val="none" w:sz="0" w:space="0" w:color="auto"/>
        <w:bottom w:val="none" w:sz="0" w:space="0" w:color="auto"/>
        <w:right w:val="none" w:sz="0" w:space="0" w:color="auto"/>
      </w:divBdr>
    </w:div>
    <w:div w:id="555897520">
      <w:bodyDiv w:val="1"/>
      <w:marLeft w:val="0"/>
      <w:marRight w:val="0"/>
      <w:marTop w:val="0"/>
      <w:marBottom w:val="0"/>
      <w:divBdr>
        <w:top w:val="none" w:sz="0" w:space="0" w:color="auto"/>
        <w:left w:val="none" w:sz="0" w:space="0" w:color="auto"/>
        <w:bottom w:val="none" w:sz="0" w:space="0" w:color="auto"/>
        <w:right w:val="none" w:sz="0" w:space="0" w:color="auto"/>
      </w:divBdr>
    </w:div>
    <w:div w:id="556284285">
      <w:bodyDiv w:val="1"/>
      <w:marLeft w:val="0"/>
      <w:marRight w:val="0"/>
      <w:marTop w:val="0"/>
      <w:marBottom w:val="0"/>
      <w:divBdr>
        <w:top w:val="none" w:sz="0" w:space="0" w:color="auto"/>
        <w:left w:val="none" w:sz="0" w:space="0" w:color="auto"/>
        <w:bottom w:val="none" w:sz="0" w:space="0" w:color="auto"/>
        <w:right w:val="none" w:sz="0" w:space="0" w:color="auto"/>
      </w:divBdr>
    </w:div>
    <w:div w:id="585456581">
      <w:bodyDiv w:val="1"/>
      <w:marLeft w:val="0"/>
      <w:marRight w:val="0"/>
      <w:marTop w:val="0"/>
      <w:marBottom w:val="0"/>
      <w:divBdr>
        <w:top w:val="none" w:sz="0" w:space="0" w:color="auto"/>
        <w:left w:val="none" w:sz="0" w:space="0" w:color="auto"/>
        <w:bottom w:val="none" w:sz="0" w:space="0" w:color="auto"/>
        <w:right w:val="none" w:sz="0" w:space="0" w:color="auto"/>
      </w:divBdr>
    </w:div>
    <w:div w:id="627901818">
      <w:bodyDiv w:val="1"/>
      <w:marLeft w:val="0"/>
      <w:marRight w:val="0"/>
      <w:marTop w:val="0"/>
      <w:marBottom w:val="0"/>
      <w:divBdr>
        <w:top w:val="none" w:sz="0" w:space="0" w:color="auto"/>
        <w:left w:val="none" w:sz="0" w:space="0" w:color="auto"/>
        <w:bottom w:val="none" w:sz="0" w:space="0" w:color="auto"/>
        <w:right w:val="none" w:sz="0" w:space="0" w:color="auto"/>
      </w:divBdr>
    </w:div>
    <w:div w:id="630326673">
      <w:bodyDiv w:val="1"/>
      <w:marLeft w:val="0"/>
      <w:marRight w:val="0"/>
      <w:marTop w:val="0"/>
      <w:marBottom w:val="0"/>
      <w:divBdr>
        <w:top w:val="none" w:sz="0" w:space="0" w:color="auto"/>
        <w:left w:val="none" w:sz="0" w:space="0" w:color="auto"/>
        <w:bottom w:val="none" w:sz="0" w:space="0" w:color="auto"/>
        <w:right w:val="none" w:sz="0" w:space="0" w:color="auto"/>
      </w:divBdr>
      <w:divsChild>
        <w:div w:id="2018459644">
          <w:marLeft w:val="0"/>
          <w:marRight w:val="0"/>
          <w:marTop w:val="0"/>
          <w:marBottom w:val="0"/>
          <w:divBdr>
            <w:top w:val="none" w:sz="0" w:space="0" w:color="auto"/>
            <w:left w:val="none" w:sz="0" w:space="0" w:color="auto"/>
            <w:bottom w:val="none" w:sz="0" w:space="0" w:color="auto"/>
            <w:right w:val="none" w:sz="0" w:space="0" w:color="auto"/>
          </w:divBdr>
        </w:div>
        <w:div w:id="14616938">
          <w:marLeft w:val="0"/>
          <w:marRight w:val="0"/>
          <w:marTop w:val="0"/>
          <w:marBottom w:val="0"/>
          <w:divBdr>
            <w:top w:val="none" w:sz="0" w:space="0" w:color="auto"/>
            <w:left w:val="none" w:sz="0" w:space="0" w:color="auto"/>
            <w:bottom w:val="none" w:sz="0" w:space="0" w:color="auto"/>
            <w:right w:val="none" w:sz="0" w:space="0" w:color="auto"/>
          </w:divBdr>
          <w:divsChild>
            <w:div w:id="896553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6535912">
      <w:bodyDiv w:val="1"/>
      <w:marLeft w:val="0"/>
      <w:marRight w:val="0"/>
      <w:marTop w:val="0"/>
      <w:marBottom w:val="0"/>
      <w:divBdr>
        <w:top w:val="none" w:sz="0" w:space="0" w:color="auto"/>
        <w:left w:val="none" w:sz="0" w:space="0" w:color="auto"/>
        <w:bottom w:val="none" w:sz="0" w:space="0" w:color="auto"/>
        <w:right w:val="none" w:sz="0" w:space="0" w:color="auto"/>
      </w:divBdr>
      <w:divsChild>
        <w:div w:id="43457159">
          <w:marLeft w:val="0"/>
          <w:marRight w:val="0"/>
          <w:marTop w:val="0"/>
          <w:marBottom w:val="0"/>
          <w:divBdr>
            <w:top w:val="none" w:sz="0" w:space="0" w:color="auto"/>
            <w:left w:val="none" w:sz="0" w:space="0" w:color="auto"/>
            <w:bottom w:val="none" w:sz="0" w:space="0" w:color="auto"/>
            <w:right w:val="none" w:sz="0" w:space="0" w:color="auto"/>
          </w:divBdr>
          <w:divsChild>
            <w:div w:id="136412045">
              <w:marLeft w:val="0"/>
              <w:marRight w:val="0"/>
              <w:marTop w:val="0"/>
              <w:marBottom w:val="0"/>
              <w:divBdr>
                <w:top w:val="none" w:sz="0" w:space="0" w:color="auto"/>
                <w:left w:val="none" w:sz="0" w:space="0" w:color="auto"/>
                <w:bottom w:val="none" w:sz="0" w:space="0" w:color="auto"/>
                <w:right w:val="none" w:sz="0" w:space="0" w:color="auto"/>
              </w:divBdr>
              <w:divsChild>
                <w:div w:id="1132670966">
                  <w:marLeft w:val="0"/>
                  <w:marRight w:val="0"/>
                  <w:marTop w:val="0"/>
                  <w:marBottom w:val="0"/>
                  <w:divBdr>
                    <w:top w:val="none" w:sz="0" w:space="0" w:color="auto"/>
                    <w:left w:val="none" w:sz="0" w:space="0" w:color="auto"/>
                    <w:bottom w:val="none" w:sz="0" w:space="0" w:color="auto"/>
                    <w:right w:val="none" w:sz="0" w:space="0" w:color="auto"/>
                  </w:divBdr>
                  <w:divsChild>
                    <w:div w:id="516240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6249295">
      <w:bodyDiv w:val="1"/>
      <w:marLeft w:val="0"/>
      <w:marRight w:val="0"/>
      <w:marTop w:val="0"/>
      <w:marBottom w:val="0"/>
      <w:divBdr>
        <w:top w:val="none" w:sz="0" w:space="0" w:color="auto"/>
        <w:left w:val="none" w:sz="0" w:space="0" w:color="auto"/>
        <w:bottom w:val="none" w:sz="0" w:space="0" w:color="auto"/>
        <w:right w:val="none" w:sz="0" w:space="0" w:color="auto"/>
      </w:divBdr>
    </w:div>
    <w:div w:id="746801685">
      <w:bodyDiv w:val="1"/>
      <w:marLeft w:val="0"/>
      <w:marRight w:val="0"/>
      <w:marTop w:val="0"/>
      <w:marBottom w:val="0"/>
      <w:divBdr>
        <w:top w:val="none" w:sz="0" w:space="0" w:color="auto"/>
        <w:left w:val="none" w:sz="0" w:space="0" w:color="auto"/>
        <w:bottom w:val="none" w:sz="0" w:space="0" w:color="auto"/>
        <w:right w:val="none" w:sz="0" w:space="0" w:color="auto"/>
      </w:divBdr>
    </w:div>
    <w:div w:id="764615488">
      <w:bodyDiv w:val="1"/>
      <w:marLeft w:val="0"/>
      <w:marRight w:val="0"/>
      <w:marTop w:val="0"/>
      <w:marBottom w:val="0"/>
      <w:divBdr>
        <w:top w:val="none" w:sz="0" w:space="0" w:color="auto"/>
        <w:left w:val="none" w:sz="0" w:space="0" w:color="auto"/>
        <w:bottom w:val="none" w:sz="0" w:space="0" w:color="auto"/>
        <w:right w:val="none" w:sz="0" w:space="0" w:color="auto"/>
      </w:divBdr>
    </w:div>
    <w:div w:id="867448979">
      <w:bodyDiv w:val="1"/>
      <w:marLeft w:val="0"/>
      <w:marRight w:val="0"/>
      <w:marTop w:val="0"/>
      <w:marBottom w:val="0"/>
      <w:divBdr>
        <w:top w:val="none" w:sz="0" w:space="0" w:color="auto"/>
        <w:left w:val="none" w:sz="0" w:space="0" w:color="auto"/>
        <w:bottom w:val="none" w:sz="0" w:space="0" w:color="auto"/>
        <w:right w:val="none" w:sz="0" w:space="0" w:color="auto"/>
      </w:divBdr>
    </w:div>
    <w:div w:id="873347845">
      <w:bodyDiv w:val="1"/>
      <w:marLeft w:val="0"/>
      <w:marRight w:val="0"/>
      <w:marTop w:val="0"/>
      <w:marBottom w:val="0"/>
      <w:divBdr>
        <w:top w:val="none" w:sz="0" w:space="0" w:color="auto"/>
        <w:left w:val="none" w:sz="0" w:space="0" w:color="auto"/>
        <w:bottom w:val="none" w:sz="0" w:space="0" w:color="auto"/>
        <w:right w:val="none" w:sz="0" w:space="0" w:color="auto"/>
      </w:divBdr>
    </w:div>
    <w:div w:id="939995780">
      <w:bodyDiv w:val="1"/>
      <w:marLeft w:val="0"/>
      <w:marRight w:val="0"/>
      <w:marTop w:val="0"/>
      <w:marBottom w:val="0"/>
      <w:divBdr>
        <w:top w:val="none" w:sz="0" w:space="0" w:color="auto"/>
        <w:left w:val="none" w:sz="0" w:space="0" w:color="auto"/>
        <w:bottom w:val="none" w:sz="0" w:space="0" w:color="auto"/>
        <w:right w:val="none" w:sz="0" w:space="0" w:color="auto"/>
      </w:divBdr>
      <w:divsChild>
        <w:div w:id="80418092">
          <w:marLeft w:val="0"/>
          <w:marRight w:val="0"/>
          <w:marTop w:val="0"/>
          <w:marBottom w:val="0"/>
          <w:divBdr>
            <w:top w:val="none" w:sz="0" w:space="0" w:color="auto"/>
            <w:left w:val="none" w:sz="0" w:space="0" w:color="auto"/>
            <w:bottom w:val="none" w:sz="0" w:space="0" w:color="auto"/>
            <w:right w:val="none" w:sz="0" w:space="0" w:color="auto"/>
          </w:divBdr>
        </w:div>
      </w:divsChild>
    </w:div>
    <w:div w:id="1096488061">
      <w:bodyDiv w:val="1"/>
      <w:marLeft w:val="0"/>
      <w:marRight w:val="0"/>
      <w:marTop w:val="0"/>
      <w:marBottom w:val="0"/>
      <w:divBdr>
        <w:top w:val="none" w:sz="0" w:space="0" w:color="auto"/>
        <w:left w:val="none" w:sz="0" w:space="0" w:color="auto"/>
        <w:bottom w:val="none" w:sz="0" w:space="0" w:color="auto"/>
        <w:right w:val="none" w:sz="0" w:space="0" w:color="auto"/>
      </w:divBdr>
    </w:div>
    <w:div w:id="1140221011">
      <w:bodyDiv w:val="1"/>
      <w:marLeft w:val="0"/>
      <w:marRight w:val="0"/>
      <w:marTop w:val="0"/>
      <w:marBottom w:val="0"/>
      <w:divBdr>
        <w:top w:val="none" w:sz="0" w:space="0" w:color="auto"/>
        <w:left w:val="none" w:sz="0" w:space="0" w:color="auto"/>
        <w:bottom w:val="none" w:sz="0" w:space="0" w:color="auto"/>
        <w:right w:val="none" w:sz="0" w:space="0" w:color="auto"/>
      </w:divBdr>
    </w:div>
    <w:div w:id="1166824808">
      <w:bodyDiv w:val="1"/>
      <w:marLeft w:val="0"/>
      <w:marRight w:val="0"/>
      <w:marTop w:val="0"/>
      <w:marBottom w:val="0"/>
      <w:divBdr>
        <w:top w:val="none" w:sz="0" w:space="0" w:color="auto"/>
        <w:left w:val="none" w:sz="0" w:space="0" w:color="auto"/>
        <w:bottom w:val="none" w:sz="0" w:space="0" w:color="auto"/>
        <w:right w:val="none" w:sz="0" w:space="0" w:color="auto"/>
      </w:divBdr>
    </w:div>
    <w:div w:id="1325743006">
      <w:bodyDiv w:val="1"/>
      <w:marLeft w:val="0"/>
      <w:marRight w:val="0"/>
      <w:marTop w:val="0"/>
      <w:marBottom w:val="0"/>
      <w:divBdr>
        <w:top w:val="none" w:sz="0" w:space="0" w:color="auto"/>
        <w:left w:val="none" w:sz="0" w:space="0" w:color="auto"/>
        <w:bottom w:val="none" w:sz="0" w:space="0" w:color="auto"/>
        <w:right w:val="none" w:sz="0" w:space="0" w:color="auto"/>
      </w:divBdr>
    </w:div>
    <w:div w:id="1377780630">
      <w:bodyDiv w:val="1"/>
      <w:marLeft w:val="0"/>
      <w:marRight w:val="0"/>
      <w:marTop w:val="0"/>
      <w:marBottom w:val="0"/>
      <w:divBdr>
        <w:top w:val="none" w:sz="0" w:space="0" w:color="auto"/>
        <w:left w:val="none" w:sz="0" w:space="0" w:color="auto"/>
        <w:bottom w:val="none" w:sz="0" w:space="0" w:color="auto"/>
        <w:right w:val="none" w:sz="0" w:space="0" w:color="auto"/>
      </w:divBdr>
    </w:div>
    <w:div w:id="1458643579">
      <w:bodyDiv w:val="1"/>
      <w:marLeft w:val="0"/>
      <w:marRight w:val="0"/>
      <w:marTop w:val="0"/>
      <w:marBottom w:val="0"/>
      <w:divBdr>
        <w:top w:val="none" w:sz="0" w:space="0" w:color="auto"/>
        <w:left w:val="none" w:sz="0" w:space="0" w:color="auto"/>
        <w:bottom w:val="none" w:sz="0" w:space="0" w:color="auto"/>
        <w:right w:val="none" w:sz="0" w:space="0" w:color="auto"/>
      </w:divBdr>
      <w:divsChild>
        <w:div w:id="1977908935">
          <w:marLeft w:val="0"/>
          <w:marRight w:val="0"/>
          <w:marTop w:val="0"/>
          <w:marBottom w:val="0"/>
          <w:divBdr>
            <w:top w:val="none" w:sz="0" w:space="0" w:color="auto"/>
            <w:left w:val="none" w:sz="0" w:space="0" w:color="auto"/>
            <w:bottom w:val="none" w:sz="0" w:space="0" w:color="auto"/>
            <w:right w:val="none" w:sz="0" w:space="0" w:color="auto"/>
          </w:divBdr>
          <w:divsChild>
            <w:div w:id="129523645">
              <w:marLeft w:val="0"/>
              <w:marRight w:val="0"/>
              <w:marTop w:val="0"/>
              <w:marBottom w:val="0"/>
              <w:divBdr>
                <w:top w:val="none" w:sz="0" w:space="0" w:color="auto"/>
                <w:left w:val="none" w:sz="0" w:space="0" w:color="auto"/>
                <w:bottom w:val="none" w:sz="0" w:space="0" w:color="auto"/>
                <w:right w:val="none" w:sz="0" w:space="0" w:color="auto"/>
              </w:divBdr>
              <w:divsChild>
                <w:div w:id="348992259">
                  <w:marLeft w:val="0"/>
                  <w:marRight w:val="0"/>
                  <w:marTop w:val="0"/>
                  <w:marBottom w:val="0"/>
                  <w:divBdr>
                    <w:top w:val="none" w:sz="0" w:space="0" w:color="auto"/>
                    <w:left w:val="none" w:sz="0" w:space="0" w:color="auto"/>
                    <w:bottom w:val="none" w:sz="0" w:space="0" w:color="auto"/>
                    <w:right w:val="none" w:sz="0" w:space="0" w:color="auto"/>
                  </w:divBdr>
                  <w:divsChild>
                    <w:div w:id="2026903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3565579">
      <w:bodyDiv w:val="1"/>
      <w:marLeft w:val="0"/>
      <w:marRight w:val="0"/>
      <w:marTop w:val="0"/>
      <w:marBottom w:val="0"/>
      <w:divBdr>
        <w:top w:val="none" w:sz="0" w:space="0" w:color="auto"/>
        <w:left w:val="none" w:sz="0" w:space="0" w:color="auto"/>
        <w:bottom w:val="none" w:sz="0" w:space="0" w:color="auto"/>
        <w:right w:val="none" w:sz="0" w:space="0" w:color="auto"/>
      </w:divBdr>
    </w:div>
    <w:div w:id="1516310798">
      <w:bodyDiv w:val="1"/>
      <w:marLeft w:val="0"/>
      <w:marRight w:val="0"/>
      <w:marTop w:val="0"/>
      <w:marBottom w:val="0"/>
      <w:divBdr>
        <w:top w:val="none" w:sz="0" w:space="0" w:color="auto"/>
        <w:left w:val="none" w:sz="0" w:space="0" w:color="auto"/>
        <w:bottom w:val="none" w:sz="0" w:space="0" w:color="auto"/>
        <w:right w:val="none" w:sz="0" w:space="0" w:color="auto"/>
      </w:divBdr>
    </w:div>
    <w:div w:id="1516990912">
      <w:bodyDiv w:val="1"/>
      <w:marLeft w:val="0"/>
      <w:marRight w:val="0"/>
      <w:marTop w:val="0"/>
      <w:marBottom w:val="0"/>
      <w:divBdr>
        <w:top w:val="none" w:sz="0" w:space="0" w:color="auto"/>
        <w:left w:val="none" w:sz="0" w:space="0" w:color="auto"/>
        <w:bottom w:val="none" w:sz="0" w:space="0" w:color="auto"/>
        <w:right w:val="none" w:sz="0" w:space="0" w:color="auto"/>
      </w:divBdr>
    </w:div>
    <w:div w:id="1549343687">
      <w:bodyDiv w:val="1"/>
      <w:marLeft w:val="0"/>
      <w:marRight w:val="0"/>
      <w:marTop w:val="0"/>
      <w:marBottom w:val="0"/>
      <w:divBdr>
        <w:top w:val="none" w:sz="0" w:space="0" w:color="auto"/>
        <w:left w:val="none" w:sz="0" w:space="0" w:color="auto"/>
        <w:bottom w:val="none" w:sz="0" w:space="0" w:color="auto"/>
        <w:right w:val="none" w:sz="0" w:space="0" w:color="auto"/>
      </w:divBdr>
    </w:div>
    <w:div w:id="1660385155">
      <w:bodyDiv w:val="1"/>
      <w:marLeft w:val="0"/>
      <w:marRight w:val="0"/>
      <w:marTop w:val="0"/>
      <w:marBottom w:val="0"/>
      <w:divBdr>
        <w:top w:val="none" w:sz="0" w:space="0" w:color="auto"/>
        <w:left w:val="none" w:sz="0" w:space="0" w:color="auto"/>
        <w:bottom w:val="none" w:sz="0" w:space="0" w:color="auto"/>
        <w:right w:val="none" w:sz="0" w:space="0" w:color="auto"/>
      </w:divBdr>
    </w:div>
    <w:div w:id="1666854306">
      <w:bodyDiv w:val="1"/>
      <w:marLeft w:val="0"/>
      <w:marRight w:val="0"/>
      <w:marTop w:val="0"/>
      <w:marBottom w:val="0"/>
      <w:divBdr>
        <w:top w:val="none" w:sz="0" w:space="0" w:color="auto"/>
        <w:left w:val="none" w:sz="0" w:space="0" w:color="auto"/>
        <w:bottom w:val="none" w:sz="0" w:space="0" w:color="auto"/>
        <w:right w:val="none" w:sz="0" w:space="0" w:color="auto"/>
      </w:divBdr>
    </w:div>
    <w:div w:id="1706516690">
      <w:bodyDiv w:val="1"/>
      <w:marLeft w:val="0"/>
      <w:marRight w:val="0"/>
      <w:marTop w:val="0"/>
      <w:marBottom w:val="0"/>
      <w:divBdr>
        <w:top w:val="none" w:sz="0" w:space="0" w:color="auto"/>
        <w:left w:val="none" w:sz="0" w:space="0" w:color="auto"/>
        <w:bottom w:val="none" w:sz="0" w:space="0" w:color="auto"/>
        <w:right w:val="none" w:sz="0" w:space="0" w:color="auto"/>
      </w:divBdr>
    </w:div>
    <w:div w:id="1718582527">
      <w:bodyDiv w:val="1"/>
      <w:marLeft w:val="0"/>
      <w:marRight w:val="0"/>
      <w:marTop w:val="0"/>
      <w:marBottom w:val="0"/>
      <w:divBdr>
        <w:top w:val="none" w:sz="0" w:space="0" w:color="auto"/>
        <w:left w:val="none" w:sz="0" w:space="0" w:color="auto"/>
        <w:bottom w:val="none" w:sz="0" w:space="0" w:color="auto"/>
        <w:right w:val="none" w:sz="0" w:space="0" w:color="auto"/>
      </w:divBdr>
    </w:div>
    <w:div w:id="1797868415">
      <w:bodyDiv w:val="1"/>
      <w:marLeft w:val="0"/>
      <w:marRight w:val="0"/>
      <w:marTop w:val="0"/>
      <w:marBottom w:val="0"/>
      <w:divBdr>
        <w:top w:val="none" w:sz="0" w:space="0" w:color="auto"/>
        <w:left w:val="none" w:sz="0" w:space="0" w:color="auto"/>
        <w:bottom w:val="none" w:sz="0" w:space="0" w:color="auto"/>
        <w:right w:val="none" w:sz="0" w:space="0" w:color="auto"/>
      </w:divBdr>
      <w:divsChild>
        <w:div w:id="649098631">
          <w:marLeft w:val="0"/>
          <w:marRight w:val="0"/>
          <w:marTop w:val="0"/>
          <w:marBottom w:val="0"/>
          <w:divBdr>
            <w:top w:val="none" w:sz="0" w:space="0" w:color="auto"/>
            <w:left w:val="none" w:sz="0" w:space="0" w:color="auto"/>
            <w:bottom w:val="none" w:sz="0" w:space="0" w:color="auto"/>
            <w:right w:val="none" w:sz="0" w:space="0" w:color="auto"/>
          </w:divBdr>
        </w:div>
      </w:divsChild>
    </w:div>
    <w:div w:id="1871991017">
      <w:bodyDiv w:val="1"/>
      <w:marLeft w:val="0"/>
      <w:marRight w:val="0"/>
      <w:marTop w:val="0"/>
      <w:marBottom w:val="0"/>
      <w:divBdr>
        <w:top w:val="none" w:sz="0" w:space="0" w:color="auto"/>
        <w:left w:val="none" w:sz="0" w:space="0" w:color="auto"/>
        <w:bottom w:val="none" w:sz="0" w:space="0" w:color="auto"/>
        <w:right w:val="none" w:sz="0" w:space="0" w:color="auto"/>
      </w:divBdr>
    </w:div>
    <w:div w:id="1959874695">
      <w:bodyDiv w:val="1"/>
      <w:marLeft w:val="0"/>
      <w:marRight w:val="0"/>
      <w:marTop w:val="0"/>
      <w:marBottom w:val="0"/>
      <w:divBdr>
        <w:top w:val="none" w:sz="0" w:space="0" w:color="auto"/>
        <w:left w:val="none" w:sz="0" w:space="0" w:color="auto"/>
        <w:bottom w:val="none" w:sz="0" w:space="0" w:color="auto"/>
        <w:right w:val="none" w:sz="0" w:space="0" w:color="auto"/>
      </w:divBdr>
    </w:div>
    <w:div w:id="1965888124">
      <w:bodyDiv w:val="1"/>
      <w:marLeft w:val="0"/>
      <w:marRight w:val="0"/>
      <w:marTop w:val="0"/>
      <w:marBottom w:val="0"/>
      <w:divBdr>
        <w:top w:val="none" w:sz="0" w:space="0" w:color="auto"/>
        <w:left w:val="none" w:sz="0" w:space="0" w:color="auto"/>
        <w:bottom w:val="none" w:sz="0" w:space="0" w:color="auto"/>
        <w:right w:val="none" w:sz="0" w:space="0" w:color="auto"/>
      </w:divBdr>
    </w:div>
    <w:div w:id="1977292729">
      <w:bodyDiv w:val="1"/>
      <w:marLeft w:val="0"/>
      <w:marRight w:val="0"/>
      <w:marTop w:val="0"/>
      <w:marBottom w:val="0"/>
      <w:divBdr>
        <w:top w:val="none" w:sz="0" w:space="0" w:color="auto"/>
        <w:left w:val="none" w:sz="0" w:space="0" w:color="auto"/>
        <w:bottom w:val="none" w:sz="0" w:space="0" w:color="auto"/>
        <w:right w:val="none" w:sz="0" w:space="0" w:color="auto"/>
      </w:divBdr>
    </w:div>
    <w:div w:id="2080666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wordhippo.com/what-is/another-word-for/specifies.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 Id="Rd350b3abe2894975" Type="http://schemas.microsoft.com/office/2019/09/relationships/intelligence" Target="intelligenc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TotalTime>
  <Pages>7</Pages>
  <Words>2408</Words>
  <Characters>13726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Jameel Abd-L-Muhimin (2123156)</dc:creator>
  <cp:keywords/>
  <dc:description/>
  <cp:lastModifiedBy>sherelle monaghan</cp:lastModifiedBy>
  <cp:revision>62</cp:revision>
  <dcterms:created xsi:type="dcterms:W3CDTF">2022-02-11T12:59:00Z</dcterms:created>
  <dcterms:modified xsi:type="dcterms:W3CDTF">2022-04-06T13:57:00Z</dcterms:modified>
</cp:coreProperties>
</file>