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8C145" w14:textId="7BFC8CDC" w:rsidR="007A59FE" w:rsidRDefault="007A59FE" w:rsidP="007A59FE"/>
    <w:p w14:paraId="581B6E33" w14:textId="77777777" w:rsidR="007A59FE" w:rsidRPr="00BE705A" w:rsidRDefault="007A59FE" w:rsidP="007A59FE">
      <w:pPr>
        <w:rPr>
          <w:b/>
          <w:bCs/>
        </w:rPr>
      </w:pPr>
    </w:p>
    <w:p w14:paraId="2F5F7737" w14:textId="77777777" w:rsidR="007A59FE" w:rsidRPr="00D2373D" w:rsidRDefault="007A59FE" w:rsidP="007A59FE">
      <w:pPr>
        <w:rPr>
          <w:rFonts w:ascii="Arial" w:hAnsi="Arial" w:cs="Arial"/>
          <w:b/>
          <w:bCs/>
          <w:sz w:val="36"/>
          <w:szCs w:val="36"/>
        </w:rPr>
      </w:pPr>
      <w:proofErr w:type="spellStart"/>
      <w:r w:rsidRPr="00D2373D">
        <w:rPr>
          <w:rFonts w:ascii="Arial" w:hAnsi="Arial" w:cs="Arial"/>
          <w:b/>
          <w:bCs/>
          <w:sz w:val="36"/>
          <w:szCs w:val="36"/>
        </w:rPr>
        <w:t>Bsc</w:t>
      </w:r>
      <w:proofErr w:type="spellEnd"/>
      <w:r w:rsidRPr="00D2373D">
        <w:rPr>
          <w:rFonts w:ascii="Arial" w:hAnsi="Arial" w:cs="Arial"/>
          <w:b/>
          <w:bCs/>
          <w:sz w:val="36"/>
          <w:szCs w:val="36"/>
        </w:rPr>
        <w:t xml:space="preserve"> (Hons) Health and Social Care </w:t>
      </w:r>
    </w:p>
    <w:p w14:paraId="7C6D46E7" w14:textId="77777777" w:rsidR="007A59FE" w:rsidRPr="00BE705A" w:rsidRDefault="007A59FE" w:rsidP="007A59FE">
      <w:pPr>
        <w:rPr>
          <w:rFonts w:ascii="Arial" w:hAnsi="Arial" w:cs="Arial"/>
          <w:b/>
          <w:bCs/>
        </w:rPr>
      </w:pPr>
    </w:p>
    <w:p w14:paraId="07460887" w14:textId="77777777" w:rsidR="007A59FE" w:rsidRPr="00CF4EE5" w:rsidRDefault="007A59FE" w:rsidP="007A59FE">
      <w:pPr>
        <w:rPr>
          <w:rFonts w:ascii="Arial" w:hAnsi="Arial" w:cs="Arial"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Name: </w:t>
      </w:r>
      <w:r w:rsidRPr="00CF4EE5">
        <w:rPr>
          <w:rFonts w:ascii="Arial" w:hAnsi="Arial" w:cs="Arial"/>
          <w:sz w:val="28"/>
          <w:szCs w:val="28"/>
        </w:rPr>
        <w:t xml:space="preserve">Sadia Hussain </w:t>
      </w:r>
    </w:p>
    <w:p w14:paraId="24C1D938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3BB6F955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Student Number: </w:t>
      </w:r>
      <w:r w:rsidRPr="00CF4EE5">
        <w:rPr>
          <w:rFonts w:ascii="Arial" w:hAnsi="Arial" w:cs="Arial"/>
          <w:sz w:val="28"/>
          <w:szCs w:val="28"/>
        </w:rPr>
        <w:t>2330361</w:t>
      </w:r>
    </w:p>
    <w:p w14:paraId="7588105C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7FE89B7E" w14:textId="550FE4E9" w:rsidR="007A59FE" w:rsidRPr="00CF4EE5" w:rsidRDefault="007A59FE" w:rsidP="007A59FE">
      <w:pPr>
        <w:rPr>
          <w:rFonts w:ascii="Arial" w:hAnsi="Arial" w:cs="Arial"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335341">
        <w:rPr>
          <w:rFonts w:ascii="Arial" w:hAnsi="Arial" w:cs="Arial"/>
          <w:sz w:val="28"/>
          <w:szCs w:val="28"/>
        </w:rPr>
        <w:t xml:space="preserve">Empowering The Older Person </w:t>
      </w:r>
    </w:p>
    <w:p w14:paraId="19A23D91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0020A2D8" w14:textId="42937273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Module Code: </w:t>
      </w:r>
      <w:r w:rsidRPr="00CF4EE5">
        <w:rPr>
          <w:rFonts w:ascii="Arial" w:hAnsi="Arial" w:cs="Arial"/>
          <w:sz w:val="28"/>
          <w:szCs w:val="28"/>
        </w:rPr>
        <w:t>BMHP602</w:t>
      </w:r>
      <w:r w:rsidR="005F676D">
        <w:rPr>
          <w:rFonts w:ascii="Arial" w:hAnsi="Arial" w:cs="Arial"/>
          <w:sz w:val="28"/>
          <w:szCs w:val="28"/>
        </w:rPr>
        <w:t>7</w:t>
      </w:r>
    </w:p>
    <w:p w14:paraId="7F13F0A9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3B048C71" w14:textId="40DFA579" w:rsidR="007A59FE" w:rsidRPr="00765DD0" w:rsidRDefault="007A59FE" w:rsidP="007A59FE">
      <w:pPr>
        <w:rPr>
          <w:rFonts w:ascii="Arial" w:hAnsi="Arial" w:cs="Arial"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>Assignments:</w:t>
      </w:r>
      <w:r w:rsidR="00765DD0">
        <w:rPr>
          <w:rFonts w:ascii="Arial" w:hAnsi="Arial" w:cs="Arial"/>
          <w:b/>
          <w:bCs/>
          <w:sz w:val="28"/>
          <w:szCs w:val="28"/>
        </w:rPr>
        <w:t xml:space="preserve"> </w:t>
      </w:r>
      <w:r w:rsidR="00765DD0" w:rsidRPr="00765DD0">
        <w:rPr>
          <w:rFonts w:ascii="Arial" w:hAnsi="Arial" w:cs="Arial"/>
          <w:sz w:val="28"/>
          <w:szCs w:val="28"/>
        </w:rPr>
        <w:t xml:space="preserve">Debate/Discussion </w:t>
      </w:r>
    </w:p>
    <w:p w14:paraId="388C954E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0448AB67" w14:textId="2E4DB523" w:rsidR="007A59FE" w:rsidRPr="00831E9D" w:rsidRDefault="007A59FE" w:rsidP="007A59FE">
      <w:pPr>
        <w:rPr>
          <w:rFonts w:ascii="Arial" w:hAnsi="Arial" w:cs="Arial"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Lecturer: </w:t>
      </w:r>
      <w:proofErr w:type="spellStart"/>
      <w:r w:rsidR="00831E9D" w:rsidRPr="00831E9D">
        <w:rPr>
          <w:rFonts w:ascii="Arial" w:hAnsi="Arial" w:cs="Arial"/>
          <w:sz w:val="28"/>
          <w:szCs w:val="28"/>
        </w:rPr>
        <w:t>Tomy</w:t>
      </w:r>
      <w:proofErr w:type="spellEnd"/>
      <w:r w:rsidR="00831E9D" w:rsidRPr="00831E9D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831E9D" w:rsidRPr="00831E9D">
        <w:rPr>
          <w:rFonts w:ascii="Arial" w:hAnsi="Arial" w:cs="Arial"/>
          <w:sz w:val="28"/>
          <w:szCs w:val="28"/>
        </w:rPr>
        <w:t>Adattu</w:t>
      </w:r>
      <w:proofErr w:type="spellEnd"/>
      <w:r w:rsidR="00831E9D" w:rsidRPr="00831E9D">
        <w:rPr>
          <w:rFonts w:ascii="Arial" w:hAnsi="Arial" w:cs="Arial"/>
          <w:sz w:val="28"/>
          <w:szCs w:val="28"/>
        </w:rPr>
        <w:t xml:space="preserve"> Chacko </w:t>
      </w:r>
    </w:p>
    <w:p w14:paraId="72E44EA1" w14:textId="77777777" w:rsidR="007A59FE" w:rsidRPr="00D2373D" w:rsidRDefault="007A59FE" w:rsidP="007A59FE">
      <w:pPr>
        <w:rPr>
          <w:rFonts w:ascii="Arial" w:hAnsi="Arial" w:cs="Arial"/>
          <w:b/>
          <w:bCs/>
          <w:sz w:val="28"/>
          <w:szCs w:val="28"/>
        </w:rPr>
      </w:pPr>
    </w:p>
    <w:p w14:paraId="7FA30620" w14:textId="13501B84" w:rsidR="007958C6" w:rsidRDefault="007A59FE">
      <w:pPr>
        <w:rPr>
          <w:rFonts w:ascii="Arial" w:hAnsi="Arial" w:cs="Arial"/>
          <w:b/>
          <w:bCs/>
          <w:sz w:val="28"/>
          <w:szCs w:val="28"/>
        </w:rPr>
      </w:pPr>
      <w:r w:rsidRPr="00D2373D">
        <w:rPr>
          <w:rFonts w:ascii="Arial" w:hAnsi="Arial" w:cs="Arial"/>
          <w:b/>
          <w:bCs/>
          <w:sz w:val="28"/>
          <w:szCs w:val="28"/>
        </w:rPr>
        <w:t xml:space="preserve">Submission Date: </w:t>
      </w:r>
      <w:r w:rsidRPr="00CF4EE5">
        <w:rPr>
          <w:rFonts w:ascii="Arial" w:hAnsi="Arial" w:cs="Arial"/>
          <w:sz w:val="28"/>
          <w:szCs w:val="28"/>
        </w:rPr>
        <w:t xml:space="preserve">8th </w:t>
      </w:r>
      <w:r w:rsidR="00765DD0">
        <w:rPr>
          <w:rFonts w:ascii="Arial" w:hAnsi="Arial" w:cs="Arial"/>
          <w:sz w:val="28"/>
          <w:szCs w:val="28"/>
        </w:rPr>
        <w:t>November</w:t>
      </w:r>
      <w:r w:rsidRPr="00CF4EE5">
        <w:rPr>
          <w:rFonts w:ascii="Arial" w:hAnsi="Arial" w:cs="Arial"/>
          <w:sz w:val="28"/>
          <w:szCs w:val="28"/>
        </w:rPr>
        <w:t xml:space="preserve"> 2026</w:t>
      </w:r>
    </w:p>
    <w:p w14:paraId="33E2EB9A" w14:textId="77777777" w:rsidR="004536BB" w:rsidRPr="00D2373D" w:rsidRDefault="004536BB">
      <w:pPr>
        <w:rPr>
          <w:rFonts w:ascii="Arial" w:hAnsi="Arial" w:cs="Arial"/>
          <w:b/>
          <w:bCs/>
          <w:sz w:val="28"/>
          <w:szCs w:val="28"/>
        </w:rPr>
      </w:pPr>
    </w:p>
    <w:p w14:paraId="2C615B4B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234A3222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61017FE4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7D0A4E0C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1AFC5122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7DB07789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2F710C0A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3594E965" w14:textId="77777777" w:rsidR="008E20AE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09371521" w14:textId="1EE796E7" w:rsidR="00BE4A9D" w:rsidRDefault="00343097" w:rsidP="00102238">
      <w:pPr>
        <w:rPr>
          <w:rFonts w:ascii="Arial" w:hAnsi="Arial" w:cs="Arial"/>
          <w:b/>
          <w:sz w:val="28"/>
          <w:u w:val="single"/>
        </w:rPr>
      </w:pPr>
      <w:r w:rsidRPr="001E10F6">
        <w:rPr>
          <w:rFonts w:ascii="Arial" w:hAnsi="Arial" w:cs="Arial"/>
          <w:b/>
          <w:sz w:val="28"/>
          <w:u w:val="single"/>
        </w:rPr>
        <w:t>R</w:t>
      </w:r>
      <w:r w:rsidR="0042638D" w:rsidRPr="001E10F6">
        <w:rPr>
          <w:rFonts w:ascii="Arial" w:hAnsi="Arial" w:cs="Arial"/>
          <w:b/>
          <w:sz w:val="28"/>
          <w:u w:val="single"/>
        </w:rPr>
        <w:t>eferences</w:t>
      </w:r>
    </w:p>
    <w:p w14:paraId="5B8B3A11" w14:textId="77777777" w:rsidR="008E20AE" w:rsidRPr="001E10F6" w:rsidRDefault="008E20AE" w:rsidP="00102238">
      <w:pPr>
        <w:rPr>
          <w:rFonts w:ascii="Arial" w:hAnsi="Arial" w:cs="Arial"/>
          <w:b/>
          <w:sz w:val="28"/>
          <w:u w:val="single"/>
        </w:rPr>
      </w:pPr>
    </w:p>
    <w:p w14:paraId="77778C19" w14:textId="4FC98474" w:rsidR="005A1F6D" w:rsidRDefault="005A1F6D" w:rsidP="0010223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Bamford, C., Wheatley, A., </w:t>
      </w:r>
      <w:proofErr w:type="spellStart"/>
      <w:r>
        <w:rPr>
          <w:rFonts w:ascii="Arial" w:hAnsi="Arial" w:cs="Arial"/>
          <w:bCs/>
        </w:rPr>
        <w:t>Brunskill</w:t>
      </w:r>
      <w:proofErr w:type="spellEnd"/>
      <w:r>
        <w:rPr>
          <w:rFonts w:ascii="Arial" w:hAnsi="Arial" w:cs="Arial"/>
          <w:bCs/>
        </w:rPr>
        <w:t xml:space="preserve">, G. </w:t>
      </w:r>
      <w:r w:rsidR="005D6921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t al. (2021) ‘Key components of post-diagnostic support for people with dementia and their carers: a qualitative study’, PLOS ONE, 16(12), e0260506. </w:t>
      </w:r>
      <w:r w:rsidR="0093398C">
        <w:rPr>
          <w:rFonts w:ascii="Arial" w:hAnsi="Arial" w:cs="Arial"/>
          <w:bCs/>
        </w:rPr>
        <w:t>d</w:t>
      </w:r>
      <w:r>
        <w:rPr>
          <w:rFonts w:ascii="Arial" w:hAnsi="Arial" w:cs="Arial"/>
          <w:bCs/>
        </w:rPr>
        <w:t>oi:10.1371/journal.pone.0260506.</w:t>
      </w:r>
    </w:p>
    <w:p w14:paraId="57EDA5B2" w14:textId="5CB01E6B" w:rsidR="004536BB" w:rsidRPr="00DE2C35" w:rsidRDefault="004536BB" w:rsidP="00102238">
      <w:pPr>
        <w:rPr>
          <w:rFonts w:ascii="Arial" w:hAnsi="Arial" w:cs="Arial"/>
          <w:bCs/>
        </w:rPr>
      </w:pPr>
      <w:proofErr w:type="spellStart"/>
      <w:r w:rsidRPr="00DE2C35">
        <w:rPr>
          <w:rFonts w:ascii="Arial" w:hAnsi="Arial" w:cs="Arial"/>
          <w:bCs/>
        </w:rPr>
        <w:t>Berkovic</w:t>
      </w:r>
      <w:proofErr w:type="spellEnd"/>
      <w:r w:rsidRPr="00DE2C35">
        <w:rPr>
          <w:rFonts w:ascii="Arial" w:hAnsi="Arial" w:cs="Arial"/>
          <w:bCs/>
        </w:rPr>
        <w:t xml:space="preserve">, D., </w:t>
      </w:r>
      <w:proofErr w:type="spellStart"/>
      <w:r w:rsidRPr="00DE2C35">
        <w:rPr>
          <w:rFonts w:ascii="Arial" w:hAnsi="Arial" w:cs="Arial"/>
          <w:bCs/>
        </w:rPr>
        <w:t>Macrae</w:t>
      </w:r>
      <w:proofErr w:type="spellEnd"/>
      <w:r w:rsidRPr="00DE2C35">
        <w:rPr>
          <w:rFonts w:ascii="Arial" w:hAnsi="Arial" w:cs="Arial"/>
          <w:bCs/>
        </w:rPr>
        <w:t xml:space="preserve">, A., </w:t>
      </w:r>
      <w:proofErr w:type="spellStart"/>
      <w:r w:rsidRPr="00DE2C35">
        <w:rPr>
          <w:rFonts w:ascii="Arial" w:hAnsi="Arial" w:cs="Arial"/>
          <w:bCs/>
        </w:rPr>
        <w:t>Gulline</w:t>
      </w:r>
      <w:proofErr w:type="spellEnd"/>
      <w:r w:rsidRPr="00DE2C35">
        <w:rPr>
          <w:rFonts w:ascii="Arial" w:hAnsi="Arial" w:cs="Arial"/>
          <w:bCs/>
        </w:rPr>
        <w:t xml:space="preserve">, H. </w:t>
      </w:r>
      <w:r w:rsidR="005D6921">
        <w:rPr>
          <w:rFonts w:ascii="Arial" w:hAnsi="Arial" w:cs="Arial"/>
          <w:bCs/>
        </w:rPr>
        <w:t>e</w:t>
      </w:r>
      <w:r w:rsidRPr="00DE2C35">
        <w:rPr>
          <w:rFonts w:ascii="Arial" w:hAnsi="Arial" w:cs="Arial"/>
          <w:bCs/>
        </w:rPr>
        <w:t>t al. (2024) ‘The delivery of person-</w:t>
      </w:r>
      <w:proofErr w:type="spellStart"/>
      <w:r w:rsidRPr="00DE2C35">
        <w:rPr>
          <w:rFonts w:ascii="Arial" w:hAnsi="Arial" w:cs="Arial"/>
          <w:bCs/>
        </w:rPr>
        <w:t>centered</w:t>
      </w:r>
      <w:proofErr w:type="spellEnd"/>
      <w:r w:rsidRPr="00DE2C35">
        <w:rPr>
          <w:rFonts w:ascii="Arial" w:hAnsi="Arial" w:cs="Arial"/>
          <w:bCs/>
        </w:rPr>
        <w:t xml:space="preserve"> care for people living with dementia in residential aged care: a systematic review and meta-analysis’, The Gerontologist, 64(5), gnad052. </w:t>
      </w:r>
      <w:r w:rsidR="0093398C">
        <w:rPr>
          <w:rFonts w:ascii="Arial" w:hAnsi="Arial" w:cs="Arial"/>
          <w:bCs/>
        </w:rPr>
        <w:t>d</w:t>
      </w:r>
      <w:r w:rsidRPr="00DE2C35">
        <w:rPr>
          <w:rFonts w:ascii="Arial" w:hAnsi="Arial" w:cs="Arial"/>
          <w:bCs/>
        </w:rPr>
        <w:t>oi:10.1093/</w:t>
      </w:r>
      <w:proofErr w:type="spellStart"/>
      <w:r w:rsidRPr="00DE2C35">
        <w:rPr>
          <w:rFonts w:ascii="Arial" w:hAnsi="Arial" w:cs="Arial"/>
          <w:bCs/>
        </w:rPr>
        <w:t>geront</w:t>
      </w:r>
      <w:proofErr w:type="spellEnd"/>
      <w:r w:rsidRPr="00DE2C35">
        <w:rPr>
          <w:rFonts w:ascii="Arial" w:hAnsi="Arial" w:cs="Arial"/>
          <w:bCs/>
        </w:rPr>
        <w:t>/gnad052.</w:t>
      </w:r>
    </w:p>
    <w:p w14:paraId="0BAD532A" w14:textId="1CC26BDE" w:rsidR="00343097" w:rsidRPr="00BE705A" w:rsidRDefault="004536BB" w:rsidP="00102238">
      <w:pPr>
        <w:rPr>
          <w:rFonts w:ascii="Arial" w:hAnsi="Arial" w:cs="Arial"/>
        </w:rPr>
      </w:pPr>
      <w:r>
        <w:rPr>
          <w:rFonts w:ascii="Arial" w:hAnsi="Arial" w:cs="Arial"/>
        </w:rPr>
        <w:t>Clare, L., Gamble, L.D., Martyr, A</w:t>
      </w:r>
      <w:r w:rsidR="005153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>t al. (2022) ‘Longitudinal trajectories of quality of life among people with mild-to-moderate dementia: a latent growth model approach with IDEAL cohort study data’, The Journals of Gerontology: Series B, 77(6), pp. 1037–1050.</w:t>
      </w:r>
    </w:p>
    <w:p w14:paraId="3813EED0" w14:textId="34BF3989" w:rsidR="0042638D" w:rsidRDefault="0042638D" w:rsidP="004536BB">
      <w:pPr>
        <w:rPr>
          <w:rFonts w:ascii="Arial" w:hAnsi="Arial" w:cs="Arial"/>
        </w:rPr>
      </w:pPr>
      <w:r w:rsidRPr="00BE705A">
        <w:rPr>
          <w:rFonts w:ascii="Arial" w:hAnsi="Arial" w:cs="Arial"/>
        </w:rPr>
        <w:t xml:space="preserve">Cooper, C., </w:t>
      </w:r>
      <w:proofErr w:type="spellStart"/>
      <w:r w:rsidRPr="00BE705A">
        <w:rPr>
          <w:rFonts w:ascii="Arial" w:hAnsi="Arial" w:cs="Arial"/>
        </w:rPr>
        <w:t>Vickerstaff</w:t>
      </w:r>
      <w:proofErr w:type="spellEnd"/>
      <w:r w:rsidRPr="00BE705A">
        <w:rPr>
          <w:rFonts w:ascii="Arial" w:hAnsi="Arial" w:cs="Arial"/>
        </w:rPr>
        <w:t>, V., Barber, J. et al. (2024) ‘A psychosocial goal-setting and manualised support intervention for independence in dementia (NIDUS-Family) versus goal setting and routine care: a single-masked, phase 3, superiority, randomised controlled trial’, The Lancet Healthy Longevity, 5(2), pp. e141–e151. doi:10.1016/S2666-7568(23)00262-3.</w:t>
      </w:r>
    </w:p>
    <w:p w14:paraId="28527302" w14:textId="3F522C40" w:rsidR="00686254" w:rsidRPr="00BE705A" w:rsidRDefault="00686254" w:rsidP="004536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Forsyth, K., Henderson, C., Davis, L. 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 al. (2019) ‘Assessment of need and practice for assistive technology and </w:t>
      </w:r>
      <w:proofErr w:type="spellStart"/>
      <w:r>
        <w:rPr>
          <w:rFonts w:ascii="Arial" w:hAnsi="Arial" w:cs="Arial"/>
        </w:rPr>
        <w:t>telecare</w:t>
      </w:r>
      <w:proofErr w:type="spellEnd"/>
      <w:r>
        <w:rPr>
          <w:rFonts w:ascii="Arial" w:hAnsi="Arial" w:cs="Arial"/>
        </w:rPr>
        <w:t xml:space="preserve"> for people with dementia—the ATTILA trial’, Alzheimer’s &amp; Dementia: Translational Research &amp; Clinical Interventions, 5(1), pp. 420–430. </w:t>
      </w:r>
      <w:r w:rsidR="00C46DEF">
        <w:rPr>
          <w:rFonts w:ascii="Arial" w:hAnsi="Arial" w:cs="Arial"/>
        </w:rPr>
        <w:t>d</w:t>
      </w:r>
      <w:r>
        <w:rPr>
          <w:rFonts w:ascii="Arial" w:hAnsi="Arial" w:cs="Arial"/>
        </w:rPr>
        <w:t>oi:10.1016/j.trci.2019.07.010.</w:t>
      </w:r>
    </w:p>
    <w:p w14:paraId="6FBD68E4" w14:textId="6E332598" w:rsidR="0042638D" w:rsidRDefault="0042638D" w:rsidP="002B7C90">
      <w:pPr>
        <w:rPr>
          <w:rFonts w:ascii="Arial" w:hAnsi="Arial" w:cs="Arial"/>
        </w:rPr>
      </w:pPr>
      <w:r w:rsidRPr="00BE705A">
        <w:rPr>
          <w:rFonts w:ascii="Arial" w:hAnsi="Arial" w:cs="Arial"/>
        </w:rPr>
        <w:t>Gandhi, A., Yu, H. and Grabowski, D.C. (2021) ‘High nursing staff turnover in nursing homes offers important quality information’, Health Affairs, 40(3), pp. 384–391. doi:10.1377/hlthaff.2020.00957.</w:t>
      </w:r>
    </w:p>
    <w:p w14:paraId="5421D845" w14:textId="79F2E012" w:rsidR="0057042E" w:rsidRDefault="0057042E" w:rsidP="002B7C9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Giebel</w:t>
      </w:r>
      <w:proofErr w:type="spellEnd"/>
      <w:r>
        <w:rPr>
          <w:rFonts w:ascii="Arial" w:hAnsi="Arial" w:cs="Arial"/>
        </w:rPr>
        <w:t xml:space="preserve">, C., Lord, K., Cooper, C. 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 al. (2021) ‘A UK survey of COVID-19 related social support closures and their effects on older people, people with dementia, and carers’, International Journal of Geriatric Psychiatry, 36(3), pp. 393–402. </w:t>
      </w:r>
      <w:r w:rsidR="00C46DEF">
        <w:rPr>
          <w:rFonts w:ascii="Arial" w:hAnsi="Arial" w:cs="Arial"/>
        </w:rPr>
        <w:t>d</w:t>
      </w:r>
      <w:r>
        <w:rPr>
          <w:rFonts w:ascii="Arial" w:hAnsi="Arial" w:cs="Arial"/>
        </w:rPr>
        <w:t>oi:10.1002/gps.5434.</w:t>
      </w:r>
    </w:p>
    <w:p w14:paraId="3F3DA753" w14:textId="39FF7C89" w:rsidR="002B7C90" w:rsidRDefault="002B7C90" w:rsidP="003302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Howard, R., </w:t>
      </w:r>
      <w:proofErr w:type="spellStart"/>
      <w:r>
        <w:rPr>
          <w:rFonts w:ascii="Arial" w:hAnsi="Arial" w:cs="Arial"/>
        </w:rPr>
        <w:t>Gathercole</w:t>
      </w:r>
      <w:proofErr w:type="spellEnd"/>
      <w:r>
        <w:rPr>
          <w:rFonts w:ascii="Arial" w:hAnsi="Arial" w:cs="Arial"/>
        </w:rPr>
        <w:t xml:space="preserve">, R., Bradley, R. 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 al. (2021) ‘The effectiveness and cost-effectiveness of assistive technology and </w:t>
      </w:r>
      <w:proofErr w:type="spellStart"/>
      <w:r>
        <w:rPr>
          <w:rFonts w:ascii="Arial" w:hAnsi="Arial" w:cs="Arial"/>
        </w:rPr>
        <w:t>telecare</w:t>
      </w:r>
      <w:proofErr w:type="spellEnd"/>
      <w:r>
        <w:rPr>
          <w:rFonts w:ascii="Arial" w:hAnsi="Arial" w:cs="Arial"/>
        </w:rPr>
        <w:t xml:space="preserve"> for independent living in dementia: a randomised controlled trial’, Age and Ageing, 50(3), pp. 882–890.</w:t>
      </w:r>
    </w:p>
    <w:p w14:paraId="6B82DE9C" w14:textId="26AEF2FA" w:rsidR="00330223" w:rsidRPr="00BE705A" w:rsidRDefault="00330223" w:rsidP="0033022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Lariviere</w:t>
      </w:r>
      <w:proofErr w:type="spellEnd"/>
      <w:r>
        <w:rPr>
          <w:rFonts w:ascii="Arial" w:hAnsi="Arial" w:cs="Arial"/>
        </w:rPr>
        <w:t xml:space="preserve">, M., Poland, F., </w:t>
      </w:r>
      <w:proofErr w:type="spellStart"/>
      <w:r>
        <w:rPr>
          <w:rFonts w:ascii="Arial" w:hAnsi="Arial" w:cs="Arial"/>
        </w:rPr>
        <w:t>Woolham</w:t>
      </w:r>
      <w:proofErr w:type="spellEnd"/>
      <w:r>
        <w:rPr>
          <w:rFonts w:ascii="Arial" w:hAnsi="Arial" w:cs="Arial"/>
        </w:rPr>
        <w:t xml:space="preserve">, J., Newman, S. </w:t>
      </w:r>
      <w:r w:rsidR="00C6629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nd Fox, C. (2021) ‘Placing assistive technology and </w:t>
      </w:r>
      <w:proofErr w:type="spellStart"/>
      <w:r>
        <w:rPr>
          <w:rFonts w:ascii="Arial" w:hAnsi="Arial" w:cs="Arial"/>
        </w:rPr>
        <w:t>telecare</w:t>
      </w:r>
      <w:proofErr w:type="spellEnd"/>
      <w:r>
        <w:rPr>
          <w:rFonts w:ascii="Arial" w:hAnsi="Arial" w:cs="Arial"/>
        </w:rPr>
        <w:t xml:space="preserve"> in everyday practices of people with dementia and their caregivers’, BMC Geriatrics, 21, 121.</w:t>
      </w:r>
    </w:p>
    <w:p w14:paraId="506DF008" w14:textId="0B26EC22" w:rsidR="0042638D" w:rsidRDefault="0042638D" w:rsidP="00A25443">
      <w:pPr>
        <w:rPr>
          <w:rFonts w:ascii="Arial" w:hAnsi="Arial" w:cs="Arial"/>
        </w:rPr>
      </w:pPr>
      <w:proofErr w:type="spellStart"/>
      <w:r w:rsidRPr="00BE705A">
        <w:rPr>
          <w:rFonts w:ascii="Arial" w:hAnsi="Arial" w:cs="Arial"/>
        </w:rPr>
        <w:t>Leverton</w:t>
      </w:r>
      <w:proofErr w:type="spellEnd"/>
      <w:r w:rsidRPr="00BE705A">
        <w:rPr>
          <w:rFonts w:ascii="Arial" w:hAnsi="Arial" w:cs="Arial"/>
        </w:rPr>
        <w:t>, M., Burton, A., Beresford-Dent, J. et al. (2021) ‘Supporting independence at home for people living with dementia: a qualitative ethnographic study of homecare’, Social Psychiatry and Psychiatric Epidemiology, 56, pp. 2323–2336. doi:10.1007/s00127-021-02084-y.</w:t>
      </w:r>
    </w:p>
    <w:p w14:paraId="5E67E2B1" w14:textId="73ED6E19" w:rsidR="008B2BFF" w:rsidRDefault="008B2BFF" w:rsidP="00A2544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Leverton</w:t>
      </w:r>
      <w:proofErr w:type="spellEnd"/>
      <w:r>
        <w:rPr>
          <w:rFonts w:ascii="Arial" w:hAnsi="Arial" w:cs="Arial"/>
        </w:rPr>
        <w:t xml:space="preserve">, M., Burton, A., Beresford-Dent, J. 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 al. (2021) ‘Training and support needs of homecare workers caring for people living with dementia’, Dementia, 20(8), pp. 2982–3005. </w:t>
      </w:r>
      <w:r w:rsidR="00C46DEF">
        <w:rPr>
          <w:rFonts w:ascii="Arial" w:hAnsi="Arial" w:cs="Arial"/>
        </w:rPr>
        <w:t>d</w:t>
      </w:r>
      <w:r>
        <w:rPr>
          <w:rFonts w:ascii="Arial" w:hAnsi="Arial" w:cs="Arial"/>
        </w:rPr>
        <w:t>oi:10.1177/14713012211023676.</w:t>
      </w:r>
    </w:p>
    <w:p w14:paraId="6D4A5CE2" w14:textId="77777777" w:rsidR="00A25443" w:rsidRDefault="00A25443" w:rsidP="00A25443">
      <w:pPr>
        <w:rPr>
          <w:rFonts w:ascii="Arial" w:hAnsi="Arial" w:cs="Arial"/>
        </w:rPr>
      </w:pPr>
      <w:r w:rsidRPr="00BE705A">
        <w:rPr>
          <w:rFonts w:ascii="Arial" w:hAnsi="Arial" w:cs="Arial"/>
        </w:rPr>
        <w:t>Livingston, G., Huntley, J., Liu, K.Y. et al. (2024) ‘Dementia prevention, intervention, and care: 2024 report of the Lancet standing Commission’, The Lancet, 404(10452), pp. 572–628.</w:t>
      </w:r>
    </w:p>
    <w:p w14:paraId="1D2C2D8D" w14:textId="0E07768D" w:rsidR="00777C9D" w:rsidRDefault="00763235" w:rsidP="00A25443">
      <w:pPr>
        <w:rPr>
          <w:rFonts w:ascii="Arial" w:hAnsi="Arial" w:cs="Arial"/>
        </w:rPr>
      </w:pPr>
      <w:r>
        <w:rPr>
          <w:rFonts w:ascii="Arial" w:hAnsi="Arial" w:cs="Arial"/>
        </w:rPr>
        <w:t>National Institute for Health and Care Excellence (</w:t>
      </w:r>
      <w:r w:rsidR="00777C9D">
        <w:rPr>
          <w:rFonts w:ascii="Arial" w:hAnsi="Arial" w:cs="Arial"/>
        </w:rPr>
        <w:t>NICE</w:t>
      </w:r>
      <w:r>
        <w:rPr>
          <w:rFonts w:ascii="Arial" w:hAnsi="Arial" w:cs="Arial"/>
        </w:rPr>
        <w:t>)</w:t>
      </w:r>
      <w:r w:rsidR="00777C9D">
        <w:rPr>
          <w:rFonts w:ascii="Arial" w:hAnsi="Arial" w:cs="Arial"/>
        </w:rPr>
        <w:t xml:space="preserve"> (2018, updated 2025) Dementia: assessment, management and support for people living with dementia and their carers (NG97). London: National Institute for Health and Care Excellence.</w:t>
      </w:r>
    </w:p>
    <w:p w14:paraId="75116AA0" w14:textId="4B59E399" w:rsidR="00777C9D" w:rsidRDefault="00777C9D" w:rsidP="00A254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Oliveira, D., da Mata, F.A.F., </w:t>
      </w:r>
      <w:proofErr w:type="spellStart"/>
      <w:r>
        <w:rPr>
          <w:rFonts w:ascii="Arial" w:hAnsi="Arial" w:cs="Arial"/>
        </w:rPr>
        <w:t>Aubeeluck</w:t>
      </w:r>
      <w:proofErr w:type="spellEnd"/>
      <w:r>
        <w:rPr>
          <w:rFonts w:ascii="Arial" w:hAnsi="Arial" w:cs="Arial"/>
        </w:rPr>
        <w:t>, A.</w:t>
      </w:r>
      <w:r w:rsidR="00A71D60">
        <w:rPr>
          <w:rFonts w:ascii="Arial" w:hAnsi="Arial" w:cs="Arial"/>
        </w:rPr>
        <w:t xml:space="preserve"> </w:t>
      </w:r>
      <w:r w:rsidR="005D6921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 al. (2024) ‘Quality of life of family carers of people living with dementia: review of systematic reviews of observational and intervention studies’, British Medical Bulletin, 149(1), pp. 1–12. </w:t>
      </w:r>
      <w:r w:rsidR="00C46DEF">
        <w:rPr>
          <w:rFonts w:ascii="Arial" w:hAnsi="Arial" w:cs="Arial"/>
        </w:rPr>
        <w:t>d</w:t>
      </w:r>
      <w:r>
        <w:rPr>
          <w:rFonts w:ascii="Arial" w:hAnsi="Arial" w:cs="Arial"/>
        </w:rPr>
        <w:t>oi:10.1093/</w:t>
      </w:r>
      <w:proofErr w:type="spellStart"/>
      <w:r>
        <w:rPr>
          <w:rFonts w:ascii="Arial" w:hAnsi="Arial" w:cs="Arial"/>
        </w:rPr>
        <w:t>bmb</w:t>
      </w:r>
      <w:proofErr w:type="spellEnd"/>
      <w:r>
        <w:rPr>
          <w:rFonts w:ascii="Arial" w:hAnsi="Arial" w:cs="Arial"/>
        </w:rPr>
        <w:t>/ldad029.</w:t>
      </w:r>
    </w:p>
    <w:p w14:paraId="71E643AF" w14:textId="29BF97AC" w:rsidR="009A5058" w:rsidRPr="00BE705A" w:rsidRDefault="009A5058" w:rsidP="00A25443">
      <w:pPr>
        <w:rPr>
          <w:rFonts w:ascii="Arial" w:hAnsi="Arial" w:cs="Arial"/>
        </w:rPr>
      </w:pPr>
      <w:r>
        <w:rPr>
          <w:rFonts w:ascii="Arial" w:hAnsi="Arial" w:cs="Arial"/>
        </w:rPr>
        <w:t>Quinn, C., Gamble, L.D., Morris, R.G. et al. (2024) ‘Longitudinal trajectories of stress and positive aspects of dementia caregiving: findings from the IDEAL programme’, The Journals of Gerontology: Series B, 79(8), gbae097.</w:t>
      </w:r>
    </w:p>
    <w:p w14:paraId="0B9A5C7F" w14:textId="77777777" w:rsidR="00C44419" w:rsidRDefault="0042638D" w:rsidP="00C44419">
      <w:pPr>
        <w:rPr>
          <w:rFonts w:ascii="Arial" w:hAnsi="Arial" w:cs="Arial"/>
        </w:rPr>
      </w:pPr>
      <w:r w:rsidRPr="00BE705A">
        <w:rPr>
          <w:rFonts w:ascii="Arial" w:hAnsi="Arial" w:cs="Arial"/>
        </w:rPr>
        <w:t>Reuben, D.B., Gill, T.M., Stevens, A. et al. (2025) ‘Health System, Community-Based, or Usual Dementia Care for Persons With Dementia and Caregivers: The D-CARE Randomized Clinical Trial’, JAMA, 333(11), pp. 950–961. doi:10.1001/jama.2024.25056.</w:t>
      </w:r>
    </w:p>
    <w:p w14:paraId="7FB63685" w14:textId="7198BD12" w:rsidR="0042638D" w:rsidRPr="00BE705A" w:rsidRDefault="0042638D" w:rsidP="00C44419">
      <w:pPr>
        <w:rPr>
          <w:rFonts w:ascii="Arial" w:hAnsi="Arial" w:cs="Arial"/>
        </w:rPr>
      </w:pPr>
      <w:r w:rsidRPr="00BE705A">
        <w:rPr>
          <w:rFonts w:ascii="Arial" w:hAnsi="Arial" w:cs="Arial"/>
        </w:rPr>
        <w:t xml:space="preserve">Reuben, D.B., Stevens, A.B., Gill, T.M. et al. (2025) ‘Patient and caregiver outcomes of health system, community-based, and usual dementia care: a </w:t>
      </w:r>
      <w:proofErr w:type="spellStart"/>
      <w:r w:rsidRPr="00BE705A">
        <w:rPr>
          <w:rFonts w:ascii="Arial" w:hAnsi="Arial" w:cs="Arial"/>
        </w:rPr>
        <w:t>prespecified</w:t>
      </w:r>
      <w:proofErr w:type="spellEnd"/>
      <w:r w:rsidRPr="00BE705A">
        <w:rPr>
          <w:rFonts w:ascii="Arial" w:hAnsi="Arial" w:cs="Arial"/>
        </w:rPr>
        <w:t xml:space="preserve"> analysis of the D-CARE randomized clinical trial’, JAMA Internal Medicine, 185(10), pp. 1227–1236. doi:10.1001/jamainternmed.2025.4247.</w:t>
      </w:r>
    </w:p>
    <w:p w14:paraId="0F296F6F" w14:textId="77777777" w:rsidR="00411354" w:rsidRDefault="0042638D" w:rsidP="00411354">
      <w:pPr>
        <w:rPr>
          <w:rFonts w:ascii="Arial" w:hAnsi="Arial" w:cs="Arial"/>
        </w:rPr>
      </w:pPr>
      <w:r w:rsidRPr="00BE705A">
        <w:rPr>
          <w:rFonts w:ascii="Arial" w:hAnsi="Arial" w:cs="Arial"/>
        </w:rPr>
        <w:t xml:space="preserve">Shen, Y., Sun, F., Feng, Y., Lichtenberg, P.A. and </w:t>
      </w:r>
      <w:proofErr w:type="spellStart"/>
      <w:r w:rsidRPr="00BE705A">
        <w:rPr>
          <w:rFonts w:ascii="Arial" w:hAnsi="Arial" w:cs="Arial"/>
        </w:rPr>
        <w:t>Meng</w:t>
      </w:r>
      <w:proofErr w:type="spellEnd"/>
      <w:r w:rsidRPr="00BE705A">
        <w:rPr>
          <w:rFonts w:ascii="Arial" w:hAnsi="Arial" w:cs="Arial"/>
        </w:rPr>
        <w:t>, H. (2025) ‘Prevalence of elder abuse and neglect of persons with dementia in community settings: a systematic review and meta-analysis’, Gerontology, 71(5), pp. 400–416. doi:10.1159/000543804.</w:t>
      </w:r>
    </w:p>
    <w:p w14:paraId="33D1F8FC" w14:textId="4B525FF3" w:rsidR="0042638D" w:rsidRPr="00BE705A" w:rsidRDefault="0042638D" w:rsidP="00411354">
      <w:pPr>
        <w:rPr>
          <w:rFonts w:ascii="Arial" w:hAnsi="Arial" w:cs="Arial"/>
        </w:rPr>
      </w:pPr>
      <w:r w:rsidRPr="00BE705A">
        <w:rPr>
          <w:rFonts w:ascii="Arial" w:hAnsi="Arial" w:cs="Arial"/>
        </w:rPr>
        <w:t xml:space="preserve">Wheatley, A., Bamford, C., </w:t>
      </w:r>
      <w:proofErr w:type="spellStart"/>
      <w:r w:rsidRPr="00BE705A">
        <w:rPr>
          <w:rFonts w:ascii="Arial" w:hAnsi="Arial" w:cs="Arial"/>
        </w:rPr>
        <w:t>Brunskill</w:t>
      </w:r>
      <w:proofErr w:type="spellEnd"/>
      <w:r w:rsidRPr="00BE705A">
        <w:rPr>
          <w:rFonts w:ascii="Arial" w:hAnsi="Arial" w:cs="Arial"/>
        </w:rPr>
        <w:t xml:space="preserve">, G., </w:t>
      </w:r>
      <w:proofErr w:type="spellStart"/>
      <w:r w:rsidRPr="00BE705A">
        <w:rPr>
          <w:rFonts w:ascii="Arial" w:hAnsi="Arial" w:cs="Arial"/>
        </w:rPr>
        <w:t>Booi</w:t>
      </w:r>
      <w:proofErr w:type="spellEnd"/>
      <w:r w:rsidRPr="00BE705A">
        <w:rPr>
          <w:rFonts w:ascii="Arial" w:hAnsi="Arial" w:cs="Arial"/>
        </w:rPr>
        <w:t xml:space="preserve">, L., </w:t>
      </w:r>
      <w:proofErr w:type="spellStart"/>
      <w:r w:rsidRPr="00BE705A">
        <w:rPr>
          <w:rFonts w:ascii="Arial" w:hAnsi="Arial" w:cs="Arial"/>
        </w:rPr>
        <w:t>Dening</w:t>
      </w:r>
      <w:proofErr w:type="spellEnd"/>
      <w:r w:rsidRPr="00BE705A">
        <w:rPr>
          <w:rFonts w:ascii="Arial" w:hAnsi="Arial" w:cs="Arial"/>
        </w:rPr>
        <w:t>, K.H. and Robinson, L. (2021) ‘Implementing post-diagnostic support for people living with dementia in England: a qualitative study of barriers and strategies used to address these in practice’, Age and Ageing, 50(6), pp. 2230–2237. doi:10.1093/ageing/afab114.</w:t>
      </w:r>
    </w:p>
    <w:p w14:paraId="1949B264" w14:textId="5442CE56" w:rsidR="0042638D" w:rsidRPr="00BE705A" w:rsidRDefault="0042638D" w:rsidP="00411354">
      <w:pPr>
        <w:rPr>
          <w:rFonts w:ascii="Arial" w:hAnsi="Arial" w:cs="Arial"/>
        </w:rPr>
      </w:pPr>
      <w:r w:rsidRPr="00BE705A">
        <w:rPr>
          <w:rFonts w:ascii="Arial" w:hAnsi="Arial" w:cs="Arial"/>
        </w:rPr>
        <w:t>World Health Organization (2023) Psychosocial interventions for carers of people with dementia. Geneva: World Health Organization.</w:t>
      </w:r>
    </w:p>
    <w:p w14:paraId="1CD7B3F3" w14:textId="5694F395" w:rsidR="0042638D" w:rsidRPr="00BE705A" w:rsidRDefault="0042638D" w:rsidP="001E10F6">
      <w:pPr>
        <w:rPr>
          <w:rFonts w:ascii="Arial" w:hAnsi="Arial" w:cs="Arial"/>
        </w:rPr>
      </w:pPr>
    </w:p>
    <w:sectPr w:rsidR="0042638D" w:rsidRPr="00BE70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F60C21"/>
    <w:multiLevelType w:val="hybridMultilevel"/>
    <w:tmpl w:val="9878B5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0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8C6"/>
    <w:rsid w:val="001E10F6"/>
    <w:rsid w:val="002B7C90"/>
    <w:rsid w:val="00330223"/>
    <w:rsid w:val="00335341"/>
    <w:rsid w:val="00343097"/>
    <w:rsid w:val="0039609C"/>
    <w:rsid w:val="00411354"/>
    <w:rsid w:val="0042638D"/>
    <w:rsid w:val="004536BB"/>
    <w:rsid w:val="00515351"/>
    <w:rsid w:val="0057042E"/>
    <w:rsid w:val="005A1F6D"/>
    <w:rsid w:val="005B1611"/>
    <w:rsid w:val="005D6921"/>
    <w:rsid w:val="005F676D"/>
    <w:rsid w:val="00602DA5"/>
    <w:rsid w:val="00686254"/>
    <w:rsid w:val="00763235"/>
    <w:rsid w:val="00765DD0"/>
    <w:rsid w:val="00777C9D"/>
    <w:rsid w:val="007958C6"/>
    <w:rsid w:val="007A59FE"/>
    <w:rsid w:val="00831E9D"/>
    <w:rsid w:val="008B2BFF"/>
    <w:rsid w:val="008E20AE"/>
    <w:rsid w:val="0093398C"/>
    <w:rsid w:val="0097188F"/>
    <w:rsid w:val="009A5058"/>
    <w:rsid w:val="00A25443"/>
    <w:rsid w:val="00A51811"/>
    <w:rsid w:val="00A71D60"/>
    <w:rsid w:val="00B9259A"/>
    <w:rsid w:val="00BE4A9D"/>
    <w:rsid w:val="00BE705A"/>
    <w:rsid w:val="00C44419"/>
    <w:rsid w:val="00C46DEF"/>
    <w:rsid w:val="00C6629A"/>
    <w:rsid w:val="00CF4EE5"/>
    <w:rsid w:val="00D2373D"/>
    <w:rsid w:val="00DE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F4A070"/>
  <w15:chartTrackingRefBased/>
  <w15:docId w15:val="{E191B9A0-322A-7C40-9955-5B03B5F51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58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58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58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58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58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58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58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58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58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58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58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58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58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58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58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58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58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58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58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58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58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58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58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58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58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58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58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58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58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776</Words>
  <Characters>4425</Characters>
  <Application>Microsoft Office Word</Application>
  <DocSecurity>0</DocSecurity>
  <Lines>36</Lines>
  <Paragraphs>10</Paragraphs>
  <ScaleCrop>false</ScaleCrop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Mursaleen Ali</dc:creator>
  <cp:keywords/>
  <dc:description/>
  <cp:lastModifiedBy>Mursaleen Ali</cp:lastModifiedBy>
  <cp:revision>40</cp:revision>
  <dcterms:created xsi:type="dcterms:W3CDTF">2026-10-03T22:10:00Z</dcterms:created>
  <dcterms:modified xsi:type="dcterms:W3CDTF">2026-10-03T22:52:00Z</dcterms:modified>
</cp:coreProperties>
</file>