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50766903"/>
        <w:docPartObj>
          <w:docPartGallery w:val="Cover Pages"/>
          <w:docPartUnique/>
        </w:docPartObj>
      </w:sdtPr>
      <w:sdtContent>
        <w:p w14:paraId="6F868F99" w14:textId="11A68EA7" w:rsidR="00954ECB" w:rsidRDefault="00954ECB" w:rsidP="00954ECB">
          <w:r>
            <w:rPr>
              <w:noProof/>
            </w:rPr>
            <mc:AlternateContent>
              <mc:Choice Requires="wpg">
                <w:drawing>
                  <wp:anchor distT="0" distB="0" distL="114300" distR="114300" simplePos="0" relativeHeight="251662336" behindDoc="0" locked="0" layoutInCell="1" allowOverlap="1" wp14:anchorId="204AA904" wp14:editId="2E1C3C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9F202C"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8466DEA" wp14:editId="40F3A8D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0D2C8E" w14:textId="548C142C" w:rsidR="00954ECB" w:rsidRDefault="00954ECB" w:rsidP="00954ECB">
                                    <w:pPr>
                                      <w:pStyle w:val="NoSpacing"/>
                                      <w:jc w:val="right"/>
                                      <w:rPr>
                                        <w:color w:val="595959" w:themeColor="text1" w:themeTint="A6"/>
                                        <w:sz w:val="28"/>
                                        <w:szCs w:val="28"/>
                                      </w:rPr>
                                    </w:pPr>
                                    <w:r>
                                      <w:rPr>
                                        <w:color w:val="595959" w:themeColor="text1" w:themeTint="A6"/>
                                        <w:sz w:val="28"/>
                                        <w:szCs w:val="28"/>
                                      </w:rPr>
                                      <w:t>Judith Alaba (2014791)</w:t>
                                    </w:r>
                                  </w:p>
                                </w:sdtContent>
                              </w:sdt>
                              <w:p w14:paraId="5F7311CF" w14:textId="77777777" w:rsidR="00954ECB" w:rsidRDefault="00000000" w:rsidP="00954E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54EC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466DE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0D2C8E" w14:textId="548C142C" w:rsidR="00954ECB" w:rsidRDefault="00954ECB" w:rsidP="00954ECB">
                              <w:pPr>
                                <w:pStyle w:val="NoSpacing"/>
                                <w:jc w:val="right"/>
                                <w:rPr>
                                  <w:color w:val="595959" w:themeColor="text1" w:themeTint="A6"/>
                                  <w:sz w:val="28"/>
                                  <w:szCs w:val="28"/>
                                </w:rPr>
                              </w:pPr>
                              <w:r>
                                <w:rPr>
                                  <w:color w:val="595959" w:themeColor="text1" w:themeTint="A6"/>
                                  <w:sz w:val="28"/>
                                  <w:szCs w:val="28"/>
                                </w:rPr>
                                <w:t>Judith Alaba (2014791)</w:t>
                              </w:r>
                            </w:p>
                          </w:sdtContent>
                        </w:sdt>
                        <w:p w14:paraId="5F7311CF" w14:textId="77777777" w:rsidR="00954ECB" w:rsidRDefault="00954ECB" w:rsidP="00954E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EA1EDB1" wp14:editId="32D5BE3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10368" w14:textId="77777777" w:rsidR="00954ECB" w:rsidRDefault="00954ECB" w:rsidP="00954EC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A1EDB1"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4A10368" w14:textId="77777777" w:rsidR="00954ECB" w:rsidRDefault="00954ECB" w:rsidP="00954ECB">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5484E4" wp14:editId="2E7B2A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3C97D" w14:textId="24877E2A" w:rsidR="00954ECB" w:rsidRDefault="00000000" w:rsidP="00954EC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4ECB">
                                      <w:rPr>
                                        <w:caps/>
                                        <w:color w:val="156082" w:themeColor="accent1"/>
                                        <w:sz w:val="64"/>
                                        <w:szCs w:val="64"/>
                                      </w:rPr>
                                      <w:t>CONTEMPORARY ISSUES IN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BB5BC6C" w14:textId="77777777" w:rsidR="00954ECB" w:rsidRDefault="00954ECB" w:rsidP="00954EC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5484E4"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6E3C97D" w14:textId="24877E2A" w:rsidR="00954ECB" w:rsidRDefault="00954ECB" w:rsidP="00954EC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CONTEMPORARY ISSUES IN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BB5BC6C" w14:textId="77777777" w:rsidR="00954ECB" w:rsidRDefault="00954ECB" w:rsidP="00954EC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83FCD4E" w14:textId="0A528104" w:rsidR="00954ECB" w:rsidRDefault="00954ECB" w:rsidP="00954ECB">
          <w:r>
            <w:br w:type="page"/>
          </w:r>
        </w:p>
      </w:sdtContent>
    </w:sdt>
    <w:p w14:paraId="62B3F264" w14:textId="77777777" w:rsidR="00954ECB" w:rsidRDefault="00954ECB" w:rsidP="00954ECB"/>
    <w:p w14:paraId="615E684C" w14:textId="77777777" w:rsidR="0066174F" w:rsidRDefault="0066174F" w:rsidP="00954ECB">
      <w:pPr>
        <w:rPr>
          <w:b/>
          <w:bCs/>
          <w:sz w:val="32"/>
          <w:szCs w:val="32"/>
        </w:rPr>
      </w:pPr>
    </w:p>
    <w:p w14:paraId="2C66C3FD" w14:textId="3FA2BDF6" w:rsidR="00954ECB" w:rsidRPr="00AC6614" w:rsidRDefault="00954ECB" w:rsidP="00954ECB">
      <w:r w:rsidRPr="00DA4AE8">
        <w:rPr>
          <w:b/>
          <w:bCs/>
          <w:sz w:val="32"/>
          <w:szCs w:val="32"/>
        </w:rPr>
        <w:t>Content Page</w:t>
      </w:r>
    </w:p>
    <w:p w14:paraId="7D799CB2" w14:textId="3D61D800" w:rsidR="00954ECB" w:rsidRPr="00DA4AE8" w:rsidRDefault="00954ECB" w:rsidP="00954ECB">
      <w:pPr>
        <w:rPr>
          <w:sz w:val="24"/>
          <w:szCs w:val="24"/>
        </w:rPr>
      </w:pPr>
      <w:r>
        <w:rPr>
          <w:rFonts w:ascii="Arial" w:eastAsia="Calibri" w:hAnsi="Arial" w:cs="Arial"/>
        </w:rPr>
        <w:t>Executive Summary</w:t>
      </w:r>
      <w:r>
        <w:rPr>
          <w:sz w:val="24"/>
          <w:szCs w:val="24"/>
        </w:rPr>
        <w:t>………………………………………</w:t>
      </w:r>
      <w:proofErr w:type="gramStart"/>
      <w:r>
        <w:rPr>
          <w:sz w:val="24"/>
          <w:szCs w:val="24"/>
        </w:rPr>
        <w:t>….Pg.</w:t>
      </w:r>
      <w:proofErr w:type="gramEnd"/>
      <w:r w:rsidR="003F261C">
        <w:rPr>
          <w:sz w:val="24"/>
          <w:szCs w:val="24"/>
        </w:rPr>
        <w:t xml:space="preserve"> 2</w:t>
      </w:r>
    </w:p>
    <w:p w14:paraId="3D7D460F" w14:textId="27CA74F6" w:rsidR="00954ECB" w:rsidRPr="00DA4AE8" w:rsidRDefault="00954ECB" w:rsidP="00954ECB">
      <w:pPr>
        <w:rPr>
          <w:sz w:val="24"/>
          <w:szCs w:val="24"/>
        </w:rPr>
      </w:pPr>
      <w:r>
        <w:rPr>
          <w:rFonts w:ascii="Arial" w:eastAsia="Calibri" w:hAnsi="Arial" w:cs="Arial"/>
        </w:rPr>
        <w:t>Introduction</w:t>
      </w:r>
      <w:r>
        <w:rPr>
          <w:sz w:val="24"/>
          <w:szCs w:val="24"/>
        </w:rPr>
        <w:t xml:space="preserve"> ………………………………………Pg.</w:t>
      </w:r>
      <w:r w:rsidR="003F261C">
        <w:rPr>
          <w:sz w:val="24"/>
          <w:szCs w:val="24"/>
        </w:rPr>
        <w:t xml:space="preserve"> 3</w:t>
      </w:r>
    </w:p>
    <w:p w14:paraId="09F58EC9" w14:textId="0F9613E5" w:rsidR="00954ECB" w:rsidRPr="00954ECB" w:rsidRDefault="00954ECB" w:rsidP="00954ECB">
      <w:pPr>
        <w:rPr>
          <w:b/>
          <w:bCs/>
          <w:u w:val="single"/>
        </w:rPr>
      </w:pPr>
      <w:r>
        <w:rPr>
          <w:sz w:val="24"/>
          <w:szCs w:val="24"/>
        </w:rPr>
        <w:t>Case Study/Main Findings……………………………………</w:t>
      </w:r>
      <w:proofErr w:type="gramStart"/>
      <w:r>
        <w:rPr>
          <w:sz w:val="24"/>
          <w:szCs w:val="24"/>
        </w:rPr>
        <w:t>….Pg.</w:t>
      </w:r>
      <w:proofErr w:type="gramEnd"/>
      <w:r>
        <w:rPr>
          <w:sz w:val="24"/>
          <w:szCs w:val="24"/>
        </w:rPr>
        <w:t xml:space="preserve"> 3</w:t>
      </w:r>
    </w:p>
    <w:p w14:paraId="2C7366A0" w14:textId="7200CE13" w:rsidR="00954ECB" w:rsidRDefault="0066174F" w:rsidP="00954ECB">
      <w:pPr>
        <w:rPr>
          <w:sz w:val="24"/>
          <w:szCs w:val="24"/>
        </w:rPr>
      </w:pPr>
      <w:r>
        <w:rPr>
          <w:sz w:val="24"/>
          <w:szCs w:val="24"/>
        </w:rPr>
        <w:t>Recommendations</w:t>
      </w:r>
      <w:r w:rsidR="00954ECB">
        <w:rPr>
          <w:sz w:val="24"/>
          <w:szCs w:val="24"/>
        </w:rPr>
        <w:t>………………………………………………</w:t>
      </w:r>
      <w:proofErr w:type="gramStart"/>
      <w:r w:rsidR="00954ECB">
        <w:rPr>
          <w:sz w:val="24"/>
          <w:szCs w:val="24"/>
        </w:rPr>
        <w:t>….Pg.</w:t>
      </w:r>
      <w:proofErr w:type="gramEnd"/>
      <w:r w:rsidR="00954ECB">
        <w:rPr>
          <w:sz w:val="24"/>
          <w:szCs w:val="24"/>
        </w:rPr>
        <w:t xml:space="preserve"> </w:t>
      </w:r>
      <w:r w:rsidR="003F261C">
        <w:rPr>
          <w:sz w:val="24"/>
          <w:szCs w:val="24"/>
        </w:rPr>
        <w:t>5</w:t>
      </w:r>
    </w:p>
    <w:p w14:paraId="11983EC2" w14:textId="129BC05B" w:rsidR="00954ECB" w:rsidRDefault="0066174F" w:rsidP="00954ECB">
      <w:pPr>
        <w:rPr>
          <w:sz w:val="24"/>
          <w:szCs w:val="24"/>
        </w:rPr>
      </w:pPr>
      <w:r>
        <w:rPr>
          <w:sz w:val="24"/>
          <w:szCs w:val="24"/>
        </w:rPr>
        <w:t>Conclusion</w:t>
      </w:r>
      <w:r w:rsidR="00954ECB">
        <w:rPr>
          <w:sz w:val="24"/>
          <w:szCs w:val="24"/>
        </w:rPr>
        <w:t>………………………………………………</w:t>
      </w:r>
      <w:proofErr w:type="gramStart"/>
      <w:r w:rsidR="00954ECB">
        <w:rPr>
          <w:sz w:val="24"/>
          <w:szCs w:val="24"/>
        </w:rPr>
        <w:t>….Pg.</w:t>
      </w:r>
      <w:proofErr w:type="gramEnd"/>
      <w:r w:rsidR="00954ECB">
        <w:rPr>
          <w:sz w:val="24"/>
          <w:szCs w:val="24"/>
        </w:rPr>
        <w:t xml:space="preserve"> </w:t>
      </w:r>
      <w:r w:rsidR="003F261C">
        <w:rPr>
          <w:sz w:val="24"/>
          <w:szCs w:val="24"/>
        </w:rPr>
        <w:t>8</w:t>
      </w:r>
    </w:p>
    <w:p w14:paraId="44D47E2C" w14:textId="7AC1013F" w:rsidR="00954ECB" w:rsidRDefault="00954ECB" w:rsidP="00954ECB">
      <w:pPr>
        <w:rPr>
          <w:sz w:val="24"/>
          <w:szCs w:val="24"/>
        </w:rPr>
      </w:pPr>
      <w:r>
        <w:rPr>
          <w:sz w:val="24"/>
          <w:szCs w:val="24"/>
        </w:rPr>
        <w:t>References………………………………………………</w:t>
      </w:r>
      <w:proofErr w:type="gramStart"/>
      <w:r>
        <w:rPr>
          <w:sz w:val="24"/>
          <w:szCs w:val="24"/>
        </w:rPr>
        <w:t>….Pg.</w:t>
      </w:r>
      <w:proofErr w:type="gramEnd"/>
      <w:r>
        <w:rPr>
          <w:sz w:val="24"/>
          <w:szCs w:val="24"/>
        </w:rPr>
        <w:t xml:space="preserve"> </w:t>
      </w:r>
      <w:r w:rsidR="003F261C">
        <w:rPr>
          <w:sz w:val="24"/>
          <w:szCs w:val="24"/>
        </w:rPr>
        <w:t>9-10</w:t>
      </w:r>
    </w:p>
    <w:p w14:paraId="7B6B45B1" w14:textId="77777777" w:rsidR="00954ECB" w:rsidRDefault="00954ECB">
      <w:pPr>
        <w:rPr>
          <w:b/>
          <w:bCs/>
          <w:u w:val="single"/>
        </w:rPr>
      </w:pPr>
    </w:p>
    <w:p w14:paraId="672028EC" w14:textId="77777777" w:rsidR="00954ECB" w:rsidRDefault="00954ECB">
      <w:pPr>
        <w:rPr>
          <w:b/>
          <w:bCs/>
          <w:u w:val="single"/>
        </w:rPr>
      </w:pPr>
    </w:p>
    <w:p w14:paraId="3658255F" w14:textId="77777777" w:rsidR="00954ECB" w:rsidRDefault="00954ECB">
      <w:pPr>
        <w:rPr>
          <w:b/>
          <w:bCs/>
          <w:u w:val="single"/>
        </w:rPr>
      </w:pPr>
    </w:p>
    <w:p w14:paraId="5023573E" w14:textId="77777777" w:rsidR="00954ECB" w:rsidRDefault="00954ECB">
      <w:pPr>
        <w:rPr>
          <w:b/>
          <w:bCs/>
          <w:u w:val="single"/>
        </w:rPr>
      </w:pPr>
    </w:p>
    <w:p w14:paraId="2658B164" w14:textId="77777777" w:rsidR="00954ECB" w:rsidRDefault="00954ECB">
      <w:pPr>
        <w:rPr>
          <w:b/>
          <w:bCs/>
          <w:u w:val="single"/>
        </w:rPr>
      </w:pPr>
    </w:p>
    <w:p w14:paraId="39BD0BE2" w14:textId="77777777" w:rsidR="00954ECB" w:rsidRDefault="00954ECB">
      <w:pPr>
        <w:rPr>
          <w:b/>
          <w:bCs/>
          <w:u w:val="single"/>
        </w:rPr>
      </w:pPr>
    </w:p>
    <w:p w14:paraId="038FE7DE" w14:textId="77777777" w:rsidR="00954ECB" w:rsidRDefault="00954ECB">
      <w:pPr>
        <w:rPr>
          <w:b/>
          <w:bCs/>
          <w:u w:val="single"/>
        </w:rPr>
      </w:pPr>
    </w:p>
    <w:p w14:paraId="30C88C8A" w14:textId="77777777" w:rsidR="00954ECB" w:rsidRDefault="00954ECB">
      <w:pPr>
        <w:rPr>
          <w:b/>
          <w:bCs/>
          <w:u w:val="single"/>
        </w:rPr>
      </w:pPr>
    </w:p>
    <w:p w14:paraId="3E9B7764" w14:textId="77777777" w:rsidR="00954ECB" w:rsidRDefault="00954ECB">
      <w:pPr>
        <w:rPr>
          <w:b/>
          <w:bCs/>
          <w:u w:val="single"/>
        </w:rPr>
      </w:pPr>
    </w:p>
    <w:p w14:paraId="4E976804" w14:textId="77777777" w:rsidR="00954ECB" w:rsidRDefault="00954ECB">
      <w:pPr>
        <w:rPr>
          <w:b/>
          <w:bCs/>
          <w:u w:val="single"/>
        </w:rPr>
      </w:pPr>
    </w:p>
    <w:p w14:paraId="0361F62A" w14:textId="77777777" w:rsidR="00954ECB" w:rsidRDefault="00954ECB">
      <w:pPr>
        <w:rPr>
          <w:b/>
          <w:bCs/>
          <w:u w:val="single"/>
        </w:rPr>
      </w:pPr>
    </w:p>
    <w:p w14:paraId="44AAC83B" w14:textId="77777777" w:rsidR="00954ECB" w:rsidRDefault="00954ECB">
      <w:pPr>
        <w:rPr>
          <w:b/>
          <w:bCs/>
          <w:u w:val="single"/>
        </w:rPr>
      </w:pPr>
    </w:p>
    <w:p w14:paraId="62B59BD3" w14:textId="77777777" w:rsidR="00954ECB" w:rsidRDefault="00954ECB">
      <w:pPr>
        <w:rPr>
          <w:b/>
          <w:bCs/>
          <w:u w:val="single"/>
        </w:rPr>
      </w:pPr>
    </w:p>
    <w:p w14:paraId="4DC3B6F2" w14:textId="77777777" w:rsidR="00954ECB" w:rsidRDefault="00954ECB">
      <w:pPr>
        <w:rPr>
          <w:b/>
          <w:bCs/>
          <w:u w:val="single"/>
        </w:rPr>
      </w:pPr>
    </w:p>
    <w:p w14:paraId="1AF2BCD3" w14:textId="77777777" w:rsidR="00954ECB" w:rsidRDefault="00954ECB">
      <w:pPr>
        <w:rPr>
          <w:b/>
          <w:bCs/>
          <w:u w:val="single"/>
        </w:rPr>
      </w:pPr>
    </w:p>
    <w:p w14:paraId="317F553A" w14:textId="77777777" w:rsidR="00954ECB" w:rsidRDefault="00954ECB">
      <w:pPr>
        <w:rPr>
          <w:b/>
          <w:bCs/>
          <w:u w:val="single"/>
        </w:rPr>
      </w:pPr>
    </w:p>
    <w:p w14:paraId="6E509A47" w14:textId="77777777" w:rsidR="00954ECB" w:rsidRDefault="00954ECB">
      <w:pPr>
        <w:rPr>
          <w:b/>
          <w:bCs/>
          <w:u w:val="single"/>
        </w:rPr>
      </w:pPr>
    </w:p>
    <w:p w14:paraId="7AB9A096" w14:textId="77777777" w:rsidR="00954ECB" w:rsidRDefault="00954ECB">
      <w:pPr>
        <w:rPr>
          <w:b/>
          <w:bCs/>
          <w:u w:val="single"/>
        </w:rPr>
      </w:pPr>
    </w:p>
    <w:p w14:paraId="013F196A" w14:textId="77777777" w:rsidR="00954ECB" w:rsidRDefault="00954ECB">
      <w:pPr>
        <w:rPr>
          <w:b/>
          <w:bCs/>
          <w:u w:val="single"/>
        </w:rPr>
      </w:pPr>
    </w:p>
    <w:p w14:paraId="685686DE" w14:textId="77777777" w:rsidR="00954ECB" w:rsidRDefault="00954ECB">
      <w:pPr>
        <w:rPr>
          <w:b/>
          <w:bCs/>
          <w:u w:val="single"/>
        </w:rPr>
      </w:pPr>
    </w:p>
    <w:p w14:paraId="1BDB15F2" w14:textId="77777777" w:rsidR="00954ECB" w:rsidRDefault="00954ECB">
      <w:pPr>
        <w:rPr>
          <w:b/>
          <w:bCs/>
          <w:u w:val="single"/>
        </w:rPr>
      </w:pPr>
    </w:p>
    <w:p w14:paraId="0998400E" w14:textId="77777777" w:rsidR="00954ECB" w:rsidRDefault="00954ECB">
      <w:pPr>
        <w:rPr>
          <w:b/>
          <w:bCs/>
          <w:u w:val="single"/>
        </w:rPr>
      </w:pPr>
    </w:p>
    <w:p w14:paraId="193D3C9B" w14:textId="77777777" w:rsidR="00954ECB" w:rsidRDefault="00954ECB">
      <w:pPr>
        <w:rPr>
          <w:b/>
          <w:bCs/>
          <w:u w:val="single"/>
        </w:rPr>
      </w:pPr>
    </w:p>
    <w:p w14:paraId="65F0901D" w14:textId="77777777" w:rsidR="00B93ABA" w:rsidRDefault="00B93ABA">
      <w:pPr>
        <w:rPr>
          <w:b/>
          <w:bCs/>
        </w:rPr>
      </w:pPr>
      <w:r w:rsidRPr="00B93ABA">
        <w:rPr>
          <w:b/>
          <w:bCs/>
        </w:rPr>
        <w:t xml:space="preserve">                                                                      </w:t>
      </w:r>
    </w:p>
    <w:p w14:paraId="78F03AE1" w14:textId="77777777" w:rsidR="00B93ABA" w:rsidRDefault="00B93ABA">
      <w:pPr>
        <w:rPr>
          <w:b/>
          <w:bCs/>
        </w:rPr>
      </w:pPr>
    </w:p>
    <w:p w14:paraId="21D61CEB" w14:textId="69846455" w:rsidR="005E5001" w:rsidRPr="00B93ABA" w:rsidRDefault="00B93ABA" w:rsidP="00A6195C">
      <w:pPr>
        <w:spacing w:line="360" w:lineRule="auto"/>
        <w:rPr>
          <w:b/>
          <w:bCs/>
          <w:u w:val="single"/>
        </w:rPr>
      </w:pPr>
      <w:r w:rsidRPr="00B93ABA">
        <w:rPr>
          <w:b/>
          <w:bCs/>
        </w:rPr>
        <w:t xml:space="preserve"> </w:t>
      </w:r>
      <w:r>
        <w:rPr>
          <w:b/>
          <w:bCs/>
        </w:rPr>
        <w:t xml:space="preserve">                                                              </w:t>
      </w:r>
      <w:r w:rsidR="005E5001" w:rsidRPr="00B93ABA">
        <w:rPr>
          <w:b/>
          <w:bCs/>
          <w:u w:val="single"/>
        </w:rPr>
        <w:t>EXECUTIVE SUMMARY</w:t>
      </w:r>
    </w:p>
    <w:p w14:paraId="74022AB2" w14:textId="6B7AF92C" w:rsidR="00B93ABA" w:rsidRDefault="005E5001" w:rsidP="00A6195C">
      <w:pPr>
        <w:spacing w:line="360" w:lineRule="auto"/>
      </w:pPr>
      <w:r>
        <w:t>The management procedures and tactics that Sports Direct use</w:t>
      </w:r>
      <w:r w:rsidR="000128B7">
        <w:t>d</w:t>
      </w:r>
      <w:r>
        <w:t xml:space="preserve"> to handle customer </w:t>
      </w:r>
      <w:r w:rsidR="000128B7">
        <w:t xml:space="preserve">and staff </w:t>
      </w:r>
      <w:r>
        <w:t>complaints are examined in this report. It highlights significant complaints and assesses how mainstream and critical management theories contribute to developing an organi</w:t>
      </w:r>
      <w:r w:rsidR="00267531">
        <w:t>z</w:t>
      </w:r>
      <w:r>
        <w:t>ational culture that values workers and output.</w:t>
      </w:r>
      <w:r w:rsidR="00B93ABA">
        <w:t xml:space="preserve"> I</w:t>
      </w:r>
      <w:r>
        <w:t xml:space="preserve">t </w:t>
      </w:r>
      <w:r w:rsidR="00B93ABA">
        <w:t xml:space="preserve">also </w:t>
      </w:r>
      <w:r>
        <w:t>offers standardi</w:t>
      </w:r>
      <w:r w:rsidR="00267531">
        <w:t>z</w:t>
      </w:r>
      <w:r>
        <w:t xml:space="preserve">ed </w:t>
      </w:r>
      <w:r w:rsidR="000128B7">
        <w:t xml:space="preserve">recommendations </w:t>
      </w:r>
      <w:r>
        <w:t>for enhancing complaint-handling procedures to conform to modern management techniques.</w:t>
      </w:r>
      <w:r w:rsidR="00B93ABA">
        <w:t xml:space="preserve"> Numerous people have critici</w:t>
      </w:r>
      <w:r w:rsidR="00267531">
        <w:t>z</w:t>
      </w:r>
      <w:r w:rsidR="00B93ABA">
        <w:t xml:space="preserve">ed Sports Direct UK for its corporate governance and management techniques, especially concerning how it treats its employees and how non-transparent its operations are. Among the main grievances are poor working conditions, unethical employment contracts, insufficient health and safety precautions, and a lack of responsibility at the leadership level. This study investigates these issues by </w:t>
      </w:r>
      <w:r w:rsidR="007F1EDC">
        <w:t xml:space="preserve">ethically </w:t>
      </w:r>
      <w:proofErr w:type="spellStart"/>
      <w:r w:rsidR="007F1EDC">
        <w:t>analy</w:t>
      </w:r>
      <w:r w:rsidR="00267531">
        <w:t>z</w:t>
      </w:r>
      <w:r w:rsidR="007F1EDC">
        <w:t>ing</w:t>
      </w:r>
      <w:proofErr w:type="spellEnd"/>
      <w:r w:rsidR="007F1EDC">
        <w:t xml:space="preserve"> the business's systems and management practices</w:t>
      </w:r>
      <w:r w:rsidR="00B93ABA">
        <w:t>. The main goals of the recommendations are to resolve labour rights concerns, increase transparency, and promote an ethical governance culture. Sports Direct may boost employee morale, restore confidence, and improve business reputation by implementing these actions.</w:t>
      </w:r>
    </w:p>
    <w:p w14:paraId="2121C89C" w14:textId="77777777" w:rsidR="005E5001" w:rsidRDefault="005E5001" w:rsidP="00A6195C">
      <w:pPr>
        <w:spacing w:line="360" w:lineRule="auto"/>
      </w:pPr>
    </w:p>
    <w:p w14:paraId="7A923153" w14:textId="77777777" w:rsidR="00B93ABA" w:rsidRDefault="00B93ABA" w:rsidP="00A6195C">
      <w:pPr>
        <w:spacing w:line="360" w:lineRule="auto"/>
        <w:rPr>
          <w:b/>
          <w:bCs/>
          <w:u w:val="single"/>
        </w:rPr>
      </w:pPr>
    </w:p>
    <w:p w14:paraId="2512A7FB" w14:textId="77777777" w:rsidR="00B93ABA" w:rsidRDefault="00B93ABA" w:rsidP="00A6195C">
      <w:pPr>
        <w:spacing w:line="360" w:lineRule="auto"/>
        <w:rPr>
          <w:b/>
          <w:bCs/>
          <w:u w:val="single"/>
        </w:rPr>
      </w:pPr>
    </w:p>
    <w:p w14:paraId="6EA1EF8A" w14:textId="77777777" w:rsidR="00B93ABA" w:rsidRDefault="00B93ABA" w:rsidP="00A6195C">
      <w:pPr>
        <w:spacing w:line="360" w:lineRule="auto"/>
        <w:rPr>
          <w:b/>
          <w:bCs/>
          <w:u w:val="single"/>
        </w:rPr>
      </w:pPr>
    </w:p>
    <w:p w14:paraId="2D522500" w14:textId="77777777" w:rsidR="00B93ABA" w:rsidRDefault="00B93ABA" w:rsidP="00A6195C">
      <w:pPr>
        <w:spacing w:line="360" w:lineRule="auto"/>
        <w:rPr>
          <w:b/>
          <w:bCs/>
          <w:u w:val="single"/>
        </w:rPr>
      </w:pPr>
    </w:p>
    <w:p w14:paraId="29883230" w14:textId="77777777" w:rsidR="00B93ABA" w:rsidRDefault="00B93ABA" w:rsidP="00A6195C">
      <w:pPr>
        <w:spacing w:line="360" w:lineRule="auto"/>
        <w:rPr>
          <w:b/>
          <w:bCs/>
          <w:u w:val="single"/>
        </w:rPr>
      </w:pPr>
    </w:p>
    <w:p w14:paraId="613C9D93" w14:textId="77777777" w:rsidR="00B93ABA" w:rsidRDefault="00B93ABA" w:rsidP="00A6195C">
      <w:pPr>
        <w:spacing w:line="360" w:lineRule="auto"/>
        <w:rPr>
          <w:b/>
          <w:bCs/>
          <w:u w:val="single"/>
        </w:rPr>
      </w:pPr>
    </w:p>
    <w:p w14:paraId="64CF82D5" w14:textId="77777777" w:rsidR="00B93ABA" w:rsidRDefault="00B93ABA" w:rsidP="00A6195C">
      <w:pPr>
        <w:spacing w:line="360" w:lineRule="auto"/>
        <w:rPr>
          <w:b/>
          <w:bCs/>
          <w:u w:val="single"/>
        </w:rPr>
      </w:pPr>
    </w:p>
    <w:p w14:paraId="7B6BEBC0" w14:textId="77777777" w:rsidR="00B93ABA" w:rsidRDefault="00B93ABA" w:rsidP="00A6195C">
      <w:pPr>
        <w:spacing w:line="360" w:lineRule="auto"/>
        <w:rPr>
          <w:b/>
          <w:bCs/>
          <w:u w:val="single"/>
        </w:rPr>
      </w:pPr>
    </w:p>
    <w:p w14:paraId="12559EBD" w14:textId="77777777" w:rsidR="00B93ABA" w:rsidRDefault="00B93ABA" w:rsidP="00A6195C">
      <w:pPr>
        <w:spacing w:line="360" w:lineRule="auto"/>
        <w:rPr>
          <w:b/>
          <w:bCs/>
          <w:u w:val="single"/>
        </w:rPr>
      </w:pPr>
    </w:p>
    <w:p w14:paraId="6FC53082" w14:textId="5F908273" w:rsidR="002E356B" w:rsidRPr="00FC6641" w:rsidRDefault="005E5001" w:rsidP="00A6195C">
      <w:pPr>
        <w:spacing w:line="360" w:lineRule="auto"/>
        <w:rPr>
          <w:b/>
          <w:bCs/>
          <w:u w:val="single"/>
        </w:rPr>
      </w:pPr>
      <w:r w:rsidRPr="00FC6641">
        <w:rPr>
          <w:b/>
          <w:bCs/>
          <w:u w:val="single"/>
        </w:rPr>
        <w:lastRenderedPageBreak/>
        <w:t>INTRODUCTION</w:t>
      </w:r>
    </w:p>
    <w:p w14:paraId="1FFB3CE2" w14:textId="4E5B59CD" w:rsidR="005E5001" w:rsidRDefault="005E5001" w:rsidP="00A6195C">
      <w:pPr>
        <w:spacing w:line="360" w:lineRule="auto"/>
      </w:pPr>
      <w:r>
        <w:t xml:space="preserve">Effectively handling customer and staff complaints is essential in today's competitive market to preserve brand loyalty and guarantee sustainability. This report highlights the main complaints </w:t>
      </w:r>
      <w:r w:rsidR="00DF1F85">
        <w:t xml:space="preserve">of staff and customers, </w:t>
      </w:r>
      <w:r>
        <w:t>examines the ethical efficacy of the systems and management approaches, and makes recommendations for improvement. By coordinating plans with mainstream and critical management ideas, the organi</w:t>
      </w:r>
      <w:r w:rsidR="00267531">
        <w:t>z</w:t>
      </w:r>
      <w:r>
        <w:t>ation may cultivate a culture that values customers, staff and performance.</w:t>
      </w:r>
    </w:p>
    <w:p w14:paraId="7D76D0A9" w14:textId="77777777" w:rsidR="00FC6641" w:rsidRDefault="00FC6641" w:rsidP="00A6195C">
      <w:pPr>
        <w:spacing w:line="360" w:lineRule="auto"/>
      </w:pPr>
    </w:p>
    <w:p w14:paraId="0DD72AB3" w14:textId="10DA12E6" w:rsidR="00FC6641" w:rsidRPr="00FC6641" w:rsidRDefault="00FC6641" w:rsidP="00A6195C">
      <w:pPr>
        <w:spacing w:line="360" w:lineRule="auto"/>
        <w:rPr>
          <w:b/>
          <w:bCs/>
          <w:u w:val="single"/>
        </w:rPr>
      </w:pPr>
      <w:r w:rsidRPr="00FC6641">
        <w:rPr>
          <w:b/>
          <w:bCs/>
          <w:u w:val="single"/>
        </w:rPr>
        <w:t>CASE STUDY/MAIN FINDINGS</w:t>
      </w:r>
    </w:p>
    <w:p w14:paraId="65CCF9F2" w14:textId="50CFC52C" w:rsidR="000128B7" w:rsidRDefault="000128B7" w:rsidP="00A6195C">
      <w:pPr>
        <w:spacing w:line="360" w:lineRule="auto"/>
      </w:pPr>
      <w:r>
        <w:t>According to the Health and Safety Act (1974) (HASAWA), e</w:t>
      </w:r>
      <w:r w:rsidRPr="000128B7">
        <w:t xml:space="preserve">mployers </w:t>
      </w:r>
      <w:r>
        <w:t xml:space="preserve">must comply with many laws </w:t>
      </w:r>
      <w:r w:rsidR="00311F31">
        <w:t>about</w:t>
      </w:r>
      <w:r>
        <w:t xml:space="preserve"> health and safety </w:t>
      </w:r>
      <w:r w:rsidR="00311F31">
        <w:t>to ensure</w:t>
      </w:r>
      <w:r>
        <w:t xml:space="preserve"> a safe working environment for employees. However, one of the key complaints mentioned by employees of Sports Direct, particularly those working in the warehouses, is poor working conditions, which has led to high rates of accidents within the workplace. Allegations of "Victorian" practises </w:t>
      </w:r>
      <w:r w:rsidRPr="000128B7">
        <w:t>includ</w:t>
      </w:r>
      <w:r>
        <w:t>e</w:t>
      </w:r>
      <w:r w:rsidRPr="000128B7">
        <w:t xml:space="preserve"> insufficient breaks and stringent disciplinary measures. There has </w:t>
      </w:r>
      <w:r>
        <w:t xml:space="preserve">also </w:t>
      </w:r>
      <w:r w:rsidRPr="000128B7">
        <w:t>been strong opposition to the "six strikes</w:t>
      </w:r>
      <w:r>
        <w:t>,</w:t>
      </w:r>
      <w:r w:rsidRPr="000128B7">
        <w:t xml:space="preserve"> and you</w:t>
      </w:r>
      <w:r>
        <w:t xml:space="preserve"> a</w:t>
      </w:r>
      <w:r w:rsidRPr="000128B7">
        <w:t xml:space="preserve">re out" policy </w:t>
      </w:r>
      <w:r>
        <w:t xml:space="preserve">on employee absence </w:t>
      </w:r>
      <w:r w:rsidRPr="000128B7">
        <w:t>that was in place</w:t>
      </w:r>
      <w:r>
        <w:t>, whereby being sick or taking time off to have a baby was held against staff</w:t>
      </w:r>
      <w:r w:rsidR="00311F31">
        <w:t xml:space="preserve"> to the extent that a woman had her baby in the toilet all because they were too scared to request time off work, this woman had her right violated under the Equality Act 2010. </w:t>
      </w:r>
      <w:r>
        <w:t xml:space="preserve">These allegations show the level </w:t>
      </w:r>
      <w:r w:rsidR="00311F31">
        <w:t>of mental and emotional torture employees have been exposed to within the organi</w:t>
      </w:r>
      <w:r w:rsidR="00267531">
        <w:t>z</w:t>
      </w:r>
      <w:r w:rsidR="00311F31">
        <w:t>ation. Not only was their Mental health affected, but most definitely, their safety was not cared for as well.</w:t>
      </w:r>
    </w:p>
    <w:p w14:paraId="5049B232" w14:textId="5A446831" w:rsidR="00CC7C71" w:rsidRDefault="00311F31" w:rsidP="00A6195C">
      <w:pPr>
        <w:spacing w:line="360" w:lineRule="auto"/>
      </w:pPr>
      <w:r>
        <w:t>Another key complaint by employees was that</w:t>
      </w:r>
      <w:r w:rsidR="007E5E7F">
        <w:t xml:space="preserve"> wages </w:t>
      </w:r>
      <w:r>
        <w:t xml:space="preserve">paid </w:t>
      </w:r>
      <w:r w:rsidR="007E5E7F">
        <w:t xml:space="preserve">were </w:t>
      </w:r>
      <w:r>
        <w:t>less than the minimum wage due to the long period of compulsory security checks that seep</w:t>
      </w:r>
      <w:r w:rsidR="00DD2B94">
        <w:t xml:space="preserve"> into employees' working hours, and </w:t>
      </w:r>
      <w:r w:rsidR="007E5E7F">
        <w:t xml:space="preserve">employees </w:t>
      </w:r>
      <w:r w:rsidR="00DD2B94">
        <w:t>do not get paid for those hours</w:t>
      </w:r>
      <w:r w:rsidR="00B64F59">
        <w:t>;</w:t>
      </w:r>
      <w:r>
        <w:t xml:space="preserve"> </w:t>
      </w:r>
      <w:r w:rsidR="00B64F59">
        <w:t xml:space="preserve">this </w:t>
      </w:r>
      <w:r>
        <w:t xml:space="preserve">was not </w:t>
      </w:r>
      <w:r w:rsidR="007E5E7F">
        <w:t xml:space="preserve">the staff's fault </w:t>
      </w:r>
      <w:r>
        <w:t xml:space="preserve">from the start. </w:t>
      </w:r>
      <w:r w:rsidR="00B64F59">
        <w:t xml:space="preserve">Paying workers less than what they are due in the guise that security checks </w:t>
      </w:r>
      <w:r w:rsidR="005B463D">
        <w:t>must</w:t>
      </w:r>
      <w:r w:rsidR="00B64F59">
        <w:t xml:space="preserve"> be done is unacceptable </w:t>
      </w:r>
      <w:r w:rsidR="00CF25FC">
        <w:t>and against the National minimum wage law</w:t>
      </w:r>
      <w:r w:rsidR="005F2B07">
        <w:t xml:space="preserve"> (GOV.UK, 2024). In addition, t</w:t>
      </w:r>
      <w:r w:rsidR="00B64F59">
        <w:t>he organi</w:t>
      </w:r>
      <w:r w:rsidR="00267531">
        <w:t>z</w:t>
      </w:r>
      <w:r w:rsidR="00B64F59">
        <w:t xml:space="preserve">ation has failed to </w:t>
      </w:r>
      <w:r w:rsidR="00CF25FC">
        <w:t>en</w:t>
      </w:r>
      <w:r w:rsidR="00B64F59">
        <w:t xml:space="preserve">sure proper sign-in procedures have been put in place, which causes a delay in </w:t>
      </w:r>
      <w:r w:rsidR="00CF25FC">
        <w:t xml:space="preserve">the </w:t>
      </w:r>
      <w:r w:rsidR="00B64F59">
        <w:t>early resumption of duties. Poor planning and scheduling are significant factors that cause organi</w:t>
      </w:r>
      <w:r w:rsidR="00267531">
        <w:t>z</w:t>
      </w:r>
      <w:r w:rsidR="00B64F59">
        <w:t>ational delays; unfortunately, in Sports Direct, the employees get the brunt of the blame.</w:t>
      </w:r>
      <w:r w:rsidR="007E5E7F">
        <w:t xml:space="preserve"> In a nutshell, employee Labor rights were being violated. In addition to discriminatory acts, the exploitation of migrant labour and agency workers exposes unethical workforce management practices</w:t>
      </w:r>
      <w:r w:rsidR="00CC7C71">
        <w:t xml:space="preserve"> (Kooli, Son and </w:t>
      </w:r>
      <w:proofErr w:type="spellStart"/>
      <w:r w:rsidR="00CC7C71">
        <w:t>Beloufa</w:t>
      </w:r>
      <w:proofErr w:type="spellEnd"/>
      <w:r w:rsidR="00CC7C71">
        <w:t>, 2022).</w:t>
      </w:r>
    </w:p>
    <w:p w14:paraId="5770D979" w14:textId="6834F596" w:rsidR="00CF25FC" w:rsidRDefault="00CF25FC" w:rsidP="00A6195C">
      <w:pPr>
        <w:spacing w:line="360" w:lineRule="auto"/>
      </w:pPr>
      <w:r>
        <w:lastRenderedPageBreak/>
        <w:t>Legal safeguards against sexual harassment at work are provided under the Equality Act</w:t>
      </w:r>
      <w:r w:rsidR="009E63F3">
        <w:t xml:space="preserve"> 2010</w:t>
      </w:r>
      <w:r>
        <w:t>. Despite this, ongoing allegations and disclosures in recent years suggest it is still an issue</w:t>
      </w:r>
      <w:r w:rsidR="009E63F3">
        <w:t>, j</w:t>
      </w:r>
      <w:r>
        <w:t xml:space="preserve">ust like in allegations </w:t>
      </w:r>
      <w:r w:rsidR="00D84AC4">
        <w:t>that</w:t>
      </w:r>
      <w:r>
        <w:t xml:space="preserve"> women who </w:t>
      </w:r>
      <w:r w:rsidR="009E63F3">
        <w:t xml:space="preserve">work in Sports Direct </w:t>
      </w:r>
      <w:r>
        <w:t>were targeted sexually. So, onwards, employers w</w:t>
      </w:r>
      <w:r w:rsidR="007E5E7F">
        <w:t xml:space="preserve">ere </w:t>
      </w:r>
      <w:r>
        <w:t>required to take 'reasonable steps' to prevent sexual harassment of their employees</w:t>
      </w:r>
      <w:r w:rsidR="0014206C">
        <w:t xml:space="preserve"> (Heymann et al., 2022).</w:t>
      </w:r>
      <w:r w:rsidR="00D92588">
        <w:t xml:space="preserve"> </w:t>
      </w:r>
      <w:r>
        <w:t>The government</w:t>
      </w:r>
      <w:r w:rsidR="007E5E7F">
        <w:t xml:space="preserve"> has </w:t>
      </w:r>
      <w:r>
        <w:t>strengthen</w:t>
      </w:r>
      <w:r w:rsidR="007E5E7F">
        <w:t>ed</w:t>
      </w:r>
      <w:r>
        <w:t xml:space="preserve"> this duty through the Employment Rights Bill and boost</w:t>
      </w:r>
      <w:r w:rsidR="007E5E7F">
        <w:t>ed</w:t>
      </w:r>
      <w:r>
        <w:t xml:space="preserve"> economic growth by tackling poor productivity, insecure work and broken industrial relations. The Advisory Conciliation and Arbitration Service and the Equality and Human Rights Commission published guidance for employers on developing appropriate plans and policies. This includes what behaviour needs to be addressed and how complaints should be handled to help employers protect their staff and avoid tribunals </w:t>
      </w:r>
      <w:r w:rsidRPr="00CF25FC">
        <w:t>(GOV.UK, 2024)</w:t>
      </w:r>
      <w:r>
        <w:t>.</w:t>
      </w:r>
    </w:p>
    <w:p w14:paraId="0EDF5620" w14:textId="68F13DBD" w:rsidR="00B45384" w:rsidRDefault="00B45384" w:rsidP="00A6195C">
      <w:pPr>
        <w:spacing w:line="360" w:lineRule="auto"/>
      </w:pPr>
      <w:r>
        <w:t>While operational issues within Sports Direct receive less attention, understaffed retail establishments have occasionally been connected to customer dissatisfaction with service and product availability.</w:t>
      </w:r>
      <w:r w:rsidR="00E37B5C">
        <w:t xml:space="preserve"> According to </w:t>
      </w:r>
      <w:proofErr w:type="spellStart"/>
      <w:r w:rsidR="00E37B5C">
        <w:t>Alkhodary</w:t>
      </w:r>
      <w:proofErr w:type="spellEnd"/>
      <w:r w:rsidR="00E37B5C">
        <w:t xml:space="preserve"> (2023), one significant understanding is that "customers are always right", as </w:t>
      </w:r>
      <w:r w:rsidR="00E947CD">
        <w:t xml:space="preserve">customers' </w:t>
      </w:r>
      <w:r w:rsidR="00E37B5C">
        <w:t>satisfaction with an organi</w:t>
      </w:r>
      <w:r w:rsidR="00267531">
        <w:t>z</w:t>
      </w:r>
      <w:r w:rsidR="00E37B5C">
        <w:t xml:space="preserve">ation's product and services is often seen as the key to </w:t>
      </w:r>
      <w:r w:rsidR="00E947CD">
        <w:t>it</w:t>
      </w:r>
      <w:r w:rsidR="00E37B5C">
        <w:t>s success and sustainability</w:t>
      </w:r>
      <w:r w:rsidR="00F71C69">
        <w:t>.</w:t>
      </w:r>
    </w:p>
    <w:p w14:paraId="67062132" w14:textId="1D2AC655" w:rsidR="007E5E7F" w:rsidRDefault="00360EF5" w:rsidP="00A6195C">
      <w:pPr>
        <w:spacing w:line="360" w:lineRule="auto"/>
      </w:pPr>
      <w:r>
        <w:t>In response to all these allegations, management was p</w:t>
      </w:r>
      <w:r w:rsidR="007E5E7F">
        <w:t>ressured</w:t>
      </w:r>
      <w:r>
        <w:t xml:space="preserve"> to step up and do the right thing</w:t>
      </w:r>
      <w:r w:rsidR="007E5E7F">
        <w:t>. For management to put things right, Sports Direct's management style needs to change from an "Autocratic" style of leadership, whereby o</w:t>
      </w:r>
      <w:r w:rsidR="007E5E7F" w:rsidRPr="007E5E7F">
        <w:t xml:space="preserve">ne person makes </w:t>
      </w:r>
      <w:proofErr w:type="gramStart"/>
      <w:r w:rsidR="007E5E7F" w:rsidRPr="007E5E7F">
        <w:t>all of</w:t>
      </w:r>
      <w:proofErr w:type="gramEnd"/>
      <w:r w:rsidR="007E5E7F" w:rsidRPr="007E5E7F">
        <w:t xml:space="preserve"> the choices under autocratic leadership and seldom solicits feedback from others</w:t>
      </w:r>
      <w:r w:rsidR="007E5E7F">
        <w:t xml:space="preserve">. </w:t>
      </w:r>
      <w:r w:rsidR="00CF0ABB">
        <w:t xml:space="preserve">This could be a challenging leadership style because </w:t>
      </w:r>
      <w:r w:rsidR="007E5E7F">
        <w:t xml:space="preserve">leaders </w:t>
      </w:r>
      <w:r w:rsidR="00CF0ABB">
        <w:t xml:space="preserve">do not </w:t>
      </w:r>
      <w:r w:rsidR="007E5E7F" w:rsidRPr="007E5E7F">
        <w:t xml:space="preserve">consult others before making judgements; </w:t>
      </w:r>
      <w:r w:rsidR="007E5E7F">
        <w:t xml:space="preserve">decisions are </w:t>
      </w:r>
      <w:r w:rsidR="007E5E7F" w:rsidRPr="007E5E7F">
        <w:t>based on</w:t>
      </w:r>
      <w:r w:rsidR="007E5E7F">
        <w:t xml:space="preserve"> personal </w:t>
      </w:r>
      <w:r w:rsidR="007E5E7F" w:rsidRPr="007E5E7F">
        <w:t>convictions</w:t>
      </w:r>
      <w:r w:rsidR="007E5E7F">
        <w:t xml:space="preserve"> (Bwalya, 2023). However, the autocratic leadership style </w:t>
      </w:r>
      <w:r w:rsidR="005F4CE9">
        <w:t xml:space="preserve">could be advantageous </w:t>
      </w:r>
      <w:r w:rsidR="007E5E7F">
        <w:t>when the leader has speciali</w:t>
      </w:r>
      <w:r w:rsidR="00267531">
        <w:t>z</w:t>
      </w:r>
      <w:r w:rsidR="007E5E7F">
        <w:t xml:space="preserve">ed expertise or </w:t>
      </w:r>
      <w:proofErr w:type="gramStart"/>
      <w:r w:rsidR="007E5E7F">
        <w:t>has to</w:t>
      </w:r>
      <w:proofErr w:type="gramEnd"/>
      <w:r w:rsidR="007E5E7F">
        <w:t xml:space="preserve"> make decisions quickly. </w:t>
      </w:r>
      <w:r w:rsidR="0071076D">
        <w:t>Furthermore</w:t>
      </w:r>
      <w:r w:rsidR="007E5E7F">
        <w:t xml:space="preserve">, because team members may feel disengaged and devalued, it can impede creativity and innovation. </w:t>
      </w:r>
    </w:p>
    <w:p w14:paraId="1C694937" w14:textId="3DE0218C" w:rsidR="00FC6641" w:rsidRDefault="002A09FE" w:rsidP="00A6195C">
      <w:pPr>
        <w:spacing w:line="360" w:lineRule="auto"/>
      </w:pPr>
      <w:r>
        <w:t xml:space="preserve">According to </w:t>
      </w:r>
      <w:r w:rsidR="0087494F">
        <w:t>Innes. M (2024), Sports Direct has been on a reformative journey, making conscious effort</w:t>
      </w:r>
      <w:r>
        <w:t>s</w:t>
      </w:r>
      <w:r w:rsidR="0087494F">
        <w:t xml:space="preserve"> to improve the brand, alter consumer views, and rely more on brand development. </w:t>
      </w:r>
      <w:r w:rsidR="009B5657">
        <w:t xml:space="preserve">Workplace governance </w:t>
      </w:r>
      <w:r w:rsidRPr="002A09FE">
        <w:t>w</w:t>
      </w:r>
      <w:r w:rsidR="009B5657">
        <w:t>as</w:t>
      </w:r>
      <w:r>
        <w:t xml:space="preserve"> reviewed</w:t>
      </w:r>
      <w:r w:rsidRPr="002A09FE">
        <w:t xml:space="preserve"> by randomi</w:t>
      </w:r>
      <w:r w:rsidR="00267531">
        <w:t>z</w:t>
      </w:r>
      <w:r w:rsidRPr="002A09FE">
        <w:t>ing security checks and enhancing payroll systems,</w:t>
      </w:r>
      <w:r w:rsidR="009B5657">
        <w:t xml:space="preserve"> and revised policies </w:t>
      </w:r>
      <w:r w:rsidRPr="002A09FE">
        <w:t>w</w:t>
      </w:r>
      <w:r w:rsidR="009B5657">
        <w:t>ere</w:t>
      </w:r>
      <w:r>
        <w:t xml:space="preserve"> introduced</w:t>
      </w:r>
      <w:r w:rsidRPr="002A09FE">
        <w:t>.</w:t>
      </w:r>
      <w:r w:rsidR="00F85080">
        <w:t xml:space="preserve"> However, </w:t>
      </w:r>
      <w:r w:rsidR="006F18AA">
        <w:t xml:space="preserve">this did not just happen without a proper ethical investigation of the culture of Sports Direct, which revealed that </w:t>
      </w:r>
      <w:r w:rsidR="006F18AA" w:rsidRPr="006F18AA">
        <w:t xml:space="preserve">the existing management techniques could unintentionally put </w:t>
      </w:r>
      <w:r w:rsidR="00EE6259">
        <w:t>E</w:t>
      </w:r>
      <w:r w:rsidR="006F18AA" w:rsidRPr="006F18AA">
        <w:t xml:space="preserve">fficiency ahead of morality, which could result in consumer discontent and employee fatigue. </w:t>
      </w:r>
      <w:r w:rsidR="006F18AA">
        <w:t>A more ethical and inclusive management style is required to promote a responsive and accountable culture</w:t>
      </w:r>
      <w:r w:rsidR="006F18AA" w:rsidRPr="006F18AA">
        <w:t>.</w:t>
      </w:r>
      <w:r w:rsidR="005F4CE9">
        <w:t xml:space="preserve"> </w:t>
      </w:r>
      <w:r w:rsidR="005F4CE9">
        <w:lastRenderedPageBreak/>
        <w:t xml:space="preserve">However, </w:t>
      </w:r>
      <w:r w:rsidR="00C23932">
        <w:t xml:space="preserve">Mats </w:t>
      </w:r>
      <w:r w:rsidR="00EE6259">
        <w:t>A</w:t>
      </w:r>
      <w:r w:rsidR="00C23932">
        <w:t xml:space="preserve">lvesson (2022) suggests that an </w:t>
      </w:r>
      <w:r w:rsidR="00EE6259">
        <w:t>organi</w:t>
      </w:r>
      <w:r w:rsidR="00267531">
        <w:t>z</w:t>
      </w:r>
      <w:r w:rsidR="00EE6259">
        <w:t>ation's culture significantly impacts</w:t>
      </w:r>
      <w:r w:rsidR="00EE6259" w:rsidRPr="00EE6259">
        <w:t xml:space="preserve"> how well it runs and how its workers feel appreciated. Organi</w:t>
      </w:r>
      <w:r w:rsidR="00267531">
        <w:t>z</w:t>
      </w:r>
      <w:r w:rsidR="00EE6259" w:rsidRPr="00EE6259">
        <w:t>ational culture and management theories interact in a complicated way, with mainstream and critical theories providing insightful information.</w:t>
      </w:r>
      <w:r w:rsidR="00EE6259">
        <w:t xml:space="preserve"> Mainstream theories emphasi</w:t>
      </w:r>
      <w:r w:rsidR="00267531">
        <w:t>z</w:t>
      </w:r>
      <w:r w:rsidR="00EE6259">
        <w:t>e production and Efficiency, frequently putting organi</w:t>
      </w:r>
      <w:r w:rsidR="00267531">
        <w:t>z</w:t>
      </w:r>
      <w:r w:rsidR="00EE6259">
        <w:t>ational objectives ahead of the well-being of employees. In this context, mainstream theories like Scientific Management and Human Relations prioriti</w:t>
      </w:r>
      <w:r w:rsidR="00267531">
        <w:t>z</w:t>
      </w:r>
      <w:r w:rsidR="00EE6259">
        <w:t xml:space="preserve">e Efficiency, productivity, and </w:t>
      </w:r>
      <w:r w:rsidR="008806DB">
        <w:t>staff well-being</w:t>
      </w:r>
      <w:r w:rsidR="00EE6259">
        <w:t xml:space="preserve">. Although these theories have influenced our operational tactics, an excessive dependence on Efficiency may obscure the significance of </w:t>
      </w:r>
      <w:r w:rsidR="008806DB">
        <w:t xml:space="preserve">staff well-being </w:t>
      </w:r>
      <w:r w:rsidR="00EE6259">
        <w:t>and engagement.</w:t>
      </w:r>
    </w:p>
    <w:p w14:paraId="0F20A056" w14:textId="04D3DC6C" w:rsidR="00FC6641" w:rsidRDefault="00B002E7" w:rsidP="00A6195C">
      <w:pPr>
        <w:spacing w:line="360" w:lineRule="auto"/>
      </w:pPr>
      <w:r>
        <w:t xml:space="preserve">However, Loïc </w:t>
      </w:r>
      <w:proofErr w:type="spellStart"/>
      <w:r>
        <w:t>Bawidamann</w:t>
      </w:r>
      <w:proofErr w:type="spellEnd"/>
      <w:r>
        <w:t xml:space="preserve"> (2024) argues that popular theories provide a methodical approach to management; they frequently ignore the human factor, which can result in a dissatisfied staff. On the other hand, critical theories emphasi</w:t>
      </w:r>
      <w:r w:rsidR="00267531">
        <w:t>z</w:t>
      </w:r>
      <w:r>
        <w:t>e the person and create a supportive atmosphere, but they might not be as operationally efficient as specific organi</w:t>
      </w:r>
      <w:r w:rsidR="00267531">
        <w:t>z</w:t>
      </w:r>
      <w:r>
        <w:t xml:space="preserve">ations need. </w:t>
      </w:r>
      <w:r w:rsidR="008806DB">
        <w:t xml:space="preserve">On the other hand, </w:t>
      </w:r>
      <w:r w:rsidR="00C23932" w:rsidRPr="00C23932">
        <w:t xml:space="preserve">Cameron et al. </w:t>
      </w:r>
      <w:r w:rsidR="00C23932">
        <w:t>(</w:t>
      </w:r>
      <w:r w:rsidR="00C23932" w:rsidRPr="00C23932">
        <w:t>2022)</w:t>
      </w:r>
      <w:r w:rsidR="00C23932">
        <w:t xml:space="preserve"> </w:t>
      </w:r>
      <w:proofErr w:type="gramStart"/>
      <w:r>
        <w:t>suggest</w:t>
      </w:r>
      <w:proofErr w:type="gramEnd"/>
      <w:r>
        <w:t xml:space="preserve"> </w:t>
      </w:r>
      <w:r w:rsidR="00C23932">
        <w:t xml:space="preserve">that </w:t>
      </w:r>
      <w:r w:rsidR="008806DB">
        <w:t xml:space="preserve">critical management theory honours employee viewpoints and promotes challenging conventional </w:t>
      </w:r>
      <w:r w:rsidR="00A06A77">
        <w:t>approaches</w:t>
      </w:r>
      <w:r w:rsidR="008806DB">
        <w:t>. This strategy may result in a more welcoming workplace where staff members are encouraged to participate and feel appreciated.</w:t>
      </w:r>
      <w:r w:rsidR="00A06A77">
        <w:t xml:space="preserve"> Cameron et al. (2022) further buttress that </w:t>
      </w:r>
      <w:r w:rsidR="00A06A77" w:rsidRPr="00A06A77">
        <w:t xml:space="preserve">mainstream and critical </w:t>
      </w:r>
      <w:r w:rsidR="00FC6641">
        <w:t xml:space="preserve">theories </w:t>
      </w:r>
      <w:r w:rsidR="00A06A77">
        <w:t>significantly influence</w:t>
      </w:r>
      <w:r w:rsidR="00A06A77" w:rsidRPr="00A06A77">
        <w:t xml:space="preserve"> organi</w:t>
      </w:r>
      <w:r w:rsidR="00267531">
        <w:t>z</w:t>
      </w:r>
      <w:r w:rsidR="00A06A77" w:rsidRPr="00A06A77">
        <w:t>ational culture. Critical theories promote inclusion and empowerment, whereas mainstream theories f</w:t>
      </w:r>
      <w:r w:rsidR="00A06A77">
        <w:t>ocus</w:t>
      </w:r>
      <w:r w:rsidR="00A06A77" w:rsidRPr="00A06A77">
        <w:t xml:space="preserve"> on effectiveness and control. Combining the two viewpoints can result in a well-rounded culture that respects workers and improves output.</w:t>
      </w:r>
    </w:p>
    <w:p w14:paraId="72044B2E" w14:textId="18DF688A" w:rsidR="00FC6641" w:rsidRDefault="00FC6641" w:rsidP="00A6195C">
      <w:pPr>
        <w:spacing w:line="360" w:lineRule="auto"/>
        <w:rPr>
          <w:b/>
          <w:bCs/>
          <w:u w:val="single"/>
        </w:rPr>
      </w:pPr>
      <w:r w:rsidRPr="00FC6641">
        <w:rPr>
          <w:b/>
          <w:bCs/>
          <w:u w:val="single"/>
        </w:rPr>
        <w:t>RECOMMENDATIONS</w:t>
      </w:r>
    </w:p>
    <w:p w14:paraId="12CD02F9" w14:textId="2EB246F3" w:rsidR="00FC6641" w:rsidRDefault="00FC6641" w:rsidP="00A6195C">
      <w:pPr>
        <w:spacing w:after="240" w:line="360" w:lineRule="auto"/>
      </w:pPr>
      <w:r>
        <w:t>Heskett and Kotter (2022) also agree that balancing both approaches could lead to a win-win for any organi</w:t>
      </w:r>
      <w:r w:rsidR="00267531">
        <w:t>z</w:t>
      </w:r>
      <w:r>
        <w:t xml:space="preserve">ation </w:t>
      </w:r>
      <w:r w:rsidR="00A56677">
        <w:t xml:space="preserve">like Sports Direct </w:t>
      </w:r>
      <w:r>
        <w:t>going through some form of reform, which will benefit from a hybrid strategy that combines the best features of mainstream and critical perspectives can be advantageous. Organi</w:t>
      </w:r>
      <w:r w:rsidR="00267531">
        <w:t>z</w:t>
      </w:r>
      <w:r>
        <w:t>ations may establish a more comprehensive culture by acknowledging the significance of performance indicators and staff well-being. Therefore, suggestions that could help develop an organi</w:t>
      </w:r>
      <w:r w:rsidR="00267531">
        <w:t>z</w:t>
      </w:r>
      <w:r>
        <w:t xml:space="preserve">ational culture driven by values with a blend of both strategies are listed </w:t>
      </w:r>
      <w:proofErr w:type="gramStart"/>
      <w:r>
        <w:t>below;</w:t>
      </w:r>
      <w:proofErr w:type="gramEnd"/>
    </w:p>
    <w:p w14:paraId="5180E137" w14:textId="60FA3CD2" w:rsidR="00AD4B64" w:rsidRDefault="009C4746" w:rsidP="00A6195C">
      <w:pPr>
        <w:spacing w:line="360" w:lineRule="auto"/>
      </w:pPr>
      <w:r>
        <w:t xml:space="preserve">Regular </w:t>
      </w:r>
      <w:r w:rsidR="00AD4B64">
        <w:t xml:space="preserve">Leadership </w:t>
      </w:r>
      <w:r>
        <w:t xml:space="preserve">Training is one important aspect of </w:t>
      </w:r>
      <w:r w:rsidR="00AD4B64">
        <w:t>growth in an organi</w:t>
      </w:r>
      <w:r w:rsidR="00267531">
        <w:t>z</w:t>
      </w:r>
      <w:r w:rsidR="00AD4B64">
        <w:t>ation. Train leaders to embrace a transformational leadership approach prioriti</w:t>
      </w:r>
      <w:r w:rsidR="00267531">
        <w:t>z</w:t>
      </w:r>
      <w:r w:rsidR="00AD4B64">
        <w:t xml:space="preserve">ing employee empowerment, empathy, and support. </w:t>
      </w:r>
      <w:r w:rsidR="00D42509">
        <w:t>According to (Manning, 2021), l</w:t>
      </w:r>
      <w:r w:rsidR="00AD4B64">
        <w:t xml:space="preserve">eaders ought to set an example for the culture the company wants to develop. For example, the case of the woman who had her baby </w:t>
      </w:r>
      <w:r w:rsidR="00AD4B64">
        <w:lastRenderedPageBreak/>
        <w:t>in the toilet in one of Sport Directs warehouses shows a lack of empathy and support towards staff, and that was somewhat to the extreme, aside from the fact that her rights were violated</w:t>
      </w:r>
      <w:r w:rsidR="00D42509">
        <w:t>.</w:t>
      </w:r>
    </w:p>
    <w:p w14:paraId="15A34EE3" w14:textId="372D91DD" w:rsidR="0000136F" w:rsidRDefault="0000136F" w:rsidP="00A6195C">
      <w:pPr>
        <w:spacing w:line="360" w:lineRule="auto"/>
      </w:pPr>
      <w:r>
        <w:t xml:space="preserve">HR policies and procedures: </w:t>
      </w:r>
      <w:r w:rsidR="00EF7E98">
        <w:t>Taylor and Woodhams (2022) suggest that organi</w:t>
      </w:r>
      <w:r w:rsidR="00267531">
        <w:t>z</w:t>
      </w:r>
      <w:r w:rsidR="00EF7E98">
        <w:t>ations</w:t>
      </w:r>
      <w:r w:rsidR="00E947CD">
        <w:t xml:space="preserve"> can </w:t>
      </w:r>
      <w:r w:rsidR="00EF7E98">
        <w:t xml:space="preserve">periodically </w:t>
      </w:r>
      <w:r>
        <w:t xml:space="preserve">review and adjust </w:t>
      </w:r>
      <w:r w:rsidRPr="0000136F">
        <w:t>HR rules and practices</w:t>
      </w:r>
      <w:r w:rsidR="00EF7E98">
        <w:t xml:space="preserve"> to fit constant changes</w:t>
      </w:r>
      <w:r w:rsidRPr="0000136F">
        <w:t>. Job analysis, arbitration and mediation processes, grievance and disciplinary procedures, reward and appeals systems, trade union registration and formal training</w:t>
      </w:r>
      <w:r w:rsidR="00450FC3">
        <w:t xml:space="preserve"> </w:t>
      </w:r>
      <w:r w:rsidRPr="0000136F">
        <w:t xml:space="preserve">are a few examples. Fair, secure job arrangements for all workers should </w:t>
      </w:r>
      <w:r>
        <w:t>replace</w:t>
      </w:r>
      <w:r w:rsidRPr="0000136F">
        <w:t xml:space="preserve"> zero-hour contracts</w:t>
      </w:r>
      <w:r w:rsidR="00450FC3">
        <w:t xml:space="preserve"> to prevent exploitation </w:t>
      </w:r>
      <w:r w:rsidRPr="0000136F">
        <w:t>and agency workers should be moved quickly into permanent positions.</w:t>
      </w:r>
    </w:p>
    <w:p w14:paraId="60F45F16" w14:textId="43ABC0F8" w:rsidR="00FD128C" w:rsidRDefault="00FD128C" w:rsidP="00A6195C">
      <w:pPr>
        <w:spacing w:line="360" w:lineRule="auto"/>
      </w:pPr>
      <w:r>
        <w:t>Encourage a transparent workplace atmosphere where staff members can freely express their opinions and concerns. An open-door policy and frequent feedback sessions can help with this. Create a culture of open communication and anonymous feedback to address employee problems proactively (Nair et al., 2022).</w:t>
      </w:r>
    </w:p>
    <w:p w14:paraId="2B12072F" w14:textId="74B5FF4B" w:rsidR="00AC06AA" w:rsidRDefault="005C53C6" w:rsidP="00A6195C">
      <w:pPr>
        <w:spacing w:line="360" w:lineRule="auto"/>
      </w:pPr>
      <w:r>
        <w:t xml:space="preserve">Promote a work-life balance-focused culture by offering wellness initiatives and flexible work schedules. </w:t>
      </w:r>
      <w:proofErr w:type="spellStart"/>
      <w:r>
        <w:t>Thilagavathy</w:t>
      </w:r>
      <w:proofErr w:type="spellEnd"/>
      <w:r>
        <w:t xml:space="preserve"> and S.N (2021) suggest that this can lessen burnout and increase worker satisfaction. Organi</w:t>
      </w:r>
      <w:r w:rsidR="00267531">
        <w:t>z</w:t>
      </w:r>
      <w:r>
        <w:t>ations that support a good work/life balance increase employee output and improve overall business success. Family-friendly employers are increasingly providing the most outstanding benefits packages to employees, such as flexible work schedules and features that encourage a positive and healthy work/life balance, to draw in the best employees.</w:t>
      </w:r>
      <w:r w:rsidR="007B266F">
        <w:br/>
      </w:r>
    </w:p>
    <w:p w14:paraId="3AB9F3C7" w14:textId="4A6ACCD2" w:rsidR="00E871CA" w:rsidRDefault="00E871CA" w:rsidP="00A6195C">
      <w:pPr>
        <w:spacing w:line="360" w:lineRule="auto"/>
      </w:pPr>
      <w:r>
        <w:t>Altman (2021) believes that w</w:t>
      </w:r>
      <w:r w:rsidR="007B266F">
        <w:t>orkplace environments that are fulfilling and positive do not happen overnight. It will develop with time if employers stay true to ethical principles, pay attention to staff, and enjoy building a strong, reliant team. Creating work cultures that keep staff happy and organi</w:t>
      </w:r>
      <w:r w:rsidR="00267531">
        <w:t>z</w:t>
      </w:r>
      <w:r w:rsidR="007B266F">
        <w:t>ations successful takes time. Empower staff by implementing systems for staff feedback and include workers in decision-making.</w:t>
      </w:r>
    </w:p>
    <w:p w14:paraId="39ED327F" w14:textId="0D05AB5B" w:rsidR="00673A2D" w:rsidRDefault="00E871CA" w:rsidP="00A6195C">
      <w:pPr>
        <w:spacing w:after="240" w:line="360" w:lineRule="auto"/>
      </w:pPr>
      <w:r>
        <w:t xml:space="preserve">Lastly, health and safety </w:t>
      </w:r>
      <w:proofErr w:type="gramStart"/>
      <w:r>
        <w:t>is</w:t>
      </w:r>
      <w:proofErr w:type="gramEnd"/>
      <w:r>
        <w:t xml:space="preserve"> a complex topic that calls for an all-encompassing strategy. The significance of keeping a safe and healthy workplace cannot be over-emphasi</w:t>
      </w:r>
      <w:r w:rsidR="00267531">
        <w:t>z</w:t>
      </w:r>
      <w:r>
        <w:t>ed, from meeting legal obligations to fostering general employee welfare. Organi</w:t>
      </w:r>
      <w:r w:rsidR="00267531">
        <w:t>z</w:t>
      </w:r>
      <w:r>
        <w:t xml:space="preserve">ations that put health and safety first safeguard their workers; a healthier staff and a more prosperous, long-lasting company are the ultimate results of investing in health and safety measures because it </w:t>
      </w:r>
      <w:proofErr w:type="gramStart"/>
      <w:r>
        <w:t>improve</w:t>
      </w:r>
      <w:proofErr w:type="gramEnd"/>
      <w:r>
        <w:t xml:space="preserve"> staff's long-term performance, operational effectiveness, and reputation</w:t>
      </w:r>
      <w:r w:rsidR="00C34C83">
        <w:t xml:space="preserve"> (Asad et al., 2023).</w:t>
      </w:r>
      <w:r w:rsidR="00673A2D">
        <w:t xml:space="preserve"> </w:t>
      </w:r>
    </w:p>
    <w:p w14:paraId="50B2A7D9" w14:textId="77777777" w:rsidR="00267531" w:rsidRDefault="00267531" w:rsidP="00A6195C">
      <w:pPr>
        <w:spacing w:after="240" w:line="360" w:lineRule="auto"/>
      </w:pPr>
    </w:p>
    <w:p w14:paraId="05E01264" w14:textId="5A6786FE" w:rsidR="00673A2D" w:rsidRDefault="00673A2D" w:rsidP="00A6195C">
      <w:pPr>
        <w:spacing w:after="240" w:line="360" w:lineRule="auto"/>
      </w:pPr>
      <w:r>
        <w:lastRenderedPageBreak/>
        <w:t xml:space="preserve">A few points </w:t>
      </w:r>
      <w:proofErr w:type="gramStart"/>
      <w:r>
        <w:t>why</w:t>
      </w:r>
      <w:proofErr w:type="gramEnd"/>
      <w:r>
        <w:t xml:space="preserve"> Health and Safety is critical in the workplace; </w:t>
      </w:r>
    </w:p>
    <w:p w14:paraId="4190EC57" w14:textId="25AD4198" w:rsidR="00673A2D" w:rsidRDefault="00673A2D" w:rsidP="00A6195C">
      <w:pPr>
        <w:pStyle w:val="ListParagraph"/>
        <w:numPr>
          <w:ilvl w:val="0"/>
          <w:numId w:val="4"/>
        </w:numPr>
        <w:spacing w:after="240" w:line="360" w:lineRule="auto"/>
      </w:pPr>
      <w:r>
        <w:t xml:space="preserve">Workplace mishaps and injuries can be prevented when good health and safety procedures are </w:t>
      </w:r>
      <w:r w:rsidR="002F48D7">
        <w:t>implemented</w:t>
      </w:r>
      <w:r>
        <w:t>, contributing to a safer working environment.</w:t>
      </w:r>
    </w:p>
    <w:p w14:paraId="699F2B96" w14:textId="6439E483" w:rsidR="00673A2D" w:rsidRDefault="00673A2D" w:rsidP="00A6195C">
      <w:pPr>
        <w:pStyle w:val="ListParagraph"/>
        <w:numPr>
          <w:ilvl w:val="0"/>
          <w:numId w:val="4"/>
        </w:numPr>
        <w:spacing w:after="240" w:line="360" w:lineRule="auto"/>
      </w:pPr>
      <w:r w:rsidRPr="00673A2D">
        <w:t>Medical expenses, legal fees, and missed workdays are all reduced when workplace accidents are minimal to non-existing</w:t>
      </w:r>
    </w:p>
    <w:p w14:paraId="7A3C98C9" w14:textId="54D044B5" w:rsidR="00673A2D" w:rsidRDefault="00673A2D" w:rsidP="00A6195C">
      <w:pPr>
        <w:pStyle w:val="ListParagraph"/>
        <w:numPr>
          <w:ilvl w:val="0"/>
          <w:numId w:val="4"/>
        </w:numPr>
        <w:spacing w:after="240" w:line="360" w:lineRule="auto"/>
      </w:pPr>
      <w:r>
        <w:t>Businesses may avoid penalties and legal problems by simply following health and safety laws.</w:t>
      </w:r>
    </w:p>
    <w:p w14:paraId="717B1D89" w14:textId="246D74D5" w:rsidR="00673A2D" w:rsidRDefault="00673A2D" w:rsidP="00A6195C">
      <w:pPr>
        <w:spacing w:line="360" w:lineRule="auto"/>
      </w:pPr>
      <w:r>
        <w:t>Employees are entitled to a safe and healthy work environment appropriate for everyone who visits or works there. Employers must, therefore, consider things like space, cleanliness, lighting, ventilation, and the availability of sufficient lavatory, laundry and changing facilities. Although workplace dangers are not often readily apparent, addressing these concerns and those in areas like emergency lighting, appropriate flooring, safe pathways for foot traffic, windows, and doors may assist in doing this. Even seemingly innocuous working conditions and procedures might cause significant damage (</w:t>
      </w:r>
      <w:proofErr w:type="spellStart"/>
      <w:r>
        <w:t>Zanobetti</w:t>
      </w:r>
      <w:proofErr w:type="spellEnd"/>
      <w:r>
        <w:t>, 2022).</w:t>
      </w:r>
    </w:p>
    <w:p w14:paraId="3AF66DC7" w14:textId="3D19F2BC" w:rsidR="00412442" w:rsidRDefault="009967FB" w:rsidP="00A6195C">
      <w:pPr>
        <w:spacing w:line="360" w:lineRule="auto"/>
      </w:pPr>
      <w:r>
        <w:t>In response to customer complaints, management should respond quickly to them because a fair resolution enhances public perception and minimi</w:t>
      </w:r>
      <w:r w:rsidR="00267531">
        <w:t>z</w:t>
      </w:r>
      <w:r>
        <w:t>es negative impressions of the organi</w:t>
      </w:r>
      <w:r w:rsidR="00267531">
        <w:t>z</w:t>
      </w:r>
      <w:r>
        <w:t xml:space="preserve">ation. In addition to providing information about problems with goods and services, complaints also assist in identifying any gaps that require immediate review or correction. Additionally, the </w:t>
      </w:r>
      <w:proofErr w:type="gramStart"/>
      <w:r>
        <w:t xml:space="preserve">more </w:t>
      </w:r>
      <w:r w:rsidR="00E947CD">
        <w:t>happy</w:t>
      </w:r>
      <w:proofErr w:type="gramEnd"/>
      <w:r w:rsidR="00E947CD">
        <w:t xml:space="preserve"> customers an organi</w:t>
      </w:r>
      <w:r w:rsidR="00267531">
        <w:t>z</w:t>
      </w:r>
      <w:r w:rsidR="00E947CD">
        <w:t>ation</w:t>
      </w:r>
      <w:r>
        <w:t xml:space="preserve"> has, the more trust it builds and the higher its chances of having a long-term, sustainable business</w:t>
      </w:r>
      <w:r w:rsidR="002F3E03">
        <w:t xml:space="preserve"> (</w:t>
      </w:r>
      <w:proofErr w:type="spellStart"/>
      <w:r w:rsidR="002F3E03">
        <w:t>Aityassine</w:t>
      </w:r>
      <w:proofErr w:type="spellEnd"/>
      <w:r w:rsidR="002F3E03">
        <w:t xml:space="preserve">, 2022). </w:t>
      </w:r>
      <w:r w:rsidR="00D14DF1">
        <w:t>Most importantly, to achieve the above</w:t>
      </w:r>
      <w:r w:rsidR="00412442">
        <w:t xml:space="preserve"> recommendations, </w:t>
      </w:r>
      <w:r w:rsidR="00D14DF1">
        <w:t>every organi</w:t>
      </w:r>
      <w:r w:rsidR="00267531">
        <w:t>z</w:t>
      </w:r>
      <w:r w:rsidR="00D14DF1">
        <w:t>ation undergoing reform needs a leader sensitive enough to know how behaviour in words and actions can significantly impact people. Skilled workers of today require what leadership specialists refer to as a "post-heroic leader": a leader who is both intellectually and emotionally flexible, capable of shifting their approach from authoritative to collaborative—and back again—when needed to maximi</w:t>
      </w:r>
      <w:r w:rsidR="00267531">
        <w:t>z</w:t>
      </w:r>
      <w:r w:rsidR="00D14DF1">
        <w:t>e team performance. Post-heroic leaders understand that managing a complicated collection of seemingly incompatible organi</w:t>
      </w:r>
      <w:r w:rsidR="00267531">
        <w:t>z</w:t>
      </w:r>
      <w:r w:rsidR="00D14DF1">
        <w:t>ational dynamics—autonomy and shared decision-making, individualism and teamwork—is more important for success than following hierarchy or position and power</w:t>
      </w:r>
      <w:r w:rsidR="00412442">
        <w:t xml:space="preserve"> (Giuliani, 2022).</w:t>
      </w:r>
    </w:p>
    <w:p w14:paraId="1D49A43C" w14:textId="77777777" w:rsidR="00E01CE4" w:rsidRDefault="00E01CE4" w:rsidP="00A6195C">
      <w:pPr>
        <w:spacing w:line="360" w:lineRule="auto"/>
      </w:pPr>
    </w:p>
    <w:p w14:paraId="6DCACAC4" w14:textId="77777777" w:rsidR="00267531" w:rsidRDefault="00267531" w:rsidP="00A6195C">
      <w:pPr>
        <w:spacing w:line="360" w:lineRule="auto"/>
        <w:rPr>
          <w:b/>
          <w:bCs/>
          <w:u w:val="single"/>
        </w:rPr>
      </w:pPr>
    </w:p>
    <w:p w14:paraId="6393F45C" w14:textId="77777777" w:rsidR="00267531" w:rsidRDefault="00267531" w:rsidP="00A6195C">
      <w:pPr>
        <w:spacing w:line="360" w:lineRule="auto"/>
        <w:rPr>
          <w:b/>
          <w:bCs/>
          <w:u w:val="single"/>
        </w:rPr>
      </w:pPr>
    </w:p>
    <w:p w14:paraId="1960EF0B" w14:textId="691C9237" w:rsidR="009967FB" w:rsidRPr="00E01CE4" w:rsidRDefault="00E01CE4" w:rsidP="00A6195C">
      <w:pPr>
        <w:spacing w:line="360" w:lineRule="auto"/>
        <w:rPr>
          <w:b/>
          <w:bCs/>
          <w:u w:val="single"/>
        </w:rPr>
      </w:pPr>
      <w:r w:rsidRPr="00E01CE4">
        <w:rPr>
          <w:b/>
          <w:bCs/>
          <w:u w:val="single"/>
        </w:rPr>
        <w:lastRenderedPageBreak/>
        <w:t>CONCLUSION</w:t>
      </w:r>
    </w:p>
    <w:p w14:paraId="3E82C4CF" w14:textId="19487233" w:rsidR="007D606C" w:rsidRDefault="007D606C" w:rsidP="00A6195C">
      <w:pPr>
        <w:spacing w:line="360" w:lineRule="auto"/>
      </w:pPr>
      <w:r>
        <w:t>In conclusion, both mainstream and critical management theories significantly influence organi</w:t>
      </w:r>
      <w:r w:rsidR="00267531">
        <w:t>z</w:t>
      </w:r>
      <w:r>
        <w:t>ational culture. Critical theories promote empowerment and social justice, whereas mainstream theories emphasi</w:t>
      </w:r>
      <w:r w:rsidR="00267531">
        <w:t>z</w:t>
      </w:r>
      <w:r>
        <w:t>e standardi</w:t>
      </w:r>
      <w:r w:rsidR="00267531">
        <w:t>z</w:t>
      </w:r>
      <w:r>
        <w:t xml:space="preserve">ation and Efficiency. A well-rounded strategy that incorporates </w:t>
      </w:r>
      <w:proofErr w:type="gramStart"/>
      <w:r>
        <w:t>both of these</w:t>
      </w:r>
      <w:proofErr w:type="gramEnd"/>
      <w:r>
        <w:t xml:space="preserve"> advantages can assist companies in developing a culture that appreciates workers and output. Organi</w:t>
      </w:r>
      <w:r w:rsidR="00267531">
        <w:t>z</w:t>
      </w:r>
      <w:r>
        <w:t>ations may create an atmosphere where workers feel appreciated and inspired by implementing the suggested tactics, which will eventually improve output.</w:t>
      </w:r>
    </w:p>
    <w:p w14:paraId="0BBE5EE1" w14:textId="77777777" w:rsidR="00267531" w:rsidRDefault="00267531" w:rsidP="00A6195C">
      <w:pPr>
        <w:spacing w:line="360" w:lineRule="auto"/>
      </w:pPr>
    </w:p>
    <w:p w14:paraId="022A55FE" w14:textId="77777777" w:rsidR="00267531" w:rsidRDefault="00267531" w:rsidP="00A6195C">
      <w:pPr>
        <w:spacing w:line="360" w:lineRule="auto"/>
      </w:pPr>
    </w:p>
    <w:p w14:paraId="641A1077" w14:textId="77777777" w:rsidR="00267531" w:rsidRDefault="00267531" w:rsidP="00A6195C">
      <w:pPr>
        <w:spacing w:line="360" w:lineRule="auto"/>
      </w:pPr>
    </w:p>
    <w:p w14:paraId="4DEDB3BD" w14:textId="77777777" w:rsidR="00267531" w:rsidRDefault="00267531" w:rsidP="00A6195C">
      <w:pPr>
        <w:spacing w:line="360" w:lineRule="auto"/>
      </w:pPr>
    </w:p>
    <w:p w14:paraId="50BE77A7" w14:textId="77777777" w:rsidR="00267531" w:rsidRDefault="00267531" w:rsidP="00A6195C">
      <w:pPr>
        <w:spacing w:line="360" w:lineRule="auto"/>
      </w:pPr>
    </w:p>
    <w:p w14:paraId="6418D56E" w14:textId="77777777" w:rsidR="00267531" w:rsidRDefault="00267531" w:rsidP="00A6195C">
      <w:pPr>
        <w:spacing w:line="360" w:lineRule="auto"/>
      </w:pPr>
    </w:p>
    <w:p w14:paraId="2ABDFF47" w14:textId="77777777" w:rsidR="00267531" w:rsidRDefault="00267531" w:rsidP="00A6195C">
      <w:pPr>
        <w:spacing w:line="360" w:lineRule="auto"/>
      </w:pPr>
    </w:p>
    <w:p w14:paraId="04EAF5AF" w14:textId="77777777" w:rsidR="00267531" w:rsidRDefault="00267531" w:rsidP="00A6195C">
      <w:pPr>
        <w:spacing w:line="360" w:lineRule="auto"/>
      </w:pPr>
    </w:p>
    <w:p w14:paraId="5B945339" w14:textId="77777777" w:rsidR="00267531" w:rsidRDefault="00267531" w:rsidP="00A6195C">
      <w:pPr>
        <w:spacing w:line="360" w:lineRule="auto"/>
      </w:pPr>
    </w:p>
    <w:p w14:paraId="7801E2EB" w14:textId="77777777" w:rsidR="00267531" w:rsidRDefault="00267531" w:rsidP="00A6195C">
      <w:pPr>
        <w:spacing w:line="360" w:lineRule="auto"/>
      </w:pPr>
    </w:p>
    <w:p w14:paraId="60A0B514" w14:textId="77777777" w:rsidR="00267531" w:rsidRDefault="00267531" w:rsidP="00A6195C">
      <w:pPr>
        <w:spacing w:line="360" w:lineRule="auto"/>
      </w:pPr>
    </w:p>
    <w:p w14:paraId="58CC4FFF" w14:textId="77777777" w:rsidR="00267531" w:rsidRDefault="00267531" w:rsidP="00A6195C">
      <w:pPr>
        <w:spacing w:line="360" w:lineRule="auto"/>
      </w:pPr>
    </w:p>
    <w:p w14:paraId="13301552" w14:textId="77777777" w:rsidR="00267531" w:rsidRDefault="00267531" w:rsidP="00A6195C">
      <w:pPr>
        <w:spacing w:line="360" w:lineRule="auto"/>
      </w:pPr>
    </w:p>
    <w:p w14:paraId="63FA6860" w14:textId="77777777" w:rsidR="00267531" w:rsidRDefault="00267531" w:rsidP="00A6195C">
      <w:pPr>
        <w:spacing w:line="360" w:lineRule="auto"/>
      </w:pPr>
    </w:p>
    <w:p w14:paraId="754772ED" w14:textId="77777777" w:rsidR="00267531" w:rsidRDefault="00267531" w:rsidP="00A6195C">
      <w:pPr>
        <w:spacing w:line="360" w:lineRule="auto"/>
      </w:pPr>
    </w:p>
    <w:p w14:paraId="0F766A09" w14:textId="77777777" w:rsidR="00267531" w:rsidRDefault="00267531" w:rsidP="00A6195C">
      <w:pPr>
        <w:spacing w:line="360" w:lineRule="auto"/>
      </w:pPr>
    </w:p>
    <w:p w14:paraId="2D608EE0" w14:textId="77777777" w:rsidR="00267531" w:rsidRDefault="00267531" w:rsidP="00A6195C">
      <w:pPr>
        <w:spacing w:line="360" w:lineRule="auto"/>
      </w:pPr>
    </w:p>
    <w:p w14:paraId="5C58B4AE" w14:textId="77777777" w:rsidR="00267531" w:rsidRDefault="00267531" w:rsidP="00267531">
      <w:pPr>
        <w:pStyle w:val="Heading1"/>
        <w:spacing w:before="0" w:after="240" w:line="360" w:lineRule="auto"/>
        <w:jc w:val="both"/>
        <w:rPr>
          <w:sz w:val="36"/>
          <w:szCs w:val="36"/>
        </w:rPr>
      </w:pPr>
      <w:r>
        <w:rPr>
          <w:sz w:val="36"/>
          <w:szCs w:val="36"/>
        </w:rPr>
        <w:lastRenderedPageBreak/>
        <w:t>Reference list</w:t>
      </w:r>
    </w:p>
    <w:p w14:paraId="5218661B" w14:textId="587226BF" w:rsidR="00267531" w:rsidRDefault="00267531" w:rsidP="00267531">
      <w:pPr>
        <w:pStyle w:val="NormalWeb"/>
        <w:spacing w:before="0" w:beforeAutospacing="0" w:after="240" w:afterAutospacing="0" w:line="360" w:lineRule="auto"/>
        <w:jc w:val="both"/>
      </w:pPr>
      <w:proofErr w:type="spellStart"/>
      <w:r>
        <w:t>Aityassine</w:t>
      </w:r>
      <w:proofErr w:type="spellEnd"/>
      <w:r>
        <w:t xml:space="preserve">, F.L.Y. (2022). Customer satisfaction, customer delight, customer retention and customer loyalty: Borderlines and insights. </w:t>
      </w:r>
      <w:r>
        <w:rPr>
          <w:i/>
          <w:iCs/>
        </w:rPr>
        <w:t>Uncertain Supply Chain Management</w:t>
      </w:r>
      <w:r>
        <w:t xml:space="preserve">, 10(3), pp.895–904. </w:t>
      </w:r>
      <w:proofErr w:type="spellStart"/>
      <w:proofErr w:type="gramStart"/>
      <w:r>
        <w:t>doi:https</w:t>
      </w:r>
      <w:proofErr w:type="spellEnd"/>
      <w:r>
        <w:t>://doi.org/10.5267/</w:t>
      </w:r>
      <w:proofErr w:type="spellStart"/>
      <w:r>
        <w:t>j.uscm</w:t>
      </w:r>
      <w:proofErr w:type="spellEnd"/>
      <w:proofErr w:type="gramEnd"/>
      <w:r>
        <w:t>. Accessed 10</w:t>
      </w:r>
      <w:r w:rsidRPr="00267531">
        <w:rPr>
          <w:vertAlign w:val="superscript"/>
        </w:rPr>
        <w:t>th</w:t>
      </w:r>
      <w:r>
        <w:t xml:space="preserve"> </w:t>
      </w:r>
      <w:proofErr w:type="gramStart"/>
      <w:r>
        <w:t>December,</w:t>
      </w:r>
      <w:proofErr w:type="gramEnd"/>
      <w:r>
        <w:t xml:space="preserve"> 2024</w:t>
      </w:r>
    </w:p>
    <w:p w14:paraId="0D11ED0F" w14:textId="4C397408" w:rsidR="00267531" w:rsidRDefault="00267531" w:rsidP="00267531">
      <w:pPr>
        <w:pStyle w:val="NormalWeb"/>
        <w:spacing w:before="0" w:beforeAutospacing="0" w:after="240" w:afterAutospacing="0" w:line="360" w:lineRule="auto"/>
        <w:jc w:val="both"/>
      </w:pPr>
      <w:proofErr w:type="spellStart"/>
      <w:r>
        <w:t>Alkhodary</w:t>
      </w:r>
      <w:proofErr w:type="spellEnd"/>
      <w:r>
        <w:t xml:space="preserve">, D. (2023). Integrating Sustainability into Strategic Management: </w:t>
      </w:r>
      <w:proofErr w:type="gramStart"/>
      <w:r>
        <w:t>a</w:t>
      </w:r>
      <w:proofErr w:type="gramEnd"/>
      <w:r>
        <w:t xml:space="preserve"> Path Towards Long-Term Business Success. </w:t>
      </w:r>
      <w:r>
        <w:rPr>
          <w:i/>
          <w:iCs/>
        </w:rPr>
        <w:t>International Journal of Professional Business Review</w:t>
      </w:r>
      <w:r>
        <w:t xml:space="preserve">, 8(4), p.e01627. </w:t>
      </w:r>
      <w:proofErr w:type="spellStart"/>
      <w:proofErr w:type="gramStart"/>
      <w:r>
        <w:t>doi:https</w:t>
      </w:r>
      <w:proofErr w:type="spellEnd"/>
      <w:r>
        <w:t>://doi.org/10.26668/</w:t>
      </w:r>
      <w:proofErr w:type="spellStart"/>
      <w:r>
        <w:t>businessreview</w:t>
      </w:r>
      <w:proofErr w:type="spellEnd"/>
      <w:r>
        <w:t>/2023.v8i4.1627</w:t>
      </w:r>
      <w:proofErr w:type="gramEnd"/>
      <w:r>
        <w:t>. Accessed 10</w:t>
      </w:r>
      <w:r w:rsidRPr="00267531">
        <w:rPr>
          <w:vertAlign w:val="superscript"/>
        </w:rPr>
        <w:t>th</w:t>
      </w:r>
      <w:r>
        <w:t xml:space="preserve"> </w:t>
      </w:r>
      <w:proofErr w:type="gramStart"/>
      <w:r>
        <w:t>December,</w:t>
      </w:r>
      <w:proofErr w:type="gramEnd"/>
      <w:r>
        <w:t xml:space="preserve"> 2024</w:t>
      </w:r>
    </w:p>
    <w:p w14:paraId="03C0045C" w14:textId="439E5476" w:rsidR="00267531" w:rsidRDefault="00267531" w:rsidP="00267531">
      <w:pPr>
        <w:pStyle w:val="NormalWeb"/>
        <w:spacing w:before="0" w:beforeAutospacing="0" w:after="240" w:afterAutospacing="0" w:line="360" w:lineRule="auto"/>
        <w:jc w:val="both"/>
      </w:pPr>
      <w:r>
        <w:t xml:space="preserve">Altman, J. (2021). </w:t>
      </w:r>
      <w:r>
        <w:rPr>
          <w:i/>
          <w:iCs/>
        </w:rPr>
        <w:t>People strategy: how to invest in people and make culture your competitive advantage</w:t>
      </w:r>
      <w:r>
        <w:t>. Hoboken, New Jersey: John Wiley.</w:t>
      </w:r>
    </w:p>
    <w:p w14:paraId="787401D4" w14:textId="7E7347CD" w:rsidR="00267531" w:rsidRDefault="00267531" w:rsidP="00267531">
      <w:pPr>
        <w:pStyle w:val="NormalWeb"/>
        <w:spacing w:before="0" w:beforeAutospacing="0" w:after="240" w:afterAutospacing="0" w:line="360" w:lineRule="auto"/>
        <w:jc w:val="both"/>
      </w:pPr>
      <w:r>
        <w:t xml:space="preserve">Asad, M.U., Ali, A., Mushtaq, A. and Ullah, R. (2023). EMPLOYEE AND EMPLOYERS' ROLE IN ENSURING SAFE WORKING ENVIRONMENT BY MAINTAINING HEALTH AND SAFETY AT WORKPLACE. </w:t>
      </w:r>
      <w:r>
        <w:rPr>
          <w:i/>
          <w:iCs/>
        </w:rPr>
        <w:t>Pakistan Journal of Science</w:t>
      </w:r>
      <w:r>
        <w:t xml:space="preserve">, 75(1), pp.106–116. </w:t>
      </w:r>
      <w:proofErr w:type="spellStart"/>
      <w:proofErr w:type="gramStart"/>
      <w:r>
        <w:t>doi:https</w:t>
      </w:r>
      <w:proofErr w:type="spellEnd"/>
      <w:r>
        <w:t>://doi.org/10.57041/pjs.v75i1.828</w:t>
      </w:r>
      <w:proofErr w:type="gramEnd"/>
      <w:r>
        <w:t>. Accessed 10</w:t>
      </w:r>
      <w:r w:rsidRPr="00267531">
        <w:rPr>
          <w:vertAlign w:val="superscript"/>
        </w:rPr>
        <w:t>th</w:t>
      </w:r>
      <w:r>
        <w:t xml:space="preserve"> </w:t>
      </w:r>
      <w:proofErr w:type="gramStart"/>
      <w:r>
        <w:t>December,</w:t>
      </w:r>
      <w:proofErr w:type="gramEnd"/>
      <w:r>
        <w:t xml:space="preserve"> 2024</w:t>
      </w:r>
    </w:p>
    <w:p w14:paraId="15771C00" w14:textId="77777777" w:rsidR="00267531" w:rsidRDefault="00267531" w:rsidP="00267531">
      <w:pPr>
        <w:pStyle w:val="NormalWeb"/>
        <w:spacing w:before="0" w:beforeAutospacing="0" w:after="240" w:afterAutospacing="0" w:line="360" w:lineRule="auto"/>
        <w:jc w:val="both"/>
      </w:pPr>
      <w:r>
        <w:t xml:space="preserve">Bwalya, A.R. (2023). </w:t>
      </w:r>
      <w:r>
        <w:rPr>
          <w:i/>
          <w:iCs/>
        </w:rPr>
        <w:t>LEADERSHIP STYLES</w:t>
      </w:r>
      <w:r>
        <w:t>. [online] ResearchGate. Available at: https://www.researchgate.net/publication/373068669_LEADERSHIP_STYLES.</w:t>
      </w:r>
    </w:p>
    <w:p w14:paraId="1579FAC1" w14:textId="77777777" w:rsidR="00267531" w:rsidRDefault="00267531" w:rsidP="00267531">
      <w:pPr>
        <w:pStyle w:val="NormalWeb"/>
        <w:spacing w:before="0" w:beforeAutospacing="0" w:after="240" w:afterAutospacing="0" w:line="360" w:lineRule="auto"/>
        <w:jc w:val="both"/>
      </w:pPr>
      <w:r>
        <w:t xml:space="preserve">Cameron, K.S., Quinn, R.E., DeGraff, J.T. and Thakor, A.V. (2022). </w:t>
      </w:r>
      <w:r>
        <w:rPr>
          <w:i/>
          <w:iCs/>
        </w:rPr>
        <w:t>Competing values leadership</w:t>
      </w:r>
      <w:r>
        <w:t>. Cheltenham, UK: Edward Elgar.</w:t>
      </w:r>
    </w:p>
    <w:p w14:paraId="03956DEC" w14:textId="77777777" w:rsidR="00267531" w:rsidRDefault="00267531" w:rsidP="00267531">
      <w:pPr>
        <w:pStyle w:val="NormalWeb"/>
        <w:spacing w:before="0" w:beforeAutospacing="0" w:after="240" w:afterAutospacing="0" w:line="360" w:lineRule="auto"/>
        <w:jc w:val="both"/>
      </w:pPr>
      <w:r>
        <w:t xml:space="preserve">Giuliani, R. (2022). </w:t>
      </w:r>
      <w:r>
        <w:rPr>
          <w:i/>
          <w:iCs/>
        </w:rPr>
        <w:t>Leadership</w:t>
      </w:r>
      <w:r>
        <w:t>. New York: Hyperion.</w:t>
      </w:r>
    </w:p>
    <w:p w14:paraId="16A6A5DE" w14:textId="77777777" w:rsidR="00267531" w:rsidRDefault="00267531" w:rsidP="00267531">
      <w:pPr>
        <w:pStyle w:val="NormalWeb"/>
        <w:spacing w:before="0" w:beforeAutospacing="0" w:after="240" w:afterAutospacing="0" w:line="360" w:lineRule="auto"/>
        <w:jc w:val="both"/>
      </w:pPr>
      <w:r>
        <w:t xml:space="preserve">GOV.UK (2024a). </w:t>
      </w:r>
      <w:r>
        <w:rPr>
          <w:i/>
          <w:iCs/>
        </w:rPr>
        <w:t>National Minimum Wage Act 1998</w:t>
      </w:r>
      <w:r>
        <w:t>. [online] Legislation.gov.uk. Available at: https://www.legislation.gov.uk/ukpga/1998/39/contents.</w:t>
      </w:r>
    </w:p>
    <w:p w14:paraId="1235F2CB" w14:textId="7F35DE76" w:rsidR="00267531" w:rsidRDefault="00267531" w:rsidP="00267531">
      <w:pPr>
        <w:pStyle w:val="NormalWeb"/>
        <w:spacing w:before="0" w:beforeAutospacing="0" w:after="240" w:afterAutospacing="0" w:line="360" w:lineRule="auto"/>
        <w:jc w:val="both"/>
      </w:pPr>
      <w:r>
        <w:t xml:space="preserve">GOV.UK (2024b). </w:t>
      </w:r>
      <w:r>
        <w:rPr>
          <w:i/>
          <w:iCs/>
        </w:rPr>
        <w:t>New protections from sexual harassment come into force</w:t>
      </w:r>
      <w:r>
        <w:t xml:space="preserve">. [online] GOV.UK. Available at: </w:t>
      </w:r>
      <w:hyperlink r:id="rId9" w:history="1">
        <w:r w:rsidRPr="00853F0A">
          <w:rPr>
            <w:rStyle w:val="Hyperlink"/>
          </w:rPr>
          <w:t>https://www.gov.uk/government/news/new-protections-from-sexual-harassment-come-into-force</w:t>
        </w:r>
      </w:hyperlink>
      <w:r>
        <w:t>. Accessed 10</w:t>
      </w:r>
      <w:r w:rsidRPr="00267531">
        <w:rPr>
          <w:vertAlign w:val="superscript"/>
        </w:rPr>
        <w:t>th</w:t>
      </w:r>
      <w:r>
        <w:t xml:space="preserve"> </w:t>
      </w:r>
      <w:proofErr w:type="gramStart"/>
      <w:r>
        <w:t>December,</w:t>
      </w:r>
      <w:proofErr w:type="gramEnd"/>
      <w:r>
        <w:t xml:space="preserve"> 2024</w:t>
      </w:r>
    </w:p>
    <w:p w14:paraId="3AB0119D" w14:textId="54926DD5" w:rsidR="00267531" w:rsidRDefault="00267531" w:rsidP="00267531">
      <w:pPr>
        <w:pStyle w:val="NormalWeb"/>
        <w:spacing w:before="0" w:beforeAutospacing="0" w:after="240" w:afterAutospacing="0" w:line="360" w:lineRule="auto"/>
        <w:jc w:val="both"/>
      </w:pPr>
      <w:r>
        <w:t xml:space="preserve">Heskett, J.L. and Kotter, J.P. (2022). </w:t>
      </w:r>
      <w:r>
        <w:rPr>
          <w:i/>
          <w:iCs/>
        </w:rPr>
        <w:t>Win from within: build organizational culture for competitive advantage</w:t>
      </w:r>
      <w:r>
        <w:t>. New York: Columbia University Press.</w:t>
      </w:r>
    </w:p>
    <w:p w14:paraId="0FA092E6" w14:textId="565312D0" w:rsidR="00267531" w:rsidRDefault="00267531" w:rsidP="00267531">
      <w:pPr>
        <w:pStyle w:val="NormalWeb"/>
        <w:spacing w:before="0" w:beforeAutospacing="0" w:after="240" w:afterAutospacing="0" w:line="360" w:lineRule="auto"/>
        <w:jc w:val="both"/>
      </w:pPr>
      <w:r>
        <w:lastRenderedPageBreak/>
        <w:t xml:space="preserve">Heymann, J., Moreno, G., Raub, A. and Sprague, A. (2022). Progress Towards Ending Sexual Harassment at Work? A Comparison of Sexual Harassment Policy in 192 Countries. </w:t>
      </w:r>
      <w:r>
        <w:rPr>
          <w:i/>
          <w:iCs/>
        </w:rPr>
        <w:t>Journal of Comparative Policy Analysis: Research and Practice</w:t>
      </w:r>
      <w:r>
        <w:t xml:space="preserve">, 25(2), pp.1–22. </w:t>
      </w:r>
      <w:proofErr w:type="spellStart"/>
      <w:proofErr w:type="gramStart"/>
      <w:r>
        <w:t>doi:https</w:t>
      </w:r>
      <w:proofErr w:type="spellEnd"/>
      <w:r>
        <w:t>://doi.org/10.1080/13876988.2022.2100698</w:t>
      </w:r>
      <w:proofErr w:type="gramEnd"/>
      <w:r>
        <w:t>. Accessed 12</w:t>
      </w:r>
      <w:r w:rsidRPr="00267531">
        <w:rPr>
          <w:vertAlign w:val="superscript"/>
        </w:rPr>
        <w:t>th</w:t>
      </w:r>
      <w:r>
        <w:t xml:space="preserve"> December, 2024</w:t>
      </w:r>
    </w:p>
    <w:p w14:paraId="1E303362" w14:textId="2984BA4E" w:rsidR="00267531" w:rsidRDefault="00267531" w:rsidP="00267531">
      <w:pPr>
        <w:pStyle w:val="NormalWeb"/>
        <w:spacing w:before="0" w:beforeAutospacing="0" w:after="240" w:afterAutospacing="0" w:line="360" w:lineRule="auto"/>
        <w:jc w:val="both"/>
      </w:pPr>
      <w:r>
        <w:t xml:space="preserve">Innes, M. (2024). </w:t>
      </w:r>
      <w:r>
        <w:rPr>
          <w:i/>
          <w:iCs/>
        </w:rPr>
        <w:t>'Evolving in the right way': Inside Sports Direct's restructured marketing team and updated strategy</w:t>
      </w:r>
      <w:r>
        <w:t xml:space="preserve">. [online] Marketing Week. Available at: </w:t>
      </w:r>
      <w:hyperlink r:id="rId10" w:history="1">
        <w:r w:rsidRPr="00853F0A">
          <w:rPr>
            <w:rStyle w:val="Hyperlink"/>
          </w:rPr>
          <w:t>https://www.marketingweek.com/sports-direct-marketing-structure-strategy/</w:t>
        </w:r>
      </w:hyperlink>
      <w:r>
        <w:t>. Accessed 13</w:t>
      </w:r>
      <w:r w:rsidRPr="00267531">
        <w:rPr>
          <w:vertAlign w:val="superscript"/>
        </w:rPr>
        <w:t>th</w:t>
      </w:r>
      <w:r>
        <w:t xml:space="preserve"> </w:t>
      </w:r>
      <w:proofErr w:type="gramStart"/>
      <w:r>
        <w:t>December,</w:t>
      </w:r>
      <w:proofErr w:type="gramEnd"/>
      <w:r>
        <w:t xml:space="preserve"> 2024</w:t>
      </w:r>
    </w:p>
    <w:p w14:paraId="3A30086D" w14:textId="0599BE7A" w:rsidR="00267531" w:rsidRDefault="00267531" w:rsidP="00267531">
      <w:pPr>
        <w:pStyle w:val="NormalWeb"/>
        <w:spacing w:before="0" w:beforeAutospacing="0" w:after="240" w:afterAutospacing="0" w:line="360" w:lineRule="auto"/>
        <w:jc w:val="both"/>
      </w:pPr>
      <w:r>
        <w:t xml:space="preserve">Kooli, C., Son, M. Lock and </w:t>
      </w:r>
      <w:proofErr w:type="spellStart"/>
      <w:r>
        <w:t>Beloufa</w:t>
      </w:r>
      <w:proofErr w:type="spellEnd"/>
      <w:r>
        <w:t xml:space="preserve">, I. (2022). Business ethics in the era of Covid-19: How to protect jobs and employment rights through innovation. </w:t>
      </w:r>
      <w:r>
        <w:rPr>
          <w:i/>
          <w:iCs/>
        </w:rPr>
        <w:t>Avicenna</w:t>
      </w:r>
      <w:r>
        <w:t xml:space="preserve">, 2022(2). </w:t>
      </w:r>
      <w:proofErr w:type="spellStart"/>
      <w:proofErr w:type="gramStart"/>
      <w:r>
        <w:t>doi:https</w:t>
      </w:r>
      <w:proofErr w:type="spellEnd"/>
      <w:r>
        <w:t>://doi.org/10.5339/avi.2022.7</w:t>
      </w:r>
      <w:proofErr w:type="gramEnd"/>
      <w:r>
        <w:t>. Accessed 13</w:t>
      </w:r>
      <w:r w:rsidRPr="00267531">
        <w:rPr>
          <w:vertAlign w:val="superscript"/>
        </w:rPr>
        <w:t>th</w:t>
      </w:r>
      <w:r>
        <w:t xml:space="preserve"> </w:t>
      </w:r>
      <w:proofErr w:type="gramStart"/>
      <w:r>
        <w:t>December,</w:t>
      </w:r>
      <w:proofErr w:type="gramEnd"/>
      <w:r>
        <w:t xml:space="preserve"> 2024</w:t>
      </w:r>
    </w:p>
    <w:p w14:paraId="5FBFFE8F" w14:textId="6177A848" w:rsidR="00267531" w:rsidRDefault="00267531" w:rsidP="00267531">
      <w:pPr>
        <w:pStyle w:val="NormalWeb"/>
        <w:spacing w:before="0" w:beforeAutospacing="0" w:after="240" w:afterAutospacing="0" w:line="360" w:lineRule="auto"/>
        <w:jc w:val="both"/>
      </w:pPr>
      <w:r>
        <w:t xml:space="preserve">Loïc </w:t>
      </w:r>
      <w:proofErr w:type="spellStart"/>
      <w:r>
        <w:t>Bawidamann</w:t>
      </w:r>
      <w:proofErr w:type="spellEnd"/>
      <w:r>
        <w:t xml:space="preserve"> (2024). Genesis and Structure of the Alternative Field. Conspiracy Theories, Alternative Medicine, and the Fight against the Mainstream. </w:t>
      </w:r>
      <w:r>
        <w:rPr>
          <w:i/>
          <w:iCs/>
        </w:rPr>
        <w:t>AЯGOS</w:t>
      </w:r>
      <w:r>
        <w:t xml:space="preserve">. </w:t>
      </w:r>
      <w:proofErr w:type="spellStart"/>
      <w:proofErr w:type="gramStart"/>
      <w:r>
        <w:t>doi:https</w:t>
      </w:r>
      <w:proofErr w:type="spellEnd"/>
      <w:r>
        <w:t>://doi.org/10.26034/fr.argos.2024.5535</w:t>
      </w:r>
      <w:proofErr w:type="gramEnd"/>
      <w:r>
        <w:t>. Accessed 13</w:t>
      </w:r>
      <w:r w:rsidRPr="00267531">
        <w:rPr>
          <w:vertAlign w:val="superscript"/>
        </w:rPr>
        <w:t>th</w:t>
      </w:r>
      <w:r>
        <w:t xml:space="preserve"> </w:t>
      </w:r>
      <w:proofErr w:type="gramStart"/>
      <w:r>
        <w:t>December,</w:t>
      </w:r>
      <w:proofErr w:type="gramEnd"/>
      <w:r>
        <w:t xml:space="preserve"> 2024</w:t>
      </w:r>
    </w:p>
    <w:p w14:paraId="6395A04B" w14:textId="77777777" w:rsidR="00267531" w:rsidRDefault="00267531" w:rsidP="00267531">
      <w:pPr>
        <w:pStyle w:val="NormalWeb"/>
        <w:spacing w:before="0" w:beforeAutospacing="0" w:after="240" w:afterAutospacing="0" w:line="360" w:lineRule="auto"/>
        <w:jc w:val="both"/>
      </w:pPr>
      <w:r>
        <w:t xml:space="preserve">Manning, K. (2021). </w:t>
      </w:r>
      <w:r>
        <w:rPr>
          <w:i/>
          <w:iCs/>
        </w:rPr>
        <w:t>The Empathetic Workplace</w:t>
      </w:r>
      <w:r>
        <w:t>. HarperCollins Leadership.</w:t>
      </w:r>
    </w:p>
    <w:p w14:paraId="7E33501C" w14:textId="5EF33F56" w:rsidR="00267531" w:rsidRDefault="00267531" w:rsidP="00267531">
      <w:pPr>
        <w:pStyle w:val="NormalWeb"/>
        <w:spacing w:before="0" w:beforeAutospacing="0" w:after="240" w:afterAutospacing="0" w:line="360" w:lineRule="auto"/>
        <w:jc w:val="both"/>
      </w:pPr>
      <w:r>
        <w:t xml:space="preserve">Mats Alvesson (2022). </w:t>
      </w:r>
      <w:r>
        <w:rPr>
          <w:i/>
          <w:iCs/>
        </w:rPr>
        <w:t>Understanding organizational structure</w:t>
      </w:r>
      <w:r>
        <w:t>. London: Sage Publications.</w:t>
      </w:r>
    </w:p>
    <w:p w14:paraId="11952D79" w14:textId="18860EED" w:rsidR="00267531" w:rsidRDefault="00267531" w:rsidP="00267531">
      <w:pPr>
        <w:pStyle w:val="NormalWeb"/>
        <w:spacing w:before="0" w:beforeAutospacing="0" w:after="240" w:afterAutospacing="0" w:line="360" w:lineRule="auto"/>
        <w:jc w:val="both"/>
      </w:pPr>
      <w:r>
        <w:t xml:space="preserve">Nair, R., Arshad, R., Muda, R. and </w:t>
      </w:r>
      <w:proofErr w:type="spellStart"/>
      <w:r>
        <w:t>Joharry</w:t>
      </w:r>
      <w:proofErr w:type="spellEnd"/>
      <w:r>
        <w:t xml:space="preserve">, S.A. (2022). Web-disclosure practices for transparency and the sustainability of non-profit organizations. </w:t>
      </w:r>
      <w:r>
        <w:rPr>
          <w:i/>
          <w:iCs/>
        </w:rPr>
        <w:t>International Review on Public and Non-profit Marketing</w:t>
      </w:r>
      <w:r>
        <w:t xml:space="preserve">, 20. </w:t>
      </w:r>
      <w:proofErr w:type="spellStart"/>
      <w:proofErr w:type="gramStart"/>
      <w:r>
        <w:t>doi:https</w:t>
      </w:r>
      <w:proofErr w:type="spellEnd"/>
      <w:r>
        <w:t>://doi.org/10.1007/s12208-021-00330-2</w:t>
      </w:r>
      <w:proofErr w:type="gramEnd"/>
      <w:r>
        <w:t>. Accessed 13</w:t>
      </w:r>
      <w:r w:rsidRPr="00267531">
        <w:rPr>
          <w:vertAlign w:val="superscript"/>
        </w:rPr>
        <w:t>th</w:t>
      </w:r>
      <w:r>
        <w:t xml:space="preserve"> </w:t>
      </w:r>
      <w:proofErr w:type="gramStart"/>
      <w:r>
        <w:t>December,</w:t>
      </w:r>
      <w:proofErr w:type="gramEnd"/>
      <w:r>
        <w:t xml:space="preserve"> 2024</w:t>
      </w:r>
    </w:p>
    <w:p w14:paraId="22FE32A1" w14:textId="77777777" w:rsidR="00267531" w:rsidRDefault="00267531" w:rsidP="00267531">
      <w:pPr>
        <w:pStyle w:val="NormalWeb"/>
        <w:spacing w:before="0" w:beforeAutospacing="0" w:after="240" w:afterAutospacing="0" w:line="360" w:lineRule="auto"/>
        <w:jc w:val="both"/>
      </w:pPr>
      <w:r>
        <w:t xml:space="preserve">Taylor, S. and Woodhams, C. (2022). </w:t>
      </w:r>
      <w:r>
        <w:rPr>
          <w:i/>
          <w:iCs/>
        </w:rPr>
        <w:t>Studying Human Resource Management a Guide to the Study, Context and Practice of HR</w:t>
      </w:r>
      <w:r>
        <w:t>. 3rd ed. [</w:t>
      </w:r>
      <w:proofErr w:type="spellStart"/>
      <w:r>
        <w:t>S.l.</w:t>
      </w:r>
      <w:proofErr w:type="spellEnd"/>
      <w:r>
        <w:t>]: Kogan Page.</w:t>
      </w:r>
    </w:p>
    <w:p w14:paraId="0CE922C2" w14:textId="286EF1FB" w:rsidR="00267531" w:rsidRDefault="00267531" w:rsidP="00267531">
      <w:pPr>
        <w:pStyle w:val="NormalWeb"/>
        <w:spacing w:before="0" w:beforeAutospacing="0" w:after="240" w:afterAutospacing="0" w:line="360" w:lineRule="auto"/>
        <w:jc w:val="both"/>
      </w:pPr>
      <w:proofErr w:type="spellStart"/>
      <w:r>
        <w:t>Thilagavathy</w:t>
      </w:r>
      <w:proofErr w:type="spellEnd"/>
      <w:r>
        <w:t xml:space="preserve">, S. and S.N, G. (2021). Work-life balance a systematic review. </w:t>
      </w:r>
      <w:r>
        <w:rPr>
          <w:i/>
          <w:iCs/>
        </w:rPr>
        <w:t>Vilakshan</w:t>
      </w:r>
      <w:r>
        <w:t xml:space="preserve">, [online] 20(2), pp.258–276. </w:t>
      </w:r>
      <w:proofErr w:type="spellStart"/>
      <w:proofErr w:type="gramStart"/>
      <w:r>
        <w:t>doi:https</w:t>
      </w:r>
      <w:proofErr w:type="spellEnd"/>
      <w:r>
        <w:t>://doi.org/10.1108/xjm-10-2020-0186</w:t>
      </w:r>
      <w:proofErr w:type="gramEnd"/>
      <w:r>
        <w:t>. Accessed 13</w:t>
      </w:r>
      <w:r w:rsidRPr="00267531">
        <w:rPr>
          <w:vertAlign w:val="superscript"/>
        </w:rPr>
        <w:t>th</w:t>
      </w:r>
      <w:r>
        <w:t xml:space="preserve"> </w:t>
      </w:r>
      <w:proofErr w:type="gramStart"/>
      <w:r>
        <w:t>December,</w:t>
      </w:r>
      <w:proofErr w:type="gramEnd"/>
      <w:r>
        <w:t xml:space="preserve"> 2024</w:t>
      </w:r>
    </w:p>
    <w:p w14:paraId="66E71EE7" w14:textId="78E8A2AC" w:rsidR="00267531" w:rsidRDefault="00267531" w:rsidP="00267531">
      <w:pPr>
        <w:pStyle w:val="NormalWeb"/>
        <w:spacing w:before="0" w:beforeAutospacing="0" w:after="240" w:afterAutospacing="0" w:line="360" w:lineRule="auto"/>
        <w:jc w:val="both"/>
      </w:pPr>
      <w:proofErr w:type="spellStart"/>
      <w:r>
        <w:t>Zanobetti</w:t>
      </w:r>
      <w:proofErr w:type="spellEnd"/>
      <w:r>
        <w:t xml:space="preserve">, A. (2022). Recognition of a Safe and Healthy Working Environment as a Fundamental Principle at Work. </w:t>
      </w:r>
      <w:r>
        <w:rPr>
          <w:i/>
          <w:iCs/>
        </w:rPr>
        <w:t>International Labor Rights Case Law</w:t>
      </w:r>
      <w:r>
        <w:t xml:space="preserve">, 8(3), pp.292–296. </w:t>
      </w:r>
      <w:proofErr w:type="spellStart"/>
      <w:proofErr w:type="gramStart"/>
      <w:r>
        <w:t>doi:https</w:t>
      </w:r>
      <w:proofErr w:type="spellEnd"/>
      <w:r>
        <w:t>://doi.org/10.1163/24056901-08030018</w:t>
      </w:r>
      <w:proofErr w:type="gramEnd"/>
      <w:r>
        <w:t>. Accessed 13</w:t>
      </w:r>
      <w:r w:rsidRPr="00267531">
        <w:rPr>
          <w:vertAlign w:val="superscript"/>
        </w:rPr>
        <w:t>th</w:t>
      </w:r>
      <w:r>
        <w:t xml:space="preserve"> </w:t>
      </w:r>
      <w:proofErr w:type="gramStart"/>
      <w:r>
        <w:t>December,</w:t>
      </w:r>
      <w:proofErr w:type="gramEnd"/>
      <w:r>
        <w:t xml:space="preserve"> 2024</w:t>
      </w:r>
    </w:p>
    <w:p w14:paraId="39E6D340" w14:textId="77777777" w:rsidR="00267531" w:rsidRDefault="00267531" w:rsidP="00A6195C">
      <w:pPr>
        <w:spacing w:line="360" w:lineRule="auto"/>
      </w:pPr>
    </w:p>
    <w:p w14:paraId="10F21F35" w14:textId="77777777" w:rsidR="00267531" w:rsidRDefault="00267531" w:rsidP="00A6195C">
      <w:pPr>
        <w:spacing w:line="360" w:lineRule="auto"/>
      </w:pPr>
    </w:p>
    <w:p w14:paraId="332E74E6" w14:textId="77777777" w:rsidR="00267531" w:rsidRDefault="00267531" w:rsidP="00A6195C">
      <w:pPr>
        <w:spacing w:line="360" w:lineRule="auto"/>
      </w:pPr>
    </w:p>
    <w:p w14:paraId="457C0BE7" w14:textId="77777777" w:rsidR="005B6B5E" w:rsidRDefault="005B6B5E" w:rsidP="00A6195C">
      <w:pPr>
        <w:spacing w:line="360" w:lineRule="auto"/>
      </w:pPr>
    </w:p>
    <w:sectPr w:rsidR="005B6B5E" w:rsidSect="005A3A0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5A9D0" w14:textId="77777777" w:rsidR="00284094" w:rsidRDefault="00284094" w:rsidP="00773CC9">
      <w:pPr>
        <w:spacing w:after="0" w:line="240" w:lineRule="auto"/>
      </w:pPr>
      <w:r>
        <w:separator/>
      </w:r>
    </w:p>
  </w:endnote>
  <w:endnote w:type="continuationSeparator" w:id="0">
    <w:p w14:paraId="1F1AFB04" w14:textId="77777777" w:rsidR="00284094" w:rsidRDefault="00284094" w:rsidP="00773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0411677"/>
      <w:docPartObj>
        <w:docPartGallery w:val="Page Numbers (Bottom of Page)"/>
        <w:docPartUnique/>
      </w:docPartObj>
    </w:sdtPr>
    <w:sdtEndPr>
      <w:rPr>
        <w:noProof/>
      </w:rPr>
    </w:sdtEndPr>
    <w:sdtContent>
      <w:p w14:paraId="0CB6C486" w14:textId="68FA15AD" w:rsidR="005A3A03" w:rsidRDefault="005A3A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513EB" w14:textId="43920176" w:rsidR="00773CC9" w:rsidRPr="00B42B73" w:rsidRDefault="00773CC9" w:rsidP="00B42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D9D8D" w14:textId="77777777" w:rsidR="00284094" w:rsidRDefault="00284094" w:rsidP="00773CC9">
      <w:pPr>
        <w:spacing w:after="0" w:line="240" w:lineRule="auto"/>
      </w:pPr>
      <w:r>
        <w:separator/>
      </w:r>
    </w:p>
  </w:footnote>
  <w:footnote w:type="continuationSeparator" w:id="0">
    <w:p w14:paraId="47B95995" w14:textId="77777777" w:rsidR="00284094" w:rsidRDefault="00284094" w:rsidP="00773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A2FFC"/>
    <w:multiLevelType w:val="hybridMultilevel"/>
    <w:tmpl w:val="21B0A48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CCD78E5"/>
    <w:multiLevelType w:val="hybridMultilevel"/>
    <w:tmpl w:val="8216F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4A1014"/>
    <w:multiLevelType w:val="hybridMultilevel"/>
    <w:tmpl w:val="252215EC"/>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num w:numId="1" w16cid:durableId="1676690971">
    <w:abstractNumId w:val="2"/>
  </w:num>
  <w:num w:numId="2" w16cid:durableId="404232188">
    <w:abstractNumId w:val="1"/>
  </w:num>
  <w:num w:numId="3" w16cid:durableId="452134630">
    <w:abstractNumId w:val="2"/>
  </w:num>
  <w:num w:numId="4" w16cid:durableId="3558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c3sDAxNzcCQgMjIyUdpeDU4uLM/DyQAqNaAC1vPjUsAAAA"/>
  </w:docVars>
  <w:rsids>
    <w:rsidRoot w:val="005E5001"/>
    <w:rsid w:val="0000136F"/>
    <w:rsid w:val="000128B7"/>
    <w:rsid w:val="00043E32"/>
    <w:rsid w:val="0007226D"/>
    <w:rsid w:val="0014206C"/>
    <w:rsid w:val="00267531"/>
    <w:rsid w:val="00284094"/>
    <w:rsid w:val="002A09FE"/>
    <w:rsid w:val="002E356B"/>
    <w:rsid w:val="002F3E03"/>
    <w:rsid w:val="002F48D7"/>
    <w:rsid w:val="00311F31"/>
    <w:rsid w:val="00360EF5"/>
    <w:rsid w:val="003F261C"/>
    <w:rsid w:val="003F2913"/>
    <w:rsid w:val="003F304B"/>
    <w:rsid w:val="00412442"/>
    <w:rsid w:val="00450FC3"/>
    <w:rsid w:val="004D4A69"/>
    <w:rsid w:val="005A3A03"/>
    <w:rsid w:val="005B463D"/>
    <w:rsid w:val="005B6B5E"/>
    <w:rsid w:val="005C53C6"/>
    <w:rsid w:val="005E3B02"/>
    <w:rsid w:val="005E5001"/>
    <w:rsid w:val="005F2B07"/>
    <w:rsid w:val="005F4CE9"/>
    <w:rsid w:val="0066174F"/>
    <w:rsid w:val="00673A2D"/>
    <w:rsid w:val="006F18AA"/>
    <w:rsid w:val="0071076D"/>
    <w:rsid w:val="00725C18"/>
    <w:rsid w:val="00773CC9"/>
    <w:rsid w:val="007B266F"/>
    <w:rsid w:val="007D606C"/>
    <w:rsid w:val="007E5E7F"/>
    <w:rsid w:val="007F1EDC"/>
    <w:rsid w:val="0087494F"/>
    <w:rsid w:val="008806DB"/>
    <w:rsid w:val="008C5917"/>
    <w:rsid w:val="00954ECB"/>
    <w:rsid w:val="009967FB"/>
    <w:rsid w:val="009B5657"/>
    <w:rsid w:val="009C4746"/>
    <w:rsid w:val="009D35BA"/>
    <w:rsid w:val="009E63F3"/>
    <w:rsid w:val="00A06A77"/>
    <w:rsid w:val="00A56677"/>
    <w:rsid w:val="00A6195C"/>
    <w:rsid w:val="00AC06AA"/>
    <w:rsid w:val="00AD4B64"/>
    <w:rsid w:val="00AE19E1"/>
    <w:rsid w:val="00B002E7"/>
    <w:rsid w:val="00B42B73"/>
    <w:rsid w:val="00B45384"/>
    <w:rsid w:val="00B64F59"/>
    <w:rsid w:val="00B93ABA"/>
    <w:rsid w:val="00BC2907"/>
    <w:rsid w:val="00C23932"/>
    <w:rsid w:val="00C34C83"/>
    <w:rsid w:val="00C942B4"/>
    <w:rsid w:val="00CC7C71"/>
    <w:rsid w:val="00CF0ABB"/>
    <w:rsid w:val="00CF25FC"/>
    <w:rsid w:val="00D07F7F"/>
    <w:rsid w:val="00D14DF1"/>
    <w:rsid w:val="00D42509"/>
    <w:rsid w:val="00D84AC4"/>
    <w:rsid w:val="00D92588"/>
    <w:rsid w:val="00DD2B94"/>
    <w:rsid w:val="00DF1F85"/>
    <w:rsid w:val="00E01CE4"/>
    <w:rsid w:val="00E06714"/>
    <w:rsid w:val="00E37B5C"/>
    <w:rsid w:val="00E559A1"/>
    <w:rsid w:val="00E871CA"/>
    <w:rsid w:val="00E947CD"/>
    <w:rsid w:val="00EE6259"/>
    <w:rsid w:val="00EF7E98"/>
    <w:rsid w:val="00F71C69"/>
    <w:rsid w:val="00F85080"/>
    <w:rsid w:val="00FC5DA4"/>
    <w:rsid w:val="00FC6641"/>
    <w:rsid w:val="00FD1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3A932"/>
  <w15:chartTrackingRefBased/>
  <w15:docId w15:val="{7F876E40-C7BD-496D-9D54-FCCA596C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001"/>
    <w:rPr>
      <w:rFonts w:eastAsiaTheme="majorEastAsia" w:cstheme="majorBidi"/>
      <w:color w:val="272727" w:themeColor="text1" w:themeTint="D8"/>
    </w:rPr>
  </w:style>
  <w:style w:type="paragraph" w:styleId="Title">
    <w:name w:val="Title"/>
    <w:basedOn w:val="Normal"/>
    <w:next w:val="Normal"/>
    <w:link w:val="TitleChar"/>
    <w:uiPriority w:val="10"/>
    <w:qFormat/>
    <w:rsid w:val="005E5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001"/>
    <w:pPr>
      <w:spacing w:before="160"/>
      <w:jc w:val="center"/>
    </w:pPr>
    <w:rPr>
      <w:i/>
      <w:iCs/>
      <w:color w:val="404040" w:themeColor="text1" w:themeTint="BF"/>
    </w:rPr>
  </w:style>
  <w:style w:type="character" w:customStyle="1" w:styleId="QuoteChar">
    <w:name w:val="Quote Char"/>
    <w:basedOn w:val="DefaultParagraphFont"/>
    <w:link w:val="Quote"/>
    <w:uiPriority w:val="29"/>
    <w:rsid w:val="005E5001"/>
    <w:rPr>
      <w:i/>
      <w:iCs/>
      <w:color w:val="404040" w:themeColor="text1" w:themeTint="BF"/>
    </w:rPr>
  </w:style>
  <w:style w:type="paragraph" w:styleId="ListParagraph">
    <w:name w:val="List Paragraph"/>
    <w:basedOn w:val="Normal"/>
    <w:link w:val="ListParagraphChar"/>
    <w:uiPriority w:val="34"/>
    <w:qFormat/>
    <w:rsid w:val="005E5001"/>
    <w:pPr>
      <w:ind w:left="720"/>
      <w:contextualSpacing/>
    </w:pPr>
  </w:style>
  <w:style w:type="character" w:styleId="IntenseEmphasis">
    <w:name w:val="Intense Emphasis"/>
    <w:basedOn w:val="DefaultParagraphFont"/>
    <w:uiPriority w:val="21"/>
    <w:qFormat/>
    <w:rsid w:val="005E5001"/>
    <w:rPr>
      <w:i/>
      <w:iCs/>
      <w:color w:val="0F4761" w:themeColor="accent1" w:themeShade="BF"/>
    </w:rPr>
  </w:style>
  <w:style w:type="paragraph" w:styleId="IntenseQuote">
    <w:name w:val="Intense Quote"/>
    <w:basedOn w:val="Normal"/>
    <w:next w:val="Normal"/>
    <w:link w:val="IntenseQuoteChar"/>
    <w:uiPriority w:val="30"/>
    <w:qFormat/>
    <w:rsid w:val="005E5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001"/>
    <w:rPr>
      <w:i/>
      <w:iCs/>
      <w:color w:val="0F4761" w:themeColor="accent1" w:themeShade="BF"/>
    </w:rPr>
  </w:style>
  <w:style w:type="character" w:styleId="IntenseReference">
    <w:name w:val="Intense Reference"/>
    <w:basedOn w:val="DefaultParagraphFont"/>
    <w:uiPriority w:val="32"/>
    <w:qFormat/>
    <w:rsid w:val="005E5001"/>
    <w:rPr>
      <w:b/>
      <w:bCs/>
      <w:smallCaps/>
      <w:color w:val="0F4761" w:themeColor="accent1" w:themeShade="BF"/>
      <w:spacing w:val="5"/>
    </w:rPr>
  </w:style>
  <w:style w:type="paragraph" w:styleId="NoSpacing">
    <w:name w:val="No Spacing"/>
    <w:link w:val="NoSpacingChar"/>
    <w:uiPriority w:val="1"/>
    <w:qFormat/>
    <w:rsid w:val="00954E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4ECB"/>
    <w:rPr>
      <w:rFonts w:eastAsiaTheme="minorEastAsia"/>
      <w:lang w:val="en-US"/>
    </w:rPr>
  </w:style>
  <w:style w:type="character" w:customStyle="1" w:styleId="ListParagraphChar">
    <w:name w:val="List Paragraph Char"/>
    <w:link w:val="ListParagraph"/>
    <w:uiPriority w:val="34"/>
    <w:locked/>
    <w:rsid w:val="00954ECB"/>
  </w:style>
  <w:style w:type="paragraph" w:styleId="Header">
    <w:name w:val="header"/>
    <w:basedOn w:val="Normal"/>
    <w:link w:val="HeaderChar"/>
    <w:uiPriority w:val="99"/>
    <w:unhideWhenUsed/>
    <w:rsid w:val="00773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C9"/>
  </w:style>
  <w:style w:type="paragraph" w:styleId="Footer">
    <w:name w:val="footer"/>
    <w:basedOn w:val="Normal"/>
    <w:link w:val="FooterChar"/>
    <w:uiPriority w:val="99"/>
    <w:unhideWhenUsed/>
    <w:rsid w:val="00773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C9"/>
  </w:style>
  <w:style w:type="paragraph" w:styleId="NormalWeb">
    <w:name w:val="Normal (Web)"/>
    <w:basedOn w:val="Normal"/>
    <w:uiPriority w:val="99"/>
    <w:semiHidden/>
    <w:unhideWhenUsed/>
    <w:rsid w:val="00267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7531"/>
    <w:rPr>
      <w:color w:val="467886" w:themeColor="hyperlink"/>
      <w:u w:val="single"/>
    </w:rPr>
  </w:style>
  <w:style w:type="character" w:styleId="UnresolvedMention">
    <w:name w:val="Unresolved Mention"/>
    <w:basedOn w:val="DefaultParagraphFont"/>
    <w:uiPriority w:val="99"/>
    <w:semiHidden/>
    <w:unhideWhenUsed/>
    <w:rsid w:val="00267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0686">
      <w:bodyDiv w:val="1"/>
      <w:marLeft w:val="0"/>
      <w:marRight w:val="0"/>
      <w:marTop w:val="0"/>
      <w:marBottom w:val="0"/>
      <w:divBdr>
        <w:top w:val="none" w:sz="0" w:space="0" w:color="auto"/>
        <w:left w:val="none" w:sz="0" w:space="0" w:color="auto"/>
        <w:bottom w:val="none" w:sz="0" w:space="0" w:color="auto"/>
        <w:right w:val="none" w:sz="0" w:space="0" w:color="auto"/>
      </w:divBdr>
    </w:div>
    <w:div w:id="25761767">
      <w:bodyDiv w:val="1"/>
      <w:marLeft w:val="0"/>
      <w:marRight w:val="0"/>
      <w:marTop w:val="0"/>
      <w:marBottom w:val="0"/>
      <w:divBdr>
        <w:top w:val="none" w:sz="0" w:space="0" w:color="auto"/>
        <w:left w:val="none" w:sz="0" w:space="0" w:color="auto"/>
        <w:bottom w:val="none" w:sz="0" w:space="0" w:color="auto"/>
        <w:right w:val="none" w:sz="0" w:space="0" w:color="auto"/>
      </w:divBdr>
    </w:div>
    <w:div w:id="50159395">
      <w:bodyDiv w:val="1"/>
      <w:marLeft w:val="0"/>
      <w:marRight w:val="0"/>
      <w:marTop w:val="0"/>
      <w:marBottom w:val="0"/>
      <w:divBdr>
        <w:top w:val="none" w:sz="0" w:space="0" w:color="auto"/>
        <w:left w:val="none" w:sz="0" w:space="0" w:color="auto"/>
        <w:bottom w:val="none" w:sz="0" w:space="0" w:color="auto"/>
        <w:right w:val="none" w:sz="0" w:space="0" w:color="auto"/>
      </w:divBdr>
    </w:div>
    <w:div w:id="80682532">
      <w:bodyDiv w:val="1"/>
      <w:marLeft w:val="0"/>
      <w:marRight w:val="0"/>
      <w:marTop w:val="0"/>
      <w:marBottom w:val="0"/>
      <w:divBdr>
        <w:top w:val="none" w:sz="0" w:space="0" w:color="auto"/>
        <w:left w:val="none" w:sz="0" w:space="0" w:color="auto"/>
        <w:bottom w:val="none" w:sz="0" w:space="0" w:color="auto"/>
        <w:right w:val="none" w:sz="0" w:space="0" w:color="auto"/>
      </w:divBdr>
    </w:div>
    <w:div w:id="126625826">
      <w:bodyDiv w:val="1"/>
      <w:marLeft w:val="0"/>
      <w:marRight w:val="0"/>
      <w:marTop w:val="0"/>
      <w:marBottom w:val="0"/>
      <w:divBdr>
        <w:top w:val="none" w:sz="0" w:space="0" w:color="auto"/>
        <w:left w:val="none" w:sz="0" w:space="0" w:color="auto"/>
        <w:bottom w:val="none" w:sz="0" w:space="0" w:color="auto"/>
        <w:right w:val="none" w:sz="0" w:space="0" w:color="auto"/>
      </w:divBdr>
    </w:div>
    <w:div w:id="162088495">
      <w:bodyDiv w:val="1"/>
      <w:marLeft w:val="0"/>
      <w:marRight w:val="0"/>
      <w:marTop w:val="0"/>
      <w:marBottom w:val="0"/>
      <w:divBdr>
        <w:top w:val="none" w:sz="0" w:space="0" w:color="auto"/>
        <w:left w:val="none" w:sz="0" w:space="0" w:color="auto"/>
        <w:bottom w:val="none" w:sz="0" w:space="0" w:color="auto"/>
        <w:right w:val="none" w:sz="0" w:space="0" w:color="auto"/>
      </w:divBdr>
    </w:div>
    <w:div w:id="285702413">
      <w:bodyDiv w:val="1"/>
      <w:marLeft w:val="0"/>
      <w:marRight w:val="0"/>
      <w:marTop w:val="0"/>
      <w:marBottom w:val="0"/>
      <w:divBdr>
        <w:top w:val="none" w:sz="0" w:space="0" w:color="auto"/>
        <w:left w:val="none" w:sz="0" w:space="0" w:color="auto"/>
        <w:bottom w:val="none" w:sz="0" w:space="0" w:color="auto"/>
        <w:right w:val="none" w:sz="0" w:space="0" w:color="auto"/>
      </w:divBdr>
    </w:div>
    <w:div w:id="308901263">
      <w:bodyDiv w:val="1"/>
      <w:marLeft w:val="0"/>
      <w:marRight w:val="0"/>
      <w:marTop w:val="0"/>
      <w:marBottom w:val="0"/>
      <w:divBdr>
        <w:top w:val="none" w:sz="0" w:space="0" w:color="auto"/>
        <w:left w:val="none" w:sz="0" w:space="0" w:color="auto"/>
        <w:bottom w:val="none" w:sz="0" w:space="0" w:color="auto"/>
        <w:right w:val="none" w:sz="0" w:space="0" w:color="auto"/>
      </w:divBdr>
    </w:div>
    <w:div w:id="319434043">
      <w:bodyDiv w:val="1"/>
      <w:marLeft w:val="0"/>
      <w:marRight w:val="0"/>
      <w:marTop w:val="0"/>
      <w:marBottom w:val="0"/>
      <w:divBdr>
        <w:top w:val="none" w:sz="0" w:space="0" w:color="auto"/>
        <w:left w:val="none" w:sz="0" w:space="0" w:color="auto"/>
        <w:bottom w:val="none" w:sz="0" w:space="0" w:color="auto"/>
        <w:right w:val="none" w:sz="0" w:space="0" w:color="auto"/>
      </w:divBdr>
    </w:div>
    <w:div w:id="349533560">
      <w:bodyDiv w:val="1"/>
      <w:marLeft w:val="0"/>
      <w:marRight w:val="0"/>
      <w:marTop w:val="0"/>
      <w:marBottom w:val="0"/>
      <w:divBdr>
        <w:top w:val="none" w:sz="0" w:space="0" w:color="auto"/>
        <w:left w:val="none" w:sz="0" w:space="0" w:color="auto"/>
        <w:bottom w:val="none" w:sz="0" w:space="0" w:color="auto"/>
        <w:right w:val="none" w:sz="0" w:space="0" w:color="auto"/>
      </w:divBdr>
    </w:div>
    <w:div w:id="388190283">
      <w:bodyDiv w:val="1"/>
      <w:marLeft w:val="0"/>
      <w:marRight w:val="0"/>
      <w:marTop w:val="0"/>
      <w:marBottom w:val="0"/>
      <w:divBdr>
        <w:top w:val="none" w:sz="0" w:space="0" w:color="auto"/>
        <w:left w:val="none" w:sz="0" w:space="0" w:color="auto"/>
        <w:bottom w:val="none" w:sz="0" w:space="0" w:color="auto"/>
        <w:right w:val="none" w:sz="0" w:space="0" w:color="auto"/>
      </w:divBdr>
    </w:div>
    <w:div w:id="407658484">
      <w:bodyDiv w:val="1"/>
      <w:marLeft w:val="0"/>
      <w:marRight w:val="0"/>
      <w:marTop w:val="0"/>
      <w:marBottom w:val="0"/>
      <w:divBdr>
        <w:top w:val="none" w:sz="0" w:space="0" w:color="auto"/>
        <w:left w:val="none" w:sz="0" w:space="0" w:color="auto"/>
        <w:bottom w:val="none" w:sz="0" w:space="0" w:color="auto"/>
        <w:right w:val="none" w:sz="0" w:space="0" w:color="auto"/>
      </w:divBdr>
    </w:div>
    <w:div w:id="523906139">
      <w:bodyDiv w:val="1"/>
      <w:marLeft w:val="0"/>
      <w:marRight w:val="0"/>
      <w:marTop w:val="0"/>
      <w:marBottom w:val="0"/>
      <w:divBdr>
        <w:top w:val="none" w:sz="0" w:space="0" w:color="auto"/>
        <w:left w:val="none" w:sz="0" w:space="0" w:color="auto"/>
        <w:bottom w:val="none" w:sz="0" w:space="0" w:color="auto"/>
        <w:right w:val="none" w:sz="0" w:space="0" w:color="auto"/>
      </w:divBdr>
    </w:div>
    <w:div w:id="560988432">
      <w:bodyDiv w:val="1"/>
      <w:marLeft w:val="0"/>
      <w:marRight w:val="0"/>
      <w:marTop w:val="0"/>
      <w:marBottom w:val="0"/>
      <w:divBdr>
        <w:top w:val="none" w:sz="0" w:space="0" w:color="auto"/>
        <w:left w:val="none" w:sz="0" w:space="0" w:color="auto"/>
        <w:bottom w:val="none" w:sz="0" w:space="0" w:color="auto"/>
        <w:right w:val="none" w:sz="0" w:space="0" w:color="auto"/>
      </w:divBdr>
    </w:div>
    <w:div w:id="632977686">
      <w:bodyDiv w:val="1"/>
      <w:marLeft w:val="0"/>
      <w:marRight w:val="0"/>
      <w:marTop w:val="0"/>
      <w:marBottom w:val="0"/>
      <w:divBdr>
        <w:top w:val="none" w:sz="0" w:space="0" w:color="auto"/>
        <w:left w:val="none" w:sz="0" w:space="0" w:color="auto"/>
        <w:bottom w:val="none" w:sz="0" w:space="0" w:color="auto"/>
        <w:right w:val="none" w:sz="0" w:space="0" w:color="auto"/>
      </w:divBdr>
    </w:div>
    <w:div w:id="788014739">
      <w:bodyDiv w:val="1"/>
      <w:marLeft w:val="0"/>
      <w:marRight w:val="0"/>
      <w:marTop w:val="0"/>
      <w:marBottom w:val="0"/>
      <w:divBdr>
        <w:top w:val="none" w:sz="0" w:space="0" w:color="auto"/>
        <w:left w:val="none" w:sz="0" w:space="0" w:color="auto"/>
        <w:bottom w:val="none" w:sz="0" w:space="0" w:color="auto"/>
        <w:right w:val="none" w:sz="0" w:space="0" w:color="auto"/>
      </w:divBdr>
    </w:div>
    <w:div w:id="791290707">
      <w:bodyDiv w:val="1"/>
      <w:marLeft w:val="0"/>
      <w:marRight w:val="0"/>
      <w:marTop w:val="0"/>
      <w:marBottom w:val="0"/>
      <w:divBdr>
        <w:top w:val="none" w:sz="0" w:space="0" w:color="auto"/>
        <w:left w:val="none" w:sz="0" w:space="0" w:color="auto"/>
        <w:bottom w:val="none" w:sz="0" w:space="0" w:color="auto"/>
        <w:right w:val="none" w:sz="0" w:space="0" w:color="auto"/>
      </w:divBdr>
    </w:div>
    <w:div w:id="864756109">
      <w:bodyDiv w:val="1"/>
      <w:marLeft w:val="0"/>
      <w:marRight w:val="0"/>
      <w:marTop w:val="0"/>
      <w:marBottom w:val="0"/>
      <w:divBdr>
        <w:top w:val="none" w:sz="0" w:space="0" w:color="auto"/>
        <w:left w:val="none" w:sz="0" w:space="0" w:color="auto"/>
        <w:bottom w:val="none" w:sz="0" w:space="0" w:color="auto"/>
        <w:right w:val="none" w:sz="0" w:space="0" w:color="auto"/>
      </w:divBdr>
    </w:div>
    <w:div w:id="966742448">
      <w:bodyDiv w:val="1"/>
      <w:marLeft w:val="0"/>
      <w:marRight w:val="0"/>
      <w:marTop w:val="0"/>
      <w:marBottom w:val="0"/>
      <w:divBdr>
        <w:top w:val="none" w:sz="0" w:space="0" w:color="auto"/>
        <w:left w:val="none" w:sz="0" w:space="0" w:color="auto"/>
        <w:bottom w:val="none" w:sz="0" w:space="0" w:color="auto"/>
        <w:right w:val="none" w:sz="0" w:space="0" w:color="auto"/>
      </w:divBdr>
    </w:div>
    <w:div w:id="992100322">
      <w:bodyDiv w:val="1"/>
      <w:marLeft w:val="0"/>
      <w:marRight w:val="0"/>
      <w:marTop w:val="0"/>
      <w:marBottom w:val="0"/>
      <w:divBdr>
        <w:top w:val="none" w:sz="0" w:space="0" w:color="auto"/>
        <w:left w:val="none" w:sz="0" w:space="0" w:color="auto"/>
        <w:bottom w:val="none" w:sz="0" w:space="0" w:color="auto"/>
        <w:right w:val="none" w:sz="0" w:space="0" w:color="auto"/>
      </w:divBdr>
    </w:div>
    <w:div w:id="1002591372">
      <w:bodyDiv w:val="1"/>
      <w:marLeft w:val="0"/>
      <w:marRight w:val="0"/>
      <w:marTop w:val="0"/>
      <w:marBottom w:val="0"/>
      <w:divBdr>
        <w:top w:val="none" w:sz="0" w:space="0" w:color="auto"/>
        <w:left w:val="none" w:sz="0" w:space="0" w:color="auto"/>
        <w:bottom w:val="none" w:sz="0" w:space="0" w:color="auto"/>
        <w:right w:val="none" w:sz="0" w:space="0" w:color="auto"/>
      </w:divBdr>
    </w:div>
    <w:div w:id="1016157978">
      <w:bodyDiv w:val="1"/>
      <w:marLeft w:val="0"/>
      <w:marRight w:val="0"/>
      <w:marTop w:val="0"/>
      <w:marBottom w:val="0"/>
      <w:divBdr>
        <w:top w:val="none" w:sz="0" w:space="0" w:color="auto"/>
        <w:left w:val="none" w:sz="0" w:space="0" w:color="auto"/>
        <w:bottom w:val="none" w:sz="0" w:space="0" w:color="auto"/>
        <w:right w:val="none" w:sz="0" w:space="0" w:color="auto"/>
      </w:divBdr>
    </w:div>
    <w:div w:id="1060786173">
      <w:bodyDiv w:val="1"/>
      <w:marLeft w:val="0"/>
      <w:marRight w:val="0"/>
      <w:marTop w:val="0"/>
      <w:marBottom w:val="0"/>
      <w:divBdr>
        <w:top w:val="none" w:sz="0" w:space="0" w:color="auto"/>
        <w:left w:val="none" w:sz="0" w:space="0" w:color="auto"/>
        <w:bottom w:val="none" w:sz="0" w:space="0" w:color="auto"/>
        <w:right w:val="none" w:sz="0" w:space="0" w:color="auto"/>
      </w:divBdr>
    </w:div>
    <w:div w:id="1074550677">
      <w:bodyDiv w:val="1"/>
      <w:marLeft w:val="0"/>
      <w:marRight w:val="0"/>
      <w:marTop w:val="0"/>
      <w:marBottom w:val="0"/>
      <w:divBdr>
        <w:top w:val="none" w:sz="0" w:space="0" w:color="auto"/>
        <w:left w:val="none" w:sz="0" w:space="0" w:color="auto"/>
        <w:bottom w:val="none" w:sz="0" w:space="0" w:color="auto"/>
        <w:right w:val="none" w:sz="0" w:space="0" w:color="auto"/>
      </w:divBdr>
    </w:div>
    <w:div w:id="1149514076">
      <w:bodyDiv w:val="1"/>
      <w:marLeft w:val="0"/>
      <w:marRight w:val="0"/>
      <w:marTop w:val="0"/>
      <w:marBottom w:val="0"/>
      <w:divBdr>
        <w:top w:val="none" w:sz="0" w:space="0" w:color="auto"/>
        <w:left w:val="none" w:sz="0" w:space="0" w:color="auto"/>
        <w:bottom w:val="none" w:sz="0" w:space="0" w:color="auto"/>
        <w:right w:val="none" w:sz="0" w:space="0" w:color="auto"/>
      </w:divBdr>
    </w:div>
    <w:div w:id="1167793665">
      <w:bodyDiv w:val="1"/>
      <w:marLeft w:val="0"/>
      <w:marRight w:val="0"/>
      <w:marTop w:val="0"/>
      <w:marBottom w:val="0"/>
      <w:divBdr>
        <w:top w:val="none" w:sz="0" w:space="0" w:color="auto"/>
        <w:left w:val="none" w:sz="0" w:space="0" w:color="auto"/>
        <w:bottom w:val="none" w:sz="0" w:space="0" w:color="auto"/>
        <w:right w:val="none" w:sz="0" w:space="0" w:color="auto"/>
      </w:divBdr>
    </w:div>
    <w:div w:id="1235510701">
      <w:bodyDiv w:val="1"/>
      <w:marLeft w:val="0"/>
      <w:marRight w:val="0"/>
      <w:marTop w:val="0"/>
      <w:marBottom w:val="0"/>
      <w:divBdr>
        <w:top w:val="none" w:sz="0" w:space="0" w:color="auto"/>
        <w:left w:val="none" w:sz="0" w:space="0" w:color="auto"/>
        <w:bottom w:val="none" w:sz="0" w:space="0" w:color="auto"/>
        <w:right w:val="none" w:sz="0" w:space="0" w:color="auto"/>
      </w:divBdr>
    </w:div>
    <w:div w:id="1257980060">
      <w:bodyDiv w:val="1"/>
      <w:marLeft w:val="0"/>
      <w:marRight w:val="0"/>
      <w:marTop w:val="0"/>
      <w:marBottom w:val="0"/>
      <w:divBdr>
        <w:top w:val="none" w:sz="0" w:space="0" w:color="auto"/>
        <w:left w:val="none" w:sz="0" w:space="0" w:color="auto"/>
        <w:bottom w:val="none" w:sz="0" w:space="0" w:color="auto"/>
        <w:right w:val="none" w:sz="0" w:space="0" w:color="auto"/>
      </w:divBdr>
      <w:divsChild>
        <w:div w:id="1542861793">
          <w:marLeft w:val="0"/>
          <w:marRight w:val="0"/>
          <w:marTop w:val="0"/>
          <w:marBottom w:val="0"/>
          <w:divBdr>
            <w:top w:val="none" w:sz="0" w:space="0" w:color="auto"/>
            <w:left w:val="none" w:sz="0" w:space="0" w:color="auto"/>
            <w:bottom w:val="none" w:sz="0" w:space="0" w:color="auto"/>
            <w:right w:val="none" w:sz="0" w:space="0" w:color="auto"/>
          </w:divBdr>
        </w:div>
      </w:divsChild>
    </w:div>
    <w:div w:id="1274248898">
      <w:bodyDiv w:val="1"/>
      <w:marLeft w:val="0"/>
      <w:marRight w:val="0"/>
      <w:marTop w:val="0"/>
      <w:marBottom w:val="0"/>
      <w:divBdr>
        <w:top w:val="none" w:sz="0" w:space="0" w:color="auto"/>
        <w:left w:val="none" w:sz="0" w:space="0" w:color="auto"/>
        <w:bottom w:val="none" w:sz="0" w:space="0" w:color="auto"/>
        <w:right w:val="none" w:sz="0" w:space="0" w:color="auto"/>
      </w:divBdr>
    </w:div>
    <w:div w:id="1275404108">
      <w:bodyDiv w:val="1"/>
      <w:marLeft w:val="0"/>
      <w:marRight w:val="0"/>
      <w:marTop w:val="0"/>
      <w:marBottom w:val="0"/>
      <w:divBdr>
        <w:top w:val="none" w:sz="0" w:space="0" w:color="auto"/>
        <w:left w:val="none" w:sz="0" w:space="0" w:color="auto"/>
        <w:bottom w:val="none" w:sz="0" w:space="0" w:color="auto"/>
        <w:right w:val="none" w:sz="0" w:space="0" w:color="auto"/>
      </w:divBdr>
    </w:div>
    <w:div w:id="1275597410">
      <w:bodyDiv w:val="1"/>
      <w:marLeft w:val="0"/>
      <w:marRight w:val="0"/>
      <w:marTop w:val="0"/>
      <w:marBottom w:val="0"/>
      <w:divBdr>
        <w:top w:val="none" w:sz="0" w:space="0" w:color="auto"/>
        <w:left w:val="none" w:sz="0" w:space="0" w:color="auto"/>
        <w:bottom w:val="none" w:sz="0" w:space="0" w:color="auto"/>
        <w:right w:val="none" w:sz="0" w:space="0" w:color="auto"/>
      </w:divBdr>
    </w:div>
    <w:div w:id="1306398333">
      <w:bodyDiv w:val="1"/>
      <w:marLeft w:val="0"/>
      <w:marRight w:val="0"/>
      <w:marTop w:val="0"/>
      <w:marBottom w:val="0"/>
      <w:divBdr>
        <w:top w:val="none" w:sz="0" w:space="0" w:color="auto"/>
        <w:left w:val="none" w:sz="0" w:space="0" w:color="auto"/>
        <w:bottom w:val="none" w:sz="0" w:space="0" w:color="auto"/>
        <w:right w:val="none" w:sz="0" w:space="0" w:color="auto"/>
      </w:divBdr>
    </w:div>
    <w:div w:id="1371223292">
      <w:bodyDiv w:val="1"/>
      <w:marLeft w:val="0"/>
      <w:marRight w:val="0"/>
      <w:marTop w:val="0"/>
      <w:marBottom w:val="0"/>
      <w:divBdr>
        <w:top w:val="none" w:sz="0" w:space="0" w:color="auto"/>
        <w:left w:val="none" w:sz="0" w:space="0" w:color="auto"/>
        <w:bottom w:val="none" w:sz="0" w:space="0" w:color="auto"/>
        <w:right w:val="none" w:sz="0" w:space="0" w:color="auto"/>
      </w:divBdr>
    </w:div>
    <w:div w:id="1376126787">
      <w:bodyDiv w:val="1"/>
      <w:marLeft w:val="0"/>
      <w:marRight w:val="0"/>
      <w:marTop w:val="0"/>
      <w:marBottom w:val="0"/>
      <w:divBdr>
        <w:top w:val="none" w:sz="0" w:space="0" w:color="auto"/>
        <w:left w:val="none" w:sz="0" w:space="0" w:color="auto"/>
        <w:bottom w:val="none" w:sz="0" w:space="0" w:color="auto"/>
        <w:right w:val="none" w:sz="0" w:space="0" w:color="auto"/>
      </w:divBdr>
    </w:div>
    <w:div w:id="1402680235">
      <w:bodyDiv w:val="1"/>
      <w:marLeft w:val="0"/>
      <w:marRight w:val="0"/>
      <w:marTop w:val="0"/>
      <w:marBottom w:val="0"/>
      <w:divBdr>
        <w:top w:val="none" w:sz="0" w:space="0" w:color="auto"/>
        <w:left w:val="none" w:sz="0" w:space="0" w:color="auto"/>
        <w:bottom w:val="none" w:sz="0" w:space="0" w:color="auto"/>
        <w:right w:val="none" w:sz="0" w:space="0" w:color="auto"/>
      </w:divBdr>
    </w:div>
    <w:div w:id="1465193922">
      <w:bodyDiv w:val="1"/>
      <w:marLeft w:val="0"/>
      <w:marRight w:val="0"/>
      <w:marTop w:val="0"/>
      <w:marBottom w:val="0"/>
      <w:divBdr>
        <w:top w:val="none" w:sz="0" w:space="0" w:color="auto"/>
        <w:left w:val="none" w:sz="0" w:space="0" w:color="auto"/>
        <w:bottom w:val="none" w:sz="0" w:space="0" w:color="auto"/>
        <w:right w:val="none" w:sz="0" w:space="0" w:color="auto"/>
      </w:divBdr>
    </w:div>
    <w:div w:id="1568688348">
      <w:bodyDiv w:val="1"/>
      <w:marLeft w:val="0"/>
      <w:marRight w:val="0"/>
      <w:marTop w:val="0"/>
      <w:marBottom w:val="0"/>
      <w:divBdr>
        <w:top w:val="none" w:sz="0" w:space="0" w:color="auto"/>
        <w:left w:val="none" w:sz="0" w:space="0" w:color="auto"/>
        <w:bottom w:val="none" w:sz="0" w:space="0" w:color="auto"/>
        <w:right w:val="none" w:sz="0" w:space="0" w:color="auto"/>
      </w:divBdr>
    </w:div>
    <w:div w:id="1569918831">
      <w:bodyDiv w:val="1"/>
      <w:marLeft w:val="0"/>
      <w:marRight w:val="0"/>
      <w:marTop w:val="0"/>
      <w:marBottom w:val="0"/>
      <w:divBdr>
        <w:top w:val="none" w:sz="0" w:space="0" w:color="auto"/>
        <w:left w:val="none" w:sz="0" w:space="0" w:color="auto"/>
        <w:bottom w:val="none" w:sz="0" w:space="0" w:color="auto"/>
        <w:right w:val="none" w:sz="0" w:space="0" w:color="auto"/>
      </w:divBdr>
    </w:div>
    <w:div w:id="1578395218">
      <w:bodyDiv w:val="1"/>
      <w:marLeft w:val="0"/>
      <w:marRight w:val="0"/>
      <w:marTop w:val="0"/>
      <w:marBottom w:val="0"/>
      <w:divBdr>
        <w:top w:val="none" w:sz="0" w:space="0" w:color="auto"/>
        <w:left w:val="none" w:sz="0" w:space="0" w:color="auto"/>
        <w:bottom w:val="none" w:sz="0" w:space="0" w:color="auto"/>
        <w:right w:val="none" w:sz="0" w:space="0" w:color="auto"/>
      </w:divBdr>
    </w:div>
    <w:div w:id="1597861759">
      <w:bodyDiv w:val="1"/>
      <w:marLeft w:val="0"/>
      <w:marRight w:val="0"/>
      <w:marTop w:val="0"/>
      <w:marBottom w:val="0"/>
      <w:divBdr>
        <w:top w:val="none" w:sz="0" w:space="0" w:color="auto"/>
        <w:left w:val="none" w:sz="0" w:space="0" w:color="auto"/>
        <w:bottom w:val="none" w:sz="0" w:space="0" w:color="auto"/>
        <w:right w:val="none" w:sz="0" w:space="0" w:color="auto"/>
      </w:divBdr>
    </w:div>
    <w:div w:id="1626497428">
      <w:bodyDiv w:val="1"/>
      <w:marLeft w:val="0"/>
      <w:marRight w:val="0"/>
      <w:marTop w:val="0"/>
      <w:marBottom w:val="0"/>
      <w:divBdr>
        <w:top w:val="none" w:sz="0" w:space="0" w:color="auto"/>
        <w:left w:val="none" w:sz="0" w:space="0" w:color="auto"/>
        <w:bottom w:val="none" w:sz="0" w:space="0" w:color="auto"/>
        <w:right w:val="none" w:sz="0" w:space="0" w:color="auto"/>
      </w:divBdr>
    </w:div>
    <w:div w:id="1686324246">
      <w:bodyDiv w:val="1"/>
      <w:marLeft w:val="0"/>
      <w:marRight w:val="0"/>
      <w:marTop w:val="0"/>
      <w:marBottom w:val="0"/>
      <w:divBdr>
        <w:top w:val="none" w:sz="0" w:space="0" w:color="auto"/>
        <w:left w:val="none" w:sz="0" w:space="0" w:color="auto"/>
        <w:bottom w:val="none" w:sz="0" w:space="0" w:color="auto"/>
        <w:right w:val="none" w:sz="0" w:space="0" w:color="auto"/>
      </w:divBdr>
    </w:div>
    <w:div w:id="1714111564">
      <w:bodyDiv w:val="1"/>
      <w:marLeft w:val="0"/>
      <w:marRight w:val="0"/>
      <w:marTop w:val="0"/>
      <w:marBottom w:val="0"/>
      <w:divBdr>
        <w:top w:val="none" w:sz="0" w:space="0" w:color="auto"/>
        <w:left w:val="none" w:sz="0" w:space="0" w:color="auto"/>
        <w:bottom w:val="none" w:sz="0" w:space="0" w:color="auto"/>
        <w:right w:val="none" w:sz="0" w:space="0" w:color="auto"/>
      </w:divBdr>
    </w:div>
    <w:div w:id="1725449788">
      <w:bodyDiv w:val="1"/>
      <w:marLeft w:val="0"/>
      <w:marRight w:val="0"/>
      <w:marTop w:val="0"/>
      <w:marBottom w:val="0"/>
      <w:divBdr>
        <w:top w:val="none" w:sz="0" w:space="0" w:color="auto"/>
        <w:left w:val="none" w:sz="0" w:space="0" w:color="auto"/>
        <w:bottom w:val="none" w:sz="0" w:space="0" w:color="auto"/>
        <w:right w:val="none" w:sz="0" w:space="0" w:color="auto"/>
      </w:divBdr>
    </w:div>
    <w:div w:id="1740443531">
      <w:bodyDiv w:val="1"/>
      <w:marLeft w:val="0"/>
      <w:marRight w:val="0"/>
      <w:marTop w:val="0"/>
      <w:marBottom w:val="0"/>
      <w:divBdr>
        <w:top w:val="none" w:sz="0" w:space="0" w:color="auto"/>
        <w:left w:val="none" w:sz="0" w:space="0" w:color="auto"/>
        <w:bottom w:val="none" w:sz="0" w:space="0" w:color="auto"/>
        <w:right w:val="none" w:sz="0" w:space="0" w:color="auto"/>
      </w:divBdr>
    </w:div>
    <w:div w:id="1922130741">
      <w:bodyDiv w:val="1"/>
      <w:marLeft w:val="0"/>
      <w:marRight w:val="0"/>
      <w:marTop w:val="0"/>
      <w:marBottom w:val="0"/>
      <w:divBdr>
        <w:top w:val="none" w:sz="0" w:space="0" w:color="auto"/>
        <w:left w:val="none" w:sz="0" w:space="0" w:color="auto"/>
        <w:bottom w:val="none" w:sz="0" w:space="0" w:color="auto"/>
        <w:right w:val="none" w:sz="0" w:space="0" w:color="auto"/>
      </w:divBdr>
    </w:div>
    <w:div w:id="1929535599">
      <w:bodyDiv w:val="1"/>
      <w:marLeft w:val="0"/>
      <w:marRight w:val="0"/>
      <w:marTop w:val="0"/>
      <w:marBottom w:val="0"/>
      <w:divBdr>
        <w:top w:val="none" w:sz="0" w:space="0" w:color="auto"/>
        <w:left w:val="none" w:sz="0" w:space="0" w:color="auto"/>
        <w:bottom w:val="none" w:sz="0" w:space="0" w:color="auto"/>
        <w:right w:val="none" w:sz="0" w:space="0" w:color="auto"/>
      </w:divBdr>
    </w:div>
    <w:div w:id="2000159780">
      <w:bodyDiv w:val="1"/>
      <w:marLeft w:val="0"/>
      <w:marRight w:val="0"/>
      <w:marTop w:val="0"/>
      <w:marBottom w:val="0"/>
      <w:divBdr>
        <w:top w:val="none" w:sz="0" w:space="0" w:color="auto"/>
        <w:left w:val="none" w:sz="0" w:space="0" w:color="auto"/>
        <w:bottom w:val="none" w:sz="0" w:space="0" w:color="auto"/>
        <w:right w:val="none" w:sz="0" w:space="0" w:color="auto"/>
      </w:divBdr>
    </w:div>
    <w:div w:id="206163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arketingweek.com/sports-direct-marketing-structure-strategy/" TargetMode="External"/><Relationship Id="rId4" Type="http://schemas.openxmlformats.org/officeDocument/2006/relationships/webSettings" Target="webSettings.xml"/><Relationship Id="rId9" Type="http://schemas.openxmlformats.org/officeDocument/2006/relationships/hyperlink" Target="https://www.gov.uk/government/news/new-protections-from-sexual-harassment-come-into-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14474</TotalTime>
  <Pages>12</Pages>
  <Words>2631</Words>
  <Characters>16766</Characters>
  <Application>Microsoft Office Word</Application>
  <DocSecurity>0</DocSecurity>
  <Lines>316</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
  <dc:creator>Judith Alaba (2014791)</dc:creator>
  <cp:keywords/>
  <dc:description/>
  <cp:lastModifiedBy>Judith Alaba (2014791)</cp:lastModifiedBy>
  <cp:revision>77</cp:revision>
  <dcterms:created xsi:type="dcterms:W3CDTF">2024-12-03T14:07:00Z</dcterms:created>
  <dcterms:modified xsi:type="dcterms:W3CDTF">2024-12-13T21:14:00Z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394ea261-92ca-49bd-ade0-f4fa93a7c403</vt:lpwstr>
  </property>
</Properties>
</file>