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DB3BAB" w14:textId="77777777" w:rsidR="007E3DB1" w:rsidRDefault="00000000" w:rsidP="007E3DB1">
      <w:sdt>
        <w:sdtPr>
          <w:id w:val="-1476988899"/>
          <w:docPartObj>
            <w:docPartGallery w:val="Cover Pages"/>
            <w:docPartUnique/>
          </w:docPartObj>
        </w:sdtPr>
        <w:sdtContent>
          <w:r w:rsidR="005451F9">
            <w:rPr>
              <w:noProof/>
            </w:rPr>
            <mc:AlternateContent>
              <mc:Choice Requires="wpg">
                <w:drawing>
                  <wp:anchor distT="0" distB="0" distL="114300" distR="114300" simplePos="0" relativeHeight="251659264" behindDoc="1" locked="0" layoutInCell="1" allowOverlap="1" wp14:anchorId="7CB4BCB6" wp14:editId="3CB87B04">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F436899" w14:textId="2645E656" w:rsidR="005451F9" w:rsidRDefault="005451F9" w:rsidP="005451F9">
                                      <w:pPr>
                                        <w:pStyle w:val="NoSpacing"/>
                                        <w:spacing w:before="120"/>
                                        <w:jc w:val="center"/>
                                        <w:rPr>
                                          <w:color w:val="FFFFFF" w:themeColor="background1"/>
                                        </w:rPr>
                                      </w:pPr>
                                      <w:r>
                                        <w:rPr>
                                          <w:color w:val="FFFFFF" w:themeColor="background1"/>
                                        </w:rPr>
                                        <w:t>James Turner - 2304088</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4FCB71" w14:textId="78DBB433" w:rsidR="005451F9" w:rsidRDefault="005451F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Computing Forensics ACCD5000</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B4BCB6"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F436899" w14:textId="2645E656" w:rsidR="005451F9" w:rsidRDefault="005451F9" w:rsidP="005451F9">
                                <w:pPr>
                                  <w:pStyle w:val="NoSpacing"/>
                                  <w:spacing w:before="120"/>
                                  <w:jc w:val="center"/>
                                  <w:rPr>
                                    <w:color w:val="FFFFFF" w:themeColor="background1"/>
                                  </w:rPr>
                                </w:pPr>
                                <w:r>
                                  <w:rPr>
                                    <w:color w:val="FFFFFF" w:themeColor="background1"/>
                                  </w:rPr>
                                  <w:t>James Turner - 2304088</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C4FCB71" w14:textId="78DBB433" w:rsidR="005451F9" w:rsidRDefault="005451F9">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Computing Forensics ACCD5000</w:t>
                                </w:r>
                              </w:p>
                            </w:sdtContent>
                          </w:sdt>
                        </w:txbxContent>
                      </v:textbox>
                    </v:shape>
                    <w10:wrap anchorx="page" anchory="page"/>
                  </v:group>
                </w:pict>
              </mc:Fallback>
            </mc:AlternateContent>
          </w:r>
          <w:r w:rsidR="005451F9">
            <w:br w:type="page"/>
          </w:r>
        </w:sdtContent>
      </w:sdt>
    </w:p>
    <w:sdt>
      <w:sdtPr>
        <w:id w:val="-183552149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18CD27B" w14:textId="54C5F4C8" w:rsidR="007E3DB1" w:rsidRDefault="007E3DB1">
          <w:pPr>
            <w:pStyle w:val="TOCHeading"/>
          </w:pPr>
          <w:r>
            <w:t>Contents</w:t>
          </w:r>
        </w:p>
        <w:p w14:paraId="0C54F18A" w14:textId="4D7D8C0D" w:rsidR="007E3DB1" w:rsidRDefault="007E3DB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008292" w:history="1">
            <w:r w:rsidRPr="00153108">
              <w:rPr>
                <w:rStyle w:val="Hyperlink"/>
                <w:noProof/>
              </w:rPr>
              <w:t>Abstract</w:t>
            </w:r>
            <w:r>
              <w:rPr>
                <w:noProof/>
                <w:webHidden/>
              </w:rPr>
              <w:tab/>
            </w:r>
            <w:r>
              <w:rPr>
                <w:noProof/>
                <w:webHidden/>
              </w:rPr>
              <w:fldChar w:fldCharType="begin"/>
            </w:r>
            <w:r>
              <w:rPr>
                <w:noProof/>
                <w:webHidden/>
              </w:rPr>
              <w:instrText xml:space="preserve"> PAGEREF _Toc197008292 \h </w:instrText>
            </w:r>
            <w:r>
              <w:rPr>
                <w:noProof/>
                <w:webHidden/>
              </w:rPr>
            </w:r>
            <w:r>
              <w:rPr>
                <w:noProof/>
                <w:webHidden/>
              </w:rPr>
              <w:fldChar w:fldCharType="separate"/>
            </w:r>
            <w:r>
              <w:rPr>
                <w:noProof/>
                <w:webHidden/>
              </w:rPr>
              <w:t>1</w:t>
            </w:r>
            <w:r>
              <w:rPr>
                <w:noProof/>
                <w:webHidden/>
              </w:rPr>
              <w:fldChar w:fldCharType="end"/>
            </w:r>
          </w:hyperlink>
        </w:p>
        <w:p w14:paraId="31C2F5BA" w14:textId="639F3015" w:rsidR="007E3DB1" w:rsidRDefault="007E3DB1">
          <w:pPr>
            <w:pStyle w:val="TOC1"/>
            <w:tabs>
              <w:tab w:val="right" w:leader="dot" w:pos="9016"/>
            </w:tabs>
            <w:rPr>
              <w:rFonts w:eastAsiaTheme="minorEastAsia"/>
              <w:noProof/>
              <w:sz w:val="24"/>
              <w:szCs w:val="24"/>
              <w:lang w:eastAsia="en-GB"/>
            </w:rPr>
          </w:pPr>
          <w:hyperlink w:anchor="_Toc197008293" w:history="1">
            <w:r w:rsidRPr="00153108">
              <w:rPr>
                <w:rStyle w:val="Hyperlink"/>
                <w:noProof/>
              </w:rPr>
              <w:t>Introduction</w:t>
            </w:r>
            <w:r>
              <w:rPr>
                <w:noProof/>
                <w:webHidden/>
              </w:rPr>
              <w:tab/>
            </w:r>
            <w:r>
              <w:rPr>
                <w:noProof/>
                <w:webHidden/>
              </w:rPr>
              <w:fldChar w:fldCharType="begin"/>
            </w:r>
            <w:r>
              <w:rPr>
                <w:noProof/>
                <w:webHidden/>
              </w:rPr>
              <w:instrText xml:space="preserve"> PAGEREF _Toc197008293 \h </w:instrText>
            </w:r>
            <w:r>
              <w:rPr>
                <w:noProof/>
                <w:webHidden/>
              </w:rPr>
            </w:r>
            <w:r>
              <w:rPr>
                <w:noProof/>
                <w:webHidden/>
              </w:rPr>
              <w:fldChar w:fldCharType="separate"/>
            </w:r>
            <w:r>
              <w:rPr>
                <w:noProof/>
                <w:webHidden/>
              </w:rPr>
              <w:t>1</w:t>
            </w:r>
            <w:r>
              <w:rPr>
                <w:noProof/>
                <w:webHidden/>
              </w:rPr>
              <w:fldChar w:fldCharType="end"/>
            </w:r>
          </w:hyperlink>
        </w:p>
        <w:p w14:paraId="1F59BC0F" w14:textId="3317A7C1" w:rsidR="007E3DB1" w:rsidRDefault="007E3DB1">
          <w:pPr>
            <w:pStyle w:val="TOC1"/>
            <w:tabs>
              <w:tab w:val="right" w:leader="dot" w:pos="9016"/>
            </w:tabs>
            <w:rPr>
              <w:rFonts w:eastAsiaTheme="minorEastAsia"/>
              <w:noProof/>
              <w:sz w:val="24"/>
              <w:szCs w:val="24"/>
              <w:lang w:eastAsia="en-GB"/>
            </w:rPr>
          </w:pPr>
          <w:hyperlink w:anchor="_Toc197008294" w:history="1">
            <w:r w:rsidRPr="00153108">
              <w:rPr>
                <w:rStyle w:val="Hyperlink"/>
                <w:noProof/>
              </w:rPr>
              <w:t>Task 1 – Research into various Computer Forensic tools</w:t>
            </w:r>
            <w:r>
              <w:rPr>
                <w:noProof/>
                <w:webHidden/>
              </w:rPr>
              <w:tab/>
            </w:r>
            <w:r>
              <w:rPr>
                <w:noProof/>
                <w:webHidden/>
              </w:rPr>
              <w:fldChar w:fldCharType="begin"/>
            </w:r>
            <w:r>
              <w:rPr>
                <w:noProof/>
                <w:webHidden/>
              </w:rPr>
              <w:instrText xml:space="preserve"> PAGEREF _Toc197008294 \h </w:instrText>
            </w:r>
            <w:r>
              <w:rPr>
                <w:noProof/>
                <w:webHidden/>
              </w:rPr>
            </w:r>
            <w:r>
              <w:rPr>
                <w:noProof/>
                <w:webHidden/>
              </w:rPr>
              <w:fldChar w:fldCharType="separate"/>
            </w:r>
            <w:r>
              <w:rPr>
                <w:noProof/>
                <w:webHidden/>
              </w:rPr>
              <w:t>2</w:t>
            </w:r>
            <w:r>
              <w:rPr>
                <w:noProof/>
                <w:webHidden/>
              </w:rPr>
              <w:fldChar w:fldCharType="end"/>
            </w:r>
          </w:hyperlink>
        </w:p>
        <w:p w14:paraId="50905CF8" w14:textId="2F0E6FAC" w:rsidR="007E3DB1" w:rsidRDefault="007E3DB1">
          <w:pPr>
            <w:pStyle w:val="TOC2"/>
            <w:tabs>
              <w:tab w:val="right" w:leader="dot" w:pos="9016"/>
            </w:tabs>
            <w:rPr>
              <w:rFonts w:eastAsiaTheme="minorEastAsia"/>
              <w:noProof/>
              <w:sz w:val="24"/>
              <w:szCs w:val="24"/>
              <w:lang w:eastAsia="en-GB"/>
            </w:rPr>
          </w:pPr>
          <w:hyperlink w:anchor="_Toc197008295" w:history="1">
            <w:r w:rsidRPr="00153108">
              <w:rPr>
                <w:rStyle w:val="Hyperlink"/>
                <w:noProof/>
              </w:rPr>
              <w:t>EnCase</w:t>
            </w:r>
            <w:r>
              <w:rPr>
                <w:noProof/>
                <w:webHidden/>
              </w:rPr>
              <w:tab/>
            </w:r>
            <w:r>
              <w:rPr>
                <w:noProof/>
                <w:webHidden/>
              </w:rPr>
              <w:fldChar w:fldCharType="begin"/>
            </w:r>
            <w:r>
              <w:rPr>
                <w:noProof/>
                <w:webHidden/>
              </w:rPr>
              <w:instrText xml:space="preserve"> PAGEREF _Toc197008295 \h </w:instrText>
            </w:r>
            <w:r>
              <w:rPr>
                <w:noProof/>
                <w:webHidden/>
              </w:rPr>
            </w:r>
            <w:r>
              <w:rPr>
                <w:noProof/>
                <w:webHidden/>
              </w:rPr>
              <w:fldChar w:fldCharType="separate"/>
            </w:r>
            <w:r>
              <w:rPr>
                <w:noProof/>
                <w:webHidden/>
              </w:rPr>
              <w:t>2</w:t>
            </w:r>
            <w:r>
              <w:rPr>
                <w:noProof/>
                <w:webHidden/>
              </w:rPr>
              <w:fldChar w:fldCharType="end"/>
            </w:r>
          </w:hyperlink>
        </w:p>
        <w:p w14:paraId="4D4B87E9" w14:textId="09A62F2C" w:rsidR="007E3DB1" w:rsidRDefault="007E3DB1">
          <w:pPr>
            <w:pStyle w:val="TOC2"/>
            <w:tabs>
              <w:tab w:val="right" w:leader="dot" w:pos="9016"/>
            </w:tabs>
            <w:rPr>
              <w:rFonts w:eastAsiaTheme="minorEastAsia"/>
              <w:noProof/>
              <w:sz w:val="24"/>
              <w:szCs w:val="24"/>
              <w:lang w:eastAsia="en-GB"/>
            </w:rPr>
          </w:pPr>
          <w:hyperlink w:anchor="_Toc197008296" w:history="1">
            <w:r w:rsidRPr="00153108">
              <w:rPr>
                <w:rStyle w:val="Hyperlink"/>
                <w:noProof/>
              </w:rPr>
              <w:t>Autopsy</w:t>
            </w:r>
            <w:r>
              <w:rPr>
                <w:noProof/>
                <w:webHidden/>
              </w:rPr>
              <w:tab/>
            </w:r>
            <w:r>
              <w:rPr>
                <w:noProof/>
                <w:webHidden/>
              </w:rPr>
              <w:fldChar w:fldCharType="begin"/>
            </w:r>
            <w:r>
              <w:rPr>
                <w:noProof/>
                <w:webHidden/>
              </w:rPr>
              <w:instrText xml:space="preserve"> PAGEREF _Toc197008296 \h </w:instrText>
            </w:r>
            <w:r>
              <w:rPr>
                <w:noProof/>
                <w:webHidden/>
              </w:rPr>
            </w:r>
            <w:r>
              <w:rPr>
                <w:noProof/>
                <w:webHidden/>
              </w:rPr>
              <w:fldChar w:fldCharType="separate"/>
            </w:r>
            <w:r>
              <w:rPr>
                <w:noProof/>
                <w:webHidden/>
              </w:rPr>
              <w:t>3</w:t>
            </w:r>
            <w:r>
              <w:rPr>
                <w:noProof/>
                <w:webHidden/>
              </w:rPr>
              <w:fldChar w:fldCharType="end"/>
            </w:r>
          </w:hyperlink>
        </w:p>
        <w:p w14:paraId="65A9CC1C" w14:textId="2A104419" w:rsidR="007E3DB1" w:rsidRDefault="007E3DB1">
          <w:pPr>
            <w:pStyle w:val="TOC2"/>
            <w:tabs>
              <w:tab w:val="right" w:leader="dot" w:pos="9016"/>
            </w:tabs>
            <w:rPr>
              <w:rFonts w:eastAsiaTheme="minorEastAsia"/>
              <w:noProof/>
              <w:sz w:val="24"/>
              <w:szCs w:val="24"/>
              <w:lang w:eastAsia="en-GB"/>
            </w:rPr>
          </w:pPr>
          <w:hyperlink w:anchor="_Toc197008297" w:history="1">
            <w:r w:rsidRPr="00153108">
              <w:rPr>
                <w:rStyle w:val="Hyperlink"/>
                <w:noProof/>
              </w:rPr>
              <w:t>FTK (Forensic Toolkit)</w:t>
            </w:r>
            <w:r>
              <w:rPr>
                <w:noProof/>
                <w:webHidden/>
              </w:rPr>
              <w:tab/>
            </w:r>
            <w:r>
              <w:rPr>
                <w:noProof/>
                <w:webHidden/>
              </w:rPr>
              <w:fldChar w:fldCharType="begin"/>
            </w:r>
            <w:r>
              <w:rPr>
                <w:noProof/>
                <w:webHidden/>
              </w:rPr>
              <w:instrText xml:space="preserve"> PAGEREF _Toc197008297 \h </w:instrText>
            </w:r>
            <w:r>
              <w:rPr>
                <w:noProof/>
                <w:webHidden/>
              </w:rPr>
            </w:r>
            <w:r>
              <w:rPr>
                <w:noProof/>
                <w:webHidden/>
              </w:rPr>
              <w:fldChar w:fldCharType="separate"/>
            </w:r>
            <w:r>
              <w:rPr>
                <w:noProof/>
                <w:webHidden/>
              </w:rPr>
              <w:t>4</w:t>
            </w:r>
            <w:r>
              <w:rPr>
                <w:noProof/>
                <w:webHidden/>
              </w:rPr>
              <w:fldChar w:fldCharType="end"/>
            </w:r>
          </w:hyperlink>
        </w:p>
        <w:p w14:paraId="3E083F8A" w14:textId="36520202" w:rsidR="007E3DB1" w:rsidRDefault="007E3DB1">
          <w:pPr>
            <w:pStyle w:val="TOC2"/>
            <w:tabs>
              <w:tab w:val="right" w:leader="dot" w:pos="9016"/>
            </w:tabs>
            <w:rPr>
              <w:rFonts w:eastAsiaTheme="minorEastAsia"/>
              <w:noProof/>
              <w:sz w:val="24"/>
              <w:szCs w:val="24"/>
              <w:lang w:eastAsia="en-GB"/>
            </w:rPr>
          </w:pPr>
          <w:hyperlink w:anchor="_Toc197008298" w:history="1">
            <w:r w:rsidRPr="00153108">
              <w:rPr>
                <w:rStyle w:val="Hyperlink"/>
                <w:noProof/>
              </w:rPr>
              <w:t>Wireshark</w:t>
            </w:r>
            <w:r>
              <w:rPr>
                <w:noProof/>
                <w:webHidden/>
              </w:rPr>
              <w:tab/>
            </w:r>
            <w:r>
              <w:rPr>
                <w:noProof/>
                <w:webHidden/>
              </w:rPr>
              <w:fldChar w:fldCharType="begin"/>
            </w:r>
            <w:r>
              <w:rPr>
                <w:noProof/>
                <w:webHidden/>
              </w:rPr>
              <w:instrText xml:space="preserve"> PAGEREF _Toc197008298 \h </w:instrText>
            </w:r>
            <w:r>
              <w:rPr>
                <w:noProof/>
                <w:webHidden/>
              </w:rPr>
            </w:r>
            <w:r>
              <w:rPr>
                <w:noProof/>
                <w:webHidden/>
              </w:rPr>
              <w:fldChar w:fldCharType="separate"/>
            </w:r>
            <w:r>
              <w:rPr>
                <w:noProof/>
                <w:webHidden/>
              </w:rPr>
              <w:t>4</w:t>
            </w:r>
            <w:r>
              <w:rPr>
                <w:noProof/>
                <w:webHidden/>
              </w:rPr>
              <w:fldChar w:fldCharType="end"/>
            </w:r>
          </w:hyperlink>
        </w:p>
        <w:p w14:paraId="5D7A6427" w14:textId="783081E2" w:rsidR="007E3DB1" w:rsidRDefault="007E3DB1">
          <w:pPr>
            <w:pStyle w:val="TOC2"/>
            <w:tabs>
              <w:tab w:val="right" w:leader="dot" w:pos="9016"/>
            </w:tabs>
            <w:rPr>
              <w:rFonts w:eastAsiaTheme="minorEastAsia"/>
              <w:noProof/>
              <w:sz w:val="24"/>
              <w:szCs w:val="24"/>
              <w:lang w:eastAsia="en-GB"/>
            </w:rPr>
          </w:pPr>
          <w:hyperlink w:anchor="_Toc197008299" w:history="1">
            <w:r w:rsidRPr="00153108">
              <w:rPr>
                <w:rStyle w:val="Hyperlink"/>
                <w:noProof/>
              </w:rPr>
              <w:t>Cellebrite</w:t>
            </w:r>
            <w:r>
              <w:rPr>
                <w:noProof/>
                <w:webHidden/>
              </w:rPr>
              <w:tab/>
            </w:r>
            <w:r>
              <w:rPr>
                <w:noProof/>
                <w:webHidden/>
              </w:rPr>
              <w:fldChar w:fldCharType="begin"/>
            </w:r>
            <w:r>
              <w:rPr>
                <w:noProof/>
                <w:webHidden/>
              </w:rPr>
              <w:instrText xml:space="preserve"> PAGEREF _Toc197008299 \h </w:instrText>
            </w:r>
            <w:r>
              <w:rPr>
                <w:noProof/>
                <w:webHidden/>
              </w:rPr>
            </w:r>
            <w:r>
              <w:rPr>
                <w:noProof/>
                <w:webHidden/>
              </w:rPr>
              <w:fldChar w:fldCharType="separate"/>
            </w:r>
            <w:r>
              <w:rPr>
                <w:noProof/>
                <w:webHidden/>
              </w:rPr>
              <w:t>5</w:t>
            </w:r>
            <w:r>
              <w:rPr>
                <w:noProof/>
                <w:webHidden/>
              </w:rPr>
              <w:fldChar w:fldCharType="end"/>
            </w:r>
          </w:hyperlink>
        </w:p>
        <w:p w14:paraId="3B610FE6" w14:textId="503A512B" w:rsidR="007E3DB1" w:rsidRDefault="007E3DB1">
          <w:pPr>
            <w:pStyle w:val="TOC2"/>
            <w:tabs>
              <w:tab w:val="right" w:leader="dot" w:pos="9016"/>
            </w:tabs>
            <w:rPr>
              <w:rFonts w:eastAsiaTheme="minorEastAsia"/>
              <w:noProof/>
              <w:sz w:val="24"/>
              <w:szCs w:val="24"/>
              <w:lang w:eastAsia="en-GB"/>
            </w:rPr>
          </w:pPr>
          <w:hyperlink w:anchor="_Toc197008300" w:history="1">
            <w:r w:rsidRPr="00153108">
              <w:rPr>
                <w:rStyle w:val="Hyperlink"/>
                <w:noProof/>
              </w:rPr>
              <w:t>Comparison of the key forensic tools and software</w:t>
            </w:r>
            <w:r>
              <w:rPr>
                <w:noProof/>
                <w:webHidden/>
              </w:rPr>
              <w:tab/>
            </w:r>
            <w:r>
              <w:rPr>
                <w:noProof/>
                <w:webHidden/>
              </w:rPr>
              <w:fldChar w:fldCharType="begin"/>
            </w:r>
            <w:r>
              <w:rPr>
                <w:noProof/>
                <w:webHidden/>
              </w:rPr>
              <w:instrText xml:space="preserve"> PAGEREF _Toc197008300 \h </w:instrText>
            </w:r>
            <w:r>
              <w:rPr>
                <w:noProof/>
                <w:webHidden/>
              </w:rPr>
            </w:r>
            <w:r>
              <w:rPr>
                <w:noProof/>
                <w:webHidden/>
              </w:rPr>
              <w:fldChar w:fldCharType="separate"/>
            </w:r>
            <w:r>
              <w:rPr>
                <w:noProof/>
                <w:webHidden/>
              </w:rPr>
              <w:t>6</w:t>
            </w:r>
            <w:r>
              <w:rPr>
                <w:noProof/>
                <w:webHidden/>
              </w:rPr>
              <w:fldChar w:fldCharType="end"/>
            </w:r>
          </w:hyperlink>
        </w:p>
        <w:p w14:paraId="15ABBB55" w14:textId="297C3184" w:rsidR="007E3DB1" w:rsidRDefault="007E3DB1">
          <w:pPr>
            <w:pStyle w:val="TOC1"/>
            <w:tabs>
              <w:tab w:val="right" w:leader="dot" w:pos="9016"/>
            </w:tabs>
            <w:rPr>
              <w:rFonts w:eastAsiaTheme="minorEastAsia"/>
              <w:noProof/>
              <w:sz w:val="24"/>
              <w:szCs w:val="24"/>
              <w:lang w:eastAsia="en-GB"/>
            </w:rPr>
          </w:pPr>
          <w:hyperlink w:anchor="_Toc197008301" w:history="1">
            <w:r w:rsidRPr="00153108">
              <w:rPr>
                <w:rStyle w:val="Hyperlink"/>
                <w:noProof/>
              </w:rPr>
              <w:t>Task 2</w:t>
            </w:r>
            <w:r>
              <w:rPr>
                <w:noProof/>
                <w:webHidden/>
              </w:rPr>
              <w:tab/>
            </w:r>
            <w:r>
              <w:rPr>
                <w:noProof/>
                <w:webHidden/>
              </w:rPr>
              <w:fldChar w:fldCharType="begin"/>
            </w:r>
            <w:r>
              <w:rPr>
                <w:noProof/>
                <w:webHidden/>
              </w:rPr>
              <w:instrText xml:space="preserve"> PAGEREF _Toc197008301 \h </w:instrText>
            </w:r>
            <w:r>
              <w:rPr>
                <w:noProof/>
                <w:webHidden/>
              </w:rPr>
            </w:r>
            <w:r>
              <w:rPr>
                <w:noProof/>
                <w:webHidden/>
              </w:rPr>
              <w:fldChar w:fldCharType="separate"/>
            </w:r>
            <w:r>
              <w:rPr>
                <w:noProof/>
                <w:webHidden/>
              </w:rPr>
              <w:t>7</w:t>
            </w:r>
            <w:r>
              <w:rPr>
                <w:noProof/>
                <w:webHidden/>
              </w:rPr>
              <w:fldChar w:fldCharType="end"/>
            </w:r>
          </w:hyperlink>
        </w:p>
        <w:p w14:paraId="783E5802" w14:textId="67733620" w:rsidR="007E3DB1" w:rsidRDefault="007E3DB1">
          <w:pPr>
            <w:pStyle w:val="TOC2"/>
            <w:tabs>
              <w:tab w:val="right" w:leader="dot" w:pos="9016"/>
            </w:tabs>
            <w:rPr>
              <w:rFonts w:eastAsiaTheme="minorEastAsia"/>
              <w:noProof/>
              <w:sz w:val="24"/>
              <w:szCs w:val="24"/>
              <w:lang w:eastAsia="en-GB"/>
            </w:rPr>
          </w:pPr>
          <w:hyperlink w:anchor="_Toc197008302" w:history="1">
            <w:r w:rsidRPr="00153108">
              <w:rPr>
                <w:rStyle w:val="Hyperlink"/>
                <w:noProof/>
              </w:rPr>
              <w:t>Task Introduction</w:t>
            </w:r>
            <w:r>
              <w:rPr>
                <w:noProof/>
                <w:webHidden/>
              </w:rPr>
              <w:tab/>
            </w:r>
            <w:r>
              <w:rPr>
                <w:noProof/>
                <w:webHidden/>
              </w:rPr>
              <w:fldChar w:fldCharType="begin"/>
            </w:r>
            <w:r>
              <w:rPr>
                <w:noProof/>
                <w:webHidden/>
              </w:rPr>
              <w:instrText xml:space="preserve"> PAGEREF _Toc197008302 \h </w:instrText>
            </w:r>
            <w:r>
              <w:rPr>
                <w:noProof/>
                <w:webHidden/>
              </w:rPr>
            </w:r>
            <w:r>
              <w:rPr>
                <w:noProof/>
                <w:webHidden/>
              </w:rPr>
              <w:fldChar w:fldCharType="separate"/>
            </w:r>
            <w:r>
              <w:rPr>
                <w:noProof/>
                <w:webHidden/>
              </w:rPr>
              <w:t>7</w:t>
            </w:r>
            <w:r>
              <w:rPr>
                <w:noProof/>
                <w:webHidden/>
              </w:rPr>
              <w:fldChar w:fldCharType="end"/>
            </w:r>
          </w:hyperlink>
        </w:p>
        <w:p w14:paraId="0AC34468" w14:textId="34D89BA4" w:rsidR="007E3DB1" w:rsidRDefault="007E3DB1">
          <w:pPr>
            <w:pStyle w:val="TOC2"/>
            <w:tabs>
              <w:tab w:val="right" w:leader="dot" w:pos="9016"/>
            </w:tabs>
            <w:rPr>
              <w:rFonts w:eastAsiaTheme="minorEastAsia"/>
              <w:noProof/>
              <w:sz w:val="24"/>
              <w:szCs w:val="24"/>
              <w:lang w:eastAsia="en-GB"/>
            </w:rPr>
          </w:pPr>
          <w:hyperlink w:anchor="_Toc197008303" w:history="1">
            <w:r w:rsidRPr="00153108">
              <w:rPr>
                <w:rStyle w:val="Hyperlink"/>
                <w:noProof/>
              </w:rPr>
              <w:t>Forensic Methodology</w:t>
            </w:r>
            <w:r>
              <w:rPr>
                <w:noProof/>
                <w:webHidden/>
              </w:rPr>
              <w:tab/>
            </w:r>
            <w:r>
              <w:rPr>
                <w:noProof/>
                <w:webHidden/>
              </w:rPr>
              <w:fldChar w:fldCharType="begin"/>
            </w:r>
            <w:r>
              <w:rPr>
                <w:noProof/>
                <w:webHidden/>
              </w:rPr>
              <w:instrText xml:space="preserve"> PAGEREF _Toc197008303 \h </w:instrText>
            </w:r>
            <w:r>
              <w:rPr>
                <w:noProof/>
                <w:webHidden/>
              </w:rPr>
            </w:r>
            <w:r>
              <w:rPr>
                <w:noProof/>
                <w:webHidden/>
              </w:rPr>
              <w:fldChar w:fldCharType="separate"/>
            </w:r>
            <w:r>
              <w:rPr>
                <w:noProof/>
                <w:webHidden/>
              </w:rPr>
              <w:t>7</w:t>
            </w:r>
            <w:r>
              <w:rPr>
                <w:noProof/>
                <w:webHidden/>
              </w:rPr>
              <w:fldChar w:fldCharType="end"/>
            </w:r>
          </w:hyperlink>
        </w:p>
        <w:p w14:paraId="0024110B" w14:textId="1495BF78" w:rsidR="007E3DB1" w:rsidRDefault="007E3DB1">
          <w:pPr>
            <w:pStyle w:val="TOC3"/>
            <w:tabs>
              <w:tab w:val="right" w:leader="dot" w:pos="9016"/>
            </w:tabs>
            <w:rPr>
              <w:rFonts w:eastAsiaTheme="minorEastAsia"/>
              <w:noProof/>
              <w:sz w:val="24"/>
              <w:szCs w:val="24"/>
              <w:lang w:eastAsia="en-GB"/>
            </w:rPr>
          </w:pPr>
          <w:hyperlink w:anchor="_Toc197008304" w:history="1">
            <w:r w:rsidRPr="00153108">
              <w:rPr>
                <w:rStyle w:val="Hyperlink"/>
                <w:noProof/>
              </w:rPr>
              <w:t>Initial preparation</w:t>
            </w:r>
            <w:r>
              <w:rPr>
                <w:noProof/>
                <w:webHidden/>
              </w:rPr>
              <w:tab/>
            </w:r>
            <w:r>
              <w:rPr>
                <w:noProof/>
                <w:webHidden/>
              </w:rPr>
              <w:fldChar w:fldCharType="begin"/>
            </w:r>
            <w:r>
              <w:rPr>
                <w:noProof/>
                <w:webHidden/>
              </w:rPr>
              <w:instrText xml:space="preserve"> PAGEREF _Toc197008304 \h </w:instrText>
            </w:r>
            <w:r>
              <w:rPr>
                <w:noProof/>
                <w:webHidden/>
              </w:rPr>
            </w:r>
            <w:r>
              <w:rPr>
                <w:noProof/>
                <w:webHidden/>
              </w:rPr>
              <w:fldChar w:fldCharType="separate"/>
            </w:r>
            <w:r>
              <w:rPr>
                <w:noProof/>
                <w:webHidden/>
              </w:rPr>
              <w:t>8</w:t>
            </w:r>
            <w:r>
              <w:rPr>
                <w:noProof/>
                <w:webHidden/>
              </w:rPr>
              <w:fldChar w:fldCharType="end"/>
            </w:r>
          </w:hyperlink>
        </w:p>
        <w:p w14:paraId="02AE7C83" w14:textId="52935BEE" w:rsidR="007E3DB1" w:rsidRDefault="007E3DB1">
          <w:pPr>
            <w:pStyle w:val="TOC3"/>
            <w:tabs>
              <w:tab w:val="right" w:leader="dot" w:pos="9016"/>
            </w:tabs>
            <w:rPr>
              <w:rFonts w:eastAsiaTheme="minorEastAsia"/>
              <w:noProof/>
              <w:sz w:val="24"/>
              <w:szCs w:val="24"/>
              <w:lang w:eastAsia="en-GB"/>
            </w:rPr>
          </w:pPr>
          <w:hyperlink w:anchor="_Toc197008305" w:history="1">
            <w:r w:rsidRPr="00153108">
              <w:rPr>
                <w:rStyle w:val="Hyperlink"/>
                <w:noProof/>
              </w:rPr>
              <w:t>Identification of evidence sources</w:t>
            </w:r>
            <w:r>
              <w:rPr>
                <w:noProof/>
                <w:webHidden/>
              </w:rPr>
              <w:tab/>
            </w:r>
            <w:r>
              <w:rPr>
                <w:noProof/>
                <w:webHidden/>
              </w:rPr>
              <w:fldChar w:fldCharType="begin"/>
            </w:r>
            <w:r>
              <w:rPr>
                <w:noProof/>
                <w:webHidden/>
              </w:rPr>
              <w:instrText xml:space="preserve"> PAGEREF _Toc197008305 \h </w:instrText>
            </w:r>
            <w:r>
              <w:rPr>
                <w:noProof/>
                <w:webHidden/>
              </w:rPr>
            </w:r>
            <w:r>
              <w:rPr>
                <w:noProof/>
                <w:webHidden/>
              </w:rPr>
              <w:fldChar w:fldCharType="separate"/>
            </w:r>
            <w:r>
              <w:rPr>
                <w:noProof/>
                <w:webHidden/>
              </w:rPr>
              <w:t>8</w:t>
            </w:r>
            <w:r>
              <w:rPr>
                <w:noProof/>
                <w:webHidden/>
              </w:rPr>
              <w:fldChar w:fldCharType="end"/>
            </w:r>
          </w:hyperlink>
        </w:p>
        <w:p w14:paraId="7AEB52D4" w14:textId="7388990D" w:rsidR="007E3DB1" w:rsidRDefault="007E3DB1">
          <w:pPr>
            <w:pStyle w:val="TOC3"/>
            <w:tabs>
              <w:tab w:val="right" w:leader="dot" w:pos="9016"/>
            </w:tabs>
            <w:rPr>
              <w:rFonts w:eastAsiaTheme="minorEastAsia"/>
              <w:noProof/>
              <w:sz w:val="24"/>
              <w:szCs w:val="24"/>
              <w:lang w:eastAsia="en-GB"/>
            </w:rPr>
          </w:pPr>
          <w:hyperlink w:anchor="_Toc197008306" w:history="1">
            <w:r w:rsidRPr="00153108">
              <w:rPr>
                <w:rStyle w:val="Hyperlink"/>
                <w:noProof/>
              </w:rPr>
              <w:t>Evidence preservation</w:t>
            </w:r>
            <w:r>
              <w:rPr>
                <w:noProof/>
                <w:webHidden/>
              </w:rPr>
              <w:tab/>
            </w:r>
            <w:r>
              <w:rPr>
                <w:noProof/>
                <w:webHidden/>
              </w:rPr>
              <w:fldChar w:fldCharType="begin"/>
            </w:r>
            <w:r>
              <w:rPr>
                <w:noProof/>
                <w:webHidden/>
              </w:rPr>
              <w:instrText xml:space="preserve"> PAGEREF _Toc197008306 \h </w:instrText>
            </w:r>
            <w:r>
              <w:rPr>
                <w:noProof/>
                <w:webHidden/>
              </w:rPr>
            </w:r>
            <w:r>
              <w:rPr>
                <w:noProof/>
                <w:webHidden/>
              </w:rPr>
              <w:fldChar w:fldCharType="separate"/>
            </w:r>
            <w:r>
              <w:rPr>
                <w:noProof/>
                <w:webHidden/>
              </w:rPr>
              <w:t>8</w:t>
            </w:r>
            <w:r>
              <w:rPr>
                <w:noProof/>
                <w:webHidden/>
              </w:rPr>
              <w:fldChar w:fldCharType="end"/>
            </w:r>
          </w:hyperlink>
        </w:p>
        <w:p w14:paraId="30D581CC" w14:textId="4393331D" w:rsidR="007E3DB1" w:rsidRDefault="007E3DB1">
          <w:pPr>
            <w:pStyle w:val="TOC3"/>
            <w:tabs>
              <w:tab w:val="right" w:leader="dot" w:pos="9016"/>
            </w:tabs>
            <w:rPr>
              <w:rFonts w:eastAsiaTheme="minorEastAsia"/>
              <w:noProof/>
              <w:sz w:val="24"/>
              <w:szCs w:val="24"/>
              <w:lang w:eastAsia="en-GB"/>
            </w:rPr>
          </w:pPr>
          <w:hyperlink w:anchor="_Toc197008307" w:history="1">
            <w:r w:rsidRPr="00153108">
              <w:rPr>
                <w:rStyle w:val="Hyperlink"/>
                <w:noProof/>
              </w:rPr>
              <w:t>Gathering and retrieval of data</w:t>
            </w:r>
            <w:r>
              <w:rPr>
                <w:noProof/>
                <w:webHidden/>
              </w:rPr>
              <w:tab/>
            </w:r>
            <w:r>
              <w:rPr>
                <w:noProof/>
                <w:webHidden/>
              </w:rPr>
              <w:fldChar w:fldCharType="begin"/>
            </w:r>
            <w:r>
              <w:rPr>
                <w:noProof/>
                <w:webHidden/>
              </w:rPr>
              <w:instrText xml:space="preserve"> PAGEREF _Toc197008307 \h </w:instrText>
            </w:r>
            <w:r>
              <w:rPr>
                <w:noProof/>
                <w:webHidden/>
              </w:rPr>
            </w:r>
            <w:r>
              <w:rPr>
                <w:noProof/>
                <w:webHidden/>
              </w:rPr>
              <w:fldChar w:fldCharType="separate"/>
            </w:r>
            <w:r>
              <w:rPr>
                <w:noProof/>
                <w:webHidden/>
              </w:rPr>
              <w:t>9</w:t>
            </w:r>
            <w:r>
              <w:rPr>
                <w:noProof/>
                <w:webHidden/>
              </w:rPr>
              <w:fldChar w:fldCharType="end"/>
            </w:r>
          </w:hyperlink>
        </w:p>
        <w:p w14:paraId="09E12D3B" w14:textId="03B3F256" w:rsidR="007E3DB1" w:rsidRDefault="007E3DB1">
          <w:pPr>
            <w:pStyle w:val="TOC3"/>
            <w:tabs>
              <w:tab w:val="right" w:leader="dot" w:pos="9016"/>
            </w:tabs>
            <w:rPr>
              <w:rFonts w:eastAsiaTheme="minorEastAsia"/>
              <w:noProof/>
              <w:sz w:val="24"/>
              <w:szCs w:val="24"/>
              <w:lang w:eastAsia="en-GB"/>
            </w:rPr>
          </w:pPr>
          <w:hyperlink w:anchor="_Toc197008308" w:history="1">
            <w:r w:rsidRPr="00153108">
              <w:rPr>
                <w:rStyle w:val="Hyperlink"/>
                <w:noProof/>
              </w:rPr>
              <w:t>Evidence Analysis</w:t>
            </w:r>
            <w:r>
              <w:rPr>
                <w:noProof/>
                <w:webHidden/>
              </w:rPr>
              <w:tab/>
            </w:r>
            <w:r>
              <w:rPr>
                <w:noProof/>
                <w:webHidden/>
              </w:rPr>
              <w:fldChar w:fldCharType="begin"/>
            </w:r>
            <w:r>
              <w:rPr>
                <w:noProof/>
                <w:webHidden/>
              </w:rPr>
              <w:instrText xml:space="preserve"> PAGEREF _Toc197008308 \h </w:instrText>
            </w:r>
            <w:r>
              <w:rPr>
                <w:noProof/>
                <w:webHidden/>
              </w:rPr>
            </w:r>
            <w:r>
              <w:rPr>
                <w:noProof/>
                <w:webHidden/>
              </w:rPr>
              <w:fldChar w:fldCharType="separate"/>
            </w:r>
            <w:r>
              <w:rPr>
                <w:noProof/>
                <w:webHidden/>
              </w:rPr>
              <w:t>9</w:t>
            </w:r>
            <w:r>
              <w:rPr>
                <w:noProof/>
                <w:webHidden/>
              </w:rPr>
              <w:fldChar w:fldCharType="end"/>
            </w:r>
          </w:hyperlink>
        </w:p>
        <w:p w14:paraId="1E90D3CD" w14:textId="0A29D70B" w:rsidR="007E3DB1" w:rsidRDefault="007E3DB1">
          <w:pPr>
            <w:pStyle w:val="TOC3"/>
            <w:tabs>
              <w:tab w:val="right" w:leader="dot" w:pos="9016"/>
            </w:tabs>
            <w:rPr>
              <w:rFonts w:eastAsiaTheme="minorEastAsia"/>
              <w:noProof/>
              <w:sz w:val="24"/>
              <w:szCs w:val="24"/>
              <w:lang w:eastAsia="en-GB"/>
            </w:rPr>
          </w:pPr>
          <w:hyperlink w:anchor="_Toc197008309" w:history="1">
            <w:r w:rsidRPr="00153108">
              <w:rPr>
                <w:rStyle w:val="Hyperlink"/>
                <w:noProof/>
              </w:rPr>
              <w:t>Conclusion</w:t>
            </w:r>
            <w:r>
              <w:rPr>
                <w:noProof/>
                <w:webHidden/>
              </w:rPr>
              <w:tab/>
            </w:r>
            <w:r>
              <w:rPr>
                <w:noProof/>
                <w:webHidden/>
              </w:rPr>
              <w:fldChar w:fldCharType="begin"/>
            </w:r>
            <w:r>
              <w:rPr>
                <w:noProof/>
                <w:webHidden/>
              </w:rPr>
              <w:instrText xml:space="preserve"> PAGEREF _Toc197008309 \h </w:instrText>
            </w:r>
            <w:r>
              <w:rPr>
                <w:noProof/>
                <w:webHidden/>
              </w:rPr>
            </w:r>
            <w:r>
              <w:rPr>
                <w:noProof/>
                <w:webHidden/>
              </w:rPr>
              <w:fldChar w:fldCharType="separate"/>
            </w:r>
            <w:r>
              <w:rPr>
                <w:noProof/>
                <w:webHidden/>
              </w:rPr>
              <w:t>9</w:t>
            </w:r>
            <w:r>
              <w:rPr>
                <w:noProof/>
                <w:webHidden/>
              </w:rPr>
              <w:fldChar w:fldCharType="end"/>
            </w:r>
          </w:hyperlink>
        </w:p>
        <w:p w14:paraId="351A2F1F" w14:textId="647B9043" w:rsidR="007E3DB1" w:rsidRDefault="007E3DB1">
          <w:pPr>
            <w:pStyle w:val="TOC1"/>
            <w:tabs>
              <w:tab w:val="right" w:leader="dot" w:pos="9016"/>
            </w:tabs>
            <w:rPr>
              <w:rFonts w:eastAsiaTheme="minorEastAsia"/>
              <w:noProof/>
              <w:sz w:val="24"/>
              <w:szCs w:val="24"/>
              <w:lang w:eastAsia="en-GB"/>
            </w:rPr>
          </w:pPr>
          <w:hyperlink w:anchor="_Toc197008310" w:history="1">
            <w:r w:rsidRPr="00153108">
              <w:rPr>
                <w:rStyle w:val="Hyperlink"/>
                <w:noProof/>
              </w:rPr>
              <w:t>References</w:t>
            </w:r>
            <w:r>
              <w:rPr>
                <w:noProof/>
                <w:webHidden/>
              </w:rPr>
              <w:tab/>
            </w:r>
            <w:r>
              <w:rPr>
                <w:noProof/>
                <w:webHidden/>
              </w:rPr>
              <w:fldChar w:fldCharType="begin"/>
            </w:r>
            <w:r>
              <w:rPr>
                <w:noProof/>
                <w:webHidden/>
              </w:rPr>
              <w:instrText xml:space="preserve"> PAGEREF _Toc197008310 \h </w:instrText>
            </w:r>
            <w:r>
              <w:rPr>
                <w:noProof/>
                <w:webHidden/>
              </w:rPr>
            </w:r>
            <w:r>
              <w:rPr>
                <w:noProof/>
                <w:webHidden/>
              </w:rPr>
              <w:fldChar w:fldCharType="separate"/>
            </w:r>
            <w:r>
              <w:rPr>
                <w:noProof/>
                <w:webHidden/>
              </w:rPr>
              <w:t>9</w:t>
            </w:r>
            <w:r>
              <w:rPr>
                <w:noProof/>
                <w:webHidden/>
              </w:rPr>
              <w:fldChar w:fldCharType="end"/>
            </w:r>
          </w:hyperlink>
        </w:p>
        <w:p w14:paraId="22739DD7" w14:textId="488E9553" w:rsidR="007E3DB1" w:rsidRDefault="007E3DB1">
          <w:r>
            <w:rPr>
              <w:b/>
              <w:bCs/>
              <w:noProof/>
            </w:rPr>
            <w:fldChar w:fldCharType="end"/>
          </w:r>
        </w:p>
      </w:sdtContent>
    </w:sdt>
    <w:p w14:paraId="203806EA" w14:textId="6CD6F0A8" w:rsidR="007E3DB1" w:rsidRDefault="007E3DB1" w:rsidP="007E3DB1"/>
    <w:p w14:paraId="25890982" w14:textId="293CE55E" w:rsidR="00C57B82" w:rsidRDefault="00650155" w:rsidP="007E3DB1">
      <w:pPr>
        <w:pStyle w:val="Heading1"/>
      </w:pPr>
      <w:bookmarkStart w:id="0" w:name="_Toc197008292"/>
      <w:r>
        <w:t>Abstract</w:t>
      </w:r>
      <w:bookmarkEnd w:id="0"/>
    </w:p>
    <w:p w14:paraId="5F867587" w14:textId="77777777" w:rsidR="00650155" w:rsidRDefault="00650155" w:rsidP="00650155"/>
    <w:p w14:paraId="73BE1B7D" w14:textId="7300CC9E" w:rsidR="00650155" w:rsidRDefault="00650155" w:rsidP="00650155">
      <w:r>
        <w:t>This report aims to cover two different areas in computer forensics. In task 1, five commonly used forensic tools; EnCase, Autopsy, FTK, Wireshark and Cellebrite. Each of these tools will be examined, detailing their use and analysing their pros and cons before being categorised. Task 2 focuses on a case study based on a real-world scenario</w:t>
      </w:r>
      <w:r w:rsidR="001130DB">
        <w:t>, evaluating the forensics methodologies used and creating professional reports and invoices.</w:t>
      </w:r>
    </w:p>
    <w:p w14:paraId="7B225B93" w14:textId="77777777" w:rsidR="001130DB" w:rsidRDefault="001130DB" w:rsidP="00650155"/>
    <w:p w14:paraId="18C58465" w14:textId="6CC43A89" w:rsidR="001130DB" w:rsidRDefault="001130DB" w:rsidP="001130DB">
      <w:pPr>
        <w:pStyle w:val="Heading1"/>
      </w:pPr>
      <w:bookmarkStart w:id="1" w:name="_Toc197008293"/>
      <w:r>
        <w:t>Introduction</w:t>
      </w:r>
      <w:bookmarkEnd w:id="1"/>
    </w:p>
    <w:p w14:paraId="7676CEDE" w14:textId="77777777" w:rsidR="001130DB" w:rsidRDefault="001130DB" w:rsidP="001130DB"/>
    <w:p w14:paraId="4058BE39" w14:textId="3689BC16" w:rsidR="001130DB" w:rsidRDefault="001130DB" w:rsidP="001130DB">
      <w:r>
        <w:t xml:space="preserve">Computer forensics is an essential part of modern-day policing, focusing of identifying and preserving digital evidence. As </w:t>
      </w:r>
      <w:r w:rsidR="00F15BC3">
        <w:t xml:space="preserve">technology evolves, so does the tools used by forensics </w:t>
      </w:r>
      <w:r w:rsidR="00F15BC3">
        <w:lastRenderedPageBreak/>
        <w:t>specialists, however, the core ideas stay the same. Task 1 includes research and categorisation of different tools, and their uses for different needs. Task 2 provides analysis of a case study based on a real-world scenario. Both tasks help to provide insight into both the practical and theoretical parts of forensics.</w:t>
      </w:r>
    </w:p>
    <w:p w14:paraId="1A4DD781" w14:textId="77777777" w:rsidR="00F15BC3" w:rsidRDefault="00F15BC3" w:rsidP="001130DB"/>
    <w:p w14:paraId="3FB147AC" w14:textId="11CAEC9B" w:rsidR="00F15BC3" w:rsidRDefault="00F15BC3" w:rsidP="00F15BC3">
      <w:pPr>
        <w:pStyle w:val="Heading1"/>
      </w:pPr>
      <w:bookmarkStart w:id="2" w:name="_Toc197008294"/>
      <w:r>
        <w:t>Task 1 – Research into various Computer Forensic tools</w:t>
      </w:r>
      <w:bookmarkEnd w:id="2"/>
    </w:p>
    <w:p w14:paraId="2C25B0F7" w14:textId="77777777" w:rsidR="00F15BC3" w:rsidRDefault="00F15BC3" w:rsidP="00F15BC3"/>
    <w:p w14:paraId="2C988E1D" w14:textId="3518F4F3" w:rsidR="00F15BC3" w:rsidRDefault="00F15BC3" w:rsidP="00F15BC3">
      <w:pPr>
        <w:pStyle w:val="Heading2"/>
      </w:pPr>
      <w:bookmarkStart w:id="3" w:name="_Toc197008295"/>
      <w:r>
        <w:t>EnCase</w:t>
      </w:r>
      <w:bookmarkEnd w:id="3"/>
    </w:p>
    <w:p w14:paraId="75B36E18" w14:textId="77777777" w:rsidR="00F15BC3" w:rsidRDefault="00F15BC3" w:rsidP="00F15BC3"/>
    <w:p w14:paraId="56C594C2" w14:textId="51C78404" w:rsidR="00F15BC3" w:rsidRDefault="005D42FA" w:rsidP="00F15BC3">
      <w:r>
        <w:t xml:space="preserve">EnCase is a tool developed by OpenText, and is one of the most </w:t>
      </w:r>
      <w:r w:rsidR="00996F83">
        <w:t xml:space="preserve">widely used tools, often used by law enforcement, government agencies and in professional environments. It is estimated that over 90% of banks use EnCase, while </w:t>
      </w:r>
      <w:r w:rsidR="004B18D2">
        <w:t>100%</w:t>
      </w:r>
      <w:r w:rsidR="00996F83">
        <w:t xml:space="preserve"> of federal agencies use EnCase</w:t>
      </w:r>
      <w:sdt>
        <w:sdtPr>
          <w:id w:val="-2062933239"/>
          <w:citation/>
        </w:sdtPr>
        <w:sdtContent>
          <w:r w:rsidR="00996F83">
            <w:fldChar w:fldCharType="begin"/>
          </w:r>
          <w:r w:rsidR="00996F83">
            <w:instrText xml:space="preserve"> CITATION Nar21 \l 2057 </w:instrText>
          </w:r>
          <w:r w:rsidR="00996F83">
            <w:fldChar w:fldCharType="separate"/>
          </w:r>
          <w:r w:rsidR="00996F83">
            <w:rPr>
              <w:noProof/>
            </w:rPr>
            <w:t xml:space="preserve"> </w:t>
          </w:r>
          <w:r w:rsidR="00996F83" w:rsidRPr="00996F83">
            <w:rPr>
              <w:noProof/>
            </w:rPr>
            <w:t>[1]</w:t>
          </w:r>
          <w:r w:rsidR="00996F83">
            <w:fldChar w:fldCharType="end"/>
          </w:r>
        </w:sdtContent>
      </w:sdt>
      <w:r w:rsidR="00996F83">
        <w:t xml:space="preserve">. One of </w:t>
      </w:r>
      <w:r w:rsidR="000F6148">
        <w:t xml:space="preserve">EnCase’s biggest strengths is its ability to create exact images of </w:t>
      </w:r>
      <w:r w:rsidR="001B1882">
        <w:t>digital files while preserving data integrity on the original file.</w:t>
      </w:r>
      <w:r w:rsidR="004A0375">
        <w:t xml:space="preserve"> This not only allows the ability to </w:t>
      </w:r>
      <w:r w:rsidR="00F101F8">
        <w:t xml:space="preserve">create exact replicas (including structure and metadata) of files, but also allows investigators to use various other tools to investigate the </w:t>
      </w:r>
      <w:r w:rsidR="005337FA">
        <w:t>files without altering the original source files, allowing the evidence gathered to be able to be used in court</w:t>
      </w:r>
      <w:r w:rsidR="008624EF">
        <w:t xml:space="preserve"> as the files are considered </w:t>
      </w:r>
      <w:r w:rsidR="00B16708">
        <w:t xml:space="preserve">unchanged from the time the data was seized. </w:t>
      </w:r>
    </w:p>
    <w:p w14:paraId="0B99AAF8" w14:textId="708D7A8C" w:rsidR="001E7C2F" w:rsidRDefault="005E4284" w:rsidP="00F15BC3">
      <w:r>
        <w:t xml:space="preserve">While EnCase is mostly recognised for its ability to create exact file replicas, it also </w:t>
      </w:r>
      <w:r w:rsidR="00836BCE">
        <w:t xml:space="preserve">has strong tools to analyse the duplicated data, allowing investigators to navigate the </w:t>
      </w:r>
      <w:r w:rsidR="00203D35">
        <w:t xml:space="preserve">devices file systems, view deleted files, examine registry </w:t>
      </w:r>
      <w:r w:rsidR="004B18D2">
        <w:t>entries,</w:t>
      </w:r>
      <w:r w:rsidR="006465BF">
        <w:t xml:space="preserve"> and extract encrypted data.</w:t>
      </w:r>
      <w:r w:rsidR="002D5C25">
        <w:t xml:space="preserve"> EnCase allows for </w:t>
      </w:r>
      <w:r w:rsidR="00B763C7">
        <w:t>a report to be generated depending on the specific information required, allowing for as much or as little data</w:t>
      </w:r>
      <w:r w:rsidR="002E04F5">
        <w:t xml:space="preserve"> to be examined as necessary.</w:t>
      </w:r>
      <w:sdt>
        <w:sdtPr>
          <w:id w:val="1500931959"/>
          <w:citation/>
        </w:sdtPr>
        <w:sdtContent>
          <w:r w:rsidR="002E04F5">
            <w:fldChar w:fldCharType="begin"/>
          </w:r>
          <w:r w:rsidR="002E04F5">
            <w:instrText xml:space="preserve"> CITATION Hit18 \l 2057 </w:instrText>
          </w:r>
          <w:r w:rsidR="002E04F5">
            <w:fldChar w:fldCharType="separate"/>
          </w:r>
          <w:r w:rsidR="002E04F5">
            <w:rPr>
              <w:noProof/>
            </w:rPr>
            <w:t xml:space="preserve"> </w:t>
          </w:r>
          <w:r w:rsidR="002E04F5" w:rsidRPr="002E04F5">
            <w:rPr>
              <w:noProof/>
            </w:rPr>
            <w:t>[2]</w:t>
          </w:r>
          <w:r w:rsidR="002E04F5">
            <w:fldChar w:fldCharType="end"/>
          </w:r>
        </w:sdtContent>
      </w:sdt>
      <w:r w:rsidR="003A217F">
        <w:t xml:space="preserve"> EnCase’s analysis tools are </w:t>
      </w:r>
      <w:r w:rsidR="009D1049">
        <w:t>quite versatile and allows for the examination of several different file systems for several different operating systems. A few examples of this would be FAT, NTFS, exFAT, HFS+,</w:t>
      </w:r>
      <w:r w:rsidR="00F81A9B">
        <w:t xml:space="preserve"> and EXT2, EXT3, EXT4</w:t>
      </w:r>
      <w:sdt>
        <w:sdtPr>
          <w:id w:val="1131671128"/>
          <w:citation/>
        </w:sdtPr>
        <w:sdtContent>
          <w:r w:rsidR="00F81A9B">
            <w:fldChar w:fldCharType="begin"/>
          </w:r>
          <w:r w:rsidR="00F81A9B">
            <w:instrText xml:space="preserve"> CITATION Rel25 \l 2057 </w:instrText>
          </w:r>
          <w:r w:rsidR="00F81A9B">
            <w:fldChar w:fldCharType="separate"/>
          </w:r>
          <w:r w:rsidR="00F81A9B">
            <w:rPr>
              <w:noProof/>
            </w:rPr>
            <w:t xml:space="preserve"> </w:t>
          </w:r>
          <w:r w:rsidR="00F81A9B" w:rsidRPr="00F81A9B">
            <w:rPr>
              <w:noProof/>
            </w:rPr>
            <w:t>[3]</w:t>
          </w:r>
          <w:r w:rsidR="00F81A9B">
            <w:fldChar w:fldCharType="end"/>
          </w:r>
        </w:sdtContent>
      </w:sdt>
      <w:r w:rsidR="00DA66EB">
        <w:t>.</w:t>
      </w:r>
    </w:p>
    <w:p w14:paraId="1C599369" w14:textId="610857EA" w:rsidR="00DA66EB" w:rsidRDefault="00E008FC" w:rsidP="00F15BC3">
      <w:r>
        <w:t xml:space="preserve">As briefly mentioned previously, EnCase has </w:t>
      </w:r>
      <w:r w:rsidR="008914E3">
        <w:t>powerful reporting system which</w:t>
      </w:r>
      <w:r w:rsidR="004916EB">
        <w:t xml:space="preserve"> </w:t>
      </w:r>
      <w:r w:rsidR="00973CD3">
        <w:t>is crucial for its use in court.</w:t>
      </w:r>
      <w:r w:rsidR="003B4B39">
        <w:t xml:space="preserve"> EnCase can provide investigators with detailed and customised reports which are able to withstand scrutiny when needed, providing action logs, evidence </w:t>
      </w:r>
      <w:r w:rsidR="00603971">
        <w:t>recovered,</w:t>
      </w:r>
      <w:r w:rsidR="008A093E">
        <w:t xml:space="preserve"> and the conclusions drawn from each piece of evidence</w:t>
      </w:r>
      <w:r w:rsidR="004916EB">
        <w:t xml:space="preserve"> </w:t>
      </w:r>
      <w:sdt>
        <w:sdtPr>
          <w:id w:val="-1922165128"/>
          <w:citation/>
        </w:sdtPr>
        <w:sdtContent>
          <w:r w:rsidR="00603971">
            <w:fldChar w:fldCharType="begin"/>
          </w:r>
          <w:r w:rsidR="00603971">
            <w:instrText xml:space="preserve"> CITATION Nar21 \l 2057 </w:instrText>
          </w:r>
          <w:r w:rsidR="00603971">
            <w:fldChar w:fldCharType="separate"/>
          </w:r>
          <w:r w:rsidR="00603971" w:rsidRPr="00603971">
            <w:rPr>
              <w:noProof/>
            </w:rPr>
            <w:t>[1]</w:t>
          </w:r>
          <w:r w:rsidR="00603971">
            <w:fldChar w:fldCharType="end"/>
          </w:r>
        </w:sdtContent>
      </w:sdt>
      <w:r w:rsidR="0080752C">
        <w:t>.</w:t>
      </w:r>
    </w:p>
    <w:p w14:paraId="59636424" w14:textId="6FC51046" w:rsidR="0080752C" w:rsidRDefault="005A2781" w:rsidP="00F15BC3">
      <w:r>
        <w:t xml:space="preserve">In spite of these great tools EnCase offers, there are still drawbacks to the </w:t>
      </w:r>
      <w:r w:rsidR="00AE6402">
        <w:t>software</w:t>
      </w:r>
      <w:r w:rsidR="00867FBE">
        <w:t xml:space="preserve"> and the company itself. One of the major factors preventing companies and </w:t>
      </w:r>
      <w:r w:rsidR="00E20217">
        <w:t>individuals from using EnCase is its pricy licen</w:t>
      </w:r>
      <w:r w:rsidR="00EF5668">
        <w:t xml:space="preserve">sing costs, costing around £3000 per year, making it an </w:t>
      </w:r>
      <w:r w:rsidR="00685054">
        <w:t>expensive resource</w:t>
      </w:r>
      <w:r w:rsidR="00EF5668">
        <w:t xml:space="preserve"> for smaller companies and individual users</w:t>
      </w:r>
      <w:r w:rsidR="00685054">
        <w:t xml:space="preserve">. On top of the initial cost of the software, </w:t>
      </w:r>
      <w:r w:rsidR="00971526">
        <w:t xml:space="preserve">hiring someone who has had the necessary dedicated training on the software can also be costly, due to its </w:t>
      </w:r>
      <w:r w:rsidR="004B18D2">
        <w:t>steep</w:t>
      </w:r>
      <w:r w:rsidR="00971526">
        <w:t xml:space="preserve"> learning curve</w:t>
      </w:r>
      <w:r w:rsidR="00A30D03">
        <w:t>, simply pricing out potential buyers</w:t>
      </w:r>
      <w:r w:rsidR="00AC0C4C">
        <w:t>.</w:t>
      </w:r>
    </w:p>
    <w:p w14:paraId="6DF7FBB9" w14:textId="67599C45" w:rsidR="0067729F" w:rsidRDefault="00223C8D" w:rsidP="00F15BC3">
      <w:r>
        <w:t>While this does mean smaller companies cannot afford the software, the companies who are able to afford EnCase</w:t>
      </w:r>
      <w:r w:rsidR="000D7BB7">
        <w:t xml:space="preserve"> can often justify its cost, being known as a reliable software</w:t>
      </w:r>
      <w:r w:rsidR="001C28E0">
        <w:t xml:space="preserve"> accepted in courts makes it a fantastic candidate for those in forensic </w:t>
      </w:r>
      <w:r w:rsidR="0067729F">
        <w:t>investigations. The many different tools</w:t>
      </w:r>
      <w:r w:rsidR="00D25306">
        <w:t xml:space="preserve"> of EnCase can match the power of several separate </w:t>
      </w:r>
      <w:r w:rsidR="006F5933">
        <w:t xml:space="preserve">software applications in </w:t>
      </w:r>
      <w:r w:rsidR="00333033">
        <w:t>both speed and effectiveness.</w:t>
      </w:r>
    </w:p>
    <w:p w14:paraId="381FBBAF" w14:textId="1A4FB96F" w:rsidR="00D33FED" w:rsidRDefault="00D33FED" w:rsidP="00F15BC3">
      <w:r>
        <w:lastRenderedPageBreak/>
        <w:t xml:space="preserve">In conclusion, EnCase </w:t>
      </w:r>
      <w:r w:rsidR="00EE15D6">
        <w:t xml:space="preserve">stands out as a staple in the forensics world, and its powerful tools in imaging, data analysis and reporting </w:t>
      </w:r>
      <w:r w:rsidR="00503C11">
        <w:t xml:space="preserve">make it a strong tool almost required for many companies and agencies. </w:t>
      </w:r>
      <w:r w:rsidR="00716B0A">
        <w:t xml:space="preserve">The cost for EnCase is a </w:t>
      </w:r>
      <w:r w:rsidR="004B18D2">
        <w:t>high</w:t>
      </w:r>
      <w:r w:rsidR="00716B0A">
        <w:t xml:space="preserve"> investment, however, the benefits</w:t>
      </w:r>
      <w:r w:rsidR="007E02D6">
        <w:t xml:space="preserve"> of EnCase far outweigh the cost for those who can afford it.</w:t>
      </w:r>
    </w:p>
    <w:p w14:paraId="410FEE73" w14:textId="77777777" w:rsidR="003B22E7" w:rsidRDefault="003B22E7" w:rsidP="00F15BC3"/>
    <w:p w14:paraId="1CDFF017" w14:textId="139DD608" w:rsidR="00CE3611" w:rsidRDefault="00CE3611" w:rsidP="00CE3611">
      <w:pPr>
        <w:pStyle w:val="Heading2"/>
      </w:pPr>
      <w:bookmarkStart w:id="4" w:name="_Toc197008296"/>
      <w:r>
        <w:t>Autopsy</w:t>
      </w:r>
      <w:bookmarkEnd w:id="4"/>
    </w:p>
    <w:p w14:paraId="195EFC72" w14:textId="77777777" w:rsidR="00CE3611" w:rsidRDefault="00CE3611" w:rsidP="00CE3611"/>
    <w:p w14:paraId="72672871" w14:textId="1AF1315E" w:rsidR="00CE3611" w:rsidRDefault="00CE3611" w:rsidP="00CE3611">
      <w:r>
        <w:t>Autopsy is an open-source</w:t>
      </w:r>
      <w:r w:rsidR="00F76FB0">
        <w:t xml:space="preserve"> forensics platform, developed by Sleuth Kit Labs</w:t>
      </w:r>
      <w:r w:rsidR="00B5065A">
        <w:t xml:space="preserve">. </w:t>
      </w:r>
      <w:r w:rsidR="00CC6725">
        <w:t>Autopsy acts as a GUI for the CLI based The Sleuth Kit (TSK)</w:t>
      </w:r>
      <w:r w:rsidR="0003675E">
        <w:t xml:space="preserve">, which itself is a collection of libraries </w:t>
      </w:r>
      <w:r w:rsidR="00C25094">
        <w:t>and command line tools</w:t>
      </w:r>
      <w:r w:rsidR="00805E00">
        <w:t xml:space="preserve"> designed for analysis and data recovery</w:t>
      </w:r>
      <w:r w:rsidR="00A96CDF">
        <w:t xml:space="preserve">. Autopsy is often used for its comprehensive hard drive and smartphone investigations by forensic specialists, </w:t>
      </w:r>
      <w:r w:rsidR="003416F3">
        <w:t>with its user-friendly interface and the ability to code custom commands</w:t>
      </w:r>
      <w:r w:rsidR="00D2369D">
        <w:t xml:space="preserve">, it </w:t>
      </w:r>
      <w:r w:rsidR="00926020">
        <w:t xml:space="preserve">acts as a worthy tool </w:t>
      </w:r>
      <w:r w:rsidR="0090637C">
        <w:t>widely used by both governments and corporations alike.</w:t>
      </w:r>
    </w:p>
    <w:p w14:paraId="34E92DCF" w14:textId="086E5302" w:rsidR="0090637C" w:rsidRDefault="0001075A" w:rsidP="00CE3611">
      <w:r>
        <w:t>One of Aut</w:t>
      </w:r>
      <w:r w:rsidR="00ED683A">
        <w:t xml:space="preserve">opsy’s strengths is, just like EnCase, its ability to </w:t>
      </w:r>
      <w:r w:rsidR="00DE55FB">
        <w:t>support a wide range of file systems, such as, FAT and its versions, HFS+ and ext formats.</w:t>
      </w:r>
      <w:r w:rsidR="00AA3C3F">
        <w:t xml:space="preserve"> This allows for a wide range of file systems to be analysed</w:t>
      </w:r>
      <w:r w:rsidR="00F434C1">
        <w:t>, and can do several different operations such as recovering deleted files, parsing emails and extracting file metadata</w:t>
      </w:r>
      <w:sdt>
        <w:sdtPr>
          <w:id w:val="1445663205"/>
          <w:citation/>
        </w:sdtPr>
        <w:sdtContent>
          <w:r w:rsidR="00360870">
            <w:fldChar w:fldCharType="begin"/>
          </w:r>
          <w:r w:rsidR="00360870">
            <w:instrText xml:space="preserve"> CITATION Aut25 \l 2057 </w:instrText>
          </w:r>
          <w:r w:rsidR="00360870">
            <w:fldChar w:fldCharType="separate"/>
          </w:r>
          <w:r w:rsidR="00360870">
            <w:rPr>
              <w:noProof/>
            </w:rPr>
            <w:t xml:space="preserve"> </w:t>
          </w:r>
          <w:r w:rsidR="00360870" w:rsidRPr="00360870">
            <w:rPr>
              <w:noProof/>
            </w:rPr>
            <w:t>[4]</w:t>
          </w:r>
          <w:r w:rsidR="00360870">
            <w:fldChar w:fldCharType="end"/>
          </w:r>
        </w:sdtContent>
      </w:sdt>
      <w:r w:rsidR="0079037E">
        <w:t>.</w:t>
      </w:r>
      <w:r w:rsidR="00D171E9">
        <w:t xml:space="preserve"> One of its </w:t>
      </w:r>
      <w:r w:rsidR="00E041D1">
        <w:t xml:space="preserve">premiere features is its ability to create a detailed timeline for the device being analysed, allowing for </w:t>
      </w:r>
      <w:r w:rsidR="00643D2F">
        <w:t xml:space="preserve">clear analysis on the day-to-day use of the device and </w:t>
      </w:r>
      <w:r w:rsidR="00F71612">
        <w:t xml:space="preserve">search for any anomalies. </w:t>
      </w:r>
      <w:sdt>
        <w:sdtPr>
          <w:id w:val="195368683"/>
          <w:citation/>
        </w:sdtPr>
        <w:sdtContent>
          <w:r w:rsidR="00F145FA">
            <w:fldChar w:fldCharType="begin"/>
          </w:r>
          <w:r w:rsidR="00F145FA">
            <w:instrText xml:space="preserve"> CITATION Has21 \l 2057 </w:instrText>
          </w:r>
          <w:r w:rsidR="00F145FA">
            <w:fldChar w:fldCharType="separate"/>
          </w:r>
          <w:r w:rsidR="00F145FA" w:rsidRPr="00F145FA">
            <w:rPr>
              <w:noProof/>
            </w:rPr>
            <w:t>[5]</w:t>
          </w:r>
          <w:r w:rsidR="00F145FA">
            <w:fldChar w:fldCharType="end"/>
          </w:r>
        </w:sdtContent>
      </w:sdt>
    </w:p>
    <w:p w14:paraId="3B30E665" w14:textId="73072396" w:rsidR="00C15766" w:rsidRDefault="001C2570" w:rsidP="00CE3611">
      <w:r>
        <w:t>Another one of Autopsy’s tools is its keyword search capa</w:t>
      </w:r>
      <w:r w:rsidR="002B154B">
        <w:t>bilities and hash filtering tool, which allows for quick</w:t>
      </w:r>
      <w:r w:rsidR="00E921E3">
        <w:t xml:space="preserve"> identification for critical evidence, allowing only “bad” files to be searched</w:t>
      </w:r>
      <w:r w:rsidR="00AC1B75">
        <w:t xml:space="preserve">, reducing time taken for each search. Each filter can be individually </w:t>
      </w:r>
      <w:r w:rsidR="00854288">
        <w:t>set for different purposes</w:t>
      </w:r>
      <w:r w:rsidR="00522790">
        <w:t xml:space="preserve">, reducing overall search time, </w:t>
      </w:r>
      <w:r w:rsidR="00AE6E46">
        <w:t>and can help focus on suspicious activity that</w:t>
      </w:r>
      <w:r w:rsidR="009C521B">
        <w:t xml:space="preserve"> is necessary for the investigation.</w:t>
      </w:r>
      <w:r w:rsidR="009C0DF8">
        <w:t xml:space="preserve"> </w:t>
      </w:r>
      <w:r w:rsidR="006510CF">
        <w:t xml:space="preserve">Speaking of Autopsy’s filters, one of its major strengths against </w:t>
      </w:r>
      <w:r w:rsidR="0046092D">
        <w:t xml:space="preserve">new challenges is the fact that it is open source, allowing its users to </w:t>
      </w:r>
      <w:r w:rsidR="00613735">
        <w:t>share different modules and features with one another, allowing specific devices to be more efficiently searched such as android/apple devices</w:t>
      </w:r>
      <w:r w:rsidR="00C44B78">
        <w:t xml:space="preserve">, performing searches for emerging file </w:t>
      </w:r>
      <w:r w:rsidR="00EC218D">
        <w:t xml:space="preserve">hiding tools, and flagging new, risky files for specialists to look out for. This ensures that </w:t>
      </w:r>
      <w:r w:rsidR="00F94782">
        <w:t>the software is always updated against new threats and can be adapted to suit each users personal needs.</w:t>
      </w:r>
    </w:p>
    <w:p w14:paraId="6B1FE7DC" w14:textId="303A4A79" w:rsidR="00C15766" w:rsidRDefault="00371436" w:rsidP="00CE3611">
      <w:r>
        <w:t xml:space="preserve">Even with all of Autopsy’s strengths, there are some issues that can turn potential users away from the software. </w:t>
      </w:r>
      <w:r w:rsidR="004827C2">
        <w:t xml:space="preserve">In several academic </w:t>
      </w:r>
      <w:r w:rsidR="00CF5A31">
        <w:t xml:space="preserve">studies, including one done by </w:t>
      </w:r>
      <w:r w:rsidR="00225C16" w:rsidRPr="00225C16">
        <w:t>Victor Agboola, Jude Osamor</w:t>
      </w:r>
      <w:r w:rsidR="00225C16">
        <w:t xml:space="preserve"> and </w:t>
      </w:r>
      <w:r w:rsidR="00225C16" w:rsidRPr="00225C16">
        <w:t>Funminiyi Olajide</w:t>
      </w:r>
      <w:sdt>
        <w:sdtPr>
          <w:id w:val="181565246"/>
          <w:citation/>
        </w:sdtPr>
        <w:sdtContent>
          <w:r w:rsidR="00225C16">
            <w:fldChar w:fldCharType="begin"/>
          </w:r>
          <w:r w:rsidR="00225C16">
            <w:instrText xml:space="preserve"> CITATION Vic24 \l 2057 </w:instrText>
          </w:r>
          <w:r w:rsidR="00225C16">
            <w:fldChar w:fldCharType="separate"/>
          </w:r>
          <w:r w:rsidR="00225C16">
            <w:rPr>
              <w:noProof/>
            </w:rPr>
            <w:t xml:space="preserve"> </w:t>
          </w:r>
          <w:r w:rsidR="00225C16" w:rsidRPr="00225C16">
            <w:rPr>
              <w:noProof/>
            </w:rPr>
            <w:t>[6]</w:t>
          </w:r>
          <w:r w:rsidR="00225C16">
            <w:fldChar w:fldCharType="end"/>
          </w:r>
        </w:sdtContent>
      </w:sdt>
      <w:r w:rsidR="006C3E80">
        <w:t>, it found that Autopsy struggled with handling extremely large data sets compared to commercial tools such as EnCase and FTK</w:t>
      </w:r>
      <w:r w:rsidR="00E31D0E">
        <w:t>. Along with this, it has been noted that Autopsy struggles in efficiency when dealing with large, fragmented data, which can be an issue in certain time-sensitive situations.</w:t>
      </w:r>
    </w:p>
    <w:p w14:paraId="0C282B57" w14:textId="7566C821" w:rsidR="008F0B24" w:rsidRDefault="008F0B24" w:rsidP="00CE3611">
      <w:r>
        <w:t xml:space="preserve">Despite these weaknesses, Autopsy remains a </w:t>
      </w:r>
      <w:r w:rsidR="006E7E6A">
        <w:t>powerful tool, especially for those who cannot and do not want to pay the large license fees for commercial tools</w:t>
      </w:r>
      <w:r w:rsidR="005B0391">
        <w:t xml:space="preserve">, and its helpful community makes it a very user-friendly option compared to </w:t>
      </w:r>
      <w:r w:rsidR="00FC7B89">
        <w:t xml:space="preserve">EnCase, which mentioned previously has had issues with its complexity for new users. </w:t>
      </w:r>
    </w:p>
    <w:p w14:paraId="7191084F" w14:textId="3567BDEC" w:rsidR="00446D7B" w:rsidRDefault="004D136A" w:rsidP="00CE3611">
      <w:r>
        <w:t xml:space="preserve">Overall, </w:t>
      </w:r>
      <w:r w:rsidR="00446D7B">
        <w:t xml:space="preserve"> Autopsy offers a powerful tool in an </w:t>
      </w:r>
      <w:r w:rsidR="00D96743">
        <w:t>open-source</w:t>
      </w:r>
      <w:r w:rsidR="00446D7B">
        <w:t xml:space="preserve"> format</w:t>
      </w:r>
      <w:r w:rsidR="006F0AD4">
        <w:t>, providing vast amounts of customisability and flexibility</w:t>
      </w:r>
      <w:r w:rsidR="00D96743">
        <w:t>, while still providing effective solutions for those not using commercial tools.</w:t>
      </w:r>
    </w:p>
    <w:p w14:paraId="7337A4CA" w14:textId="77777777" w:rsidR="00257FEA" w:rsidRDefault="00257FEA" w:rsidP="00CE3611"/>
    <w:p w14:paraId="4CCEC1F6" w14:textId="60A4E842" w:rsidR="00257FEA" w:rsidRDefault="00257FEA" w:rsidP="00257FEA">
      <w:pPr>
        <w:pStyle w:val="Heading2"/>
      </w:pPr>
      <w:bookmarkStart w:id="5" w:name="_Toc197008297"/>
      <w:r>
        <w:t>FTK (Forensic Toolkit)</w:t>
      </w:r>
      <w:bookmarkEnd w:id="5"/>
    </w:p>
    <w:p w14:paraId="0EC2AC1F" w14:textId="77777777" w:rsidR="00257FEA" w:rsidRDefault="00257FEA" w:rsidP="00257FEA"/>
    <w:p w14:paraId="31911B8E" w14:textId="77777777" w:rsidR="00C62854" w:rsidRDefault="00257FEA" w:rsidP="00257FEA">
      <w:r>
        <w:t xml:space="preserve">Forensic Toolkit, more commonly known as FTK, is a forensics software developed by </w:t>
      </w:r>
      <w:r w:rsidR="008C4F39">
        <w:t>AccessData and Exterro</w:t>
      </w:r>
      <w:r w:rsidR="00B536AF">
        <w:t>.</w:t>
      </w:r>
      <w:r w:rsidR="00C34E8D">
        <w:t xml:space="preserve"> It is one of the most common tools used in computer forensics, of</w:t>
      </w:r>
      <w:r w:rsidR="00365DDB">
        <w:t>ten used for its efficient tools for data acquisition and reporting for investigations</w:t>
      </w:r>
      <w:r w:rsidR="004107D1">
        <w:t xml:space="preserve">. Compared to other data acquisition tools such as EnCase, FTK </w:t>
      </w:r>
      <w:r w:rsidR="008A4FB4">
        <w:t xml:space="preserve">has a database-driven architecture, meaning </w:t>
      </w:r>
      <w:r w:rsidR="00FA13F8">
        <w:t>it is great for</w:t>
      </w:r>
      <w:r w:rsidR="003A1686">
        <w:t xml:space="preserve"> indexing and</w:t>
      </w:r>
      <w:r w:rsidR="00FA13F8">
        <w:t xml:space="preserve"> sorting through large amounts of data for suspicious files, making it an ideal software for large scale investigations regarding large quantities of data.</w:t>
      </w:r>
      <w:r w:rsidR="00DC53E8">
        <w:t xml:space="preserve"> </w:t>
      </w:r>
    </w:p>
    <w:p w14:paraId="2974B026" w14:textId="7161215F" w:rsidR="00257FEA" w:rsidRDefault="00DC53E8" w:rsidP="00257FEA">
      <w:r>
        <w:t xml:space="preserve">Like </w:t>
      </w:r>
      <w:r w:rsidR="00C62854">
        <w:t xml:space="preserve">several other similar tools, FTK can process a variety of different file types, but </w:t>
      </w:r>
      <w:r w:rsidR="00B354DD">
        <w:t>has special tools regarding volatile memory captures</w:t>
      </w:r>
      <w:sdt>
        <w:sdtPr>
          <w:id w:val="-261224755"/>
          <w:citation/>
        </w:sdtPr>
        <w:sdtContent>
          <w:r w:rsidR="00E64DAC">
            <w:fldChar w:fldCharType="begin"/>
          </w:r>
          <w:r w:rsidR="00E64DAC">
            <w:instrText xml:space="preserve"> CITATION Kam17 \l 2057 </w:instrText>
          </w:r>
          <w:r w:rsidR="00E64DAC">
            <w:fldChar w:fldCharType="separate"/>
          </w:r>
          <w:r w:rsidR="00E64DAC">
            <w:rPr>
              <w:noProof/>
            </w:rPr>
            <w:t xml:space="preserve"> </w:t>
          </w:r>
          <w:r w:rsidR="00E64DAC" w:rsidRPr="00E64DAC">
            <w:rPr>
              <w:noProof/>
            </w:rPr>
            <w:t>[7]</w:t>
          </w:r>
          <w:r w:rsidR="00E64DAC">
            <w:fldChar w:fldCharType="end"/>
          </w:r>
        </w:sdtContent>
      </w:sdt>
      <w:r w:rsidR="00B354DD">
        <w:t xml:space="preserve">. While volatile memory captures are not limited to FTK, </w:t>
      </w:r>
      <w:r w:rsidR="00F3658E">
        <w:t xml:space="preserve">the ability to have this tool </w:t>
      </w:r>
      <w:r w:rsidR="00940462">
        <w:t xml:space="preserve">as a bundle along with other features makes the software very versatile. </w:t>
      </w:r>
      <w:r w:rsidR="000C7C09">
        <w:t xml:space="preserve">As previously mentioned, FTK </w:t>
      </w:r>
      <w:r w:rsidR="00B14B38">
        <w:t xml:space="preserve">allows for full-text indexing, which allows for </w:t>
      </w:r>
      <w:r w:rsidR="00B26DD5">
        <w:t>rapid keyword searches compared to other applications.</w:t>
      </w:r>
      <w:r w:rsidR="00EC0571">
        <w:t xml:space="preserve"> This </w:t>
      </w:r>
      <w:r w:rsidR="00D41D2D">
        <w:t>lends itself to</w:t>
      </w:r>
      <w:r w:rsidR="00A80177">
        <w:t xml:space="preserve"> cases with extremely large amounts of data for enhances evidence retrieval.</w:t>
      </w:r>
    </w:p>
    <w:p w14:paraId="468C0E2B" w14:textId="739979E3" w:rsidR="00A80177" w:rsidRDefault="003534AA" w:rsidP="00257FEA">
      <w:r>
        <w:t xml:space="preserve">Another key tool often used </w:t>
      </w:r>
      <w:r w:rsidR="00D40F9B">
        <w:t xml:space="preserve">in FTK is its forensic imaging abilities. This, when paired with FTK Imager, can create bit-for-bit copies of </w:t>
      </w:r>
      <w:r w:rsidR="00AA4BC8">
        <w:t>storage devices, similar to EnCase, ensuring date integrity with different hash verification methods such as MD5, SHA-1 and SHA-256.</w:t>
      </w:r>
      <w:r w:rsidR="00CF0975">
        <w:t xml:space="preserve"> This ensures that the data copied is </w:t>
      </w:r>
      <w:r w:rsidR="00423448">
        <w:t xml:space="preserve">an exact replication of the original drive, allowing for different test environments to be made to </w:t>
      </w:r>
      <w:r w:rsidR="004876AF">
        <w:t>assess</w:t>
      </w:r>
      <w:r w:rsidR="00423448">
        <w:t xml:space="preserve"> the drive while preserving file integrity for the courts.</w:t>
      </w:r>
    </w:p>
    <w:p w14:paraId="08B2E403" w14:textId="6E5CE08D" w:rsidR="00096440" w:rsidRDefault="00F1098D" w:rsidP="00257FEA">
      <w:r>
        <w:t xml:space="preserve">While </w:t>
      </w:r>
      <w:r w:rsidR="00355BB8">
        <w:t xml:space="preserve">FTK is a powerful </w:t>
      </w:r>
      <w:r w:rsidR="00503530">
        <w:t>tool in forensics, it is not without its weaknesses.</w:t>
      </w:r>
      <w:r w:rsidR="00764092">
        <w:t xml:space="preserve"> FTK, like EnCase, has </w:t>
      </w:r>
      <w:r w:rsidR="007712A2">
        <w:t xml:space="preserve">quite high licensing costs, which can </w:t>
      </w:r>
      <w:r w:rsidR="007C194E">
        <w:t xml:space="preserve">lock smaller companies or individuals from using the software. </w:t>
      </w:r>
      <w:r w:rsidR="00CC2E06">
        <w:t>In other studies, FTK was reported to have high system resource consumption, which again, can price out smaller companies who are unable to afford the specialised equipment</w:t>
      </w:r>
      <w:r w:rsidR="0085080A">
        <w:t xml:space="preserve">. Another common complaint for FTK </w:t>
      </w:r>
      <w:r w:rsidR="00CA63D1">
        <w:t>is its complexity, and how its user interface is less than intuitive, which leads to having dedicated courses needing to be bought in order to fully utilise the system, which again, adds additional costs.</w:t>
      </w:r>
    </w:p>
    <w:p w14:paraId="5D25A1D4" w14:textId="1096C8B9" w:rsidR="00CA63D1" w:rsidRDefault="00960BF7" w:rsidP="00257FEA">
      <w:r>
        <w:t>Nonetheless,</w:t>
      </w:r>
      <w:r w:rsidR="0092578B">
        <w:t xml:space="preserve"> for those who can afford it, FTK remains a powerful tool, especially considering its strong competitors such as EnCase and Autopsy. </w:t>
      </w:r>
      <w:r w:rsidR="00B4311D">
        <w:t>FTKs speed in keyword indexing compared to its competitors make</w:t>
      </w:r>
      <w:r w:rsidR="00726B5B">
        <w:t xml:space="preserve"> it valuable for large investigations, and has </w:t>
      </w:r>
      <w:r w:rsidR="0057776C">
        <w:t xml:space="preserve">an </w:t>
      </w:r>
      <w:r w:rsidR="00290726">
        <w:t xml:space="preserve">exceptional </w:t>
      </w:r>
      <w:r w:rsidR="0057776C">
        <w:t>ability to retrieve erased and hidden files,</w:t>
      </w:r>
      <w:r w:rsidR="00FD70DD">
        <w:t xml:space="preserve"> even with extremely fragmented data,</w:t>
      </w:r>
      <w:r w:rsidR="0057776C">
        <w:t xml:space="preserve"> which can be crucial to an investigation.</w:t>
      </w:r>
    </w:p>
    <w:p w14:paraId="53269948" w14:textId="58D0CEB3" w:rsidR="004470FE" w:rsidRDefault="00EE6087" w:rsidP="00257FEA">
      <w:r>
        <w:t xml:space="preserve">To conclude, FTK remains a powerful tool for forensic specialists, with its ability to manage and </w:t>
      </w:r>
      <w:r w:rsidR="000335AE">
        <w:t xml:space="preserve">index large data sets, as well as its extensive abilities to locate </w:t>
      </w:r>
      <w:r w:rsidR="005E17FF">
        <w:t>files that may be fragmented or hidden</w:t>
      </w:r>
      <w:r w:rsidR="003E024B">
        <w:t>, making it a leading software in today</w:t>
      </w:r>
      <w:r w:rsidR="00CD62A5">
        <w:t>’</w:t>
      </w:r>
      <w:r w:rsidR="003E024B">
        <w:t xml:space="preserve">s world. While its initial cost of licensing and </w:t>
      </w:r>
      <w:r w:rsidR="000F1D8E">
        <w:t xml:space="preserve">steep learning curve can reduce the amount of users able to access the software, those who can </w:t>
      </w:r>
      <w:r w:rsidR="002B3AB8">
        <w:t xml:space="preserve">afford it will </w:t>
      </w:r>
      <w:r w:rsidR="00F670B4">
        <w:t xml:space="preserve">justify its cost due its power and </w:t>
      </w:r>
      <w:r w:rsidR="004A7E89">
        <w:t>applicability to many different cases.</w:t>
      </w:r>
    </w:p>
    <w:p w14:paraId="5F303308" w14:textId="77777777" w:rsidR="00EA4B29" w:rsidRDefault="00EA4B29" w:rsidP="00257FEA"/>
    <w:p w14:paraId="7DB87565" w14:textId="7ED0EAEC" w:rsidR="00771785" w:rsidRDefault="00771785" w:rsidP="00771785">
      <w:pPr>
        <w:pStyle w:val="Heading2"/>
      </w:pPr>
      <w:bookmarkStart w:id="6" w:name="_Toc197008298"/>
      <w:r>
        <w:t>Wireshark</w:t>
      </w:r>
      <w:bookmarkEnd w:id="6"/>
    </w:p>
    <w:p w14:paraId="0EEA0579" w14:textId="77777777" w:rsidR="00771785" w:rsidRDefault="00771785" w:rsidP="00771785"/>
    <w:p w14:paraId="3E35AF51" w14:textId="3ADFDE3D" w:rsidR="00771785" w:rsidRPr="00771785" w:rsidRDefault="00EA09FD" w:rsidP="00771785">
      <w:r>
        <w:lastRenderedPageBreak/>
        <w:t xml:space="preserve">Wireshark is a popular </w:t>
      </w:r>
      <w:r w:rsidR="00A048BE">
        <w:t>open-source</w:t>
      </w:r>
      <w:r w:rsidR="00B14177">
        <w:t xml:space="preserve"> packet analyser, </w:t>
      </w:r>
      <w:r w:rsidR="008D1250">
        <w:t>known for its critical role in cybersecurity and its forensic applications.</w:t>
      </w:r>
      <w:r w:rsidR="00CF4E7F">
        <w:t xml:space="preserve"> Wireshark (known at the time as Ethereal), </w:t>
      </w:r>
      <w:r w:rsidR="007C1864">
        <w:t>was created in 1998, and changed its name to Wireshark in 2006 after trademark issues</w:t>
      </w:r>
      <w:r w:rsidR="00A048BE">
        <w:t xml:space="preserve">, and has </w:t>
      </w:r>
      <w:r w:rsidR="00045A75">
        <w:t xml:space="preserve">grown into </w:t>
      </w:r>
      <w:r w:rsidR="004F1F58">
        <w:t>an</w:t>
      </w:r>
      <w:r w:rsidR="00045A75">
        <w:t xml:space="preserve"> </w:t>
      </w:r>
      <w:r w:rsidR="00E47368">
        <w:t>industry powerhouse for packet-inspection and data traffic analysis.</w:t>
      </w:r>
      <w:r w:rsidR="00431CBB">
        <w:t xml:space="preserve"> Wireshark</w:t>
      </w:r>
      <w:r w:rsidR="004F1F58">
        <w:t>’</w:t>
      </w:r>
      <w:r w:rsidR="00431CBB">
        <w:t xml:space="preserve">s popularity also stems from its wide range of uses, from troubleshooting network problems to </w:t>
      </w:r>
      <w:r w:rsidR="00D47318">
        <w:t xml:space="preserve">debugging, and also its security applications by being able to </w:t>
      </w:r>
      <w:r w:rsidR="004F1F58">
        <w:t xml:space="preserve">capture live packets and provide analysis </w:t>
      </w:r>
      <w:r w:rsidR="0004652B">
        <w:t>of the protocols used in network communications</w:t>
      </w:r>
      <w:sdt>
        <w:sdtPr>
          <w:id w:val="1233578285"/>
          <w:citation/>
        </w:sdtPr>
        <w:sdtContent>
          <w:r w:rsidR="0004652B">
            <w:fldChar w:fldCharType="begin"/>
          </w:r>
          <w:r w:rsidR="0004652B">
            <w:instrText xml:space="preserve"> CITATION Wir25 \l 2057 </w:instrText>
          </w:r>
          <w:r w:rsidR="0004652B">
            <w:fldChar w:fldCharType="separate"/>
          </w:r>
          <w:r w:rsidR="0004652B">
            <w:rPr>
              <w:noProof/>
            </w:rPr>
            <w:t xml:space="preserve"> </w:t>
          </w:r>
          <w:r w:rsidR="0004652B" w:rsidRPr="0004652B">
            <w:rPr>
              <w:noProof/>
            </w:rPr>
            <w:t>[8]</w:t>
          </w:r>
          <w:r w:rsidR="0004652B">
            <w:fldChar w:fldCharType="end"/>
          </w:r>
        </w:sdtContent>
      </w:sdt>
      <w:r w:rsidR="00DB0F5B">
        <w:t>.</w:t>
      </w:r>
    </w:p>
    <w:p w14:paraId="104AC198" w14:textId="75371967" w:rsidR="00FA13F8" w:rsidRDefault="00DB0F5B" w:rsidP="00257FEA">
      <w:r>
        <w:t xml:space="preserve">One of Wireshark’s more </w:t>
      </w:r>
      <w:r w:rsidR="00B926BA">
        <w:t>popular strengths is its ability to analyse several hundreds of different network communication protocols, including TCP/IP, HTTP, FTP, DNS, etc</w:t>
      </w:r>
      <w:r w:rsidR="00FB6B7F">
        <w:t xml:space="preserve">. The ability to see and manage the different protocols used in communications makes it invaluable </w:t>
      </w:r>
      <w:r w:rsidR="0023548C">
        <w:t xml:space="preserve">for detecting suspicious activity, including data </w:t>
      </w:r>
      <w:r w:rsidR="00F210B4">
        <w:t>retrieval attempts from outside the network, and general behaviour of potential</w:t>
      </w:r>
      <w:r w:rsidR="00D772DA">
        <w:t>ly harmful software.</w:t>
      </w:r>
      <w:r w:rsidR="00AE401C">
        <w:t xml:space="preserve"> Wireshark’s advanced filters make it easy to focus on specific data traffic streams</w:t>
      </w:r>
      <w:r w:rsidR="00F039E4">
        <w:t xml:space="preserve">, such as specific IP addresses or ports on a device. These filters can highlight potential issues much </w:t>
      </w:r>
      <w:r w:rsidR="00CD442A">
        <w:t xml:space="preserve">quicker, enabling a faster ability to deal with these </w:t>
      </w:r>
      <w:r w:rsidR="00943A0B">
        <w:t>suspicious</w:t>
      </w:r>
      <w:r w:rsidR="00CD442A">
        <w:t xml:space="preserve"> </w:t>
      </w:r>
      <w:r w:rsidR="00943A0B">
        <w:t>activities.</w:t>
      </w:r>
      <w:sdt>
        <w:sdtPr>
          <w:id w:val="1870338344"/>
          <w:citation/>
        </w:sdtPr>
        <w:sdtContent>
          <w:r w:rsidR="00F5505E">
            <w:fldChar w:fldCharType="begin"/>
          </w:r>
          <w:r w:rsidR="00F5505E">
            <w:instrText xml:space="preserve"> CITATION Bin22 \l 2057 </w:instrText>
          </w:r>
          <w:r w:rsidR="00F5505E">
            <w:fldChar w:fldCharType="separate"/>
          </w:r>
          <w:r w:rsidR="00F5505E">
            <w:rPr>
              <w:noProof/>
            </w:rPr>
            <w:t xml:space="preserve"> </w:t>
          </w:r>
          <w:r w:rsidR="00F5505E" w:rsidRPr="00F5505E">
            <w:rPr>
              <w:noProof/>
            </w:rPr>
            <w:t>[9]</w:t>
          </w:r>
          <w:r w:rsidR="00F5505E">
            <w:fldChar w:fldCharType="end"/>
          </w:r>
        </w:sdtContent>
      </w:sdt>
    </w:p>
    <w:p w14:paraId="18B36B87" w14:textId="6285A543" w:rsidR="00943A0B" w:rsidRDefault="000C2B2C" w:rsidP="00257FEA">
      <w:r>
        <w:t>One particularly strong ability of Wireshark’s relating to forensics is its ability to re</w:t>
      </w:r>
      <w:r w:rsidR="00A23A42">
        <w:t>build TCP sessions and restore fragmented packets</w:t>
      </w:r>
      <w:r w:rsidR="00001CB2">
        <w:t xml:space="preserve">. This allows investigators to recreate </w:t>
      </w:r>
      <w:r w:rsidR="00711C25">
        <w:t>a timeline of communications for a specific device, like emails and files, which can help</w:t>
      </w:r>
      <w:r w:rsidR="00D60CE0">
        <w:t xml:space="preserve"> analyse the behaviour of malware and other harmful software and help create better defences </w:t>
      </w:r>
      <w:r w:rsidR="00686087">
        <w:t xml:space="preserve">and identification of these malicious </w:t>
      </w:r>
      <w:r w:rsidR="00BE7274">
        <w:t>software</w:t>
      </w:r>
      <w:r w:rsidR="00686087">
        <w:t>.</w:t>
      </w:r>
    </w:p>
    <w:p w14:paraId="73CB4A4A" w14:textId="118F8FFE" w:rsidR="0080038E" w:rsidRDefault="0080038E" w:rsidP="00257FEA">
      <w:r>
        <w:t xml:space="preserve">Another </w:t>
      </w:r>
      <w:r w:rsidR="00A34E15">
        <w:t>asset of Wireshark is its ability to extract data</w:t>
      </w:r>
      <w:r w:rsidR="003A790F">
        <w:t xml:space="preserve"> objects from captured data packets. Analysts and forensics specialists can then retrieve </w:t>
      </w:r>
      <w:r w:rsidR="00B553DD">
        <w:t>and then analyse the data sent, which can help identify cases of insider data theft</w:t>
      </w:r>
      <w:r w:rsidR="0098627F">
        <w:t xml:space="preserve"> or malware identification. However, this ability to extract data can only happen </w:t>
      </w:r>
      <w:r w:rsidR="00A41CD7">
        <w:t>across unencrypted protocols, like HTTP and FTP, and can struggle against its encrypted counterparts like HTTPS.</w:t>
      </w:r>
      <w:r w:rsidR="006D0E09">
        <w:t xml:space="preserve"> Now, Wireshark can identify if a particular data stream is encrypted and record its limited metadata, but for full identification would require the </w:t>
      </w:r>
      <w:r w:rsidR="008C06BB">
        <w:t>encryption key, which is not always available. This can limit the information gathered from the packets, and can cause issues when trying to prove</w:t>
      </w:r>
      <w:r w:rsidR="00383175">
        <w:t xml:space="preserve"> guiltiness in court.</w:t>
      </w:r>
    </w:p>
    <w:p w14:paraId="18E5EF40" w14:textId="190B3924" w:rsidR="00C45C36" w:rsidRDefault="000B562C" w:rsidP="00257FEA">
      <w:r>
        <w:t xml:space="preserve">The ability for Wireshark to check the metadata of the data packets is a huge benefit to forensic specialists, as </w:t>
      </w:r>
      <w:r w:rsidR="006F02CB">
        <w:t>with context, can reveal a lot of information about the data, including the source and destination addresses, the port number the packet was sent by, timestamps for the data</w:t>
      </w:r>
      <w:r w:rsidR="00D05B18">
        <w:t xml:space="preserve"> as well as the protocol types used. This data can all be used to determine whether data is being sent by suspicious means and </w:t>
      </w:r>
      <w:r w:rsidR="00D011FD">
        <w:t xml:space="preserve">can determine which machine is sending the data, which in turn, can alert the forensics team </w:t>
      </w:r>
      <w:r w:rsidR="00417B1E">
        <w:t xml:space="preserve">to the person responsible for the insider attack. </w:t>
      </w:r>
    </w:p>
    <w:p w14:paraId="1B32065D" w14:textId="19558A78" w:rsidR="00417B1E" w:rsidRDefault="00417B1E" w:rsidP="00257FEA">
      <w:r>
        <w:t xml:space="preserve">Overall, </w:t>
      </w:r>
      <w:r w:rsidR="00567C04">
        <w:t>Wireshark remains a strong tool for digital forensics specialists, especially regarding analysis and reconstruction of network events. The fact that it is open source</w:t>
      </w:r>
      <w:r w:rsidR="004E0707">
        <w:t xml:space="preserve"> gives it great customisability for network professionals while still remaining accessible for those who would not normally be able to afford similar tools. While its use cases can be limited, its ability to </w:t>
      </w:r>
      <w:r w:rsidR="008A36C1">
        <w:t>deep inspect data packets can be invaluable when necessary in specific cases.</w:t>
      </w:r>
    </w:p>
    <w:p w14:paraId="07035124" w14:textId="77777777" w:rsidR="008A36C1" w:rsidRDefault="008A36C1" w:rsidP="00257FEA"/>
    <w:p w14:paraId="05AC2A3C" w14:textId="3B7B8D2C" w:rsidR="008A36C1" w:rsidRDefault="003C4992" w:rsidP="003C4992">
      <w:pPr>
        <w:pStyle w:val="Heading2"/>
      </w:pPr>
      <w:bookmarkStart w:id="7" w:name="_Toc197008299"/>
      <w:r>
        <w:t>Cellebrite</w:t>
      </w:r>
      <w:bookmarkEnd w:id="7"/>
    </w:p>
    <w:p w14:paraId="12FBE6EF" w14:textId="77777777" w:rsidR="00517342" w:rsidRDefault="00517342" w:rsidP="00517342"/>
    <w:p w14:paraId="288CF52A" w14:textId="2D3AFD7A" w:rsidR="00517342" w:rsidRDefault="00A71843" w:rsidP="00517342">
      <w:r>
        <w:lastRenderedPageBreak/>
        <w:t>Cellebrite is a digital forensics tools</w:t>
      </w:r>
      <w:r w:rsidR="00031AF8">
        <w:t xml:space="preserve">, that unlike most of the tools discussed in this report, is particularly </w:t>
      </w:r>
      <w:r w:rsidR="00F04030">
        <w:t>acclaimed for its capabilities for mobile device forensics.</w:t>
      </w:r>
      <w:r w:rsidR="00395A36">
        <w:t xml:space="preserve"> Cellebrite</w:t>
      </w:r>
      <w:r w:rsidR="00691E74">
        <w:t>, developed by Cellebrite Ltd since 1999</w:t>
      </w:r>
      <w:r w:rsidR="00E47401">
        <w:t xml:space="preserve">, is often used by government agencies, law enforcement and corporations </w:t>
      </w:r>
      <w:r w:rsidR="00C2399E">
        <w:t>to extract data from and generate reports for digital devices, although is mostly known for its work on mobile devices.</w:t>
      </w:r>
    </w:p>
    <w:p w14:paraId="077B5EC6" w14:textId="58C6FEB9" w:rsidR="00252360" w:rsidRDefault="00252360" w:rsidP="00517342">
      <w:r>
        <w:t>Cellebrite</w:t>
      </w:r>
      <w:r w:rsidR="004D5560">
        <w:t xml:space="preserve"> is a particular useful tool for devices who </w:t>
      </w:r>
      <w:r w:rsidR="00B04B33">
        <w:t xml:space="preserve">are locked and protected, often by passwords, </w:t>
      </w:r>
      <w:r w:rsidR="004876AF">
        <w:t>PINs,</w:t>
      </w:r>
      <w:r w:rsidR="00B04B33">
        <w:t xml:space="preserve"> and particular patterns. </w:t>
      </w:r>
      <w:r w:rsidR="0098342D">
        <w:t xml:space="preserve">This ability to bypass these device-level protections makes it particularly valuable for obtaining information from android and apple </w:t>
      </w:r>
      <w:r w:rsidR="00B07E7E">
        <w:t>devices without the need for user identification methods.</w:t>
      </w:r>
      <w:r w:rsidR="003E430A">
        <w:t xml:space="preserve"> Cellebrite can not only create bit-by-bit replications of the targeted device, but also can extract file systems </w:t>
      </w:r>
      <w:r w:rsidR="00A57632">
        <w:t xml:space="preserve">such as text messages, call logs, emails and recently social media content, which can be used </w:t>
      </w:r>
      <w:r w:rsidR="006732D7">
        <w:t>in investigations for several different purposes</w:t>
      </w:r>
      <w:sdt>
        <w:sdtPr>
          <w:id w:val="-517476568"/>
          <w:citation/>
        </w:sdtPr>
        <w:sdtContent>
          <w:r w:rsidR="006732D7">
            <w:fldChar w:fldCharType="begin"/>
          </w:r>
          <w:r w:rsidR="006732D7">
            <w:instrText xml:space="preserve">CITATION Tol24 \l 2057 </w:instrText>
          </w:r>
          <w:r w:rsidR="006732D7">
            <w:fldChar w:fldCharType="separate"/>
          </w:r>
          <w:r w:rsidR="006732D7">
            <w:rPr>
              <w:noProof/>
            </w:rPr>
            <w:t xml:space="preserve"> </w:t>
          </w:r>
          <w:r w:rsidR="006732D7" w:rsidRPr="006732D7">
            <w:rPr>
              <w:noProof/>
            </w:rPr>
            <w:t>[10]</w:t>
          </w:r>
          <w:r w:rsidR="006732D7">
            <w:fldChar w:fldCharType="end"/>
          </w:r>
        </w:sdtContent>
      </w:sdt>
      <w:r w:rsidR="006732D7">
        <w:t>.</w:t>
      </w:r>
    </w:p>
    <w:p w14:paraId="671DEA63" w14:textId="635C29B8" w:rsidR="001F62E6" w:rsidRDefault="006C4D82" w:rsidP="00517342">
      <w:r>
        <w:t xml:space="preserve">For those operating in a forensic and by extension, legal contexts, Cellebrite is an effective tool for supporting investigations, particularly </w:t>
      </w:r>
      <w:r w:rsidR="00CB65B9">
        <w:t xml:space="preserve">counterterrorism and data theft. Cellebrite’s ability to recover deleted data </w:t>
      </w:r>
      <w:r w:rsidR="00374EE3">
        <w:t xml:space="preserve">is also </w:t>
      </w:r>
      <w:r w:rsidR="004876AF">
        <w:t>a tremendous help</w:t>
      </w:r>
      <w:r w:rsidR="00374EE3">
        <w:t xml:space="preserve"> in this regard, and can often help to recover valuable information to criminal cases that would usually be unattainable via conventional methods</w:t>
      </w:r>
      <w:r w:rsidR="00C709B0">
        <w:t>. This lends itself to being used by agencies such as the FBI and local police forces which often rely on this data for criminal convictions.</w:t>
      </w:r>
    </w:p>
    <w:p w14:paraId="68281993" w14:textId="031264A8" w:rsidR="00C709B0" w:rsidRDefault="00C709B0" w:rsidP="00517342">
      <w:r>
        <w:t xml:space="preserve">However, while Cellebrite is a powerful collection of tools, it is often </w:t>
      </w:r>
      <w:r w:rsidR="005E08BD">
        <w:t>under heavy criticism, especially regarding its ability to bypass protection mechanisms</w:t>
      </w:r>
      <w:r w:rsidR="00B53C95">
        <w:t xml:space="preserve">, and </w:t>
      </w:r>
      <w:r w:rsidR="004A7B8F">
        <w:t xml:space="preserve">can be troubling in cases where </w:t>
      </w:r>
      <w:r w:rsidR="00DF3003">
        <w:t xml:space="preserve">access to the devices has not </w:t>
      </w:r>
      <w:r w:rsidR="000D7AA4">
        <w:t>have been</w:t>
      </w:r>
      <w:r w:rsidR="00DF3003">
        <w:t xml:space="preserve"> explicitly given. As it is also a commercial tool, </w:t>
      </w:r>
      <w:r w:rsidR="00BF246A">
        <w:t>its price can be quite large for smaller corporations who might deal in sensitive data</w:t>
      </w:r>
      <w:r w:rsidR="00CB1609">
        <w:t xml:space="preserve">, and can </w:t>
      </w:r>
      <w:r w:rsidR="00725580">
        <w:t>lead to instances where necessary data for a criminal case is not available simply due to its pricing.</w:t>
      </w:r>
    </w:p>
    <w:p w14:paraId="4F169C22" w14:textId="194E12F9" w:rsidR="00BF5C51" w:rsidRDefault="00BF5C51" w:rsidP="00517342">
      <w:r>
        <w:t>Despite this, Cellebrite continues to be a major force in the forensics community due to its ability to easily explore locked mobile devices</w:t>
      </w:r>
      <w:r w:rsidR="00D30BD5">
        <w:t>, which can be a major help for digital forensic cases.</w:t>
      </w:r>
    </w:p>
    <w:p w14:paraId="276E2396" w14:textId="77777777" w:rsidR="007E5366" w:rsidRDefault="007E5366" w:rsidP="00517342"/>
    <w:p w14:paraId="17335381" w14:textId="4E20D303" w:rsidR="007E5366" w:rsidRDefault="007E5366" w:rsidP="007E5366">
      <w:pPr>
        <w:pStyle w:val="Heading2"/>
      </w:pPr>
      <w:bookmarkStart w:id="8" w:name="_Toc197008300"/>
      <w:r>
        <w:t>Comparison of the key forensic tools and software</w:t>
      </w:r>
      <w:bookmarkEnd w:id="8"/>
    </w:p>
    <w:p w14:paraId="6A01ECD0" w14:textId="77777777" w:rsidR="007E5366" w:rsidRDefault="007E5366" w:rsidP="007E5366"/>
    <w:tbl>
      <w:tblPr>
        <w:tblStyle w:val="TableGrid"/>
        <w:tblW w:w="0" w:type="auto"/>
        <w:tblLook w:val="04A0" w:firstRow="1" w:lastRow="0" w:firstColumn="1" w:lastColumn="0" w:noHBand="0" w:noVBand="1"/>
      </w:tblPr>
      <w:tblGrid>
        <w:gridCol w:w="1391"/>
        <w:gridCol w:w="1412"/>
        <w:gridCol w:w="1310"/>
        <w:gridCol w:w="1840"/>
        <w:gridCol w:w="1589"/>
        <w:gridCol w:w="1474"/>
      </w:tblGrid>
      <w:tr w:rsidR="00D5051B" w14:paraId="45955A57" w14:textId="77777777" w:rsidTr="007E5366">
        <w:tc>
          <w:tcPr>
            <w:tcW w:w="1502" w:type="dxa"/>
          </w:tcPr>
          <w:p w14:paraId="0183078C" w14:textId="2D560706" w:rsidR="007E5366" w:rsidRDefault="00F61F7F" w:rsidP="007E5366">
            <w:r>
              <w:t>Tool</w:t>
            </w:r>
          </w:p>
        </w:tc>
        <w:tc>
          <w:tcPr>
            <w:tcW w:w="1502" w:type="dxa"/>
          </w:tcPr>
          <w:p w14:paraId="1AC5367E" w14:textId="3EC90D4F" w:rsidR="007E5366" w:rsidRDefault="00F61F7F" w:rsidP="007E5366">
            <w:r>
              <w:t>EnCase</w:t>
            </w:r>
          </w:p>
        </w:tc>
        <w:tc>
          <w:tcPr>
            <w:tcW w:w="1503" w:type="dxa"/>
          </w:tcPr>
          <w:p w14:paraId="1AC82ED5" w14:textId="7C71ED17" w:rsidR="007E5366" w:rsidRDefault="00F61F7F" w:rsidP="007E5366">
            <w:r>
              <w:t>Autopsy</w:t>
            </w:r>
          </w:p>
        </w:tc>
        <w:tc>
          <w:tcPr>
            <w:tcW w:w="1503" w:type="dxa"/>
          </w:tcPr>
          <w:p w14:paraId="0CB9630F" w14:textId="39D4D257" w:rsidR="007E5366" w:rsidRDefault="00F61F7F" w:rsidP="007E5366">
            <w:r>
              <w:t>FTK</w:t>
            </w:r>
          </w:p>
        </w:tc>
        <w:tc>
          <w:tcPr>
            <w:tcW w:w="1503" w:type="dxa"/>
          </w:tcPr>
          <w:p w14:paraId="3F19DEB9" w14:textId="6936F988" w:rsidR="007E5366" w:rsidRDefault="00F61F7F" w:rsidP="007E5366">
            <w:r>
              <w:t>Wireshark</w:t>
            </w:r>
          </w:p>
        </w:tc>
        <w:tc>
          <w:tcPr>
            <w:tcW w:w="1503" w:type="dxa"/>
          </w:tcPr>
          <w:p w14:paraId="5E823E1A" w14:textId="09793075" w:rsidR="007E5366" w:rsidRDefault="00F61F7F" w:rsidP="007E5366">
            <w:r>
              <w:t>Cellebrite</w:t>
            </w:r>
          </w:p>
        </w:tc>
      </w:tr>
      <w:tr w:rsidR="00D5051B" w14:paraId="594532C9" w14:textId="77777777" w:rsidTr="007E5366">
        <w:tc>
          <w:tcPr>
            <w:tcW w:w="1502" w:type="dxa"/>
          </w:tcPr>
          <w:p w14:paraId="0DB78EDB" w14:textId="013F1914" w:rsidR="007E5366" w:rsidRDefault="00F61F7F" w:rsidP="007E5366">
            <w:r>
              <w:t>Type</w:t>
            </w:r>
          </w:p>
        </w:tc>
        <w:tc>
          <w:tcPr>
            <w:tcW w:w="1502" w:type="dxa"/>
          </w:tcPr>
          <w:p w14:paraId="55F01377" w14:textId="57C21821" w:rsidR="007E5366" w:rsidRDefault="001A5333" w:rsidP="007E5366">
            <w:r>
              <w:t>Commercial GUI for TSK</w:t>
            </w:r>
          </w:p>
        </w:tc>
        <w:tc>
          <w:tcPr>
            <w:tcW w:w="1503" w:type="dxa"/>
          </w:tcPr>
          <w:p w14:paraId="7627A700" w14:textId="54B2EE80" w:rsidR="007E5366" w:rsidRDefault="001A5333" w:rsidP="007E5366">
            <w:r>
              <w:t>Open-source GUI solution</w:t>
            </w:r>
          </w:p>
        </w:tc>
        <w:tc>
          <w:tcPr>
            <w:tcW w:w="1503" w:type="dxa"/>
          </w:tcPr>
          <w:p w14:paraId="6A3EA4FB" w14:textId="55FB97E9" w:rsidR="007E5366" w:rsidRDefault="006836BF" w:rsidP="007E5366">
            <w:r>
              <w:t>Commercial GUI</w:t>
            </w:r>
          </w:p>
        </w:tc>
        <w:tc>
          <w:tcPr>
            <w:tcW w:w="1503" w:type="dxa"/>
          </w:tcPr>
          <w:p w14:paraId="004C264D" w14:textId="7C07507B" w:rsidR="007E5366" w:rsidRDefault="00FE072F" w:rsidP="007E5366">
            <w:r>
              <w:t>Open-source GUI</w:t>
            </w:r>
          </w:p>
        </w:tc>
        <w:tc>
          <w:tcPr>
            <w:tcW w:w="1503" w:type="dxa"/>
          </w:tcPr>
          <w:p w14:paraId="046607C8" w14:textId="5FDB285F" w:rsidR="007E5366" w:rsidRDefault="00FE072F" w:rsidP="007E5366">
            <w:r>
              <w:t>Commercial GUI</w:t>
            </w:r>
          </w:p>
        </w:tc>
      </w:tr>
      <w:tr w:rsidR="00CC2562" w14:paraId="3EC50917" w14:textId="77777777" w:rsidTr="007E5366">
        <w:tc>
          <w:tcPr>
            <w:tcW w:w="1502" w:type="dxa"/>
          </w:tcPr>
          <w:p w14:paraId="6CDFC297" w14:textId="612717C8" w:rsidR="00CC2562" w:rsidRDefault="00CC2562" w:rsidP="007E5366">
            <w:r>
              <w:t>Available Operating Systems</w:t>
            </w:r>
          </w:p>
        </w:tc>
        <w:tc>
          <w:tcPr>
            <w:tcW w:w="1502" w:type="dxa"/>
          </w:tcPr>
          <w:p w14:paraId="5F391849" w14:textId="2F2DF9C7" w:rsidR="00CC2562" w:rsidRDefault="00B936F6" w:rsidP="007E5366">
            <w:r>
              <w:t>Windows</w:t>
            </w:r>
          </w:p>
        </w:tc>
        <w:tc>
          <w:tcPr>
            <w:tcW w:w="1503" w:type="dxa"/>
          </w:tcPr>
          <w:p w14:paraId="2C65850F" w14:textId="08E51307" w:rsidR="00CC2562" w:rsidRDefault="00B936F6" w:rsidP="007E5366">
            <w:r>
              <w:t>Windows</w:t>
            </w:r>
            <w:r w:rsidR="007B48CC">
              <w:t xml:space="preserve">, </w:t>
            </w:r>
            <w:r>
              <w:t>Linux</w:t>
            </w:r>
            <w:r w:rsidR="007B48CC">
              <w:t xml:space="preserve">, </w:t>
            </w:r>
            <w:r>
              <w:t>Mac</w:t>
            </w:r>
          </w:p>
        </w:tc>
        <w:tc>
          <w:tcPr>
            <w:tcW w:w="1503" w:type="dxa"/>
          </w:tcPr>
          <w:p w14:paraId="4DAE5070" w14:textId="580DF640" w:rsidR="00CC2562" w:rsidRDefault="007B48CC" w:rsidP="007E5366">
            <w:r>
              <w:t>Windows</w:t>
            </w:r>
          </w:p>
        </w:tc>
        <w:tc>
          <w:tcPr>
            <w:tcW w:w="1503" w:type="dxa"/>
          </w:tcPr>
          <w:p w14:paraId="3350B72C" w14:textId="4F3D0460" w:rsidR="00CC2562" w:rsidRDefault="00AB0AEE" w:rsidP="007E5366">
            <w:r>
              <w:t>Windows, Linux, Mac</w:t>
            </w:r>
          </w:p>
        </w:tc>
        <w:tc>
          <w:tcPr>
            <w:tcW w:w="1503" w:type="dxa"/>
          </w:tcPr>
          <w:p w14:paraId="3A8FEEB2" w14:textId="54035DF4" w:rsidR="00CC2562" w:rsidRDefault="00AB0AEE" w:rsidP="007E5366">
            <w:r>
              <w:t>Windows (host), iOS, Android</w:t>
            </w:r>
          </w:p>
        </w:tc>
      </w:tr>
      <w:tr w:rsidR="00D5051B" w14:paraId="323FDA6D" w14:textId="77777777" w:rsidTr="007E5366">
        <w:tc>
          <w:tcPr>
            <w:tcW w:w="1502" w:type="dxa"/>
          </w:tcPr>
          <w:p w14:paraId="4EBA3AE5" w14:textId="19E62867" w:rsidR="00624675" w:rsidRDefault="00624675" w:rsidP="007E5366">
            <w:r>
              <w:t>Use case (primary)</w:t>
            </w:r>
          </w:p>
        </w:tc>
        <w:tc>
          <w:tcPr>
            <w:tcW w:w="1502" w:type="dxa"/>
          </w:tcPr>
          <w:p w14:paraId="59725023" w14:textId="42073EF2" w:rsidR="007E5366" w:rsidRDefault="009D7739" w:rsidP="007E5366">
            <w:r>
              <w:t>Full disk and file system forensics</w:t>
            </w:r>
          </w:p>
        </w:tc>
        <w:tc>
          <w:tcPr>
            <w:tcW w:w="1503" w:type="dxa"/>
          </w:tcPr>
          <w:p w14:paraId="11792C9A" w14:textId="12632C4E" w:rsidR="007E5366" w:rsidRDefault="00E413DA" w:rsidP="007E5366">
            <w:r>
              <w:t>General system forensics, file recovery</w:t>
            </w:r>
          </w:p>
        </w:tc>
        <w:tc>
          <w:tcPr>
            <w:tcW w:w="1503" w:type="dxa"/>
          </w:tcPr>
          <w:p w14:paraId="70B0DA46" w14:textId="24B7567E" w:rsidR="007E5366" w:rsidRDefault="00E413DA" w:rsidP="007E5366">
            <w:r>
              <w:t>Email analysis, registry information, file forensics</w:t>
            </w:r>
          </w:p>
        </w:tc>
        <w:tc>
          <w:tcPr>
            <w:tcW w:w="1503" w:type="dxa"/>
          </w:tcPr>
          <w:p w14:paraId="4BB29076" w14:textId="56746FFD" w:rsidR="007E5366" w:rsidRDefault="00E413DA" w:rsidP="007E5366">
            <w:r>
              <w:t>Network data traffic analysis</w:t>
            </w:r>
            <w:r w:rsidR="000C4AF4">
              <w:t>, network session reconstruction</w:t>
            </w:r>
          </w:p>
        </w:tc>
        <w:tc>
          <w:tcPr>
            <w:tcW w:w="1503" w:type="dxa"/>
          </w:tcPr>
          <w:p w14:paraId="1C5CE167" w14:textId="33061EBC" w:rsidR="007E5366" w:rsidRDefault="000C4AF4" w:rsidP="007E5366">
            <w:r>
              <w:t>Mobile device file forensics</w:t>
            </w:r>
          </w:p>
        </w:tc>
      </w:tr>
      <w:tr w:rsidR="00D5051B" w14:paraId="674CE6CD" w14:textId="77777777" w:rsidTr="007E5366">
        <w:tc>
          <w:tcPr>
            <w:tcW w:w="1502" w:type="dxa"/>
          </w:tcPr>
          <w:p w14:paraId="56AB4F4E" w14:textId="3EC58158" w:rsidR="007E5366" w:rsidRDefault="00624675" w:rsidP="007E5366">
            <w:r>
              <w:lastRenderedPageBreak/>
              <w:t>Strengths</w:t>
            </w:r>
          </w:p>
        </w:tc>
        <w:tc>
          <w:tcPr>
            <w:tcW w:w="1502" w:type="dxa"/>
          </w:tcPr>
          <w:p w14:paraId="050E36A9" w14:textId="28F5D24B" w:rsidR="007E5366" w:rsidRDefault="00871CA2" w:rsidP="007E5366">
            <w:r>
              <w:t xml:space="preserve">Large amount of supported file systems, </w:t>
            </w:r>
            <w:r w:rsidR="00D5575D">
              <w:t>court approved reporting</w:t>
            </w:r>
          </w:p>
        </w:tc>
        <w:tc>
          <w:tcPr>
            <w:tcW w:w="1503" w:type="dxa"/>
          </w:tcPr>
          <w:p w14:paraId="0D53A446" w14:textId="69B1A547" w:rsidR="007E5366" w:rsidRDefault="00D5575D" w:rsidP="007E5366">
            <w:r>
              <w:t xml:space="preserve">Community created plugins, </w:t>
            </w:r>
            <w:r w:rsidR="00521F24">
              <w:t>strong file recovery tools</w:t>
            </w:r>
          </w:p>
        </w:tc>
        <w:tc>
          <w:tcPr>
            <w:tcW w:w="1503" w:type="dxa"/>
          </w:tcPr>
          <w:p w14:paraId="5CD1D1B7" w14:textId="30BC8AA2" w:rsidR="007E5366" w:rsidRDefault="00521F24" w:rsidP="007E5366">
            <w:r>
              <w:t>Powerful indexing/keyword searching tools, volatile memory analysis</w:t>
            </w:r>
          </w:p>
        </w:tc>
        <w:tc>
          <w:tcPr>
            <w:tcW w:w="1503" w:type="dxa"/>
          </w:tcPr>
          <w:p w14:paraId="786753D6" w14:textId="5EDE5159" w:rsidR="007E5366" w:rsidRDefault="00521F24" w:rsidP="007E5366">
            <w:r>
              <w:t>Real-time capture and analysis of data packets, metadata inspection</w:t>
            </w:r>
          </w:p>
        </w:tc>
        <w:tc>
          <w:tcPr>
            <w:tcW w:w="1503" w:type="dxa"/>
          </w:tcPr>
          <w:p w14:paraId="2F082A56" w14:textId="22199F57" w:rsidR="007E5366" w:rsidRDefault="005312CE" w:rsidP="007E5366">
            <w:r>
              <w:t>De</w:t>
            </w:r>
            <w:r w:rsidR="00F7481D">
              <w:t>vice-level security bypass, text message and call inspection</w:t>
            </w:r>
          </w:p>
        </w:tc>
      </w:tr>
      <w:tr w:rsidR="00D5051B" w14:paraId="7DA779C8" w14:textId="77777777" w:rsidTr="007E5366">
        <w:tc>
          <w:tcPr>
            <w:tcW w:w="1502" w:type="dxa"/>
          </w:tcPr>
          <w:p w14:paraId="0C3F4435" w14:textId="3D8F1E94" w:rsidR="007E5366" w:rsidRDefault="00624675" w:rsidP="007E5366">
            <w:r>
              <w:t>Weaknesses</w:t>
            </w:r>
          </w:p>
        </w:tc>
        <w:tc>
          <w:tcPr>
            <w:tcW w:w="1502" w:type="dxa"/>
          </w:tcPr>
          <w:p w14:paraId="722850C9" w14:textId="00045B20" w:rsidR="007E5366" w:rsidRDefault="00F7481D" w:rsidP="007E5366">
            <w:r>
              <w:t>High license costs, steep learning curve</w:t>
            </w:r>
          </w:p>
        </w:tc>
        <w:tc>
          <w:tcPr>
            <w:tcW w:w="1503" w:type="dxa"/>
          </w:tcPr>
          <w:p w14:paraId="0FB01D51" w14:textId="2D0E24C4" w:rsidR="007E5366" w:rsidRDefault="004D53E4" w:rsidP="007E5366">
            <w:r>
              <w:t>Less refined UI, less support for businesses</w:t>
            </w:r>
          </w:p>
        </w:tc>
        <w:tc>
          <w:tcPr>
            <w:tcW w:w="1503" w:type="dxa"/>
          </w:tcPr>
          <w:p w14:paraId="72616E49" w14:textId="069B19B4" w:rsidR="007E5366" w:rsidRDefault="004D53E4" w:rsidP="007E5366">
            <w:r>
              <w:t xml:space="preserve">High license costs, </w:t>
            </w:r>
            <w:r w:rsidR="00F12993">
              <w:t>can require expensive hardware to run the software</w:t>
            </w:r>
          </w:p>
        </w:tc>
        <w:tc>
          <w:tcPr>
            <w:tcW w:w="1503" w:type="dxa"/>
          </w:tcPr>
          <w:p w14:paraId="1ED0D9C3" w14:textId="7154A4B3" w:rsidR="007E5366" w:rsidRDefault="00F12993" w:rsidP="007E5366">
            <w:r>
              <w:t>No disk/file analysis tools</w:t>
            </w:r>
          </w:p>
        </w:tc>
        <w:tc>
          <w:tcPr>
            <w:tcW w:w="1503" w:type="dxa"/>
          </w:tcPr>
          <w:p w14:paraId="4D3ECF67" w14:textId="15905E99" w:rsidR="007E5366" w:rsidRDefault="00D5051B" w:rsidP="007E5366">
            <w:r>
              <w:t>High license costs, trouble being used in legal settings</w:t>
            </w:r>
          </w:p>
        </w:tc>
      </w:tr>
      <w:tr w:rsidR="00D5051B" w14:paraId="2666B544" w14:textId="77777777" w:rsidTr="007E5366">
        <w:tc>
          <w:tcPr>
            <w:tcW w:w="1502" w:type="dxa"/>
          </w:tcPr>
          <w:p w14:paraId="1CF7E5EB" w14:textId="491E6C1E" w:rsidR="007E5366" w:rsidRDefault="00624675" w:rsidP="007E5366">
            <w:r>
              <w:t>Typical user types</w:t>
            </w:r>
          </w:p>
        </w:tc>
        <w:tc>
          <w:tcPr>
            <w:tcW w:w="1502" w:type="dxa"/>
          </w:tcPr>
          <w:p w14:paraId="6D3C3060" w14:textId="4D3B3B32" w:rsidR="007E5366" w:rsidRDefault="00D5051B" w:rsidP="007E5366">
            <w:r>
              <w:t>Law enforcement and corporations</w:t>
            </w:r>
          </w:p>
        </w:tc>
        <w:tc>
          <w:tcPr>
            <w:tcW w:w="1503" w:type="dxa"/>
          </w:tcPr>
          <w:p w14:paraId="3918C212" w14:textId="1B5B96CD" w:rsidR="007E5366" w:rsidRDefault="00D5051B" w:rsidP="007E5366">
            <w:r>
              <w:t>Students and individual users</w:t>
            </w:r>
          </w:p>
        </w:tc>
        <w:tc>
          <w:tcPr>
            <w:tcW w:w="1503" w:type="dxa"/>
          </w:tcPr>
          <w:p w14:paraId="05D9F54C" w14:textId="7AA7C9F2" w:rsidR="007E5366" w:rsidRDefault="00321EBC" w:rsidP="007E5366">
            <w:r>
              <w:t>Digital forensic specialists</w:t>
            </w:r>
          </w:p>
        </w:tc>
        <w:tc>
          <w:tcPr>
            <w:tcW w:w="1503" w:type="dxa"/>
          </w:tcPr>
          <w:p w14:paraId="15A42666" w14:textId="1A4F628F" w:rsidR="007E5366" w:rsidRDefault="00321EBC" w:rsidP="007E5366">
            <w:r>
              <w:t>Network security analysts</w:t>
            </w:r>
          </w:p>
        </w:tc>
        <w:tc>
          <w:tcPr>
            <w:tcW w:w="1503" w:type="dxa"/>
          </w:tcPr>
          <w:p w14:paraId="5561DCF6" w14:textId="59BA14A5" w:rsidR="007E5366" w:rsidRDefault="00321EBC" w:rsidP="007E5366">
            <w:r>
              <w:t>Law enforcement, government agencies</w:t>
            </w:r>
          </w:p>
        </w:tc>
      </w:tr>
    </w:tbl>
    <w:p w14:paraId="418A3091" w14:textId="77777777" w:rsidR="007E5366" w:rsidRDefault="007E5366" w:rsidP="007E5366"/>
    <w:p w14:paraId="4EED670A" w14:textId="77777777" w:rsidR="009156D9" w:rsidRDefault="009156D9" w:rsidP="007E5366"/>
    <w:p w14:paraId="26F0A826" w14:textId="52DF35F0" w:rsidR="009156D9" w:rsidRDefault="009156D9" w:rsidP="009156D9">
      <w:pPr>
        <w:pStyle w:val="Heading1"/>
      </w:pPr>
      <w:bookmarkStart w:id="9" w:name="_Toc197008301"/>
      <w:r>
        <w:t>Task 2</w:t>
      </w:r>
      <w:bookmarkEnd w:id="9"/>
    </w:p>
    <w:p w14:paraId="024F539B" w14:textId="77777777" w:rsidR="00FC4BAC" w:rsidRDefault="00FC4BAC" w:rsidP="00FC4BAC"/>
    <w:p w14:paraId="1B7F02FB" w14:textId="40429304" w:rsidR="00FC4BAC" w:rsidRDefault="0070157F" w:rsidP="00FA22C2">
      <w:pPr>
        <w:pStyle w:val="Heading2"/>
      </w:pPr>
      <w:bookmarkStart w:id="10" w:name="_Toc197008302"/>
      <w:r>
        <w:t xml:space="preserve">Task </w:t>
      </w:r>
      <w:r w:rsidR="00FA22C2">
        <w:t>Introduction</w:t>
      </w:r>
      <w:bookmarkEnd w:id="10"/>
    </w:p>
    <w:p w14:paraId="7FE0B2D0" w14:textId="77777777" w:rsidR="00FA22C2" w:rsidRDefault="00FA22C2" w:rsidP="00FA22C2"/>
    <w:p w14:paraId="22EBE0AD" w14:textId="21259A5D" w:rsidR="00FA22C2" w:rsidRDefault="00B5658D" w:rsidP="00FA22C2">
      <w:r>
        <w:t>The following case study</w:t>
      </w:r>
      <w:r w:rsidR="007B1B6A">
        <w:t xml:space="preserve"> focuses on Rich Daley</w:t>
      </w:r>
      <w:r w:rsidR="00726FA3">
        <w:t>, a former employee of Cyfusion Mobile Manufacturing Company (CMMC),</w:t>
      </w:r>
      <w:r w:rsidR="00CE5E42">
        <w:t xml:space="preserve"> where he was accused of deleting </w:t>
      </w:r>
      <w:r w:rsidR="008B443B">
        <w:t xml:space="preserve">designs for a </w:t>
      </w:r>
      <w:r w:rsidR="00BF25FE">
        <w:t xml:space="preserve">GUI for a new phone, the Samsung Galaxy Z flip </w:t>
      </w:r>
      <w:r w:rsidR="00AD4EF0">
        <w:t>6. The</w:t>
      </w:r>
      <w:r w:rsidR="00F32345">
        <w:t xml:space="preserve"> ensuing investigation aimed to investigate and provide evidence for corporate sabotage, as well as recovering the files that were previously deleted</w:t>
      </w:r>
      <w:r w:rsidR="00755257">
        <w:t>. This document will outline</w:t>
      </w:r>
      <w:r w:rsidR="00356152">
        <w:t xml:space="preserve"> the forensic methodology used to obtain evidenc</w:t>
      </w:r>
      <w:r w:rsidR="00FE1EEF">
        <w:t xml:space="preserve">e of corporate sabotage as well as </w:t>
      </w:r>
      <w:r w:rsidR="00781AE0">
        <w:t>recovery of the design files.</w:t>
      </w:r>
    </w:p>
    <w:p w14:paraId="16FD1F37" w14:textId="77777777" w:rsidR="00781AE0" w:rsidRDefault="00781AE0" w:rsidP="00FA22C2"/>
    <w:p w14:paraId="1A0F2A77" w14:textId="52080509" w:rsidR="00781AE0" w:rsidRDefault="007C68F7" w:rsidP="00781AE0">
      <w:pPr>
        <w:pStyle w:val="Heading2"/>
      </w:pPr>
      <w:bookmarkStart w:id="11" w:name="_Toc197008303"/>
      <w:r>
        <w:t>Forensic Methodology</w:t>
      </w:r>
      <w:bookmarkEnd w:id="11"/>
    </w:p>
    <w:p w14:paraId="1BB401BB" w14:textId="77777777" w:rsidR="007C68F7" w:rsidRDefault="007C68F7" w:rsidP="007C68F7"/>
    <w:p w14:paraId="6BFEC2D1" w14:textId="4C619B99" w:rsidR="007C68F7" w:rsidRDefault="00B579E9" w:rsidP="007C68F7">
      <w:r>
        <w:t>In order</w:t>
      </w:r>
      <w:r w:rsidR="007A64C3">
        <w:t xml:space="preserve"> to investigate the </w:t>
      </w:r>
      <w:r w:rsidR="0005732F">
        <w:t xml:space="preserve">suspected theft and deletion of sensitive GUI designs, a </w:t>
      </w:r>
      <w:r w:rsidR="005B770C">
        <w:t xml:space="preserve">thorough </w:t>
      </w:r>
      <w:r w:rsidR="00843B19">
        <w:t>forensic methodology approach was used.</w:t>
      </w:r>
      <w:r w:rsidR="00AA3C91">
        <w:t xml:space="preserve"> This methodology is based on </w:t>
      </w:r>
      <w:r w:rsidR="00B00017">
        <w:t xml:space="preserve">commonly used models such as </w:t>
      </w:r>
      <w:r w:rsidR="0086014C">
        <w:t>NIST (National Institute of Standards and Technology)</w:t>
      </w:r>
      <w:r w:rsidR="00E21B3F">
        <w:t xml:space="preserve">, and </w:t>
      </w:r>
      <w:r w:rsidR="000E04C9">
        <w:t>has been adjusted in order to fit</w:t>
      </w:r>
      <w:r w:rsidR="00911341">
        <w:t xml:space="preserve"> this corporate investigation.</w:t>
      </w:r>
    </w:p>
    <w:p w14:paraId="73702223" w14:textId="4D49B1C0" w:rsidR="00911341" w:rsidRDefault="00911341" w:rsidP="007C68F7">
      <w:r>
        <w:t>The investigation had two main aims</w:t>
      </w:r>
      <w:r w:rsidR="00FB36C1">
        <w:t>:</w:t>
      </w:r>
    </w:p>
    <w:p w14:paraId="1ACB4C1D" w14:textId="2F12C2B2" w:rsidR="00F714CE" w:rsidRDefault="00A579FE" w:rsidP="00F714CE">
      <w:pPr>
        <w:pStyle w:val="ListParagraph"/>
        <w:numPr>
          <w:ilvl w:val="0"/>
          <w:numId w:val="1"/>
        </w:numPr>
      </w:pPr>
      <w:r>
        <w:t xml:space="preserve">To determine whether data for the new Galaxy Z flip 6 was </w:t>
      </w:r>
      <w:r w:rsidR="00F714CE">
        <w:t xml:space="preserve">intentionally stolen and deleted by </w:t>
      </w:r>
      <w:r w:rsidR="00A53132">
        <w:t>Rich Daley, the former employee</w:t>
      </w:r>
    </w:p>
    <w:p w14:paraId="64231D39" w14:textId="4FF0FC30" w:rsidR="00A53132" w:rsidRDefault="00A53132" w:rsidP="00F714CE">
      <w:pPr>
        <w:pStyle w:val="ListParagraph"/>
        <w:numPr>
          <w:ilvl w:val="0"/>
          <w:numId w:val="1"/>
        </w:numPr>
      </w:pPr>
      <w:r>
        <w:t>To recover as much of the deleted data as possible from Rich Daley’s workstation</w:t>
      </w:r>
    </w:p>
    <w:p w14:paraId="1F73D740" w14:textId="1DE018DA" w:rsidR="00A53132" w:rsidRPr="007C68F7" w:rsidRDefault="00D373B6" w:rsidP="00A53132">
      <w:r>
        <w:lastRenderedPageBreak/>
        <w:t>This sec</w:t>
      </w:r>
      <w:r w:rsidR="0053376E">
        <w:t xml:space="preserve">tion aims to </w:t>
      </w:r>
      <w:r w:rsidR="002A2978">
        <w:t>summarise the steps taken by</w:t>
      </w:r>
      <w:r w:rsidR="004A0164">
        <w:t xml:space="preserve"> Troy Simpson, a CHFI and CEH certified investigator, to </w:t>
      </w:r>
      <w:r w:rsidR="004876AF">
        <w:t>conduct</w:t>
      </w:r>
      <w:r w:rsidR="004A0164">
        <w:t xml:space="preserve"> the investigation, ensuring that all ethical and legal </w:t>
      </w:r>
      <w:r w:rsidR="00A13A1B">
        <w:t>guidelines are followed.</w:t>
      </w:r>
    </w:p>
    <w:p w14:paraId="30DA2BBB" w14:textId="77777777" w:rsidR="00725580" w:rsidRDefault="00725580" w:rsidP="00517342"/>
    <w:p w14:paraId="100F96F0" w14:textId="6E48DCA7" w:rsidR="00243DBF" w:rsidRDefault="001A05EE" w:rsidP="00D15D2F">
      <w:pPr>
        <w:pStyle w:val="Heading3"/>
      </w:pPr>
      <w:bookmarkStart w:id="12" w:name="_Toc197008304"/>
      <w:r>
        <w:t xml:space="preserve">Initial </w:t>
      </w:r>
      <w:r w:rsidR="001E4FF5">
        <w:t>preparation</w:t>
      </w:r>
      <w:bookmarkEnd w:id="12"/>
    </w:p>
    <w:p w14:paraId="229A25BA" w14:textId="77777777" w:rsidR="001E4FF5" w:rsidRDefault="001E4FF5" w:rsidP="001E4FF5"/>
    <w:p w14:paraId="558A08B0" w14:textId="097D30F5" w:rsidR="00D213E6" w:rsidRPr="001E4FF5" w:rsidRDefault="00786FC9" w:rsidP="001E4FF5">
      <w:r>
        <w:t xml:space="preserve">Before collection of evidence </w:t>
      </w:r>
      <w:r w:rsidR="00B10B59">
        <w:t xml:space="preserve">could have started, </w:t>
      </w:r>
      <w:r w:rsidR="00A30A8A">
        <w:t xml:space="preserve">legal </w:t>
      </w:r>
      <w:r w:rsidR="00B10B59">
        <w:t xml:space="preserve">permission </w:t>
      </w:r>
      <w:r w:rsidR="00D154FD">
        <w:t>must first ha</w:t>
      </w:r>
      <w:r w:rsidR="004275CE">
        <w:t xml:space="preserve">ve been granted. In this case, it was CMMC’s CEO Ker Walters </w:t>
      </w:r>
      <w:r w:rsidR="00A30A8A">
        <w:t xml:space="preserve">who gave permission for Troy </w:t>
      </w:r>
      <w:r w:rsidR="008228EC">
        <w:t xml:space="preserve">Simpson to collect the needed evidence for the investigation. </w:t>
      </w:r>
      <w:r w:rsidR="001123FA">
        <w:t>T</w:t>
      </w:r>
      <w:r w:rsidR="006C1112">
        <w:t xml:space="preserve">his allowed Troy to access Rich Daleys </w:t>
      </w:r>
      <w:r w:rsidR="00223147">
        <w:t>workstation</w:t>
      </w:r>
      <w:r w:rsidR="006C1112">
        <w:t xml:space="preserve">, as well as all assets associated with </w:t>
      </w:r>
      <w:r w:rsidR="00C15DEF">
        <w:t>his work.</w:t>
      </w:r>
      <w:r w:rsidR="00223147">
        <w:t xml:space="preserve"> </w:t>
      </w:r>
      <w:r w:rsidR="00975659">
        <w:t xml:space="preserve">By ensuring that </w:t>
      </w:r>
      <w:r w:rsidR="007A6C7E">
        <w:t xml:space="preserve">legal permission was obtained, it meant that local laws were </w:t>
      </w:r>
      <w:r w:rsidR="00D213E6">
        <w:t>satisfied,</w:t>
      </w:r>
      <w:r w:rsidR="007A6C7E">
        <w:t xml:space="preserve"> and any information </w:t>
      </w:r>
      <w:r w:rsidR="00D213E6">
        <w:t>initially obtained could be used in the court of law.</w:t>
      </w:r>
      <w:r w:rsidR="00813156">
        <w:t xml:space="preserve"> The next part </w:t>
      </w:r>
      <w:r w:rsidR="009B7E8D">
        <w:t xml:space="preserve">of the case was to clarify what information </w:t>
      </w:r>
      <w:r w:rsidR="00871EBF">
        <w:t xml:space="preserve">was deleted, so that it could then be identified and retrieved if found. </w:t>
      </w:r>
      <w:r w:rsidR="00E0477B">
        <w:t>In this case, the files were design files related to Autodesk Maya</w:t>
      </w:r>
      <w:r w:rsidR="00C556F5">
        <w:t xml:space="preserve">. </w:t>
      </w:r>
      <w:r w:rsidR="00C91174">
        <w:t xml:space="preserve">These files were described as </w:t>
      </w:r>
      <w:r w:rsidR="00CD79AD">
        <w:t>highly confidential and were subsequently not backed up to</w:t>
      </w:r>
      <w:r w:rsidR="00C04903">
        <w:t xml:space="preserve"> any additional storage devices. Using all this information, this</w:t>
      </w:r>
      <w:r w:rsidR="008C1F6F">
        <w:t xml:space="preserve"> led to the investigation being solely done on Rich’s company </w:t>
      </w:r>
      <w:r w:rsidR="002F295B">
        <w:t>computer</w:t>
      </w:r>
      <w:r w:rsidR="009B61F0">
        <w:t>.</w:t>
      </w:r>
    </w:p>
    <w:p w14:paraId="32A0271D" w14:textId="77777777" w:rsidR="001A05EE" w:rsidRDefault="001A05EE" w:rsidP="001A05EE"/>
    <w:p w14:paraId="02022CEE" w14:textId="32DC465C" w:rsidR="009B61F0" w:rsidRDefault="00CD4DDF" w:rsidP="009B61F0">
      <w:pPr>
        <w:pStyle w:val="Heading3"/>
      </w:pPr>
      <w:bookmarkStart w:id="13" w:name="_Toc197008305"/>
      <w:r>
        <w:t>Identification of evidence sources</w:t>
      </w:r>
      <w:bookmarkEnd w:id="13"/>
    </w:p>
    <w:p w14:paraId="300D0F38" w14:textId="77777777" w:rsidR="00CD4DDF" w:rsidRDefault="00CD4DDF" w:rsidP="00CD4DDF"/>
    <w:p w14:paraId="2927E02D" w14:textId="60C8D551" w:rsidR="00CD4DDF" w:rsidRDefault="00CD4DDF" w:rsidP="00CD4DDF">
      <w:r>
        <w:t xml:space="preserve">After the initial preparations were completed, Troy </w:t>
      </w:r>
      <w:r w:rsidR="00F44F30">
        <w:t>could then identify the possible sources of evidence</w:t>
      </w:r>
      <w:r w:rsidR="008B32C3">
        <w:t xml:space="preserve">, from the hard drive that contained the design files, </w:t>
      </w:r>
      <w:r w:rsidR="00DD3B56">
        <w:t xml:space="preserve">to the actual file systems themselves. For Troy, these included but was not limited </w:t>
      </w:r>
      <w:r w:rsidR="00692E16">
        <w:t>to:</w:t>
      </w:r>
      <w:r w:rsidR="000C7661">
        <w:t xml:space="preserve"> </w:t>
      </w:r>
      <w:r w:rsidR="00DD3B56">
        <w:t>the computer’s hard drive</w:t>
      </w:r>
      <w:r w:rsidR="004456C3">
        <w:t xml:space="preserve">, </w:t>
      </w:r>
      <w:r w:rsidR="001A6387">
        <w:t xml:space="preserve">the master file table, the </w:t>
      </w:r>
      <w:r w:rsidR="00E26DD2">
        <w:t xml:space="preserve">storage directories for the </w:t>
      </w:r>
      <w:r w:rsidR="00EB67CF">
        <w:t>design files, system logs and windows event logs.</w:t>
      </w:r>
      <w:r w:rsidR="00C060FE">
        <w:t xml:space="preserve"> This provided a base for which evidence could be collected, </w:t>
      </w:r>
      <w:r w:rsidR="000C7661">
        <w:t>as it was currently unknown the state of the files missing, so could have been hidden rather than strictly deleted.</w:t>
      </w:r>
    </w:p>
    <w:p w14:paraId="585B34D8" w14:textId="77777777" w:rsidR="00692E16" w:rsidRDefault="00692E16" w:rsidP="00CD4DDF"/>
    <w:p w14:paraId="363F818C" w14:textId="28DE3618" w:rsidR="00692E16" w:rsidRDefault="00692E16" w:rsidP="00692E16">
      <w:pPr>
        <w:pStyle w:val="Heading3"/>
      </w:pPr>
      <w:bookmarkStart w:id="14" w:name="_Toc197008306"/>
      <w:r>
        <w:t>Evidence preservation</w:t>
      </w:r>
      <w:bookmarkEnd w:id="14"/>
    </w:p>
    <w:p w14:paraId="4A702865" w14:textId="77777777" w:rsidR="00692E16" w:rsidRDefault="00692E16" w:rsidP="00692E16"/>
    <w:p w14:paraId="34259D40" w14:textId="0D15A893" w:rsidR="00692E16" w:rsidRPr="00692E16" w:rsidRDefault="00692E16" w:rsidP="00692E16">
      <w:r>
        <w:t xml:space="preserve">After the </w:t>
      </w:r>
      <w:r w:rsidR="001D7807">
        <w:t xml:space="preserve">evidence sources have been identified, it is crucial to the investigation that these sources remain </w:t>
      </w:r>
      <w:r w:rsidR="00804498">
        <w:t xml:space="preserve">in an untouched state, lest the evidence gathered be </w:t>
      </w:r>
      <w:r w:rsidR="00CF063C">
        <w:t>inadmissible in court.</w:t>
      </w:r>
      <w:r w:rsidR="00662D95">
        <w:t xml:space="preserve"> In order for the investigation</w:t>
      </w:r>
      <w:r w:rsidR="004566F1">
        <w:t xml:space="preserve"> to continue</w:t>
      </w:r>
      <w:r w:rsidR="00662D95">
        <w:t xml:space="preserve">, a bit-by-bit copy of the </w:t>
      </w:r>
      <w:r w:rsidR="00756083">
        <w:t xml:space="preserve">hard drive </w:t>
      </w:r>
      <w:r w:rsidR="004566F1">
        <w:t>was created. This was done via a popular forensic tool called FTK</w:t>
      </w:r>
      <w:r w:rsidR="00345CBD">
        <w:t>, with a write-blocker enabled to ensure that the original hard drive remains unchanged</w:t>
      </w:r>
      <w:r w:rsidR="009705C6">
        <w:t xml:space="preserve">. </w:t>
      </w:r>
      <w:r w:rsidR="00950497">
        <w:t xml:space="preserve">The </w:t>
      </w:r>
      <w:r w:rsidR="00663898">
        <w:t xml:space="preserve">created image was saved as an E01 file, a commonly used file format in law enforcement. </w:t>
      </w:r>
      <w:r w:rsidR="00E11190">
        <w:t>After the image was created, a SHA</w:t>
      </w:r>
      <w:r w:rsidR="00D17077">
        <w:t xml:space="preserve">-256 hash was calculated on both the original and image drive. This allowed Troy to verify that the image file is a direct copy of the original file, and </w:t>
      </w:r>
      <w:r w:rsidR="001A4CBF">
        <w:t xml:space="preserve">therefore, could be used in analysis of the drive without needing to alter the original. Once the verification was completed, the original drive was locked in a secure location, to ensure that no tampering could occur and ensure </w:t>
      </w:r>
      <w:r w:rsidR="00542EF5">
        <w:t xml:space="preserve">all laws were followed. </w:t>
      </w:r>
    </w:p>
    <w:p w14:paraId="1019E28A" w14:textId="77777777" w:rsidR="001A05EE" w:rsidRDefault="001A05EE" w:rsidP="001A05EE"/>
    <w:p w14:paraId="5FE9D8B6" w14:textId="2AB98207" w:rsidR="002F2118" w:rsidRDefault="002F2118" w:rsidP="002F2118">
      <w:pPr>
        <w:pStyle w:val="Heading3"/>
      </w:pPr>
      <w:bookmarkStart w:id="15" w:name="_Toc197008307"/>
      <w:r>
        <w:lastRenderedPageBreak/>
        <w:t>Gathering and retrieval of data</w:t>
      </w:r>
      <w:bookmarkEnd w:id="15"/>
    </w:p>
    <w:p w14:paraId="79979331" w14:textId="77777777" w:rsidR="002F2118" w:rsidRDefault="002F2118" w:rsidP="002F2118"/>
    <w:p w14:paraId="11C30522" w14:textId="01439AE1" w:rsidR="002F2118" w:rsidRDefault="002F2118" w:rsidP="002F2118">
      <w:r>
        <w:t xml:space="preserve">Once the image drive </w:t>
      </w:r>
      <w:r w:rsidR="002A6D68">
        <w:t>was verified, the data collection and extraction part of the process began.</w:t>
      </w:r>
      <w:r w:rsidR="00D068C2">
        <w:t xml:space="preserve"> </w:t>
      </w:r>
      <w:r w:rsidR="00FB5628">
        <w:t>A</w:t>
      </w:r>
      <w:r w:rsidR="00A944FF">
        <w:t xml:space="preserve"> collection of different tools were employed in order to extract both available and hidden data from drive</w:t>
      </w:r>
      <w:r w:rsidR="006C0D14">
        <w:t xml:space="preserve">. This data included: file metadata, such as creation data and deletion data (if applicable), </w:t>
      </w:r>
      <w:r w:rsidR="008B3F4B">
        <w:t xml:space="preserve">deleted files, temporary files, registry entries, and media logs for </w:t>
      </w:r>
      <w:r w:rsidR="00864B9E">
        <w:t>external devices, such as USBs.</w:t>
      </w:r>
    </w:p>
    <w:p w14:paraId="7FE57F51" w14:textId="77777777" w:rsidR="002F2118" w:rsidRDefault="002F2118" w:rsidP="002F2118"/>
    <w:p w14:paraId="3CCDD4CD" w14:textId="41A6EE28" w:rsidR="00AE2CEC" w:rsidRDefault="003444A7" w:rsidP="003444A7">
      <w:pPr>
        <w:pStyle w:val="Heading3"/>
      </w:pPr>
      <w:bookmarkStart w:id="16" w:name="_Toc197008308"/>
      <w:r>
        <w:t>Evidence Analysis</w:t>
      </w:r>
      <w:bookmarkEnd w:id="16"/>
    </w:p>
    <w:p w14:paraId="15C806D9" w14:textId="77777777" w:rsidR="003444A7" w:rsidRDefault="003444A7" w:rsidP="003444A7"/>
    <w:p w14:paraId="7009051D" w14:textId="1780A985" w:rsidR="003444A7" w:rsidRDefault="00384500" w:rsidP="003444A7">
      <w:r>
        <w:t xml:space="preserve">In order to create an accurate timeline for the events leading up to </w:t>
      </w:r>
      <w:r w:rsidR="00A8220E">
        <w:t>the stealing and subsequent deletion of the design files, artifacts and registry information is us</w:t>
      </w:r>
      <w:r w:rsidR="00BE299A">
        <w:t>ed in combination with Autopsy to create a visual timeline of events</w:t>
      </w:r>
      <w:r w:rsidR="00BE7F9E">
        <w:t xml:space="preserve">. In order for this to happen, a few key tools were employed. This included file system reconstruction, </w:t>
      </w:r>
      <w:r w:rsidR="001C30A6">
        <w:t>where any recovered file structures were compared against known locations to find any inconsistencies</w:t>
      </w:r>
      <w:r w:rsidR="0058718F">
        <w:t xml:space="preserve">, </w:t>
      </w:r>
      <w:r w:rsidR="00487ECB">
        <w:t xml:space="preserve">and </w:t>
      </w:r>
      <w:r w:rsidR="0058718F">
        <w:t xml:space="preserve">metadata correlation which included looking at windows event logs </w:t>
      </w:r>
      <w:r w:rsidR="009F241A">
        <w:t>with USB usage to identify the possibility of data transfer</w:t>
      </w:r>
      <w:r w:rsidR="00487ECB">
        <w:t>.</w:t>
      </w:r>
    </w:p>
    <w:p w14:paraId="57C093E1" w14:textId="77777777" w:rsidR="00487ECB" w:rsidRDefault="00487ECB" w:rsidP="003444A7"/>
    <w:p w14:paraId="501AF637" w14:textId="1E1C825F" w:rsidR="00487ECB" w:rsidRDefault="00BF7B77" w:rsidP="00BF7B77">
      <w:pPr>
        <w:pStyle w:val="Heading3"/>
      </w:pPr>
      <w:bookmarkStart w:id="17" w:name="_Toc197008309"/>
      <w:r>
        <w:t>Conclusion</w:t>
      </w:r>
      <w:bookmarkEnd w:id="17"/>
    </w:p>
    <w:p w14:paraId="21EE5F4A" w14:textId="77777777" w:rsidR="00BF7B77" w:rsidRDefault="00BF7B77" w:rsidP="00BF7B77"/>
    <w:p w14:paraId="0147D793" w14:textId="4DD9F0DE" w:rsidR="00BF7B77" w:rsidRDefault="00BF7B77" w:rsidP="00BF7B77">
      <w:r>
        <w:t xml:space="preserve">This particular methodology made sure that </w:t>
      </w:r>
      <w:r w:rsidR="00915531">
        <w:t>the investigation into Rich Daley was legal</w:t>
      </w:r>
      <w:r w:rsidR="00DA397A">
        <w:t>, thorough, and followed internationally used methods.</w:t>
      </w:r>
      <w:r w:rsidR="00053B98">
        <w:t xml:space="preserve"> The use of </w:t>
      </w:r>
      <w:r w:rsidR="00877133">
        <w:t xml:space="preserve">valid forensic tools helped to provide analysis and </w:t>
      </w:r>
      <w:r w:rsidR="00FD5699">
        <w:t>establish the evidence regarding the sabotage of the design files</w:t>
      </w:r>
      <w:r w:rsidR="007E3DB1">
        <w:t>.</w:t>
      </w:r>
    </w:p>
    <w:p w14:paraId="6BF4E84F" w14:textId="77777777" w:rsidR="007E3DB1" w:rsidRDefault="007E3DB1" w:rsidP="00BF7B77"/>
    <w:bookmarkStart w:id="18" w:name="_Toc197008310" w:displacedByCustomXml="next"/>
    <w:sdt>
      <w:sdtPr>
        <w:id w:val="151656098"/>
        <w:docPartObj>
          <w:docPartGallery w:val="Bibliographies"/>
          <w:docPartUnique/>
        </w:docPartObj>
      </w:sdtPr>
      <w:sdtEndPr>
        <w:rPr>
          <w:rFonts w:asciiTheme="minorHAnsi" w:eastAsiaTheme="minorHAnsi" w:hAnsiTheme="minorHAnsi" w:cstheme="minorBidi"/>
          <w:color w:val="auto"/>
          <w:sz w:val="22"/>
          <w:szCs w:val="22"/>
        </w:rPr>
      </w:sdtEndPr>
      <w:sdtContent>
        <w:p w14:paraId="4130288D" w14:textId="4F5ED7B0" w:rsidR="007E3DB1" w:rsidRDefault="007E3DB1">
          <w:pPr>
            <w:pStyle w:val="Heading1"/>
          </w:pPr>
          <w:r>
            <w:t>References</w:t>
          </w:r>
          <w:bookmarkEnd w:id="18"/>
        </w:p>
        <w:sdt>
          <w:sdtPr>
            <w:id w:val="-573587230"/>
            <w:bibliography/>
          </w:sdtPr>
          <w:sdtContent>
            <w:p w14:paraId="0E8DB096" w14:textId="77777777" w:rsidR="007E3DB1" w:rsidRDefault="007E3DB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6"/>
                <w:gridCol w:w="8780"/>
              </w:tblGrid>
              <w:tr w:rsidR="007E3DB1" w14:paraId="43AFD53D" w14:textId="77777777">
                <w:trPr>
                  <w:divId w:val="1198541076"/>
                  <w:tblCellSpacing w:w="15" w:type="dxa"/>
                </w:trPr>
                <w:tc>
                  <w:tcPr>
                    <w:tcW w:w="50" w:type="pct"/>
                    <w:hideMark/>
                  </w:tcPr>
                  <w:p w14:paraId="32691E10" w14:textId="64FB0F7A" w:rsidR="007E3DB1" w:rsidRDefault="007E3DB1">
                    <w:pPr>
                      <w:pStyle w:val="Bibliography"/>
                      <w:rPr>
                        <w:noProof/>
                        <w:kern w:val="0"/>
                        <w:sz w:val="24"/>
                        <w:szCs w:val="24"/>
                        <w14:ligatures w14:val="none"/>
                      </w:rPr>
                    </w:pPr>
                    <w:r>
                      <w:rPr>
                        <w:noProof/>
                      </w:rPr>
                      <w:t xml:space="preserve">[1] </w:t>
                    </w:r>
                  </w:p>
                </w:tc>
                <w:tc>
                  <w:tcPr>
                    <w:tcW w:w="0" w:type="auto"/>
                    <w:hideMark/>
                  </w:tcPr>
                  <w:p w14:paraId="05B31EC3" w14:textId="77777777" w:rsidR="007E3DB1" w:rsidRDefault="007E3DB1">
                    <w:pPr>
                      <w:pStyle w:val="Bibliography"/>
                      <w:rPr>
                        <w:noProof/>
                      </w:rPr>
                    </w:pPr>
                    <w:r>
                      <w:rPr>
                        <w:noProof/>
                      </w:rPr>
                      <w:t xml:space="preserve">N. P. Bhosale, “Evidence Recovery using EnCase and FTK in Forensic Computing,” </w:t>
                    </w:r>
                    <w:r>
                      <w:rPr>
                        <w:i/>
                        <w:iCs/>
                        <w:noProof/>
                      </w:rPr>
                      <w:t xml:space="preserve">International Journal of Scientific Research in Computer Science and Engineering, </w:t>
                    </w:r>
                    <w:r>
                      <w:rPr>
                        <w:noProof/>
                      </w:rPr>
                      <w:t xml:space="preserve">vol. 9, no. 4, pp. 8-13, 2021. </w:t>
                    </w:r>
                  </w:p>
                </w:tc>
              </w:tr>
              <w:tr w:rsidR="007E3DB1" w14:paraId="2A4ED717" w14:textId="77777777">
                <w:trPr>
                  <w:divId w:val="1198541076"/>
                  <w:tblCellSpacing w:w="15" w:type="dxa"/>
                </w:trPr>
                <w:tc>
                  <w:tcPr>
                    <w:tcW w:w="50" w:type="pct"/>
                    <w:hideMark/>
                  </w:tcPr>
                  <w:p w14:paraId="4B945A0E" w14:textId="77777777" w:rsidR="007E3DB1" w:rsidRDefault="007E3DB1">
                    <w:pPr>
                      <w:pStyle w:val="Bibliography"/>
                      <w:rPr>
                        <w:noProof/>
                      </w:rPr>
                    </w:pPr>
                    <w:r>
                      <w:rPr>
                        <w:noProof/>
                      </w:rPr>
                      <w:t xml:space="preserve">[2] </w:t>
                    </w:r>
                  </w:p>
                </w:tc>
                <w:tc>
                  <w:tcPr>
                    <w:tcW w:w="0" w:type="auto"/>
                    <w:hideMark/>
                  </w:tcPr>
                  <w:p w14:paraId="154F9D36" w14:textId="77777777" w:rsidR="007E3DB1" w:rsidRDefault="007E3DB1">
                    <w:pPr>
                      <w:pStyle w:val="Bibliography"/>
                      <w:rPr>
                        <w:noProof/>
                      </w:rPr>
                    </w:pPr>
                    <w:r>
                      <w:rPr>
                        <w:noProof/>
                      </w:rPr>
                      <w:t xml:space="preserve">h. w. L. C. C. R. Hitesh Sachdev, “A New Framework for Securing, Extracting and Analyzing Big,” </w:t>
                    </w:r>
                    <w:r>
                      <w:rPr>
                        <w:i/>
                        <w:iCs/>
                        <w:noProof/>
                      </w:rPr>
                      <w:t xml:space="preserve">Journal of Digital Forensics, Security and Law, </w:t>
                    </w:r>
                    <w:r>
                      <w:rPr>
                        <w:noProof/>
                      </w:rPr>
                      <w:t xml:space="preserve">vol. 13, 2018. </w:t>
                    </w:r>
                  </w:p>
                </w:tc>
              </w:tr>
              <w:tr w:rsidR="007E3DB1" w14:paraId="331EA82E" w14:textId="77777777">
                <w:trPr>
                  <w:divId w:val="1198541076"/>
                  <w:tblCellSpacing w:w="15" w:type="dxa"/>
                </w:trPr>
                <w:tc>
                  <w:tcPr>
                    <w:tcW w:w="50" w:type="pct"/>
                    <w:hideMark/>
                  </w:tcPr>
                  <w:p w14:paraId="2D9E6938" w14:textId="77777777" w:rsidR="007E3DB1" w:rsidRDefault="007E3DB1">
                    <w:pPr>
                      <w:pStyle w:val="Bibliography"/>
                      <w:rPr>
                        <w:noProof/>
                      </w:rPr>
                    </w:pPr>
                    <w:r>
                      <w:rPr>
                        <w:noProof/>
                      </w:rPr>
                      <w:t xml:space="preserve">[3] </w:t>
                    </w:r>
                  </w:p>
                </w:tc>
                <w:tc>
                  <w:tcPr>
                    <w:tcW w:w="0" w:type="auto"/>
                    <w:hideMark/>
                  </w:tcPr>
                  <w:p w14:paraId="31375758" w14:textId="77777777" w:rsidR="007E3DB1" w:rsidRDefault="007E3DB1">
                    <w:pPr>
                      <w:pStyle w:val="Bibliography"/>
                      <w:rPr>
                        <w:noProof/>
                      </w:rPr>
                    </w:pPr>
                    <w:r>
                      <w:rPr>
                        <w:noProof/>
                      </w:rPr>
                      <w:t>RelativityOne, “Supported file types for processing,” RelativityOne, [Online]. Available: https://help.relativity.com/RelativityOne/Content/Relativity/Processing/Supported_file_types_for_processing.htm#:~:text=Processing%20supports%20.,see%20Multi%2Dpart%20forensic%20files.. [Accessed 28 April 2025].</w:t>
                    </w:r>
                  </w:p>
                </w:tc>
              </w:tr>
              <w:tr w:rsidR="007E3DB1" w14:paraId="658F44C4" w14:textId="77777777">
                <w:trPr>
                  <w:divId w:val="1198541076"/>
                  <w:tblCellSpacing w:w="15" w:type="dxa"/>
                </w:trPr>
                <w:tc>
                  <w:tcPr>
                    <w:tcW w:w="50" w:type="pct"/>
                    <w:hideMark/>
                  </w:tcPr>
                  <w:p w14:paraId="3A26C50D" w14:textId="77777777" w:rsidR="007E3DB1" w:rsidRDefault="007E3DB1">
                    <w:pPr>
                      <w:pStyle w:val="Bibliography"/>
                      <w:rPr>
                        <w:noProof/>
                      </w:rPr>
                    </w:pPr>
                    <w:r>
                      <w:rPr>
                        <w:noProof/>
                      </w:rPr>
                      <w:lastRenderedPageBreak/>
                      <w:t xml:space="preserve">[4] </w:t>
                    </w:r>
                  </w:p>
                </w:tc>
                <w:tc>
                  <w:tcPr>
                    <w:tcW w:w="0" w:type="auto"/>
                    <w:hideMark/>
                  </w:tcPr>
                  <w:p w14:paraId="7C62637A" w14:textId="77777777" w:rsidR="007E3DB1" w:rsidRDefault="007E3DB1">
                    <w:pPr>
                      <w:pStyle w:val="Bibliography"/>
                      <w:rPr>
                        <w:noProof/>
                      </w:rPr>
                    </w:pPr>
                    <w:r>
                      <w:rPr>
                        <w:noProof/>
                      </w:rPr>
                      <w:t>Autopsy, “Autopsy,” Autopsy, [Online]. Available: https://www.autopsy.com/. [Accessed 28 April 2025].</w:t>
                    </w:r>
                  </w:p>
                </w:tc>
              </w:tr>
              <w:tr w:rsidR="007E3DB1" w14:paraId="3430814D" w14:textId="77777777">
                <w:trPr>
                  <w:divId w:val="1198541076"/>
                  <w:tblCellSpacing w:w="15" w:type="dxa"/>
                </w:trPr>
                <w:tc>
                  <w:tcPr>
                    <w:tcW w:w="50" w:type="pct"/>
                    <w:hideMark/>
                  </w:tcPr>
                  <w:p w14:paraId="444E0060" w14:textId="77777777" w:rsidR="007E3DB1" w:rsidRDefault="007E3DB1">
                    <w:pPr>
                      <w:pStyle w:val="Bibliography"/>
                      <w:rPr>
                        <w:noProof/>
                      </w:rPr>
                    </w:pPr>
                    <w:r>
                      <w:rPr>
                        <w:noProof/>
                      </w:rPr>
                      <w:t xml:space="preserve">[5] </w:t>
                    </w:r>
                  </w:p>
                </w:tc>
                <w:tc>
                  <w:tcPr>
                    <w:tcW w:w="0" w:type="auto"/>
                    <w:hideMark/>
                  </w:tcPr>
                  <w:p w14:paraId="7F712F4C" w14:textId="77777777" w:rsidR="007E3DB1" w:rsidRDefault="007E3DB1">
                    <w:pPr>
                      <w:pStyle w:val="Bibliography"/>
                      <w:rPr>
                        <w:noProof/>
                      </w:rPr>
                    </w:pPr>
                    <w:r>
                      <w:rPr>
                        <w:noProof/>
                      </w:rPr>
                      <w:t xml:space="preserve">A. A. A. A. H. S. B. G. Hassan Adamu, “Web Browser Forensic Tools: Autopsy, BHE and,” </w:t>
                    </w:r>
                    <w:r>
                      <w:rPr>
                        <w:i/>
                        <w:iCs/>
                        <w:noProof/>
                      </w:rPr>
                      <w:t xml:space="preserve">International Journal of Research and Scientific Innovation (IJRSI), </w:t>
                    </w:r>
                    <w:r>
                      <w:rPr>
                        <w:noProof/>
                      </w:rPr>
                      <w:t xml:space="preserve">vol. 8, no. 5, 2021. </w:t>
                    </w:r>
                  </w:p>
                </w:tc>
              </w:tr>
              <w:tr w:rsidR="007E3DB1" w14:paraId="216453F1" w14:textId="77777777">
                <w:trPr>
                  <w:divId w:val="1198541076"/>
                  <w:tblCellSpacing w:w="15" w:type="dxa"/>
                </w:trPr>
                <w:tc>
                  <w:tcPr>
                    <w:tcW w:w="50" w:type="pct"/>
                    <w:hideMark/>
                  </w:tcPr>
                  <w:p w14:paraId="43DD4934" w14:textId="77777777" w:rsidR="007E3DB1" w:rsidRDefault="007E3DB1">
                    <w:pPr>
                      <w:pStyle w:val="Bibliography"/>
                      <w:rPr>
                        <w:noProof/>
                      </w:rPr>
                    </w:pPr>
                    <w:r>
                      <w:rPr>
                        <w:noProof/>
                      </w:rPr>
                      <w:t xml:space="preserve">[6] </w:t>
                    </w:r>
                  </w:p>
                </w:tc>
                <w:tc>
                  <w:tcPr>
                    <w:tcW w:w="0" w:type="auto"/>
                    <w:hideMark/>
                  </w:tcPr>
                  <w:p w14:paraId="1B4E2EC1" w14:textId="77777777" w:rsidR="007E3DB1" w:rsidRDefault="007E3DB1">
                    <w:pPr>
                      <w:pStyle w:val="Bibliography"/>
                      <w:rPr>
                        <w:noProof/>
                      </w:rPr>
                    </w:pPr>
                    <w:r>
                      <w:rPr>
                        <w:noProof/>
                      </w:rPr>
                      <w:t xml:space="preserve">J. O. F. O. Victor Agboola, “Evaluating the Efficiency of FTK, Autopsy, and Mobile Forensic Tools:,” </w:t>
                    </w:r>
                    <w:r>
                      <w:rPr>
                        <w:i/>
                        <w:iCs/>
                        <w:noProof/>
                      </w:rPr>
                      <w:t xml:space="preserve">International Journal of Intelligent Computing Research (IJICR), </w:t>
                    </w:r>
                    <w:r>
                      <w:rPr>
                        <w:noProof/>
                      </w:rPr>
                      <w:t xml:space="preserve">vol. 15, no. 1, 2024. </w:t>
                    </w:r>
                  </w:p>
                </w:tc>
              </w:tr>
              <w:tr w:rsidR="007E3DB1" w14:paraId="36E6FB17" w14:textId="77777777">
                <w:trPr>
                  <w:divId w:val="1198541076"/>
                  <w:tblCellSpacing w:w="15" w:type="dxa"/>
                </w:trPr>
                <w:tc>
                  <w:tcPr>
                    <w:tcW w:w="50" w:type="pct"/>
                    <w:hideMark/>
                  </w:tcPr>
                  <w:p w14:paraId="20F51660" w14:textId="77777777" w:rsidR="007E3DB1" w:rsidRDefault="007E3DB1">
                    <w:pPr>
                      <w:pStyle w:val="Bibliography"/>
                      <w:rPr>
                        <w:noProof/>
                      </w:rPr>
                    </w:pPr>
                    <w:r>
                      <w:rPr>
                        <w:noProof/>
                      </w:rPr>
                      <w:t xml:space="preserve">[7] </w:t>
                    </w:r>
                  </w:p>
                </w:tc>
                <w:tc>
                  <w:tcPr>
                    <w:tcW w:w="0" w:type="auto"/>
                    <w:hideMark/>
                  </w:tcPr>
                  <w:p w14:paraId="756821D6" w14:textId="77777777" w:rsidR="007E3DB1" w:rsidRDefault="007E3DB1">
                    <w:pPr>
                      <w:pStyle w:val="Bibliography"/>
                      <w:rPr>
                        <w:noProof/>
                      </w:rPr>
                    </w:pPr>
                    <w:r>
                      <w:rPr>
                        <w:noProof/>
                      </w:rPr>
                      <w:t xml:space="preserve">D. M. V. K. C. K. R. S. Kambiz Ghazinour, “A Study on Digital Forensic Tools,” </w:t>
                    </w:r>
                    <w:r>
                      <w:rPr>
                        <w:i/>
                        <w:iCs/>
                        <w:noProof/>
                      </w:rPr>
                      <w:t xml:space="preserve">IEEE International Conference on Power, Control, Signals and Instrumentation Engineering (ICPCSI-2017), </w:t>
                    </w:r>
                    <w:r>
                      <w:rPr>
                        <w:noProof/>
                      </w:rPr>
                      <w:t xml:space="preserve">pp. 3136-3142, 2017. </w:t>
                    </w:r>
                  </w:p>
                </w:tc>
              </w:tr>
              <w:tr w:rsidR="007E3DB1" w14:paraId="08616461" w14:textId="77777777">
                <w:trPr>
                  <w:divId w:val="1198541076"/>
                  <w:tblCellSpacing w:w="15" w:type="dxa"/>
                </w:trPr>
                <w:tc>
                  <w:tcPr>
                    <w:tcW w:w="50" w:type="pct"/>
                    <w:hideMark/>
                  </w:tcPr>
                  <w:p w14:paraId="563B6E02" w14:textId="77777777" w:rsidR="007E3DB1" w:rsidRDefault="007E3DB1">
                    <w:pPr>
                      <w:pStyle w:val="Bibliography"/>
                      <w:rPr>
                        <w:noProof/>
                      </w:rPr>
                    </w:pPr>
                    <w:r>
                      <w:rPr>
                        <w:noProof/>
                      </w:rPr>
                      <w:t xml:space="preserve">[8] </w:t>
                    </w:r>
                  </w:p>
                </w:tc>
                <w:tc>
                  <w:tcPr>
                    <w:tcW w:w="0" w:type="auto"/>
                    <w:hideMark/>
                  </w:tcPr>
                  <w:p w14:paraId="40F81599" w14:textId="77777777" w:rsidR="007E3DB1" w:rsidRDefault="007E3DB1">
                    <w:pPr>
                      <w:pStyle w:val="Bibliography"/>
                      <w:rPr>
                        <w:noProof/>
                      </w:rPr>
                    </w:pPr>
                    <w:r>
                      <w:rPr>
                        <w:noProof/>
                      </w:rPr>
                      <w:t>Wireshark, “Wireshark,” Wireshark, [Online]. Available: https://www.wireshark.org/docs/wsug_html_chunked/ChapterIntroduction.html#ChIntroPurposes. [Accessed 29 April 2025].</w:t>
                    </w:r>
                  </w:p>
                </w:tc>
              </w:tr>
              <w:tr w:rsidR="007E3DB1" w14:paraId="0893BAC4" w14:textId="77777777">
                <w:trPr>
                  <w:divId w:val="1198541076"/>
                  <w:tblCellSpacing w:w="15" w:type="dxa"/>
                </w:trPr>
                <w:tc>
                  <w:tcPr>
                    <w:tcW w:w="50" w:type="pct"/>
                    <w:hideMark/>
                  </w:tcPr>
                  <w:p w14:paraId="1B548FE4" w14:textId="77777777" w:rsidR="007E3DB1" w:rsidRDefault="007E3DB1">
                    <w:pPr>
                      <w:pStyle w:val="Bibliography"/>
                      <w:rPr>
                        <w:noProof/>
                      </w:rPr>
                    </w:pPr>
                    <w:r>
                      <w:rPr>
                        <w:noProof/>
                      </w:rPr>
                      <w:t xml:space="preserve">[9] </w:t>
                    </w:r>
                  </w:p>
                </w:tc>
                <w:tc>
                  <w:tcPr>
                    <w:tcW w:w="0" w:type="auto"/>
                    <w:hideMark/>
                  </w:tcPr>
                  <w:p w14:paraId="1620EF94" w14:textId="77777777" w:rsidR="007E3DB1" w:rsidRDefault="007E3DB1">
                    <w:pPr>
                      <w:pStyle w:val="Bibliography"/>
                      <w:rPr>
                        <w:noProof/>
                      </w:rPr>
                    </w:pPr>
                    <w:r>
                      <w:rPr>
                        <w:noProof/>
                      </w:rPr>
                      <w:t xml:space="preserve">U. K. S. P. Bindu Dodiya, “Malicious Traffic analysis using Wireshark by,” </w:t>
                    </w:r>
                    <w:r>
                      <w:rPr>
                        <w:i/>
                        <w:iCs/>
                        <w:noProof/>
                      </w:rPr>
                      <w:t xml:space="preserve">International Journal of Computer Applications, </w:t>
                    </w:r>
                    <w:r>
                      <w:rPr>
                        <w:noProof/>
                      </w:rPr>
                      <w:t xml:space="preserve">vol. 183, no. 53, 2022. </w:t>
                    </w:r>
                  </w:p>
                </w:tc>
              </w:tr>
              <w:tr w:rsidR="007E3DB1" w14:paraId="7BE97273" w14:textId="77777777">
                <w:trPr>
                  <w:divId w:val="1198541076"/>
                  <w:tblCellSpacing w:w="15" w:type="dxa"/>
                </w:trPr>
                <w:tc>
                  <w:tcPr>
                    <w:tcW w:w="50" w:type="pct"/>
                    <w:hideMark/>
                  </w:tcPr>
                  <w:p w14:paraId="267094F2" w14:textId="77777777" w:rsidR="007E3DB1" w:rsidRDefault="007E3DB1">
                    <w:pPr>
                      <w:pStyle w:val="Bibliography"/>
                      <w:rPr>
                        <w:noProof/>
                      </w:rPr>
                    </w:pPr>
                    <w:r>
                      <w:rPr>
                        <w:noProof/>
                      </w:rPr>
                      <w:t xml:space="preserve">[10] </w:t>
                    </w:r>
                  </w:p>
                </w:tc>
                <w:tc>
                  <w:tcPr>
                    <w:tcW w:w="0" w:type="auto"/>
                    <w:hideMark/>
                  </w:tcPr>
                  <w:p w14:paraId="480ED40B" w14:textId="77777777" w:rsidR="007E3DB1" w:rsidRDefault="007E3DB1">
                    <w:pPr>
                      <w:pStyle w:val="Bibliography"/>
                      <w:rPr>
                        <w:noProof/>
                      </w:rPr>
                    </w:pPr>
                    <w:r>
                      <w:rPr>
                        <w:noProof/>
                      </w:rPr>
                      <w:t xml:space="preserve">I. B. Tole Sutikno, “Capabilities of cellebrite universal forensics extraction device in mobile device forensics,” </w:t>
                    </w:r>
                    <w:r>
                      <w:rPr>
                        <w:i/>
                        <w:iCs/>
                        <w:noProof/>
                      </w:rPr>
                      <w:t xml:space="preserve">Computer Science and Information Technologies, </w:t>
                    </w:r>
                    <w:r>
                      <w:rPr>
                        <w:noProof/>
                      </w:rPr>
                      <w:t xml:space="preserve">vol. 5, no. 3, pp. 254-264, 2024. </w:t>
                    </w:r>
                  </w:p>
                </w:tc>
              </w:tr>
            </w:tbl>
            <w:p w14:paraId="45D8986B" w14:textId="77777777" w:rsidR="007E3DB1" w:rsidRDefault="007E3DB1">
              <w:pPr>
                <w:divId w:val="1198541076"/>
                <w:rPr>
                  <w:rFonts w:eastAsia="Times New Roman"/>
                  <w:noProof/>
                </w:rPr>
              </w:pPr>
            </w:p>
            <w:p w14:paraId="6F906FBA" w14:textId="0960530D" w:rsidR="007E3DB1" w:rsidRDefault="007E3DB1">
              <w:r>
                <w:rPr>
                  <w:b/>
                  <w:bCs/>
                  <w:noProof/>
                </w:rPr>
                <w:fldChar w:fldCharType="end"/>
              </w:r>
            </w:p>
          </w:sdtContent>
        </w:sdt>
      </w:sdtContent>
    </w:sdt>
    <w:p w14:paraId="4C1E4604" w14:textId="77777777" w:rsidR="007E3DB1" w:rsidRPr="00BF7B77" w:rsidRDefault="007E3DB1" w:rsidP="00BF7B77"/>
    <w:sectPr w:rsidR="007E3DB1" w:rsidRPr="00BF7B77" w:rsidSect="00BF1D3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3B048B"/>
    <w:multiLevelType w:val="hybridMultilevel"/>
    <w:tmpl w:val="0A3CEE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9915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1F9"/>
    <w:rsid w:val="00001CB2"/>
    <w:rsid w:val="0001075A"/>
    <w:rsid w:val="00031AF8"/>
    <w:rsid w:val="000335AE"/>
    <w:rsid w:val="0003675E"/>
    <w:rsid w:val="00045A75"/>
    <w:rsid w:val="0004652B"/>
    <w:rsid w:val="00053B98"/>
    <w:rsid w:val="0005732F"/>
    <w:rsid w:val="00095A65"/>
    <w:rsid w:val="00096440"/>
    <w:rsid w:val="000B562C"/>
    <w:rsid w:val="000C2B2C"/>
    <w:rsid w:val="000C4AF4"/>
    <w:rsid w:val="000C7661"/>
    <w:rsid w:val="000C7C09"/>
    <w:rsid w:val="000D7AA4"/>
    <w:rsid w:val="000D7BB7"/>
    <w:rsid w:val="000E04C9"/>
    <w:rsid w:val="000E6C5B"/>
    <w:rsid w:val="000F1D8E"/>
    <w:rsid w:val="000F6148"/>
    <w:rsid w:val="001123FA"/>
    <w:rsid w:val="001130DB"/>
    <w:rsid w:val="001344A7"/>
    <w:rsid w:val="001A05EE"/>
    <w:rsid w:val="001A4CBF"/>
    <w:rsid w:val="001A5333"/>
    <w:rsid w:val="001A6387"/>
    <w:rsid w:val="001B1882"/>
    <w:rsid w:val="001C1157"/>
    <w:rsid w:val="001C2570"/>
    <w:rsid w:val="001C28E0"/>
    <w:rsid w:val="001C30A6"/>
    <w:rsid w:val="001D7807"/>
    <w:rsid w:val="001E4FF5"/>
    <w:rsid w:val="001E7C2F"/>
    <w:rsid w:val="001F62E6"/>
    <w:rsid w:val="00203D35"/>
    <w:rsid w:val="00223147"/>
    <w:rsid w:val="00223C8D"/>
    <w:rsid w:val="00225C16"/>
    <w:rsid w:val="0023548C"/>
    <w:rsid w:val="00243DBF"/>
    <w:rsid w:val="00252360"/>
    <w:rsid w:val="00257FEA"/>
    <w:rsid w:val="0027094D"/>
    <w:rsid w:val="00290726"/>
    <w:rsid w:val="00293EE8"/>
    <w:rsid w:val="002A2978"/>
    <w:rsid w:val="002A6D68"/>
    <w:rsid w:val="002B154B"/>
    <w:rsid w:val="002B3AB8"/>
    <w:rsid w:val="002D5C25"/>
    <w:rsid w:val="002E04F5"/>
    <w:rsid w:val="002F2118"/>
    <w:rsid w:val="002F295B"/>
    <w:rsid w:val="00321EBC"/>
    <w:rsid w:val="00333033"/>
    <w:rsid w:val="003416F3"/>
    <w:rsid w:val="003444A7"/>
    <w:rsid w:val="00345CBD"/>
    <w:rsid w:val="003534AA"/>
    <w:rsid w:val="00355BB8"/>
    <w:rsid w:val="00356152"/>
    <w:rsid w:val="00360870"/>
    <w:rsid w:val="00365DDB"/>
    <w:rsid w:val="00371436"/>
    <w:rsid w:val="00374EE3"/>
    <w:rsid w:val="00383175"/>
    <w:rsid w:val="00384500"/>
    <w:rsid w:val="00395A36"/>
    <w:rsid w:val="003A1686"/>
    <w:rsid w:val="003A217F"/>
    <w:rsid w:val="003A790F"/>
    <w:rsid w:val="003B22E7"/>
    <w:rsid w:val="003B4B39"/>
    <w:rsid w:val="003C4992"/>
    <w:rsid w:val="003E024B"/>
    <w:rsid w:val="003E430A"/>
    <w:rsid w:val="0041057C"/>
    <w:rsid w:val="004107D1"/>
    <w:rsid w:val="00417B1E"/>
    <w:rsid w:val="00423448"/>
    <w:rsid w:val="004275CE"/>
    <w:rsid w:val="00431CBB"/>
    <w:rsid w:val="004456C3"/>
    <w:rsid w:val="00446D7B"/>
    <w:rsid w:val="004470FE"/>
    <w:rsid w:val="004566F1"/>
    <w:rsid w:val="0046092D"/>
    <w:rsid w:val="004827C2"/>
    <w:rsid w:val="004876AF"/>
    <w:rsid w:val="00487ECB"/>
    <w:rsid w:val="004916EB"/>
    <w:rsid w:val="004A0164"/>
    <w:rsid w:val="004A0375"/>
    <w:rsid w:val="004A7B8F"/>
    <w:rsid w:val="004A7E89"/>
    <w:rsid w:val="004B18D2"/>
    <w:rsid w:val="004D136A"/>
    <w:rsid w:val="004D53E4"/>
    <w:rsid w:val="004D5560"/>
    <w:rsid w:val="004E0707"/>
    <w:rsid w:val="004F1F58"/>
    <w:rsid w:val="00503530"/>
    <w:rsid w:val="00503C11"/>
    <w:rsid w:val="00517342"/>
    <w:rsid w:val="00521F24"/>
    <w:rsid w:val="00522790"/>
    <w:rsid w:val="005312CE"/>
    <w:rsid w:val="0053376E"/>
    <w:rsid w:val="005337FA"/>
    <w:rsid w:val="00542EF5"/>
    <w:rsid w:val="005451F9"/>
    <w:rsid w:val="00550B3D"/>
    <w:rsid w:val="00567C04"/>
    <w:rsid w:val="0057776C"/>
    <w:rsid w:val="0058718F"/>
    <w:rsid w:val="005A2781"/>
    <w:rsid w:val="005B0391"/>
    <w:rsid w:val="005B770C"/>
    <w:rsid w:val="005D42FA"/>
    <w:rsid w:val="005E08BD"/>
    <w:rsid w:val="005E17FF"/>
    <w:rsid w:val="005E4284"/>
    <w:rsid w:val="005F0489"/>
    <w:rsid w:val="00603971"/>
    <w:rsid w:val="00613735"/>
    <w:rsid w:val="00615424"/>
    <w:rsid w:val="00624675"/>
    <w:rsid w:val="00643D2F"/>
    <w:rsid w:val="006465BF"/>
    <w:rsid w:val="00650155"/>
    <w:rsid w:val="006510CF"/>
    <w:rsid w:val="00656159"/>
    <w:rsid w:val="00662D95"/>
    <w:rsid w:val="00663898"/>
    <w:rsid w:val="006732D7"/>
    <w:rsid w:val="0067729F"/>
    <w:rsid w:val="006836BF"/>
    <w:rsid w:val="00685054"/>
    <w:rsid w:val="00686087"/>
    <w:rsid w:val="00691E74"/>
    <w:rsid w:val="00692E16"/>
    <w:rsid w:val="006B31E2"/>
    <w:rsid w:val="006C0D14"/>
    <w:rsid w:val="006C1112"/>
    <w:rsid w:val="006C3E80"/>
    <w:rsid w:val="006C485F"/>
    <w:rsid w:val="006C4D82"/>
    <w:rsid w:val="006D0E09"/>
    <w:rsid w:val="006E7E6A"/>
    <w:rsid w:val="006F02CB"/>
    <w:rsid w:val="006F0AD4"/>
    <w:rsid w:val="006F5933"/>
    <w:rsid w:val="0070157F"/>
    <w:rsid w:val="00711C25"/>
    <w:rsid w:val="00716B0A"/>
    <w:rsid w:val="00725580"/>
    <w:rsid w:val="00726B5B"/>
    <w:rsid w:val="00726FA3"/>
    <w:rsid w:val="00755257"/>
    <w:rsid w:val="00756083"/>
    <w:rsid w:val="00764092"/>
    <w:rsid w:val="007712A2"/>
    <w:rsid w:val="00771785"/>
    <w:rsid w:val="00781AE0"/>
    <w:rsid w:val="00786FC9"/>
    <w:rsid w:val="0079037E"/>
    <w:rsid w:val="007A585B"/>
    <w:rsid w:val="007A64C3"/>
    <w:rsid w:val="007A6C7E"/>
    <w:rsid w:val="007B1B6A"/>
    <w:rsid w:val="007B48CC"/>
    <w:rsid w:val="007C1864"/>
    <w:rsid w:val="007C194E"/>
    <w:rsid w:val="007C68F7"/>
    <w:rsid w:val="007E02D6"/>
    <w:rsid w:val="007E3DB1"/>
    <w:rsid w:val="007E5366"/>
    <w:rsid w:val="007E7843"/>
    <w:rsid w:val="007F23C5"/>
    <w:rsid w:val="0080038E"/>
    <w:rsid w:val="00804498"/>
    <w:rsid w:val="00805E00"/>
    <w:rsid w:val="0080752C"/>
    <w:rsid w:val="00813156"/>
    <w:rsid w:val="008228EC"/>
    <w:rsid w:val="00836BCE"/>
    <w:rsid w:val="00843B19"/>
    <w:rsid w:val="0085080A"/>
    <w:rsid w:val="00854288"/>
    <w:rsid w:val="0086014C"/>
    <w:rsid w:val="008624EF"/>
    <w:rsid w:val="00864B9E"/>
    <w:rsid w:val="00867FBE"/>
    <w:rsid w:val="00871CA2"/>
    <w:rsid w:val="00871EBF"/>
    <w:rsid w:val="00877133"/>
    <w:rsid w:val="008914E3"/>
    <w:rsid w:val="008A093E"/>
    <w:rsid w:val="008A36C1"/>
    <w:rsid w:val="008A4FB4"/>
    <w:rsid w:val="008B32C3"/>
    <w:rsid w:val="008B3F4B"/>
    <w:rsid w:val="008B443B"/>
    <w:rsid w:val="008C06BB"/>
    <w:rsid w:val="008C1F6F"/>
    <w:rsid w:val="008C4F39"/>
    <w:rsid w:val="008D1250"/>
    <w:rsid w:val="008F0B24"/>
    <w:rsid w:val="008F7BA7"/>
    <w:rsid w:val="0090637C"/>
    <w:rsid w:val="00911341"/>
    <w:rsid w:val="00915531"/>
    <w:rsid w:val="009156D9"/>
    <w:rsid w:val="0092578B"/>
    <w:rsid w:val="00926020"/>
    <w:rsid w:val="00940462"/>
    <w:rsid w:val="00943A0B"/>
    <w:rsid w:val="00950497"/>
    <w:rsid w:val="00960BF7"/>
    <w:rsid w:val="009705C6"/>
    <w:rsid w:val="00971526"/>
    <w:rsid w:val="00973CD3"/>
    <w:rsid w:val="00975659"/>
    <w:rsid w:val="0098342D"/>
    <w:rsid w:val="0098366D"/>
    <w:rsid w:val="0098627F"/>
    <w:rsid w:val="00996F83"/>
    <w:rsid w:val="009B61F0"/>
    <w:rsid w:val="009B7E8D"/>
    <w:rsid w:val="009C0DF8"/>
    <w:rsid w:val="009C521B"/>
    <w:rsid w:val="009D1049"/>
    <w:rsid w:val="009D7739"/>
    <w:rsid w:val="009F0078"/>
    <w:rsid w:val="009F241A"/>
    <w:rsid w:val="00A048BE"/>
    <w:rsid w:val="00A06BF4"/>
    <w:rsid w:val="00A13A1B"/>
    <w:rsid w:val="00A23A42"/>
    <w:rsid w:val="00A30A8A"/>
    <w:rsid w:val="00A30D03"/>
    <w:rsid w:val="00A34E15"/>
    <w:rsid w:val="00A41CD7"/>
    <w:rsid w:val="00A53132"/>
    <w:rsid w:val="00A57632"/>
    <w:rsid w:val="00A579FE"/>
    <w:rsid w:val="00A66334"/>
    <w:rsid w:val="00A71843"/>
    <w:rsid w:val="00A80177"/>
    <w:rsid w:val="00A8220E"/>
    <w:rsid w:val="00A944FF"/>
    <w:rsid w:val="00A96CDF"/>
    <w:rsid w:val="00AA3C3F"/>
    <w:rsid w:val="00AA3C91"/>
    <w:rsid w:val="00AA448F"/>
    <w:rsid w:val="00AA4BC8"/>
    <w:rsid w:val="00AB0AEE"/>
    <w:rsid w:val="00AC0C4C"/>
    <w:rsid w:val="00AC1B75"/>
    <w:rsid w:val="00AD4EF0"/>
    <w:rsid w:val="00AE2CEC"/>
    <w:rsid w:val="00AE401C"/>
    <w:rsid w:val="00AE6402"/>
    <w:rsid w:val="00AE6E46"/>
    <w:rsid w:val="00B00017"/>
    <w:rsid w:val="00B04B33"/>
    <w:rsid w:val="00B07E7E"/>
    <w:rsid w:val="00B10B59"/>
    <w:rsid w:val="00B14177"/>
    <w:rsid w:val="00B14B38"/>
    <w:rsid w:val="00B16708"/>
    <w:rsid w:val="00B26DD5"/>
    <w:rsid w:val="00B354DD"/>
    <w:rsid w:val="00B4311D"/>
    <w:rsid w:val="00B5065A"/>
    <w:rsid w:val="00B536AF"/>
    <w:rsid w:val="00B53C95"/>
    <w:rsid w:val="00B553DD"/>
    <w:rsid w:val="00B5658D"/>
    <w:rsid w:val="00B579E9"/>
    <w:rsid w:val="00B763C7"/>
    <w:rsid w:val="00B926BA"/>
    <w:rsid w:val="00B936F6"/>
    <w:rsid w:val="00BD0058"/>
    <w:rsid w:val="00BD2C5C"/>
    <w:rsid w:val="00BE299A"/>
    <w:rsid w:val="00BE7274"/>
    <w:rsid w:val="00BE7F9E"/>
    <w:rsid w:val="00BF1D38"/>
    <w:rsid w:val="00BF246A"/>
    <w:rsid w:val="00BF25FE"/>
    <w:rsid w:val="00BF5C51"/>
    <w:rsid w:val="00BF7B77"/>
    <w:rsid w:val="00C04903"/>
    <w:rsid w:val="00C060FE"/>
    <w:rsid w:val="00C15766"/>
    <w:rsid w:val="00C15DEF"/>
    <w:rsid w:val="00C2399E"/>
    <w:rsid w:val="00C25094"/>
    <w:rsid w:val="00C34E8D"/>
    <w:rsid w:val="00C44B78"/>
    <w:rsid w:val="00C45C36"/>
    <w:rsid w:val="00C556F5"/>
    <w:rsid w:val="00C57B82"/>
    <w:rsid w:val="00C62854"/>
    <w:rsid w:val="00C709B0"/>
    <w:rsid w:val="00C91174"/>
    <w:rsid w:val="00CA1586"/>
    <w:rsid w:val="00CA63D1"/>
    <w:rsid w:val="00CB1609"/>
    <w:rsid w:val="00CB5CD0"/>
    <w:rsid w:val="00CB65B9"/>
    <w:rsid w:val="00CC2562"/>
    <w:rsid w:val="00CC2E06"/>
    <w:rsid w:val="00CC6725"/>
    <w:rsid w:val="00CD442A"/>
    <w:rsid w:val="00CD4DDF"/>
    <w:rsid w:val="00CD62A5"/>
    <w:rsid w:val="00CD79AD"/>
    <w:rsid w:val="00CE3611"/>
    <w:rsid w:val="00CE5E42"/>
    <w:rsid w:val="00CF063C"/>
    <w:rsid w:val="00CF0975"/>
    <w:rsid w:val="00CF4E7F"/>
    <w:rsid w:val="00CF5A31"/>
    <w:rsid w:val="00D011FD"/>
    <w:rsid w:val="00D05B18"/>
    <w:rsid w:val="00D068C2"/>
    <w:rsid w:val="00D154FD"/>
    <w:rsid w:val="00D15D2F"/>
    <w:rsid w:val="00D17077"/>
    <w:rsid w:val="00D171E9"/>
    <w:rsid w:val="00D213E6"/>
    <w:rsid w:val="00D2369D"/>
    <w:rsid w:val="00D25306"/>
    <w:rsid w:val="00D30BD5"/>
    <w:rsid w:val="00D33FED"/>
    <w:rsid w:val="00D373B6"/>
    <w:rsid w:val="00D40F9B"/>
    <w:rsid w:val="00D41D2D"/>
    <w:rsid w:val="00D47318"/>
    <w:rsid w:val="00D5051B"/>
    <w:rsid w:val="00D5575D"/>
    <w:rsid w:val="00D60CE0"/>
    <w:rsid w:val="00D772DA"/>
    <w:rsid w:val="00D96743"/>
    <w:rsid w:val="00DA397A"/>
    <w:rsid w:val="00DA66EB"/>
    <w:rsid w:val="00DB0F5B"/>
    <w:rsid w:val="00DC53E8"/>
    <w:rsid w:val="00DD01D4"/>
    <w:rsid w:val="00DD3B56"/>
    <w:rsid w:val="00DE55FB"/>
    <w:rsid w:val="00DF3003"/>
    <w:rsid w:val="00E008FC"/>
    <w:rsid w:val="00E041D1"/>
    <w:rsid w:val="00E0477B"/>
    <w:rsid w:val="00E11190"/>
    <w:rsid w:val="00E16A9B"/>
    <w:rsid w:val="00E20217"/>
    <w:rsid w:val="00E21B3F"/>
    <w:rsid w:val="00E26DD2"/>
    <w:rsid w:val="00E31D0E"/>
    <w:rsid w:val="00E370B7"/>
    <w:rsid w:val="00E413DA"/>
    <w:rsid w:val="00E47368"/>
    <w:rsid w:val="00E47401"/>
    <w:rsid w:val="00E600C1"/>
    <w:rsid w:val="00E64DAC"/>
    <w:rsid w:val="00E921E3"/>
    <w:rsid w:val="00EA09FD"/>
    <w:rsid w:val="00EA4B29"/>
    <w:rsid w:val="00EB145E"/>
    <w:rsid w:val="00EB67CF"/>
    <w:rsid w:val="00EC0571"/>
    <w:rsid w:val="00EC218D"/>
    <w:rsid w:val="00ED683A"/>
    <w:rsid w:val="00EE15D6"/>
    <w:rsid w:val="00EE6087"/>
    <w:rsid w:val="00EF5668"/>
    <w:rsid w:val="00F039E4"/>
    <w:rsid w:val="00F04030"/>
    <w:rsid w:val="00F0694A"/>
    <w:rsid w:val="00F101F8"/>
    <w:rsid w:val="00F1098D"/>
    <w:rsid w:val="00F12993"/>
    <w:rsid w:val="00F145FA"/>
    <w:rsid w:val="00F15BC3"/>
    <w:rsid w:val="00F20609"/>
    <w:rsid w:val="00F210B4"/>
    <w:rsid w:val="00F32345"/>
    <w:rsid w:val="00F3658E"/>
    <w:rsid w:val="00F434C1"/>
    <w:rsid w:val="00F44F30"/>
    <w:rsid w:val="00F5505E"/>
    <w:rsid w:val="00F61F7F"/>
    <w:rsid w:val="00F670B4"/>
    <w:rsid w:val="00F714CE"/>
    <w:rsid w:val="00F71612"/>
    <w:rsid w:val="00F7481D"/>
    <w:rsid w:val="00F76FB0"/>
    <w:rsid w:val="00F81A9B"/>
    <w:rsid w:val="00F94782"/>
    <w:rsid w:val="00FA13F8"/>
    <w:rsid w:val="00FA22C2"/>
    <w:rsid w:val="00FA4936"/>
    <w:rsid w:val="00FB36C1"/>
    <w:rsid w:val="00FB5628"/>
    <w:rsid w:val="00FB6B7F"/>
    <w:rsid w:val="00FB6EAF"/>
    <w:rsid w:val="00FC4BAC"/>
    <w:rsid w:val="00FC7B89"/>
    <w:rsid w:val="00FD5699"/>
    <w:rsid w:val="00FD70DD"/>
    <w:rsid w:val="00FE072F"/>
    <w:rsid w:val="00FE1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C88A0"/>
  <w15:chartTrackingRefBased/>
  <w15:docId w15:val="{93DFD885-79FA-44A1-B170-BBE55644F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1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51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51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51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51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51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51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51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51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1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51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51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51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51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51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51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51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51F9"/>
    <w:rPr>
      <w:rFonts w:eastAsiaTheme="majorEastAsia" w:cstheme="majorBidi"/>
      <w:color w:val="272727" w:themeColor="text1" w:themeTint="D8"/>
    </w:rPr>
  </w:style>
  <w:style w:type="paragraph" w:styleId="Title">
    <w:name w:val="Title"/>
    <w:basedOn w:val="Normal"/>
    <w:next w:val="Normal"/>
    <w:link w:val="TitleChar"/>
    <w:uiPriority w:val="10"/>
    <w:qFormat/>
    <w:rsid w:val="005451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51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51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51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51F9"/>
    <w:pPr>
      <w:spacing w:before="160"/>
      <w:jc w:val="center"/>
    </w:pPr>
    <w:rPr>
      <w:i/>
      <w:iCs/>
      <w:color w:val="404040" w:themeColor="text1" w:themeTint="BF"/>
    </w:rPr>
  </w:style>
  <w:style w:type="character" w:customStyle="1" w:styleId="QuoteChar">
    <w:name w:val="Quote Char"/>
    <w:basedOn w:val="DefaultParagraphFont"/>
    <w:link w:val="Quote"/>
    <w:uiPriority w:val="29"/>
    <w:rsid w:val="005451F9"/>
    <w:rPr>
      <w:i/>
      <w:iCs/>
      <w:color w:val="404040" w:themeColor="text1" w:themeTint="BF"/>
    </w:rPr>
  </w:style>
  <w:style w:type="paragraph" w:styleId="ListParagraph">
    <w:name w:val="List Paragraph"/>
    <w:basedOn w:val="Normal"/>
    <w:uiPriority w:val="34"/>
    <w:qFormat/>
    <w:rsid w:val="005451F9"/>
    <w:pPr>
      <w:ind w:left="720"/>
      <w:contextualSpacing/>
    </w:pPr>
  </w:style>
  <w:style w:type="character" w:styleId="IntenseEmphasis">
    <w:name w:val="Intense Emphasis"/>
    <w:basedOn w:val="DefaultParagraphFont"/>
    <w:uiPriority w:val="21"/>
    <w:qFormat/>
    <w:rsid w:val="005451F9"/>
    <w:rPr>
      <w:i/>
      <w:iCs/>
      <w:color w:val="0F4761" w:themeColor="accent1" w:themeShade="BF"/>
    </w:rPr>
  </w:style>
  <w:style w:type="paragraph" w:styleId="IntenseQuote">
    <w:name w:val="Intense Quote"/>
    <w:basedOn w:val="Normal"/>
    <w:next w:val="Normal"/>
    <w:link w:val="IntenseQuoteChar"/>
    <w:uiPriority w:val="30"/>
    <w:qFormat/>
    <w:rsid w:val="005451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51F9"/>
    <w:rPr>
      <w:i/>
      <w:iCs/>
      <w:color w:val="0F4761" w:themeColor="accent1" w:themeShade="BF"/>
    </w:rPr>
  </w:style>
  <w:style w:type="character" w:styleId="IntenseReference">
    <w:name w:val="Intense Reference"/>
    <w:basedOn w:val="DefaultParagraphFont"/>
    <w:uiPriority w:val="32"/>
    <w:qFormat/>
    <w:rsid w:val="005451F9"/>
    <w:rPr>
      <w:b/>
      <w:bCs/>
      <w:smallCaps/>
      <w:color w:val="0F4761" w:themeColor="accent1" w:themeShade="BF"/>
      <w:spacing w:val="5"/>
    </w:rPr>
  </w:style>
  <w:style w:type="paragraph" w:styleId="NoSpacing">
    <w:name w:val="No Spacing"/>
    <w:link w:val="NoSpacingChar"/>
    <w:uiPriority w:val="1"/>
    <w:qFormat/>
    <w:rsid w:val="005451F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451F9"/>
    <w:rPr>
      <w:rFonts w:eastAsiaTheme="minorEastAsia"/>
      <w:kern w:val="0"/>
      <w:lang w:val="en-US"/>
      <w14:ligatures w14:val="none"/>
    </w:rPr>
  </w:style>
  <w:style w:type="table" w:styleId="TableGrid">
    <w:name w:val="Table Grid"/>
    <w:basedOn w:val="TableNormal"/>
    <w:uiPriority w:val="39"/>
    <w:rsid w:val="007E53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E3DB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E3DB1"/>
    <w:pPr>
      <w:spacing w:after="100"/>
    </w:pPr>
  </w:style>
  <w:style w:type="paragraph" w:styleId="TOC2">
    <w:name w:val="toc 2"/>
    <w:basedOn w:val="Normal"/>
    <w:next w:val="Normal"/>
    <w:autoRedefine/>
    <w:uiPriority w:val="39"/>
    <w:unhideWhenUsed/>
    <w:rsid w:val="007E3DB1"/>
    <w:pPr>
      <w:spacing w:after="100"/>
      <w:ind w:left="220"/>
    </w:pPr>
  </w:style>
  <w:style w:type="paragraph" w:styleId="TOC3">
    <w:name w:val="toc 3"/>
    <w:basedOn w:val="Normal"/>
    <w:next w:val="Normal"/>
    <w:autoRedefine/>
    <w:uiPriority w:val="39"/>
    <w:unhideWhenUsed/>
    <w:rsid w:val="007E3DB1"/>
    <w:pPr>
      <w:spacing w:after="100"/>
      <w:ind w:left="440"/>
    </w:pPr>
  </w:style>
  <w:style w:type="character" w:styleId="Hyperlink">
    <w:name w:val="Hyperlink"/>
    <w:basedOn w:val="DefaultParagraphFont"/>
    <w:uiPriority w:val="99"/>
    <w:unhideWhenUsed/>
    <w:rsid w:val="007E3DB1"/>
    <w:rPr>
      <w:color w:val="467886" w:themeColor="hyperlink"/>
      <w:u w:val="single"/>
    </w:rPr>
  </w:style>
  <w:style w:type="paragraph" w:styleId="Bibliography">
    <w:name w:val="Bibliography"/>
    <w:basedOn w:val="Normal"/>
    <w:next w:val="Normal"/>
    <w:uiPriority w:val="37"/>
    <w:unhideWhenUsed/>
    <w:rsid w:val="007E3D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6722">
      <w:bodyDiv w:val="1"/>
      <w:marLeft w:val="0"/>
      <w:marRight w:val="0"/>
      <w:marTop w:val="0"/>
      <w:marBottom w:val="0"/>
      <w:divBdr>
        <w:top w:val="none" w:sz="0" w:space="0" w:color="auto"/>
        <w:left w:val="none" w:sz="0" w:space="0" w:color="auto"/>
        <w:bottom w:val="none" w:sz="0" w:space="0" w:color="auto"/>
        <w:right w:val="none" w:sz="0" w:space="0" w:color="auto"/>
      </w:divBdr>
    </w:div>
    <w:div w:id="28378379">
      <w:bodyDiv w:val="1"/>
      <w:marLeft w:val="0"/>
      <w:marRight w:val="0"/>
      <w:marTop w:val="0"/>
      <w:marBottom w:val="0"/>
      <w:divBdr>
        <w:top w:val="none" w:sz="0" w:space="0" w:color="auto"/>
        <w:left w:val="none" w:sz="0" w:space="0" w:color="auto"/>
        <w:bottom w:val="none" w:sz="0" w:space="0" w:color="auto"/>
        <w:right w:val="none" w:sz="0" w:space="0" w:color="auto"/>
      </w:divBdr>
    </w:div>
    <w:div w:id="188027827">
      <w:bodyDiv w:val="1"/>
      <w:marLeft w:val="0"/>
      <w:marRight w:val="0"/>
      <w:marTop w:val="0"/>
      <w:marBottom w:val="0"/>
      <w:divBdr>
        <w:top w:val="none" w:sz="0" w:space="0" w:color="auto"/>
        <w:left w:val="none" w:sz="0" w:space="0" w:color="auto"/>
        <w:bottom w:val="none" w:sz="0" w:space="0" w:color="auto"/>
        <w:right w:val="none" w:sz="0" w:space="0" w:color="auto"/>
      </w:divBdr>
    </w:div>
    <w:div w:id="206524798">
      <w:bodyDiv w:val="1"/>
      <w:marLeft w:val="0"/>
      <w:marRight w:val="0"/>
      <w:marTop w:val="0"/>
      <w:marBottom w:val="0"/>
      <w:divBdr>
        <w:top w:val="none" w:sz="0" w:space="0" w:color="auto"/>
        <w:left w:val="none" w:sz="0" w:space="0" w:color="auto"/>
        <w:bottom w:val="none" w:sz="0" w:space="0" w:color="auto"/>
        <w:right w:val="none" w:sz="0" w:space="0" w:color="auto"/>
      </w:divBdr>
    </w:div>
    <w:div w:id="573394613">
      <w:bodyDiv w:val="1"/>
      <w:marLeft w:val="0"/>
      <w:marRight w:val="0"/>
      <w:marTop w:val="0"/>
      <w:marBottom w:val="0"/>
      <w:divBdr>
        <w:top w:val="none" w:sz="0" w:space="0" w:color="auto"/>
        <w:left w:val="none" w:sz="0" w:space="0" w:color="auto"/>
        <w:bottom w:val="none" w:sz="0" w:space="0" w:color="auto"/>
        <w:right w:val="none" w:sz="0" w:space="0" w:color="auto"/>
      </w:divBdr>
    </w:div>
    <w:div w:id="631248300">
      <w:bodyDiv w:val="1"/>
      <w:marLeft w:val="0"/>
      <w:marRight w:val="0"/>
      <w:marTop w:val="0"/>
      <w:marBottom w:val="0"/>
      <w:divBdr>
        <w:top w:val="none" w:sz="0" w:space="0" w:color="auto"/>
        <w:left w:val="none" w:sz="0" w:space="0" w:color="auto"/>
        <w:bottom w:val="none" w:sz="0" w:space="0" w:color="auto"/>
        <w:right w:val="none" w:sz="0" w:space="0" w:color="auto"/>
      </w:divBdr>
    </w:div>
    <w:div w:id="876545959">
      <w:bodyDiv w:val="1"/>
      <w:marLeft w:val="0"/>
      <w:marRight w:val="0"/>
      <w:marTop w:val="0"/>
      <w:marBottom w:val="0"/>
      <w:divBdr>
        <w:top w:val="none" w:sz="0" w:space="0" w:color="auto"/>
        <w:left w:val="none" w:sz="0" w:space="0" w:color="auto"/>
        <w:bottom w:val="none" w:sz="0" w:space="0" w:color="auto"/>
        <w:right w:val="none" w:sz="0" w:space="0" w:color="auto"/>
      </w:divBdr>
    </w:div>
    <w:div w:id="1133868371">
      <w:bodyDiv w:val="1"/>
      <w:marLeft w:val="0"/>
      <w:marRight w:val="0"/>
      <w:marTop w:val="0"/>
      <w:marBottom w:val="0"/>
      <w:divBdr>
        <w:top w:val="none" w:sz="0" w:space="0" w:color="auto"/>
        <w:left w:val="none" w:sz="0" w:space="0" w:color="auto"/>
        <w:bottom w:val="none" w:sz="0" w:space="0" w:color="auto"/>
        <w:right w:val="none" w:sz="0" w:space="0" w:color="auto"/>
      </w:divBdr>
    </w:div>
    <w:div w:id="1198541076">
      <w:bodyDiv w:val="1"/>
      <w:marLeft w:val="0"/>
      <w:marRight w:val="0"/>
      <w:marTop w:val="0"/>
      <w:marBottom w:val="0"/>
      <w:divBdr>
        <w:top w:val="none" w:sz="0" w:space="0" w:color="auto"/>
        <w:left w:val="none" w:sz="0" w:space="0" w:color="auto"/>
        <w:bottom w:val="none" w:sz="0" w:space="0" w:color="auto"/>
        <w:right w:val="none" w:sz="0" w:space="0" w:color="auto"/>
      </w:divBdr>
    </w:div>
    <w:div w:id="1280339382">
      <w:bodyDiv w:val="1"/>
      <w:marLeft w:val="0"/>
      <w:marRight w:val="0"/>
      <w:marTop w:val="0"/>
      <w:marBottom w:val="0"/>
      <w:divBdr>
        <w:top w:val="none" w:sz="0" w:space="0" w:color="auto"/>
        <w:left w:val="none" w:sz="0" w:space="0" w:color="auto"/>
        <w:bottom w:val="none" w:sz="0" w:space="0" w:color="auto"/>
        <w:right w:val="none" w:sz="0" w:space="0" w:color="auto"/>
      </w:divBdr>
    </w:div>
    <w:div w:id="1339583078">
      <w:bodyDiv w:val="1"/>
      <w:marLeft w:val="0"/>
      <w:marRight w:val="0"/>
      <w:marTop w:val="0"/>
      <w:marBottom w:val="0"/>
      <w:divBdr>
        <w:top w:val="none" w:sz="0" w:space="0" w:color="auto"/>
        <w:left w:val="none" w:sz="0" w:space="0" w:color="auto"/>
        <w:bottom w:val="none" w:sz="0" w:space="0" w:color="auto"/>
        <w:right w:val="none" w:sz="0" w:space="0" w:color="auto"/>
      </w:divBdr>
    </w:div>
    <w:div w:id="1359963177">
      <w:bodyDiv w:val="1"/>
      <w:marLeft w:val="0"/>
      <w:marRight w:val="0"/>
      <w:marTop w:val="0"/>
      <w:marBottom w:val="0"/>
      <w:divBdr>
        <w:top w:val="none" w:sz="0" w:space="0" w:color="auto"/>
        <w:left w:val="none" w:sz="0" w:space="0" w:color="auto"/>
        <w:bottom w:val="none" w:sz="0" w:space="0" w:color="auto"/>
        <w:right w:val="none" w:sz="0" w:space="0" w:color="auto"/>
      </w:divBdr>
    </w:div>
    <w:div w:id="1388845895">
      <w:bodyDiv w:val="1"/>
      <w:marLeft w:val="0"/>
      <w:marRight w:val="0"/>
      <w:marTop w:val="0"/>
      <w:marBottom w:val="0"/>
      <w:divBdr>
        <w:top w:val="none" w:sz="0" w:space="0" w:color="auto"/>
        <w:left w:val="none" w:sz="0" w:space="0" w:color="auto"/>
        <w:bottom w:val="none" w:sz="0" w:space="0" w:color="auto"/>
        <w:right w:val="none" w:sz="0" w:space="0" w:color="auto"/>
      </w:divBdr>
    </w:div>
    <w:div w:id="1455751597">
      <w:bodyDiv w:val="1"/>
      <w:marLeft w:val="0"/>
      <w:marRight w:val="0"/>
      <w:marTop w:val="0"/>
      <w:marBottom w:val="0"/>
      <w:divBdr>
        <w:top w:val="none" w:sz="0" w:space="0" w:color="auto"/>
        <w:left w:val="none" w:sz="0" w:space="0" w:color="auto"/>
        <w:bottom w:val="none" w:sz="0" w:space="0" w:color="auto"/>
        <w:right w:val="none" w:sz="0" w:space="0" w:color="auto"/>
      </w:divBdr>
    </w:div>
    <w:div w:id="1481583113">
      <w:bodyDiv w:val="1"/>
      <w:marLeft w:val="0"/>
      <w:marRight w:val="0"/>
      <w:marTop w:val="0"/>
      <w:marBottom w:val="0"/>
      <w:divBdr>
        <w:top w:val="none" w:sz="0" w:space="0" w:color="auto"/>
        <w:left w:val="none" w:sz="0" w:space="0" w:color="auto"/>
        <w:bottom w:val="none" w:sz="0" w:space="0" w:color="auto"/>
        <w:right w:val="none" w:sz="0" w:space="0" w:color="auto"/>
      </w:divBdr>
    </w:div>
    <w:div w:id="1581136801">
      <w:bodyDiv w:val="1"/>
      <w:marLeft w:val="0"/>
      <w:marRight w:val="0"/>
      <w:marTop w:val="0"/>
      <w:marBottom w:val="0"/>
      <w:divBdr>
        <w:top w:val="none" w:sz="0" w:space="0" w:color="auto"/>
        <w:left w:val="none" w:sz="0" w:space="0" w:color="auto"/>
        <w:bottom w:val="none" w:sz="0" w:space="0" w:color="auto"/>
        <w:right w:val="none" w:sz="0" w:space="0" w:color="auto"/>
      </w:divBdr>
    </w:div>
    <w:div w:id="1630821325">
      <w:bodyDiv w:val="1"/>
      <w:marLeft w:val="0"/>
      <w:marRight w:val="0"/>
      <w:marTop w:val="0"/>
      <w:marBottom w:val="0"/>
      <w:divBdr>
        <w:top w:val="none" w:sz="0" w:space="0" w:color="auto"/>
        <w:left w:val="none" w:sz="0" w:space="0" w:color="auto"/>
        <w:bottom w:val="none" w:sz="0" w:space="0" w:color="auto"/>
        <w:right w:val="none" w:sz="0" w:space="0" w:color="auto"/>
      </w:divBdr>
    </w:div>
    <w:div w:id="1632713385">
      <w:bodyDiv w:val="1"/>
      <w:marLeft w:val="0"/>
      <w:marRight w:val="0"/>
      <w:marTop w:val="0"/>
      <w:marBottom w:val="0"/>
      <w:divBdr>
        <w:top w:val="none" w:sz="0" w:space="0" w:color="auto"/>
        <w:left w:val="none" w:sz="0" w:space="0" w:color="auto"/>
        <w:bottom w:val="none" w:sz="0" w:space="0" w:color="auto"/>
        <w:right w:val="none" w:sz="0" w:space="0" w:color="auto"/>
      </w:divBdr>
    </w:div>
    <w:div w:id="1634864628">
      <w:bodyDiv w:val="1"/>
      <w:marLeft w:val="0"/>
      <w:marRight w:val="0"/>
      <w:marTop w:val="0"/>
      <w:marBottom w:val="0"/>
      <w:divBdr>
        <w:top w:val="none" w:sz="0" w:space="0" w:color="auto"/>
        <w:left w:val="none" w:sz="0" w:space="0" w:color="auto"/>
        <w:bottom w:val="none" w:sz="0" w:space="0" w:color="auto"/>
        <w:right w:val="none" w:sz="0" w:space="0" w:color="auto"/>
      </w:divBdr>
    </w:div>
    <w:div w:id="1655599128">
      <w:bodyDiv w:val="1"/>
      <w:marLeft w:val="0"/>
      <w:marRight w:val="0"/>
      <w:marTop w:val="0"/>
      <w:marBottom w:val="0"/>
      <w:divBdr>
        <w:top w:val="none" w:sz="0" w:space="0" w:color="auto"/>
        <w:left w:val="none" w:sz="0" w:space="0" w:color="auto"/>
        <w:bottom w:val="none" w:sz="0" w:space="0" w:color="auto"/>
        <w:right w:val="none" w:sz="0" w:space="0" w:color="auto"/>
      </w:divBdr>
    </w:div>
    <w:div w:id="1658653917">
      <w:bodyDiv w:val="1"/>
      <w:marLeft w:val="0"/>
      <w:marRight w:val="0"/>
      <w:marTop w:val="0"/>
      <w:marBottom w:val="0"/>
      <w:divBdr>
        <w:top w:val="none" w:sz="0" w:space="0" w:color="auto"/>
        <w:left w:val="none" w:sz="0" w:space="0" w:color="auto"/>
        <w:bottom w:val="none" w:sz="0" w:space="0" w:color="auto"/>
        <w:right w:val="none" w:sz="0" w:space="0" w:color="auto"/>
      </w:divBdr>
    </w:div>
    <w:div w:id="1666932204">
      <w:bodyDiv w:val="1"/>
      <w:marLeft w:val="0"/>
      <w:marRight w:val="0"/>
      <w:marTop w:val="0"/>
      <w:marBottom w:val="0"/>
      <w:divBdr>
        <w:top w:val="none" w:sz="0" w:space="0" w:color="auto"/>
        <w:left w:val="none" w:sz="0" w:space="0" w:color="auto"/>
        <w:bottom w:val="none" w:sz="0" w:space="0" w:color="auto"/>
        <w:right w:val="none" w:sz="0" w:space="0" w:color="auto"/>
      </w:divBdr>
    </w:div>
    <w:div w:id="1767117461">
      <w:bodyDiv w:val="1"/>
      <w:marLeft w:val="0"/>
      <w:marRight w:val="0"/>
      <w:marTop w:val="0"/>
      <w:marBottom w:val="0"/>
      <w:divBdr>
        <w:top w:val="none" w:sz="0" w:space="0" w:color="auto"/>
        <w:left w:val="none" w:sz="0" w:space="0" w:color="auto"/>
        <w:bottom w:val="none" w:sz="0" w:space="0" w:color="auto"/>
        <w:right w:val="none" w:sz="0" w:space="0" w:color="auto"/>
      </w:divBdr>
    </w:div>
    <w:div w:id="1775132670">
      <w:bodyDiv w:val="1"/>
      <w:marLeft w:val="0"/>
      <w:marRight w:val="0"/>
      <w:marTop w:val="0"/>
      <w:marBottom w:val="0"/>
      <w:divBdr>
        <w:top w:val="none" w:sz="0" w:space="0" w:color="auto"/>
        <w:left w:val="none" w:sz="0" w:space="0" w:color="auto"/>
        <w:bottom w:val="none" w:sz="0" w:space="0" w:color="auto"/>
        <w:right w:val="none" w:sz="0" w:space="0" w:color="auto"/>
      </w:divBdr>
    </w:div>
    <w:div w:id="1813054941">
      <w:bodyDiv w:val="1"/>
      <w:marLeft w:val="0"/>
      <w:marRight w:val="0"/>
      <w:marTop w:val="0"/>
      <w:marBottom w:val="0"/>
      <w:divBdr>
        <w:top w:val="none" w:sz="0" w:space="0" w:color="auto"/>
        <w:left w:val="none" w:sz="0" w:space="0" w:color="auto"/>
        <w:bottom w:val="none" w:sz="0" w:space="0" w:color="auto"/>
        <w:right w:val="none" w:sz="0" w:space="0" w:color="auto"/>
      </w:divBdr>
    </w:div>
    <w:div w:id="2023047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Nar21</b:Tag>
    <b:SourceType>JournalArticle</b:SourceType>
    <b:Guid>{3D4089C7-F250-4A91-8FA8-F323F6C2446F}</b:Guid>
    <b:Author>
      <b:Author>
        <b:NameList>
          <b:Person>
            <b:Last>Bhosale</b:Last>
            <b:First>Narayan</b:First>
            <b:Middle>P.</b:Middle>
          </b:Person>
        </b:NameList>
      </b:Author>
    </b:Author>
    <b:Title>Evidence Recovery using EnCase and FTK in Forensic Computing</b:Title>
    <b:JournalName>International Journal of Scientific Research in Computer Science and Engineering</b:JournalName>
    <b:Year>2021</b:Year>
    <b:Pages>8-13</b:Pages>
    <b:Volume>9</b:Volume>
    <b:Issue>4</b:Issue>
    <b:RefOrder>1</b:RefOrder>
  </b:Source>
  <b:Source>
    <b:Tag>Hit18</b:Tag>
    <b:SourceType>JournalArticle</b:SourceType>
    <b:Guid>{DA503AD2-B792-41B2-A6C1-7A42F748D96A}</b:Guid>
    <b:Author>
      <b:Author>
        <b:NameList>
          <b:Person>
            <b:Last>Hitesh Sachdev</b:Last>
            <b:First>hayden</b:First>
            <b:Middle>wimmer, Lei Chen, Carl Rebman</b:Middle>
          </b:Person>
        </b:NameList>
      </b:Author>
    </b:Author>
    <b:Title>A New Framework for Securing, Extracting and Analyzing Big</b:Title>
    <b:JournalName>Journal of Digital Forensics, Security and Law</b:JournalName>
    <b:Year>2018</b:Year>
    <b:Volume>13</b:Volume>
    <b:RefOrder>2</b:RefOrder>
  </b:Source>
  <b:Source>
    <b:Tag>Rel25</b:Tag>
    <b:SourceType>InternetSite</b:SourceType>
    <b:Guid>{DB42FE07-1C23-412E-B30C-710D25CBAF04}</b:Guid>
    <b:Title>Supported file types for processing</b:Title>
    <b:ProductionCompany>RelativityOne</b:ProductionCompany>
    <b:YearAccessed>2025</b:YearAccessed>
    <b:MonthAccessed>April</b:MonthAccessed>
    <b:DayAccessed>28</b:DayAccessed>
    <b:URL>https://help.relativity.com/RelativityOne/Content/Relativity/Processing/Supported_file_types_for_processing.htm#:~:text=Processing%20supports%20.,see%20Multi%2Dpart%20forensic%20files.</b:URL>
    <b:Author>
      <b:Author>
        <b:Corporate>RelativityOne</b:Corporate>
      </b:Author>
    </b:Author>
    <b:RefOrder>3</b:RefOrder>
  </b:Source>
  <b:Source>
    <b:Tag>Aut25</b:Tag>
    <b:SourceType>InternetSite</b:SourceType>
    <b:Guid>{0FCFDE01-B5C9-41AF-99B4-55E2507EFDF8}</b:Guid>
    <b:Author>
      <b:Author>
        <b:Corporate>Autopsy</b:Corporate>
      </b:Author>
    </b:Author>
    <b:Title>Autopsy</b:Title>
    <b:ProductionCompany>Autopsy</b:ProductionCompany>
    <b:YearAccessed>2025</b:YearAccessed>
    <b:MonthAccessed>April</b:MonthAccessed>
    <b:DayAccessed>28</b:DayAccessed>
    <b:URL>https://www.autopsy.com/</b:URL>
    <b:RefOrder>4</b:RefOrder>
  </b:Source>
  <b:Source>
    <b:Tag>Has21</b:Tag>
    <b:SourceType>JournalArticle</b:SourceType>
    <b:Guid>{FE25F58A-7172-4F29-B04B-BA2850F9C188}</b:Guid>
    <b:Title>Web Browser Forensic Tools: Autopsy, BHE and</b:Title>
    <b:Year>2021</b:Year>
    <b:Author>
      <b:Author>
        <b:NameList>
          <b:Person>
            <b:Last>Hassan Adamu</b:Last>
            <b:First>Abdullahi</b:First>
            <b:Middle>Adamu Ahmad, Adamu Hassan, Sa‘ad Barau Gambasha</b:Middle>
          </b:Person>
        </b:NameList>
      </b:Author>
    </b:Author>
    <b:JournalName>International Journal of Research and Scientific Innovation (IJRSI)</b:JournalName>
    <b:Volume>8</b:Volume>
    <b:Issue>5</b:Issue>
    <b:RefOrder>5</b:RefOrder>
  </b:Source>
  <b:Source>
    <b:Tag>Vic24</b:Tag>
    <b:SourceType>JournalArticle</b:SourceType>
    <b:Guid>{5E7138AE-EDE0-480F-959E-B7EA7BBA7155}</b:Guid>
    <b:Author>
      <b:Author>
        <b:NameList>
          <b:Person>
            <b:Last>Victor Agboola</b:Last>
            <b:First>Jude</b:First>
            <b:Middle>Osamor, Funminiyi Olajide</b:Middle>
          </b:Person>
        </b:NameList>
      </b:Author>
    </b:Author>
    <b:Title>Evaluating the Efficiency of FTK, Autopsy, and Mobile Forensic Tools:</b:Title>
    <b:JournalName>International Journal of Intelligent Computing Research (IJICR)</b:JournalName>
    <b:Year>2024</b:Year>
    <b:Volume>15</b:Volume>
    <b:Issue>1</b:Issue>
    <b:RefOrder>6</b:RefOrder>
  </b:Source>
  <b:Source>
    <b:Tag>Kam17</b:Tag>
    <b:SourceType>JournalArticle</b:SourceType>
    <b:Guid>{4E9E9704-5962-4385-A1C2-CB5F97403EC8}</b:Guid>
    <b:Author>
      <b:Author>
        <b:NameList>
          <b:Person>
            <b:Last>Kambiz Ghazinour</b:Last>
            <b:First>Deep</b:First>
            <b:Middle>M Vakharia, Krishna Chaitanya Kannaji, Rohit Satyakumar</b:Middle>
          </b:Person>
        </b:NameList>
      </b:Author>
    </b:Author>
    <b:Title>A Study on Digital Forensic Tools </b:Title>
    <b:JournalName>IEEE International Conference on Power, Control, Signals and Instrumentation Engineering (ICPCSI-2017)</b:JournalName>
    <b:Year>2017</b:Year>
    <b:Pages>3136-3142</b:Pages>
    <b:RefOrder>7</b:RefOrder>
  </b:Source>
  <b:Source>
    <b:Tag>Wir25</b:Tag>
    <b:SourceType>InternetSite</b:SourceType>
    <b:Guid>{B37878D3-C347-434E-8BD5-DF7AF139C0BC}</b:Guid>
    <b:Title>Wireshark</b:Title>
    <b:Author>
      <b:Author>
        <b:Corporate>Wireshark</b:Corporate>
      </b:Author>
    </b:Author>
    <b:ProductionCompany>Wireshark</b:ProductionCompany>
    <b:YearAccessed>2025</b:YearAccessed>
    <b:MonthAccessed>April</b:MonthAccessed>
    <b:DayAccessed>29</b:DayAccessed>
    <b:URL>https://www.wireshark.org/docs/wsug_html_chunked/ChapterIntroduction.html#ChIntroPurposes</b:URL>
    <b:RefOrder>8</b:RefOrder>
  </b:Source>
  <b:Source>
    <b:Tag>Bin22</b:Tag>
    <b:SourceType>JournalArticle</b:SourceType>
    <b:Guid>{253F0FA6-C83E-475F-AFAD-C5F956B16246}</b:Guid>
    <b:Title>Malicious Traffic analysis using Wireshark by</b:Title>
    <b:Year>2022</b:Year>
    <b:Author>
      <b:Author>
        <b:NameList>
          <b:Person>
            <b:Last>Bindu Dodiya</b:Last>
            <b:First>Umesh</b:First>
            <b:Middle>Kumar Singh, PhD</b:Middle>
          </b:Person>
        </b:NameList>
      </b:Author>
    </b:Author>
    <b:JournalName>International Journal of Computer Applications</b:JournalName>
    <b:Volume>183</b:Volume>
    <b:Issue>53</b:Issue>
    <b:RefOrder>9</b:RefOrder>
  </b:Source>
  <b:Source>
    <b:Tag>Tol24</b:Tag>
    <b:SourceType>JournalArticle</b:SourceType>
    <b:Guid>{82E0DB15-97C2-4AD0-97B9-5F32042F4AA6}</b:Guid>
    <b:Author>
      <b:Author>
        <b:NameList>
          <b:Person>
            <b:Last>Tole Sutikno</b:Last>
            <b:First>Iqbal</b:First>
            <b:Middle>Busthomi</b:Middle>
          </b:Person>
        </b:NameList>
      </b:Author>
    </b:Author>
    <b:Title>Capabilities of cellebrite universal forensics extraction device in mobile device forensics</b:Title>
    <b:JournalName>Computer Science and Information Technologies</b:JournalName>
    <b:Year>2024</b:Year>
    <b:Pages>254-264</b:Pages>
    <b:Volume>5</b:Volume>
    <b:Issue>3</b:Issue>
    <b:RefOrder>10</b:RefOrder>
  </b:Source>
</b:Sources>
</file>

<file path=customXml/itemProps1.xml><?xml version="1.0" encoding="utf-8"?>
<ds:datastoreItem xmlns:ds="http://schemas.openxmlformats.org/officeDocument/2006/customXml" ds:itemID="{02DF5704-87FF-4D49-9CF3-706AF5E51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11</Pages>
  <Words>3916</Words>
  <Characters>22327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Computing Forensics ACCD5000</dc:title>
  <dc:subject/>
  <dc:creator>James Turner - 2304088</dc:creator>
  <cp:keywords/>
  <dc:description/>
  <cp:lastModifiedBy>James Turner</cp:lastModifiedBy>
  <cp:revision>404</cp:revision>
  <dcterms:created xsi:type="dcterms:W3CDTF">2025-04-28T14:29:00Z</dcterms:created>
  <dcterms:modified xsi:type="dcterms:W3CDTF">2025-05-01T15:11:00Z</dcterms:modified>
</cp:coreProperties>
</file>