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AE8" w:rsidRPr="00DE0AE8" w:rsidRDefault="00DE0AE8" w:rsidP="00933EAB">
      <w:pPr>
        <w:spacing w:line="480" w:lineRule="auto"/>
        <w:jc w:val="both"/>
        <w:rPr>
          <w:rFonts w:ascii="Times New Roman" w:hAnsi="Times New Roman" w:cs="Times New Roman"/>
          <w:b/>
          <w:sz w:val="24"/>
          <w:szCs w:val="24"/>
          <w:u w:val="single"/>
        </w:rPr>
      </w:pPr>
      <w:bookmarkStart w:id="0" w:name="_GoBack"/>
      <w:bookmarkEnd w:id="0"/>
      <w:r w:rsidRPr="00DE0AE8">
        <w:rPr>
          <w:rFonts w:ascii="Times New Roman" w:hAnsi="Times New Roman" w:cs="Times New Roman"/>
          <w:b/>
          <w:sz w:val="24"/>
          <w:szCs w:val="24"/>
          <w:u w:val="single"/>
        </w:rPr>
        <w:t>Principles of learning and teaching</w:t>
      </w:r>
    </w:p>
    <w:p w:rsidR="00DE0AE8" w:rsidRDefault="00EB32E5"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margin">
              <wp:posOffset>2324100</wp:posOffset>
            </wp:positionH>
            <wp:positionV relativeFrom="paragraph">
              <wp:posOffset>1805305</wp:posOffset>
            </wp:positionV>
            <wp:extent cx="2129155" cy="1590675"/>
            <wp:effectExtent l="114300" t="114300" r="99695" b="142875"/>
            <wp:wrapThrough wrapText="bothSides">
              <wp:wrapPolygon edited="0">
                <wp:start x="-1160" y="-1552"/>
                <wp:lineTo x="-1160" y="23281"/>
                <wp:lineTo x="22418" y="23281"/>
                <wp:lineTo x="22418" y="-1552"/>
                <wp:lineTo x="-1160" y="-1552"/>
              </wp:wrapPolygon>
            </wp:wrapThrough>
            <wp:docPr id="3" name="Picture 3" descr="A group of people sitting at a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42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29155" cy="1590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DE0AE8">
        <w:rPr>
          <w:rFonts w:ascii="Times New Roman" w:hAnsi="Times New Roman" w:cs="Times New Roman"/>
          <w:sz w:val="24"/>
          <w:szCs w:val="24"/>
        </w:rPr>
        <w:t>This academic scrapbook will demonstrate an understanding of the effective application of three educational theories, with reference to classroom observation and practice.  The three practices chosen to observe are</w:t>
      </w:r>
      <w:r w:rsidR="0041706F">
        <w:rPr>
          <w:rFonts w:ascii="Times New Roman" w:hAnsi="Times New Roman" w:cs="Times New Roman"/>
          <w:sz w:val="24"/>
          <w:szCs w:val="24"/>
        </w:rPr>
        <w:t>;</w:t>
      </w:r>
      <w:r w:rsidR="00DE0AE8">
        <w:rPr>
          <w:rFonts w:ascii="Times New Roman" w:hAnsi="Times New Roman" w:cs="Times New Roman"/>
          <w:sz w:val="24"/>
          <w:szCs w:val="24"/>
        </w:rPr>
        <w:t xml:space="preserve"> The attention to autism (Bucket), Pre-teaching topic vocabulary and Visible Learning.  </w:t>
      </w:r>
      <w:r w:rsidR="0041706F">
        <w:rPr>
          <w:rFonts w:ascii="Times New Roman" w:hAnsi="Times New Roman" w:cs="Times New Roman"/>
          <w:sz w:val="24"/>
          <w:szCs w:val="24"/>
        </w:rPr>
        <w:t>Providing insight into each practice and the impact of each approach that support effective teaching and learning within the setting.</w:t>
      </w:r>
    </w:p>
    <w:p w:rsidR="008E3800" w:rsidRDefault="008E3800"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7B50F55C">
            <wp:simplePos x="0" y="0"/>
            <wp:positionH relativeFrom="margin">
              <wp:posOffset>-295275</wp:posOffset>
            </wp:positionH>
            <wp:positionV relativeFrom="paragraph">
              <wp:posOffset>46355</wp:posOffset>
            </wp:positionV>
            <wp:extent cx="1943100" cy="1450975"/>
            <wp:effectExtent l="247650" t="266700" r="247650" b="320675"/>
            <wp:wrapThrough wrapText="bothSides">
              <wp:wrapPolygon edited="0">
                <wp:start x="21066" y="-1763"/>
                <wp:lineTo x="2226" y="-5660"/>
                <wp:lineTo x="1634" y="-1193"/>
                <wp:lineTo x="-1285" y="-1886"/>
                <wp:lineTo x="-2051" y="7149"/>
                <wp:lineTo x="-2191" y="16332"/>
                <wp:lineTo x="-1532" y="21097"/>
                <wp:lineTo x="-1410" y="23430"/>
                <wp:lineTo x="675" y="23925"/>
                <wp:lineTo x="957" y="23416"/>
                <wp:lineTo x="7851" y="23324"/>
                <wp:lineTo x="8060" y="23374"/>
                <wp:lineTo x="22830" y="22273"/>
                <wp:lineTo x="22937" y="8473"/>
                <wp:lineTo x="22734" y="-1367"/>
                <wp:lineTo x="21066" y="-1763"/>
              </wp:wrapPolygon>
            </wp:wrapThrough>
            <wp:docPr id="2" name="Picture 2" descr="A picture containing indoor, person, child, sitt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127.JPG"/>
                    <pic:cNvPicPr/>
                  </pic:nvPicPr>
                  <pic:blipFill>
                    <a:blip r:embed="rId8" cstate="print">
                      <a:extLst>
                        <a:ext uri="{28A0092B-C50C-407E-A947-70E740481C1C}">
                          <a14:useLocalDpi xmlns:a14="http://schemas.microsoft.com/office/drawing/2010/main" val="0"/>
                        </a:ext>
                      </a:extLst>
                    </a:blip>
                    <a:stretch>
                      <a:fillRect/>
                    </a:stretch>
                  </pic:blipFill>
                  <pic:spPr>
                    <a:xfrm rot="20996777">
                      <a:off x="0" y="0"/>
                      <a:ext cx="1943100" cy="1450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8E3800" w:rsidRDefault="008E3800" w:rsidP="00933EAB">
      <w:pPr>
        <w:spacing w:line="480" w:lineRule="auto"/>
        <w:jc w:val="both"/>
        <w:rPr>
          <w:rFonts w:ascii="Times New Roman" w:hAnsi="Times New Roman" w:cs="Times New Roman"/>
          <w:sz w:val="24"/>
          <w:szCs w:val="24"/>
        </w:rPr>
      </w:pPr>
    </w:p>
    <w:p w:rsidR="008E3800" w:rsidRDefault="008E3800" w:rsidP="00933EAB">
      <w:pPr>
        <w:spacing w:line="480" w:lineRule="auto"/>
        <w:jc w:val="both"/>
        <w:rPr>
          <w:rFonts w:ascii="Times New Roman" w:hAnsi="Times New Roman" w:cs="Times New Roman"/>
          <w:sz w:val="24"/>
          <w:szCs w:val="24"/>
        </w:rPr>
      </w:pPr>
    </w:p>
    <w:p w:rsidR="008E3800" w:rsidRDefault="006A7079"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4089400</wp:posOffset>
            </wp:positionH>
            <wp:positionV relativeFrom="paragraph">
              <wp:posOffset>103505</wp:posOffset>
            </wp:positionV>
            <wp:extent cx="2029460" cy="1515745"/>
            <wp:effectExtent l="209550" t="247650" r="256540" b="294005"/>
            <wp:wrapThrough wrapText="bothSides">
              <wp:wrapPolygon edited="0">
                <wp:start x="-1180" y="-1421"/>
                <wp:lineTo x="-1282" y="21077"/>
                <wp:lineTo x="10212" y="23305"/>
                <wp:lineTo x="10413" y="23268"/>
                <wp:lineTo x="20248" y="23341"/>
                <wp:lineTo x="20505" y="23841"/>
                <wp:lineTo x="22914" y="23388"/>
                <wp:lineTo x="22862" y="20931"/>
                <wp:lineTo x="22965" y="12140"/>
                <wp:lineTo x="22654" y="-4523"/>
                <wp:lineTo x="627" y="-1760"/>
                <wp:lineTo x="-1180" y="-1421"/>
              </wp:wrapPolygon>
            </wp:wrapThrough>
            <wp:docPr id="4" name="Picture 4" descr="A picture containing person, child, indoor, fl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325.JPG"/>
                    <pic:cNvPicPr/>
                  </pic:nvPicPr>
                  <pic:blipFill>
                    <a:blip r:embed="rId9" cstate="print">
                      <a:extLst>
                        <a:ext uri="{28A0092B-C50C-407E-A947-70E740481C1C}">
                          <a14:useLocalDpi xmlns:a14="http://schemas.microsoft.com/office/drawing/2010/main" val="0"/>
                        </a:ext>
                      </a:extLst>
                    </a:blip>
                    <a:stretch>
                      <a:fillRect/>
                    </a:stretch>
                  </pic:blipFill>
                  <pic:spPr>
                    <a:xfrm rot="478786">
                      <a:off x="0" y="0"/>
                      <a:ext cx="2029460" cy="15157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EB32E5">
        <w:rPr>
          <w:rFonts w:ascii="Times New Roman" w:hAnsi="Times New Roman" w:cs="Times New Roman"/>
          <w:noProof/>
          <w:sz w:val="24"/>
          <w:szCs w:val="24"/>
        </w:rPr>
        <w:drawing>
          <wp:anchor distT="0" distB="0" distL="114300" distR="114300" simplePos="0" relativeHeight="251658240" behindDoc="0" locked="0" layoutInCell="1" allowOverlap="1" wp14:anchorId="3FE53D09">
            <wp:simplePos x="0" y="0"/>
            <wp:positionH relativeFrom="margin">
              <wp:posOffset>935356</wp:posOffset>
            </wp:positionH>
            <wp:positionV relativeFrom="paragraph">
              <wp:posOffset>79889</wp:posOffset>
            </wp:positionV>
            <wp:extent cx="1936838" cy="1445800"/>
            <wp:effectExtent l="228600" t="247650" r="234950" b="269240"/>
            <wp:wrapNone/>
            <wp:docPr id="1" name="Picture 1" descr="A picture containing person, indoor, table, sitt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040.JPG"/>
                    <pic:cNvPicPr/>
                  </pic:nvPicPr>
                  <pic:blipFill>
                    <a:blip r:embed="rId10" cstate="print">
                      <a:extLst>
                        <a:ext uri="{28A0092B-C50C-407E-A947-70E740481C1C}">
                          <a14:useLocalDpi xmlns:a14="http://schemas.microsoft.com/office/drawing/2010/main" val="0"/>
                        </a:ext>
                      </a:extLst>
                    </a:blip>
                    <a:stretch>
                      <a:fillRect/>
                    </a:stretch>
                  </pic:blipFill>
                  <pic:spPr>
                    <a:xfrm rot="474190">
                      <a:off x="0" y="0"/>
                      <a:ext cx="1936838" cy="1445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8E3800" w:rsidRDefault="008E3800" w:rsidP="00933EAB">
      <w:pPr>
        <w:spacing w:line="480" w:lineRule="auto"/>
        <w:jc w:val="both"/>
        <w:rPr>
          <w:rFonts w:ascii="Times New Roman" w:hAnsi="Times New Roman" w:cs="Times New Roman"/>
          <w:sz w:val="24"/>
          <w:szCs w:val="24"/>
        </w:rPr>
      </w:pPr>
    </w:p>
    <w:p w:rsidR="008E3800" w:rsidRDefault="008E3800" w:rsidP="00933EAB">
      <w:pPr>
        <w:spacing w:line="480" w:lineRule="auto"/>
        <w:jc w:val="both"/>
        <w:rPr>
          <w:rFonts w:ascii="Times New Roman" w:hAnsi="Times New Roman" w:cs="Times New Roman"/>
          <w:sz w:val="24"/>
          <w:szCs w:val="24"/>
        </w:rPr>
      </w:pPr>
    </w:p>
    <w:p w:rsidR="008E3800" w:rsidRDefault="008E3800" w:rsidP="00933EAB">
      <w:pPr>
        <w:spacing w:line="480" w:lineRule="auto"/>
        <w:jc w:val="both"/>
        <w:rPr>
          <w:rFonts w:ascii="Times New Roman" w:hAnsi="Times New Roman" w:cs="Times New Roman"/>
          <w:sz w:val="24"/>
          <w:szCs w:val="24"/>
        </w:rPr>
      </w:pPr>
    </w:p>
    <w:p w:rsidR="003247D4" w:rsidRDefault="00755A23" w:rsidP="00933EAB">
      <w:pPr>
        <w:spacing w:line="480" w:lineRule="auto"/>
        <w:jc w:val="both"/>
        <w:rPr>
          <w:rFonts w:ascii="Times New Roman" w:hAnsi="Times New Roman" w:cs="Times New Roman"/>
          <w:sz w:val="24"/>
          <w:szCs w:val="24"/>
        </w:rPr>
      </w:pPr>
      <w:r>
        <w:rPr>
          <w:rFonts w:ascii="Times New Roman" w:hAnsi="Times New Roman" w:cs="Times New Roman"/>
          <w:sz w:val="24"/>
          <w:szCs w:val="24"/>
        </w:rPr>
        <w:t>The attention to auti</w:t>
      </w:r>
      <w:r w:rsidR="00D5394F">
        <w:rPr>
          <w:rFonts w:ascii="Times New Roman" w:hAnsi="Times New Roman" w:cs="Times New Roman"/>
          <w:sz w:val="24"/>
          <w:szCs w:val="24"/>
        </w:rPr>
        <w:t xml:space="preserve">sm approach was developed by Gina Davies a specialist speech and language therapist.  To help build communication, attention and interactive learning skills for children on the autistic spectrum.  </w:t>
      </w:r>
      <w:r w:rsidR="003C770E">
        <w:rPr>
          <w:rFonts w:ascii="Times New Roman" w:hAnsi="Times New Roman" w:cs="Times New Roman"/>
          <w:sz w:val="24"/>
          <w:szCs w:val="24"/>
        </w:rPr>
        <w:t xml:space="preserve">Children with ASD find it difficult to share attention socially. </w:t>
      </w:r>
      <w:r w:rsidR="00D5394F">
        <w:rPr>
          <w:rFonts w:ascii="Times New Roman" w:hAnsi="Times New Roman" w:cs="Times New Roman"/>
          <w:sz w:val="24"/>
          <w:szCs w:val="24"/>
        </w:rPr>
        <w:t>These sessions were originally introduced to the school by our designat</w:t>
      </w:r>
      <w:r w:rsidR="00497939">
        <w:rPr>
          <w:rFonts w:ascii="Times New Roman" w:hAnsi="Times New Roman" w:cs="Times New Roman"/>
          <w:sz w:val="24"/>
          <w:szCs w:val="24"/>
        </w:rPr>
        <w:t>ed</w:t>
      </w:r>
      <w:r w:rsidR="00D5394F">
        <w:rPr>
          <w:rFonts w:ascii="Times New Roman" w:hAnsi="Times New Roman" w:cs="Times New Roman"/>
          <w:sz w:val="24"/>
          <w:szCs w:val="24"/>
        </w:rPr>
        <w:t xml:space="preserve"> speech and language therapist</w:t>
      </w:r>
      <w:r w:rsidR="001A4FBA">
        <w:rPr>
          <w:rFonts w:ascii="Times New Roman" w:hAnsi="Times New Roman" w:cs="Times New Roman"/>
          <w:sz w:val="24"/>
          <w:szCs w:val="24"/>
        </w:rPr>
        <w:t xml:space="preserve">. </w:t>
      </w:r>
      <w:r w:rsidR="00D5394F">
        <w:rPr>
          <w:rFonts w:ascii="Times New Roman" w:hAnsi="Times New Roman" w:cs="Times New Roman"/>
          <w:sz w:val="24"/>
          <w:szCs w:val="24"/>
        </w:rPr>
        <w:t xml:space="preserve"> </w:t>
      </w:r>
      <w:r w:rsidR="001A4FBA">
        <w:rPr>
          <w:rFonts w:ascii="Times New Roman" w:hAnsi="Times New Roman" w:cs="Times New Roman"/>
          <w:sz w:val="24"/>
          <w:szCs w:val="24"/>
        </w:rPr>
        <w:t>T</w:t>
      </w:r>
      <w:r w:rsidR="00D5394F">
        <w:rPr>
          <w:rFonts w:ascii="Times New Roman" w:hAnsi="Times New Roman" w:cs="Times New Roman"/>
          <w:sz w:val="24"/>
          <w:szCs w:val="24"/>
        </w:rPr>
        <w:t xml:space="preserve">o engage children that were not solely </w:t>
      </w:r>
      <w:r w:rsidR="00933EAB">
        <w:rPr>
          <w:rFonts w:ascii="Times New Roman" w:hAnsi="Times New Roman" w:cs="Times New Roman"/>
          <w:sz w:val="24"/>
          <w:szCs w:val="24"/>
        </w:rPr>
        <w:t>on the autistic spectrum but would benefit from its approach</w:t>
      </w:r>
      <w:r w:rsidR="002C6255">
        <w:rPr>
          <w:rFonts w:ascii="Times New Roman" w:hAnsi="Times New Roman" w:cs="Times New Roman"/>
          <w:sz w:val="24"/>
          <w:szCs w:val="24"/>
        </w:rPr>
        <w:t xml:space="preserve"> </w:t>
      </w:r>
      <w:r w:rsidR="00E1516A">
        <w:rPr>
          <w:rFonts w:ascii="Times New Roman" w:hAnsi="Times New Roman" w:cs="Times New Roman"/>
          <w:sz w:val="24"/>
          <w:szCs w:val="24"/>
        </w:rPr>
        <w:t>to help aid</w:t>
      </w:r>
      <w:r w:rsidR="001A4FBA">
        <w:rPr>
          <w:rFonts w:ascii="Times New Roman" w:hAnsi="Times New Roman" w:cs="Times New Roman"/>
          <w:sz w:val="24"/>
          <w:szCs w:val="24"/>
        </w:rPr>
        <w:t xml:space="preserve"> children with</w:t>
      </w:r>
      <w:r w:rsidR="00933EAB">
        <w:rPr>
          <w:rFonts w:ascii="Times New Roman" w:hAnsi="Times New Roman" w:cs="Times New Roman"/>
          <w:sz w:val="24"/>
          <w:szCs w:val="24"/>
        </w:rPr>
        <w:t xml:space="preserve"> fleeting attention disorders</w:t>
      </w:r>
      <w:r w:rsidR="0090515F">
        <w:rPr>
          <w:rFonts w:ascii="Times New Roman" w:hAnsi="Times New Roman" w:cs="Times New Roman"/>
          <w:sz w:val="24"/>
          <w:szCs w:val="24"/>
        </w:rPr>
        <w:t>.</w:t>
      </w:r>
      <w:r w:rsidR="00933EAB">
        <w:rPr>
          <w:rFonts w:ascii="Times New Roman" w:hAnsi="Times New Roman" w:cs="Times New Roman"/>
          <w:sz w:val="24"/>
          <w:szCs w:val="24"/>
        </w:rPr>
        <w:t xml:space="preserve">  </w:t>
      </w:r>
      <w:r w:rsidR="00424C68">
        <w:rPr>
          <w:rFonts w:ascii="Times New Roman" w:hAnsi="Times New Roman" w:cs="Times New Roman"/>
          <w:sz w:val="24"/>
          <w:szCs w:val="24"/>
        </w:rPr>
        <w:t xml:space="preserve">Activities are </w:t>
      </w:r>
      <w:r w:rsidR="005F6D9D">
        <w:rPr>
          <w:rFonts w:ascii="Times New Roman" w:hAnsi="Times New Roman" w:cs="Times New Roman"/>
          <w:sz w:val="24"/>
          <w:szCs w:val="24"/>
        </w:rPr>
        <w:t>created</w:t>
      </w:r>
      <w:r w:rsidR="00424C68">
        <w:rPr>
          <w:rFonts w:ascii="Times New Roman" w:hAnsi="Times New Roman" w:cs="Times New Roman"/>
          <w:sz w:val="24"/>
          <w:szCs w:val="24"/>
        </w:rPr>
        <w:t xml:space="preserve"> </w:t>
      </w:r>
      <w:r w:rsidR="005F6D9D">
        <w:rPr>
          <w:rFonts w:ascii="Times New Roman" w:hAnsi="Times New Roman" w:cs="Times New Roman"/>
          <w:sz w:val="24"/>
          <w:szCs w:val="24"/>
        </w:rPr>
        <w:t>to be fun,</w:t>
      </w:r>
      <w:r w:rsidR="00424C68">
        <w:rPr>
          <w:rFonts w:ascii="Times New Roman" w:hAnsi="Times New Roman" w:cs="Times New Roman"/>
          <w:sz w:val="24"/>
          <w:szCs w:val="24"/>
        </w:rPr>
        <w:t xml:space="preserve"> </w:t>
      </w:r>
      <w:r w:rsidR="005F6D9D">
        <w:rPr>
          <w:rFonts w:ascii="Times New Roman" w:hAnsi="Times New Roman" w:cs="Times New Roman"/>
          <w:sz w:val="24"/>
          <w:szCs w:val="24"/>
        </w:rPr>
        <w:t>s</w:t>
      </w:r>
      <w:r w:rsidR="00424C68">
        <w:rPr>
          <w:rFonts w:ascii="Times New Roman" w:hAnsi="Times New Roman" w:cs="Times New Roman"/>
          <w:sz w:val="24"/>
          <w:szCs w:val="24"/>
        </w:rPr>
        <w:t>o</w:t>
      </w:r>
      <w:r w:rsidR="005F6D9D">
        <w:rPr>
          <w:rFonts w:ascii="Times New Roman" w:hAnsi="Times New Roman" w:cs="Times New Roman"/>
          <w:sz w:val="24"/>
          <w:szCs w:val="24"/>
        </w:rPr>
        <w:t xml:space="preserve"> they </w:t>
      </w:r>
      <w:r w:rsidR="00424C68">
        <w:rPr>
          <w:rFonts w:ascii="Times New Roman" w:hAnsi="Times New Roman" w:cs="Times New Roman"/>
          <w:sz w:val="24"/>
          <w:szCs w:val="24"/>
        </w:rPr>
        <w:t>hold</w:t>
      </w:r>
      <w:r w:rsidR="005F6D9D">
        <w:rPr>
          <w:rFonts w:ascii="Times New Roman" w:hAnsi="Times New Roman" w:cs="Times New Roman"/>
          <w:sz w:val="24"/>
          <w:szCs w:val="24"/>
        </w:rPr>
        <w:t xml:space="preserve"> a child’s</w:t>
      </w:r>
      <w:r w:rsidR="00424C68">
        <w:rPr>
          <w:rFonts w:ascii="Times New Roman" w:hAnsi="Times New Roman" w:cs="Times New Roman"/>
          <w:sz w:val="24"/>
          <w:szCs w:val="24"/>
        </w:rPr>
        <w:t xml:space="preserve"> attention with minimal speech being used</w:t>
      </w:r>
      <w:r w:rsidR="005F6D9D">
        <w:rPr>
          <w:rFonts w:ascii="Times New Roman" w:hAnsi="Times New Roman" w:cs="Times New Roman"/>
          <w:sz w:val="24"/>
          <w:szCs w:val="24"/>
        </w:rPr>
        <w:t>, words that are used are simple, repetitive</w:t>
      </w:r>
      <w:r w:rsidR="00933EAB">
        <w:rPr>
          <w:rFonts w:ascii="Times New Roman" w:hAnsi="Times New Roman" w:cs="Times New Roman"/>
          <w:sz w:val="24"/>
          <w:szCs w:val="24"/>
        </w:rPr>
        <w:t xml:space="preserve"> </w:t>
      </w:r>
      <w:r w:rsidR="005F6D9D">
        <w:rPr>
          <w:rFonts w:ascii="Times New Roman" w:hAnsi="Times New Roman" w:cs="Times New Roman"/>
          <w:sz w:val="24"/>
          <w:szCs w:val="24"/>
        </w:rPr>
        <w:t xml:space="preserve">and child led.  </w:t>
      </w:r>
      <w:r w:rsidR="00DF4B0B">
        <w:rPr>
          <w:rFonts w:ascii="Times New Roman" w:hAnsi="Times New Roman" w:cs="Times New Roman"/>
          <w:sz w:val="24"/>
          <w:szCs w:val="24"/>
        </w:rPr>
        <w:t xml:space="preserve">Sign language is also </w:t>
      </w:r>
      <w:r w:rsidR="001D017C">
        <w:rPr>
          <w:rFonts w:ascii="Times New Roman" w:hAnsi="Times New Roman" w:cs="Times New Roman"/>
          <w:sz w:val="24"/>
          <w:szCs w:val="24"/>
        </w:rPr>
        <w:t xml:space="preserve">used alongside for reinforcement and understanding.  </w:t>
      </w:r>
      <w:r w:rsidR="005F6D9D">
        <w:rPr>
          <w:rFonts w:ascii="Times New Roman" w:hAnsi="Times New Roman" w:cs="Times New Roman"/>
          <w:sz w:val="24"/>
          <w:szCs w:val="24"/>
        </w:rPr>
        <w:t xml:space="preserve">At the beginning of each session the children sit in a semi-circle in front of the </w:t>
      </w:r>
      <w:r w:rsidR="005F6D9D">
        <w:rPr>
          <w:rFonts w:ascii="Times New Roman" w:hAnsi="Times New Roman" w:cs="Times New Roman"/>
          <w:sz w:val="24"/>
          <w:szCs w:val="24"/>
        </w:rPr>
        <w:lastRenderedPageBreak/>
        <w:t xml:space="preserve">teacher, they are </w:t>
      </w:r>
      <w:r w:rsidR="002C6255">
        <w:rPr>
          <w:rFonts w:ascii="Times New Roman" w:hAnsi="Times New Roman" w:cs="Times New Roman"/>
          <w:sz w:val="24"/>
          <w:szCs w:val="24"/>
        </w:rPr>
        <w:t xml:space="preserve">encouraged to stay seated although some may find this difficult initially.  The lead teacher may comment on another child or adult that is </w:t>
      </w:r>
      <w:r w:rsidR="00E1516A">
        <w:rPr>
          <w:rFonts w:ascii="Times New Roman" w:hAnsi="Times New Roman" w:cs="Times New Roman"/>
          <w:sz w:val="24"/>
          <w:szCs w:val="24"/>
        </w:rPr>
        <w:t>modelling</w:t>
      </w:r>
      <w:r w:rsidR="00F76902">
        <w:rPr>
          <w:rFonts w:ascii="Times New Roman" w:hAnsi="Times New Roman" w:cs="Times New Roman"/>
          <w:sz w:val="24"/>
          <w:szCs w:val="24"/>
        </w:rPr>
        <w:t xml:space="preserve"> good</w:t>
      </w:r>
      <w:r w:rsidR="002C6255">
        <w:rPr>
          <w:rFonts w:ascii="Times New Roman" w:hAnsi="Times New Roman" w:cs="Times New Roman"/>
          <w:sz w:val="24"/>
          <w:szCs w:val="24"/>
        </w:rPr>
        <w:t xml:space="preserve"> behaviours and make comments such as; good sitting or good waiting.  </w:t>
      </w:r>
      <w:r w:rsidR="008E5EC4">
        <w:rPr>
          <w:rFonts w:ascii="Times New Roman" w:hAnsi="Times New Roman" w:cs="Times New Roman"/>
          <w:sz w:val="24"/>
          <w:szCs w:val="24"/>
        </w:rPr>
        <w:t xml:space="preserve">Albert Bandura’s social </w:t>
      </w:r>
      <w:r w:rsidR="00F76902">
        <w:rPr>
          <w:rFonts w:ascii="Times New Roman" w:hAnsi="Times New Roman" w:cs="Times New Roman"/>
          <w:sz w:val="24"/>
          <w:szCs w:val="24"/>
        </w:rPr>
        <w:t>learning theory suggests ‘</w:t>
      </w:r>
      <w:r w:rsidR="00F76902" w:rsidRPr="00F76902">
        <w:rPr>
          <w:rFonts w:ascii="Times New Roman" w:hAnsi="Times New Roman" w:cs="Times New Roman"/>
          <w:sz w:val="24"/>
          <w:szCs w:val="24"/>
        </w:rPr>
        <w:t xml:space="preserve">If a child imitates a model’s behaviour and the consequences are rewarding, the child is likely to continue performing the </w:t>
      </w:r>
      <w:r w:rsidR="00F76902">
        <w:rPr>
          <w:rFonts w:ascii="Times New Roman" w:hAnsi="Times New Roman" w:cs="Times New Roman"/>
          <w:sz w:val="24"/>
          <w:szCs w:val="24"/>
        </w:rPr>
        <w:t xml:space="preserve">behaviour’ (McLeod, 2016). </w:t>
      </w:r>
      <w:r w:rsidR="00F76902" w:rsidRPr="00F76902">
        <w:rPr>
          <w:rFonts w:ascii="Times New Roman" w:hAnsi="Times New Roman" w:cs="Times New Roman"/>
          <w:sz w:val="24"/>
          <w:szCs w:val="24"/>
        </w:rPr>
        <w:t> </w:t>
      </w:r>
      <w:r w:rsidR="004F33EF">
        <w:rPr>
          <w:rFonts w:ascii="Times New Roman" w:hAnsi="Times New Roman" w:cs="Times New Roman"/>
          <w:sz w:val="24"/>
          <w:szCs w:val="24"/>
        </w:rPr>
        <w:t>At the start the teacher writes on a whiteboard what is going to happen</w:t>
      </w:r>
      <w:r w:rsidR="005F7005">
        <w:rPr>
          <w:rFonts w:ascii="Times New Roman" w:hAnsi="Times New Roman" w:cs="Times New Roman"/>
          <w:sz w:val="24"/>
          <w:szCs w:val="24"/>
        </w:rPr>
        <w:t xml:space="preserve"> throughout the session </w:t>
      </w:r>
      <w:r w:rsidR="004F33EF">
        <w:rPr>
          <w:rFonts w:ascii="Times New Roman" w:hAnsi="Times New Roman" w:cs="Times New Roman"/>
          <w:sz w:val="24"/>
          <w:szCs w:val="24"/>
        </w:rPr>
        <w:t xml:space="preserve">using first, next and last. </w:t>
      </w:r>
      <w:r w:rsidR="005F7005">
        <w:rPr>
          <w:rFonts w:ascii="Times New Roman" w:hAnsi="Times New Roman" w:cs="Times New Roman"/>
          <w:sz w:val="24"/>
          <w:szCs w:val="24"/>
        </w:rPr>
        <w:t xml:space="preserve">This visual aid can help eliminate anxieties as the child will be able to see what is coming next and when the session will end.  It is also referred to throughout with the teacher putting a cross through the activity to show it has finished. </w:t>
      </w:r>
      <w:r w:rsidR="001A4FBA">
        <w:rPr>
          <w:rFonts w:ascii="Times New Roman" w:hAnsi="Times New Roman" w:cs="Times New Roman"/>
          <w:sz w:val="24"/>
          <w:szCs w:val="24"/>
        </w:rPr>
        <w:t xml:space="preserve"> The programme is organised into four activities these are; </w:t>
      </w:r>
      <w:r w:rsidR="004E31AB">
        <w:rPr>
          <w:rFonts w:ascii="Times New Roman" w:hAnsi="Times New Roman" w:cs="Times New Roman"/>
          <w:sz w:val="24"/>
          <w:szCs w:val="24"/>
        </w:rPr>
        <w:t xml:space="preserve">Stage one: Focus (bucket activity), Stage two: Sustain (The attention builder), Stage three: Attention Shift (the interactive game) and Stage 4: Attention shift (Watch, learn &amp; do).  Children will progress through these stages according to their capabilities.  </w:t>
      </w:r>
      <w:r w:rsidR="00271A19">
        <w:rPr>
          <w:rFonts w:ascii="Times New Roman" w:hAnsi="Times New Roman" w:cs="Times New Roman"/>
          <w:sz w:val="24"/>
          <w:szCs w:val="24"/>
        </w:rPr>
        <w:t>Currently the observed group are at stage one &amp; two.  The session always commences with a song whilst the teacher retrieves a highly interesting item from the bucket (such as bubbles or a wind-up toy), using lots of big gestures and facial expressions to draw attention to the obje</w:t>
      </w:r>
      <w:r w:rsidR="00CC4E81">
        <w:rPr>
          <w:rFonts w:ascii="Times New Roman" w:hAnsi="Times New Roman" w:cs="Times New Roman"/>
          <w:sz w:val="24"/>
          <w:szCs w:val="24"/>
        </w:rPr>
        <w:t>ct</w:t>
      </w:r>
      <w:r w:rsidR="00271A19">
        <w:rPr>
          <w:rFonts w:ascii="Times New Roman" w:hAnsi="Times New Roman" w:cs="Times New Roman"/>
          <w:sz w:val="24"/>
          <w:szCs w:val="24"/>
        </w:rPr>
        <w:t>.</w:t>
      </w:r>
      <w:r w:rsidR="00CC4E81">
        <w:rPr>
          <w:rFonts w:ascii="Times New Roman" w:hAnsi="Times New Roman" w:cs="Times New Roman"/>
          <w:sz w:val="24"/>
          <w:szCs w:val="24"/>
        </w:rPr>
        <w:t xml:space="preserve">  Children can only watch not touch!  An important part of the session as it helps to develop their focus and attention.</w:t>
      </w:r>
      <w:r w:rsidR="00271A19">
        <w:rPr>
          <w:rFonts w:ascii="Times New Roman" w:hAnsi="Times New Roman" w:cs="Times New Roman"/>
          <w:sz w:val="24"/>
          <w:szCs w:val="24"/>
        </w:rPr>
        <w:t xml:space="preserve">   </w:t>
      </w:r>
      <w:r w:rsidR="000767CD">
        <w:rPr>
          <w:rFonts w:ascii="Times New Roman" w:hAnsi="Times New Roman" w:cs="Times New Roman"/>
          <w:sz w:val="24"/>
          <w:szCs w:val="24"/>
        </w:rPr>
        <w:t>Leading into an attention building activity (such as flour shaking or making shaving foam cakes) using simple language that matches what you are doing</w:t>
      </w:r>
      <w:r w:rsidR="00323B4A">
        <w:rPr>
          <w:rFonts w:ascii="Times New Roman" w:hAnsi="Times New Roman" w:cs="Times New Roman"/>
          <w:sz w:val="24"/>
          <w:szCs w:val="24"/>
        </w:rPr>
        <w:t xml:space="preserve"> whilst visually stimulating the chi</w:t>
      </w:r>
      <w:r w:rsidR="0078724D">
        <w:rPr>
          <w:rFonts w:ascii="Times New Roman" w:hAnsi="Times New Roman" w:cs="Times New Roman"/>
          <w:sz w:val="24"/>
          <w:szCs w:val="24"/>
        </w:rPr>
        <w:t>l</w:t>
      </w:r>
      <w:r w:rsidR="00323B4A">
        <w:rPr>
          <w:rFonts w:ascii="Times New Roman" w:hAnsi="Times New Roman" w:cs="Times New Roman"/>
          <w:sz w:val="24"/>
          <w:szCs w:val="24"/>
        </w:rPr>
        <w:t xml:space="preserve">d to hold their attention for a longer period. </w:t>
      </w:r>
      <w:r w:rsidR="003C770E">
        <w:rPr>
          <w:rFonts w:ascii="Times New Roman" w:hAnsi="Times New Roman" w:cs="Times New Roman"/>
          <w:sz w:val="24"/>
          <w:szCs w:val="24"/>
        </w:rPr>
        <w:t xml:space="preserve"> </w:t>
      </w:r>
      <w:r w:rsidR="003C770E" w:rsidRPr="003C770E">
        <w:rPr>
          <w:rFonts w:ascii="Times New Roman" w:hAnsi="Times New Roman" w:cs="Times New Roman"/>
          <w:sz w:val="24"/>
          <w:szCs w:val="24"/>
        </w:rPr>
        <w:t>Pattern &amp; Watson discussed ‘by sharing a common focus, children hear words matched to their interest in that moment, enabling them to learn language associated with that experience. Joint attention is a very important skill because it’s used to connect with others and is predictive of language development’. (</w:t>
      </w:r>
      <w:r w:rsidR="00C75472" w:rsidRPr="00C75472">
        <w:rPr>
          <w:rFonts w:ascii="Times New Roman" w:hAnsi="Times New Roman" w:cs="Times New Roman"/>
          <w:sz w:val="24"/>
          <w:szCs w:val="24"/>
        </w:rPr>
        <w:t>Da Silva, B. 2017)</w:t>
      </w:r>
      <w:r w:rsidR="00C75472">
        <w:rPr>
          <w:rFonts w:ascii="Times New Roman" w:hAnsi="Times New Roman" w:cs="Times New Roman"/>
          <w:sz w:val="24"/>
          <w:szCs w:val="24"/>
        </w:rPr>
        <w:t xml:space="preserve">.  </w:t>
      </w:r>
      <w:r w:rsidR="00323B4A">
        <w:rPr>
          <w:rFonts w:ascii="Times New Roman" w:hAnsi="Times New Roman" w:cs="Times New Roman"/>
          <w:sz w:val="24"/>
          <w:szCs w:val="24"/>
        </w:rPr>
        <w:t>It can also involve getting rather messy – which the kids love even more!</w:t>
      </w:r>
      <w:r w:rsidR="00DB3B29">
        <w:rPr>
          <w:rFonts w:ascii="Times New Roman" w:hAnsi="Times New Roman" w:cs="Times New Roman"/>
          <w:sz w:val="24"/>
          <w:szCs w:val="24"/>
        </w:rPr>
        <w:t xml:space="preserve">  It is at this point that you can introduce topic related </w:t>
      </w:r>
      <w:r w:rsidR="00323B4A">
        <w:rPr>
          <w:rFonts w:ascii="Times New Roman" w:hAnsi="Times New Roman" w:cs="Times New Roman"/>
          <w:sz w:val="24"/>
          <w:szCs w:val="24"/>
        </w:rPr>
        <w:t xml:space="preserve">class </w:t>
      </w:r>
      <w:r w:rsidR="00DB3B29">
        <w:rPr>
          <w:rFonts w:ascii="Times New Roman" w:hAnsi="Times New Roman" w:cs="Times New Roman"/>
          <w:sz w:val="24"/>
          <w:szCs w:val="24"/>
        </w:rPr>
        <w:t xml:space="preserve">activities, </w:t>
      </w:r>
      <w:r w:rsidR="0032229A">
        <w:rPr>
          <w:rFonts w:ascii="Times New Roman" w:hAnsi="Times New Roman" w:cs="Times New Roman"/>
          <w:sz w:val="24"/>
          <w:szCs w:val="24"/>
        </w:rPr>
        <w:t xml:space="preserve">concepts, </w:t>
      </w:r>
      <w:r w:rsidR="00DB3B29">
        <w:rPr>
          <w:rFonts w:ascii="Times New Roman" w:hAnsi="Times New Roman" w:cs="Times New Roman"/>
          <w:sz w:val="24"/>
          <w:szCs w:val="24"/>
        </w:rPr>
        <w:t xml:space="preserve">seasons or celebrations to </w:t>
      </w:r>
      <w:r w:rsidR="00DB3B29">
        <w:rPr>
          <w:rFonts w:ascii="Times New Roman" w:hAnsi="Times New Roman" w:cs="Times New Roman"/>
          <w:sz w:val="24"/>
          <w:szCs w:val="24"/>
        </w:rPr>
        <w:lastRenderedPageBreak/>
        <w:t>enrich their language skills further and make links to the environment around them</w:t>
      </w:r>
      <w:r w:rsidR="0032229A">
        <w:rPr>
          <w:rFonts w:ascii="Times New Roman" w:hAnsi="Times New Roman" w:cs="Times New Roman"/>
          <w:sz w:val="24"/>
          <w:szCs w:val="24"/>
        </w:rPr>
        <w:t xml:space="preserve">.  Creating an opportunity </w:t>
      </w:r>
      <w:r w:rsidR="005D497A">
        <w:rPr>
          <w:rFonts w:ascii="Times New Roman" w:hAnsi="Times New Roman" w:cs="Times New Roman"/>
          <w:sz w:val="24"/>
          <w:szCs w:val="24"/>
        </w:rPr>
        <w:t xml:space="preserve">elevate curiosity and joy in a shared activity whilst accessing the curriculum.  </w:t>
      </w:r>
    </w:p>
    <w:p w:rsidR="00EB32E5" w:rsidRDefault="00EC4371"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page">
              <wp:posOffset>4930775</wp:posOffset>
            </wp:positionH>
            <wp:positionV relativeFrom="paragraph">
              <wp:posOffset>480695</wp:posOffset>
            </wp:positionV>
            <wp:extent cx="2078990" cy="1552575"/>
            <wp:effectExtent l="247650" t="285750" r="245110" b="295275"/>
            <wp:wrapThrough wrapText="bothSides">
              <wp:wrapPolygon edited="0">
                <wp:start x="-1486" y="-1106"/>
                <wp:lineTo x="-1438" y="20466"/>
                <wp:lineTo x="5571" y="22994"/>
                <wp:lineTo x="5765" y="22944"/>
                <wp:lineTo x="21292" y="23029"/>
                <wp:lineTo x="21486" y="22980"/>
                <wp:lineTo x="22847" y="22632"/>
                <wp:lineTo x="22836" y="1321"/>
                <wp:lineTo x="22540" y="-762"/>
                <wp:lineTo x="19522" y="-2150"/>
                <wp:lineTo x="17383" y="-1604"/>
                <wp:lineTo x="16790" y="-5770"/>
                <wp:lineTo x="70" y="-1503"/>
                <wp:lineTo x="-1486" y="-1106"/>
              </wp:wrapPolygon>
            </wp:wrapThrough>
            <wp:docPr id="7" name="Picture 7" descr="A close up of a c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687.JPG"/>
                    <pic:cNvPicPr/>
                  </pic:nvPicPr>
                  <pic:blipFill>
                    <a:blip r:embed="rId11" cstate="print">
                      <a:extLst>
                        <a:ext uri="{28A0092B-C50C-407E-A947-70E740481C1C}">
                          <a14:useLocalDpi xmlns:a14="http://schemas.microsoft.com/office/drawing/2010/main" val="0"/>
                        </a:ext>
                      </a:extLst>
                    </a:blip>
                    <a:stretch>
                      <a:fillRect/>
                    </a:stretch>
                  </pic:blipFill>
                  <pic:spPr>
                    <a:xfrm rot="647360">
                      <a:off x="0" y="0"/>
                      <a:ext cx="2078990" cy="155257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-304800</wp:posOffset>
            </wp:positionH>
            <wp:positionV relativeFrom="paragraph">
              <wp:posOffset>526172</wp:posOffset>
            </wp:positionV>
            <wp:extent cx="2162175" cy="1614170"/>
            <wp:effectExtent l="285750" t="381000" r="276225" b="386080"/>
            <wp:wrapThrough wrapText="bothSides">
              <wp:wrapPolygon edited="0">
                <wp:start x="22084" y="-1510"/>
                <wp:lineTo x="11447" y="-5457"/>
                <wp:lineTo x="10634" y="-1526"/>
                <wp:lineTo x="-3" y="-5474"/>
                <wp:lineTo x="-1629" y="2388"/>
                <wp:lineTo x="-2075" y="6454"/>
                <wp:lineTo x="-1342" y="6727"/>
                <wp:lineTo x="-2155" y="10657"/>
                <wp:lineTo x="-1238" y="10998"/>
                <wp:lineTo x="-2050" y="14928"/>
                <wp:lineTo x="-1317" y="15200"/>
                <wp:lineTo x="-1672" y="16920"/>
                <wp:lineTo x="-1396" y="19403"/>
                <wp:lineTo x="-1272" y="22624"/>
                <wp:lineTo x="-539" y="22896"/>
                <wp:lineTo x="-355" y="22964"/>
                <wp:lineTo x="19591" y="22959"/>
                <wp:lineTo x="22737" y="20158"/>
                <wp:lineTo x="22788" y="19913"/>
                <wp:lineTo x="22867" y="15710"/>
                <wp:lineTo x="22763" y="11439"/>
                <wp:lineTo x="22843" y="7236"/>
                <wp:lineTo x="22738" y="2965"/>
                <wp:lineTo x="22818" y="-1238"/>
                <wp:lineTo x="22084" y="-1510"/>
              </wp:wrapPolygon>
            </wp:wrapThrough>
            <wp:docPr id="6" name="Picture 6" descr="A picture containing person, indoor, child, floo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677.JPG"/>
                    <pic:cNvPicPr/>
                  </pic:nvPicPr>
                  <pic:blipFill>
                    <a:blip r:embed="rId12" cstate="print">
                      <a:extLst>
                        <a:ext uri="{28A0092B-C50C-407E-A947-70E740481C1C}">
                          <a14:useLocalDpi xmlns:a14="http://schemas.microsoft.com/office/drawing/2010/main" val="0"/>
                        </a:ext>
                      </a:extLst>
                    </a:blip>
                    <a:stretch>
                      <a:fillRect/>
                    </a:stretch>
                  </pic:blipFill>
                  <pic:spPr>
                    <a:xfrm rot="20670966">
                      <a:off x="0" y="0"/>
                      <a:ext cx="2162175" cy="161417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B6444">
        <w:rPr>
          <w:rFonts w:ascii="Times New Roman" w:hAnsi="Times New Roman" w:cs="Times New Roman"/>
          <w:noProof/>
          <w:sz w:val="24"/>
          <w:szCs w:val="24"/>
        </w:rPr>
        <w:drawing>
          <wp:anchor distT="0" distB="0" distL="114300" distR="114300" simplePos="0" relativeHeight="251662336" behindDoc="0" locked="0" layoutInCell="1" allowOverlap="1">
            <wp:simplePos x="0" y="0"/>
            <wp:positionH relativeFrom="margin">
              <wp:posOffset>2160905</wp:posOffset>
            </wp:positionH>
            <wp:positionV relativeFrom="paragraph">
              <wp:posOffset>228600</wp:posOffset>
            </wp:positionV>
            <wp:extent cx="1620520" cy="2171065"/>
            <wp:effectExtent l="95250" t="95250" r="93980" b="95885"/>
            <wp:wrapThrough wrapText="bothSides">
              <wp:wrapPolygon edited="0">
                <wp:start x="-1270" y="-948"/>
                <wp:lineTo x="-1270" y="22364"/>
                <wp:lineTo x="22599" y="22364"/>
                <wp:lineTo x="22599" y="-948"/>
                <wp:lineTo x="-1270" y="-948"/>
              </wp:wrapPolygon>
            </wp:wrapThrough>
            <wp:docPr id="5" name="Picture 5"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ullSizeRend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0520" cy="217106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B32E5" w:rsidRDefault="00EB32E5" w:rsidP="00933EAB">
      <w:pPr>
        <w:spacing w:line="480" w:lineRule="auto"/>
        <w:jc w:val="both"/>
        <w:rPr>
          <w:rFonts w:ascii="Times New Roman" w:hAnsi="Times New Roman" w:cs="Times New Roman"/>
          <w:sz w:val="24"/>
          <w:szCs w:val="24"/>
        </w:rPr>
      </w:pPr>
    </w:p>
    <w:p w:rsidR="00EB32E5" w:rsidRDefault="00EB32E5" w:rsidP="00933EAB">
      <w:pPr>
        <w:spacing w:line="480" w:lineRule="auto"/>
        <w:jc w:val="both"/>
        <w:rPr>
          <w:rFonts w:ascii="Times New Roman" w:hAnsi="Times New Roman" w:cs="Times New Roman"/>
          <w:sz w:val="24"/>
          <w:szCs w:val="24"/>
        </w:rPr>
      </w:pPr>
    </w:p>
    <w:p w:rsidR="00F33657" w:rsidRDefault="008B5D11" w:rsidP="00933EAB">
      <w:pPr>
        <w:spacing w:line="480" w:lineRule="auto"/>
        <w:jc w:val="both"/>
        <w:rPr>
          <w:rFonts w:ascii="Times New Roman" w:hAnsi="Times New Roman" w:cs="Times New Roman"/>
          <w:sz w:val="24"/>
          <w:szCs w:val="24"/>
        </w:rPr>
      </w:pPr>
      <w:r>
        <w:rPr>
          <w:rFonts w:ascii="Times New Roman" w:hAnsi="Times New Roman" w:cs="Times New Roman"/>
          <w:sz w:val="24"/>
          <w:szCs w:val="24"/>
        </w:rPr>
        <w:t>Many Additional Learning Needs</w:t>
      </w:r>
      <w:r w:rsidR="00E43916">
        <w:rPr>
          <w:rFonts w:ascii="Times New Roman" w:hAnsi="Times New Roman" w:cs="Times New Roman"/>
          <w:sz w:val="24"/>
          <w:szCs w:val="24"/>
        </w:rPr>
        <w:t xml:space="preserve"> (ALN) </w:t>
      </w:r>
      <w:r>
        <w:rPr>
          <w:rFonts w:ascii="Times New Roman" w:hAnsi="Times New Roman" w:cs="Times New Roman"/>
          <w:sz w:val="24"/>
          <w:szCs w:val="24"/>
        </w:rPr>
        <w:t xml:space="preserve">students </w:t>
      </w:r>
      <w:r w:rsidR="00D00588">
        <w:rPr>
          <w:rFonts w:ascii="Times New Roman" w:hAnsi="Times New Roman" w:cs="Times New Roman"/>
          <w:sz w:val="24"/>
          <w:szCs w:val="24"/>
        </w:rPr>
        <w:t>find</w:t>
      </w:r>
      <w:r>
        <w:rPr>
          <w:rFonts w:ascii="Times New Roman" w:hAnsi="Times New Roman" w:cs="Times New Roman"/>
          <w:sz w:val="24"/>
          <w:szCs w:val="24"/>
        </w:rPr>
        <w:t xml:space="preserve"> the introduction of a new topic rather problematic, inducing new vocabulary that is unfamiliar or unknow</w:t>
      </w:r>
      <w:r w:rsidR="001C27B5">
        <w:rPr>
          <w:rFonts w:ascii="Times New Roman" w:hAnsi="Times New Roman" w:cs="Times New Roman"/>
          <w:sz w:val="24"/>
          <w:szCs w:val="24"/>
        </w:rPr>
        <w:t>n c</w:t>
      </w:r>
      <w:r>
        <w:rPr>
          <w:rFonts w:ascii="Times New Roman" w:hAnsi="Times New Roman" w:cs="Times New Roman"/>
          <w:sz w:val="24"/>
          <w:szCs w:val="24"/>
        </w:rPr>
        <w:t xml:space="preserve">an lead to misunderstandings and the inability to link to other concepts.  Word maps are an excellent resource in supporting new vocabulary, they explore semantic (word meaning) and phonological knowledge (word structure) at the same time.  </w:t>
      </w:r>
      <w:r w:rsidR="003F1757">
        <w:rPr>
          <w:rFonts w:ascii="Times New Roman" w:hAnsi="Times New Roman" w:cs="Times New Roman"/>
          <w:sz w:val="24"/>
          <w:szCs w:val="24"/>
        </w:rPr>
        <w:t xml:space="preserve">Writing is kept to a minimum as drawings and colour will aid the visual memory.  </w:t>
      </w:r>
      <w:r w:rsidR="00666CBF">
        <w:rPr>
          <w:rFonts w:ascii="Times New Roman" w:hAnsi="Times New Roman" w:cs="Times New Roman"/>
          <w:sz w:val="24"/>
          <w:szCs w:val="24"/>
        </w:rPr>
        <w:t xml:space="preserve">The levels of processing model by Craik &amp; Lockhart 1972, </w:t>
      </w:r>
      <w:r w:rsidR="009F3B77">
        <w:rPr>
          <w:rFonts w:ascii="Times New Roman" w:hAnsi="Times New Roman" w:cs="Times New Roman"/>
          <w:sz w:val="24"/>
          <w:szCs w:val="24"/>
        </w:rPr>
        <w:t>identifies how deep and shallow processing affects memory recall</w:t>
      </w:r>
      <w:r w:rsidR="00CC4672">
        <w:rPr>
          <w:rFonts w:ascii="Times New Roman" w:hAnsi="Times New Roman" w:cs="Times New Roman"/>
          <w:sz w:val="24"/>
          <w:szCs w:val="24"/>
        </w:rPr>
        <w:t>, in addition ‘</w:t>
      </w:r>
      <w:r w:rsidR="00CC4672" w:rsidRPr="00CC4672">
        <w:rPr>
          <w:rFonts w:ascii="Times New Roman" w:hAnsi="Times New Roman" w:cs="Times New Roman"/>
          <w:sz w:val="24"/>
          <w:szCs w:val="24"/>
        </w:rPr>
        <w:t>The idea that the way information is encoded affects how well it is remembered.  The deeper the level of processing, the easier the information is to recall</w:t>
      </w:r>
      <w:r w:rsidR="00CC4672">
        <w:rPr>
          <w:rFonts w:ascii="Times New Roman" w:hAnsi="Times New Roman" w:cs="Times New Roman"/>
          <w:sz w:val="24"/>
          <w:szCs w:val="24"/>
        </w:rPr>
        <w:t>’.</w:t>
      </w:r>
      <w:r w:rsidR="009F3B77">
        <w:rPr>
          <w:rFonts w:ascii="Times New Roman" w:hAnsi="Times New Roman" w:cs="Times New Roman"/>
          <w:sz w:val="24"/>
          <w:szCs w:val="24"/>
        </w:rPr>
        <w:t xml:space="preserve"> (McLeod, 2007).  </w:t>
      </w:r>
      <w:r w:rsidR="00A15FB2">
        <w:rPr>
          <w:rFonts w:ascii="Times New Roman" w:hAnsi="Times New Roman" w:cs="Times New Roman"/>
          <w:sz w:val="24"/>
          <w:szCs w:val="24"/>
        </w:rPr>
        <w:t xml:space="preserve">The student will be encouraged to think of a meaning for example; What do you do with it? Where would you find it? When would you use it? </w:t>
      </w:r>
      <w:r w:rsidR="006750AD">
        <w:rPr>
          <w:rFonts w:ascii="Times New Roman" w:hAnsi="Times New Roman" w:cs="Times New Roman"/>
          <w:sz w:val="24"/>
          <w:szCs w:val="24"/>
        </w:rPr>
        <w:t xml:space="preserve">This will generate general knowledge or semantic information about the word.  Following this they are encouraged to think of sound for example; the number of syllables, what does it start with? What does it rhyme with? This provides the phonological awareness and structure of the word. </w:t>
      </w:r>
      <w:r w:rsidR="00964C1A">
        <w:rPr>
          <w:rFonts w:ascii="Times New Roman" w:hAnsi="Times New Roman" w:cs="Times New Roman"/>
          <w:sz w:val="24"/>
          <w:szCs w:val="24"/>
        </w:rPr>
        <w:t xml:space="preserve"> </w:t>
      </w:r>
      <w:r w:rsidR="00391656">
        <w:rPr>
          <w:rFonts w:ascii="Times New Roman" w:hAnsi="Times New Roman" w:cs="Times New Roman"/>
          <w:sz w:val="24"/>
          <w:szCs w:val="24"/>
        </w:rPr>
        <w:t xml:space="preserve">In addition to the pre-teaching of vocabulary sequencing of language is introduced using the concepts; first, next and last.  These </w:t>
      </w:r>
      <w:r w:rsidR="00391656">
        <w:rPr>
          <w:rFonts w:ascii="Times New Roman" w:hAnsi="Times New Roman" w:cs="Times New Roman"/>
          <w:sz w:val="24"/>
          <w:szCs w:val="24"/>
        </w:rPr>
        <w:lastRenderedPageBreak/>
        <w:t xml:space="preserve">are the fundamentals in re-telling events and storytelling. </w:t>
      </w:r>
      <w:r w:rsidR="00861AD7">
        <w:rPr>
          <w:rFonts w:ascii="Times New Roman" w:hAnsi="Times New Roman" w:cs="Times New Roman"/>
          <w:sz w:val="24"/>
          <w:szCs w:val="24"/>
        </w:rPr>
        <w:t>Primarily,</w:t>
      </w:r>
      <w:r w:rsidR="00391656">
        <w:rPr>
          <w:rFonts w:ascii="Times New Roman" w:hAnsi="Times New Roman" w:cs="Times New Roman"/>
          <w:sz w:val="24"/>
          <w:szCs w:val="24"/>
        </w:rPr>
        <w:t xml:space="preserve"> a </w:t>
      </w:r>
      <w:r w:rsidR="00861AD7">
        <w:rPr>
          <w:rFonts w:ascii="Times New Roman" w:hAnsi="Times New Roman" w:cs="Times New Roman"/>
          <w:sz w:val="24"/>
          <w:szCs w:val="24"/>
        </w:rPr>
        <w:t>three-step</w:t>
      </w:r>
      <w:r w:rsidR="00391656">
        <w:rPr>
          <w:rFonts w:ascii="Times New Roman" w:hAnsi="Times New Roman" w:cs="Times New Roman"/>
          <w:sz w:val="24"/>
          <w:szCs w:val="24"/>
        </w:rPr>
        <w:t xml:space="preserve"> sequence is introduced</w:t>
      </w:r>
      <w:r w:rsidR="00B45451">
        <w:rPr>
          <w:rFonts w:ascii="Times New Roman" w:hAnsi="Times New Roman" w:cs="Times New Roman"/>
          <w:sz w:val="24"/>
          <w:szCs w:val="24"/>
        </w:rPr>
        <w:t xml:space="preserve">, </w:t>
      </w:r>
      <w:r w:rsidR="00861AD7">
        <w:rPr>
          <w:rFonts w:ascii="Times New Roman" w:hAnsi="Times New Roman" w:cs="Times New Roman"/>
          <w:sz w:val="24"/>
          <w:szCs w:val="24"/>
        </w:rPr>
        <w:t>by the means of three pictures/photos by</w:t>
      </w:r>
      <w:r w:rsidR="001C27B5">
        <w:rPr>
          <w:rFonts w:ascii="Times New Roman" w:hAnsi="Times New Roman" w:cs="Times New Roman"/>
          <w:sz w:val="24"/>
          <w:szCs w:val="24"/>
        </w:rPr>
        <w:t xml:space="preserve"> randomly</w:t>
      </w:r>
      <w:r w:rsidR="00861AD7">
        <w:rPr>
          <w:rFonts w:ascii="Times New Roman" w:hAnsi="Times New Roman" w:cs="Times New Roman"/>
          <w:sz w:val="24"/>
          <w:szCs w:val="24"/>
        </w:rPr>
        <w:t xml:space="preserve"> observing each one in detail.  They are then laid out on the table with the child being asked which comes first? </w:t>
      </w:r>
      <w:r w:rsidR="00BD5A45">
        <w:rPr>
          <w:rFonts w:ascii="Times New Roman" w:hAnsi="Times New Roman" w:cs="Times New Roman"/>
          <w:sz w:val="24"/>
          <w:szCs w:val="24"/>
        </w:rPr>
        <w:t xml:space="preserve">Next? Last? Once all pictures are in order the child is encouraged to re-tell the story.  The main aim over time is to re-tell a wide range of events/stories </w:t>
      </w:r>
      <w:r w:rsidR="008D382A">
        <w:rPr>
          <w:rFonts w:ascii="Times New Roman" w:hAnsi="Times New Roman" w:cs="Times New Roman"/>
          <w:sz w:val="24"/>
          <w:szCs w:val="24"/>
        </w:rPr>
        <w:t xml:space="preserve">that show the correct sequence.  </w:t>
      </w:r>
      <w:r w:rsidR="00391656">
        <w:rPr>
          <w:rFonts w:ascii="Times New Roman" w:hAnsi="Times New Roman" w:cs="Times New Roman"/>
          <w:sz w:val="24"/>
          <w:szCs w:val="24"/>
        </w:rPr>
        <w:t xml:space="preserve"> </w:t>
      </w:r>
    </w:p>
    <w:p w:rsidR="005B6444" w:rsidRDefault="005B6444"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margin">
              <wp:posOffset>3988435</wp:posOffset>
            </wp:positionH>
            <wp:positionV relativeFrom="paragraph">
              <wp:posOffset>404779</wp:posOffset>
            </wp:positionV>
            <wp:extent cx="2019300" cy="2059305"/>
            <wp:effectExtent l="323850" t="304800" r="323850" b="340995"/>
            <wp:wrapThrough wrapText="bothSides">
              <wp:wrapPolygon edited="0">
                <wp:start x="-1102" y="-1056"/>
                <wp:lineTo x="-2015" y="-460"/>
                <wp:lineTo x="-1347" y="2669"/>
                <wp:lineTo x="-2145" y="2833"/>
                <wp:lineTo x="-1336" y="12466"/>
                <wp:lineTo x="-2134" y="12630"/>
                <wp:lineTo x="-1325" y="22263"/>
                <wp:lineTo x="11709" y="22852"/>
                <wp:lineTo x="11909" y="22811"/>
                <wp:lineTo x="20462" y="22892"/>
                <wp:lineTo x="20745" y="23242"/>
                <wp:lineTo x="22739" y="22832"/>
                <wp:lineTo x="22855" y="22400"/>
                <wp:lineTo x="22808" y="17306"/>
                <wp:lineTo x="22937" y="14013"/>
                <wp:lineTo x="22797" y="7509"/>
                <wp:lineTo x="22926" y="4216"/>
                <wp:lineTo x="22847" y="-55"/>
                <wp:lineTo x="18398" y="-1387"/>
                <wp:lineTo x="16603" y="-1018"/>
                <wp:lineTo x="15935" y="-4147"/>
                <wp:lineTo x="294" y="-1343"/>
                <wp:lineTo x="-1102" y="-1056"/>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693.JPG"/>
                    <pic:cNvPicPr/>
                  </pic:nvPicPr>
                  <pic:blipFill rotWithShape="1">
                    <a:blip r:embed="rId14" cstate="print">
                      <a:extLst>
                        <a:ext uri="{28A0092B-C50C-407E-A947-70E740481C1C}">
                          <a14:useLocalDpi xmlns:a14="http://schemas.microsoft.com/office/drawing/2010/main" val="0"/>
                        </a:ext>
                      </a:extLst>
                    </a:blip>
                    <a:srcRect t="15446" b="8349"/>
                    <a:stretch/>
                  </pic:blipFill>
                  <pic:spPr bwMode="auto">
                    <a:xfrm rot="709881">
                      <a:off x="0" y="0"/>
                      <a:ext cx="2019300" cy="2059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B6444" w:rsidRDefault="005B6444"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simplePos x="0" y="0"/>
            <wp:positionH relativeFrom="column">
              <wp:posOffset>-247650</wp:posOffset>
            </wp:positionH>
            <wp:positionV relativeFrom="paragraph">
              <wp:posOffset>90170</wp:posOffset>
            </wp:positionV>
            <wp:extent cx="2422842" cy="1809750"/>
            <wp:effectExtent l="342900" t="419100" r="339725" b="457200"/>
            <wp:wrapThrough wrapText="bothSides">
              <wp:wrapPolygon edited="0">
                <wp:start x="21286" y="-1637"/>
                <wp:lineTo x="12044" y="-4682"/>
                <wp:lineTo x="11301" y="-1183"/>
                <wp:lineTo x="2151" y="-4666"/>
                <wp:lineTo x="1408" y="-1167"/>
                <wp:lineTo x="-879" y="-2038"/>
                <wp:lineTo x="-2039" y="5085"/>
                <wp:lineTo x="-1223" y="5396"/>
                <wp:lineTo x="-1966" y="8895"/>
                <wp:lineTo x="-1312" y="9143"/>
                <wp:lineTo x="-2056" y="12643"/>
                <wp:lineTo x="-1239" y="12954"/>
                <wp:lineTo x="-1983" y="16453"/>
                <wp:lineTo x="-1166" y="16764"/>
                <wp:lineTo x="-1230" y="22885"/>
                <wp:lineTo x="240" y="23445"/>
                <wp:lineTo x="497" y="23070"/>
                <wp:lineTo x="5443" y="23062"/>
                <wp:lineTo x="15172" y="22984"/>
                <wp:lineTo x="22614" y="22035"/>
                <wp:lineTo x="22593" y="-1139"/>
                <wp:lineTo x="21286" y="-1637"/>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692.JPG"/>
                    <pic:cNvPicPr/>
                  </pic:nvPicPr>
                  <pic:blipFill>
                    <a:blip r:embed="rId15" cstate="print">
                      <a:extLst>
                        <a:ext uri="{28A0092B-C50C-407E-A947-70E740481C1C}">
                          <a14:useLocalDpi xmlns:a14="http://schemas.microsoft.com/office/drawing/2010/main" val="0"/>
                        </a:ext>
                      </a:extLst>
                    </a:blip>
                    <a:stretch>
                      <a:fillRect/>
                    </a:stretch>
                  </pic:blipFill>
                  <pic:spPr>
                    <a:xfrm rot="20647429">
                      <a:off x="0" y="0"/>
                      <a:ext cx="2422842" cy="1809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5B6444" w:rsidRDefault="005B6444" w:rsidP="00933EAB">
      <w:pPr>
        <w:spacing w:line="480" w:lineRule="auto"/>
        <w:jc w:val="both"/>
        <w:rPr>
          <w:rFonts w:ascii="Times New Roman" w:hAnsi="Times New Roman" w:cs="Times New Roman"/>
          <w:sz w:val="24"/>
          <w:szCs w:val="24"/>
        </w:rPr>
      </w:pPr>
    </w:p>
    <w:p w:rsidR="005B6444" w:rsidRDefault="005B6444" w:rsidP="00933EAB">
      <w:pPr>
        <w:spacing w:line="480" w:lineRule="auto"/>
        <w:jc w:val="both"/>
        <w:rPr>
          <w:rFonts w:ascii="Times New Roman" w:hAnsi="Times New Roman" w:cs="Times New Roman"/>
          <w:sz w:val="24"/>
          <w:szCs w:val="24"/>
        </w:rPr>
      </w:pPr>
    </w:p>
    <w:p w:rsidR="005B6444" w:rsidRDefault="005B6444" w:rsidP="00933EAB">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simplePos x="0" y="0"/>
            <wp:positionH relativeFrom="margin">
              <wp:align>center</wp:align>
            </wp:positionH>
            <wp:positionV relativeFrom="paragraph">
              <wp:posOffset>314960</wp:posOffset>
            </wp:positionV>
            <wp:extent cx="2505075" cy="1870710"/>
            <wp:effectExtent l="114300" t="114300" r="142875" b="148590"/>
            <wp:wrapThrough wrapText="bothSides">
              <wp:wrapPolygon edited="0">
                <wp:start x="-986" y="-1320"/>
                <wp:lineTo x="-986" y="23096"/>
                <wp:lineTo x="22503" y="23096"/>
                <wp:lineTo x="22668" y="2640"/>
                <wp:lineTo x="22339" y="-1320"/>
                <wp:lineTo x="-986" y="-132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66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05075" cy="18707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5B6444" w:rsidRDefault="005B6444" w:rsidP="00933EAB">
      <w:pPr>
        <w:spacing w:line="480" w:lineRule="auto"/>
        <w:jc w:val="both"/>
        <w:rPr>
          <w:rFonts w:ascii="Times New Roman" w:hAnsi="Times New Roman" w:cs="Times New Roman"/>
          <w:sz w:val="24"/>
          <w:szCs w:val="24"/>
        </w:rPr>
      </w:pPr>
    </w:p>
    <w:p w:rsidR="005B6444" w:rsidRDefault="005B6444" w:rsidP="00933EAB">
      <w:pPr>
        <w:spacing w:line="480" w:lineRule="auto"/>
        <w:jc w:val="both"/>
        <w:rPr>
          <w:rFonts w:ascii="Times New Roman" w:hAnsi="Times New Roman" w:cs="Times New Roman"/>
          <w:sz w:val="24"/>
          <w:szCs w:val="24"/>
        </w:rPr>
      </w:pPr>
    </w:p>
    <w:p w:rsidR="005B6444" w:rsidRDefault="005B6444" w:rsidP="00933EAB">
      <w:pPr>
        <w:spacing w:line="480" w:lineRule="auto"/>
        <w:jc w:val="both"/>
        <w:rPr>
          <w:rFonts w:ascii="Times New Roman" w:hAnsi="Times New Roman" w:cs="Times New Roman"/>
          <w:sz w:val="24"/>
          <w:szCs w:val="24"/>
        </w:rPr>
      </w:pPr>
    </w:p>
    <w:p w:rsidR="005B6444" w:rsidRDefault="005B6444" w:rsidP="00933EAB">
      <w:pPr>
        <w:spacing w:line="480" w:lineRule="auto"/>
        <w:jc w:val="both"/>
        <w:rPr>
          <w:rFonts w:ascii="Times New Roman" w:hAnsi="Times New Roman" w:cs="Times New Roman"/>
          <w:sz w:val="24"/>
          <w:szCs w:val="24"/>
        </w:rPr>
      </w:pPr>
    </w:p>
    <w:p w:rsidR="006A7079" w:rsidRDefault="00F33657" w:rsidP="00933EAB">
      <w:pPr>
        <w:spacing w:line="480" w:lineRule="auto"/>
        <w:jc w:val="both"/>
        <w:rPr>
          <w:rFonts w:ascii="Times New Roman" w:hAnsi="Times New Roman" w:cs="Times New Roman"/>
          <w:sz w:val="24"/>
          <w:szCs w:val="24"/>
        </w:rPr>
      </w:pPr>
      <w:r>
        <w:rPr>
          <w:rFonts w:ascii="Times New Roman" w:hAnsi="Times New Roman" w:cs="Times New Roman"/>
          <w:sz w:val="24"/>
          <w:szCs w:val="24"/>
        </w:rPr>
        <w:t>Visible Learning</w:t>
      </w:r>
      <w:r w:rsidR="009970D0">
        <w:rPr>
          <w:rFonts w:ascii="Times New Roman" w:hAnsi="Times New Roman" w:cs="Times New Roman"/>
          <w:sz w:val="24"/>
          <w:szCs w:val="24"/>
        </w:rPr>
        <w:t>, a self-centred approach to teaching and learning,</w:t>
      </w:r>
      <w:r>
        <w:rPr>
          <w:rFonts w:ascii="Times New Roman" w:hAnsi="Times New Roman" w:cs="Times New Roman"/>
          <w:sz w:val="24"/>
          <w:szCs w:val="24"/>
        </w:rPr>
        <w:t xml:space="preserve"> </w:t>
      </w:r>
      <w:r w:rsidR="00D03D0B">
        <w:rPr>
          <w:rFonts w:ascii="Times New Roman" w:hAnsi="Times New Roman" w:cs="Times New Roman"/>
          <w:sz w:val="24"/>
          <w:szCs w:val="24"/>
        </w:rPr>
        <w:t xml:space="preserve">it </w:t>
      </w:r>
      <w:r>
        <w:rPr>
          <w:rFonts w:ascii="Times New Roman" w:hAnsi="Times New Roman" w:cs="Times New Roman"/>
          <w:sz w:val="24"/>
          <w:szCs w:val="24"/>
        </w:rPr>
        <w:t>was introduced throughout the school setting in June 2014</w:t>
      </w:r>
      <w:r w:rsidR="00746958">
        <w:rPr>
          <w:rFonts w:ascii="Times New Roman" w:hAnsi="Times New Roman" w:cs="Times New Roman"/>
          <w:sz w:val="24"/>
          <w:szCs w:val="24"/>
        </w:rPr>
        <w:t xml:space="preserve">. </w:t>
      </w:r>
      <w:r>
        <w:rPr>
          <w:rFonts w:ascii="Times New Roman" w:hAnsi="Times New Roman" w:cs="Times New Roman"/>
          <w:sz w:val="24"/>
          <w:szCs w:val="24"/>
        </w:rPr>
        <w:t xml:space="preserve"> </w:t>
      </w:r>
      <w:r w:rsidR="00746958">
        <w:rPr>
          <w:rFonts w:ascii="Times New Roman" w:hAnsi="Times New Roman" w:cs="Times New Roman"/>
          <w:sz w:val="24"/>
          <w:szCs w:val="24"/>
        </w:rPr>
        <w:t>O</w:t>
      </w:r>
      <w:r>
        <w:rPr>
          <w:rFonts w:ascii="Times New Roman" w:hAnsi="Times New Roman" w:cs="Times New Roman"/>
          <w:sz w:val="24"/>
          <w:szCs w:val="24"/>
        </w:rPr>
        <w:t xml:space="preserve">riginally devised by John Hattie who suggested that </w:t>
      </w:r>
      <w:r w:rsidR="00D13AF4">
        <w:rPr>
          <w:rFonts w:ascii="Times New Roman" w:hAnsi="Times New Roman" w:cs="Times New Roman"/>
          <w:sz w:val="24"/>
          <w:szCs w:val="24"/>
        </w:rPr>
        <w:t>‘</w:t>
      </w:r>
      <w:r w:rsidR="00D13AF4" w:rsidRPr="00D13AF4">
        <w:rPr>
          <w:rFonts w:ascii="Times New Roman" w:hAnsi="Times New Roman" w:cs="Times New Roman"/>
          <w:sz w:val="24"/>
          <w:szCs w:val="24"/>
        </w:rPr>
        <w:t>Visible Learning and Teaching occurs when teachers see learning through the eyes of students and help them become their own teachers.</w:t>
      </w:r>
      <w:r w:rsidR="00D13AF4">
        <w:rPr>
          <w:rFonts w:ascii="Times New Roman" w:hAnsi="Times New Roman" w:cs="Times New Roman"/>
          <w:sz w:val="24"/>
          <w:szCs w:val="24"/>
        </w:rPr>
        <w:t>’ (</w:t>
      </w:r>
      <w:proofErr w:type="spellStart"/>
      <w:r w:rsidR="00D13AF4">
        <w:rPr>
          <w:rFonts w:ascii="Times New Roman" w:hAnsi="Times New Roman" w:cs="Times New Roman"/>
          <w:sz w:val="24"/>
          <w:szCs w:val="24"/>
        </w:rPr>
        <w:t>Waack</w:t>
      </w:r>
      <w:proofErr w:type="spellEnd"/>
      <w:r w:rsidR="00D13AF4">
        <w:rPr>
          <w:rFonts w:ascii="Times New Roman" w:hAnsi="Times New Roman" w:cs="Times New Roman"/>
          <w:sz w:val="24"/>
          <w:szCs w:val="24"/>
        </w:rPr>
        <w:t xml:space="preserve">, 2017). </w:t>
      </w:r>
      <w:r w:rsidR="009F3B77">
        <w:rPr>
          <w:rFonts w:ascii="Times New Roman" w:hAnsi="Times New Roman" w:cs="Times New Roman"/>
          <w:sz w:val="24"/>
          <w:szCs w:val="24"/>
        </w:rPr>
        <w:t xml:space="preserve"> </w:t>
      </w:r>
      <w:proofErr w:type="spellStart"/>
      <w:r w:rsidR="00A32181">
        <w:rPr>
          <w:rFonts w:ascii="Times New Roman" w:hAnsi="Times New Roman" w:cs="Times New Roman"/>
          <w:sz w:val="24"/>
          <w:szCs w:val="24"/>
        </w:rPr>
        <w:t>Vygotski</w:t>
      </w:r>
      <w:proofErr w:type="spellEnd"/>
      <w:r w:rsidR="00A32181">
        <w:rPr>
          <w:rFonts w:ascii="Times New Roman" w:hAnsi="Times New Roman" w:cs="Times New Roman"/>
          <w:sz w:val="24"/>
          <w:szCs w:val="24"/>
        </w:rPr>
        <w:t xml:space="preserve"> and Piaget theories are influential throughout this model of learning, whereas Piaget implied that cognitive development was </w:t>
      </w:r>
      <w:r w:rsidR="006F52DF">
        <w:rPr>
          <w:rFonts w:ascii="Times New Roman" w:hAnsi="Times New Roman" w:cs="Times New Roman"/>
          <w:sz w:val="24"/>
          <w:szCs w:val="24"/>
        </w:rPr>
        <w:t>based on what the child knew and the environment around them, ‘</w:t>
      </w:r>
      <w:r w:rsidR="006F52DF" w:rsidRPr="006F52DF">
        <w:rPr>
          <w:rFonts w:ascii="Times New Roman" w:hAnsi="Times New Roman" w:cs="Times New Roman"/>
          <w:sz w:val="24"/>
          <w:szCs w:val="24"/>
        </w:rPr>
        <w:t xml:space="preserve">a progressive reorganization of mental processes as a result of biological maturation and </w:t>
      </w:r>
      <w:r w:rsidR="006F52DF" w:rsidRPr="006F52DF">
        <w:rPr>
          <w:rFonts w:ascii="Times New Roman" w:hAnsi="Times New Roman" w:cs="Times New Roman"/>
          <w:sz w:val="24"/>
          <w:szCs w:val="24"/>
        </w:rPr>
        <w:lastRenderedPageBreak/>
        <w:t>environmental experience.</w:t>
      </w:r>
      <w:r w:rsidR="006F52DF">
        <w:rPr>
          <w:rFonts w:ascii="Times New Roman" w:hAnsi="Times New Roman" w:cs="Times New Roman"/>
          <w:sz w:val="24"/>
          <w:szCs w:val="24"/>
        </w:rPr>
        <w:t>’ (</w:t>
      </w:r>
      <w:proofErr w:type="spellStart"/>
      <w:r w:rsidR="006F52DF">
        <w:rPr>
          <w:rFonts w:ascii="Times New Roman" w:hAnsi="Times New Roman" w:cs="Times New Roman"/>
          <w:sz w:val="24"/>
          <w:szCs w:val="24"/>
        </w:rPr>
        <w:t>Mcleod</w:t>
      </w:r>
      <w:proofErr w:type="spellEnd"/>
      <w:r w:rsidR="006F52DF">
        <w:rPr>
          <w:rFonts w:ascii="Times New Roman" w:hAnsi="Times New Roman" w:cs="Times New Roman"/>
          <w:sz w:val="24"/>
          <w:szCs w:val="24"/>
        </w:rPr>
        <w:t xml:space="preserve">. 2015).  Whereas, </w:t>
      </w:r>
      <w:proofErr w:type="spellStart"/>
      <w:r w:rsidR="006F52DF">
        <w:rPr>
          <w:rFonts w:ascii="Times New Roman" w:hAnsi="Times New Roman" w:cs="Times New Roman"/>
          <w:sz w:val="24"/>
          <w:szCs w:val="24"/>
        </w:rPr>
        <w:t>Vygotski</w:t>
      </w:r>
      <w:proofErr w:type="spellEnd"/>
      <w:r w:rsidR="006F52DF">
        <w:rPr>
          <w:rFonts w:ascii="Times New Roman" w:hAnsi="Times New Roman" w:cs="Times New Roman"/>
          <w:sz w:val="24"/>
          <w:szCs w:val="24"/>
        </w:rPr>
        <w:t xml:space="preserve"> placed more emphasis </w:t>
      </w:r>
      <w:r w:rsidR="00B34F51">
        <w:rPr>
          <w:rFonts w:ascii="Times New Roman" w:hAnsi="Times New Roman" w:cs="Times New Roman"/>
          <w:sz w:val="24"/>
          <w:szCs w:val="24"/>
        </w:rPr>
        <w:t>that social influences enhanced cognitive development, ‘</w:t>
      </w:r>
      <w:r w:rsidR="00B34F51" w:rsidRPr="00B34F51">
        <w:rPr>
          <w:rFonts w:ascii="Times New Roman" w:hAnsi="Times New Roman" w:cs="Times New Roman"/>
          <w:sz w:val="24"/>
          <w:szCs w:val="24"/>
        </w:rPr>
        <w:t xml:space="preserve">much important learning by the child occurs through social interaction with a </w:t>
      </w:r>
      <w:proofErr w:type="spellStart"/>
      <w:r w:rsidR="00B34F51" w:rsidRPr="00B34F51">
        <w:rPr>
          <w:rFonts w:ascii="Times New Roman" w:hAnsi="Times New Roman" w:cs="Times New Roman"/>
          <w:sz w:val="24"/>
          <w:szCs w:val="24"/>
        </w:rPr>
        <w:t>skillful</w:t>
      </w:r>
      <w:proofErr w:type="spellEnd"/>
      <w:r w:rsidR="00B34F51" w:rsidRPr="00B34F51">
        <w:rPr>
          <w:rFonts w:ascii="Times New Roman" w:hAnsi="Times New Roman" w:cs="Times New Roman"/>
          <w:sz w:val="24"/>
          <w:szCs w:val="24"/>
        </w:rPr>
        <w:t xml:space="preserve"> tutor</w:t>
      </w:r>
      <w:r w:rsidR="00B34F51">
        <w:rPr>
          <w:rFonts w:ascii="Times New Roman" w:hAnsi="Times New Roman" w:cs="Times New Roman"/>
          <w:sz w:val="24"/>
          <w:szCs w:val="24"/>
        </w:rPr>
        <w:t xml:space="preserve">’. (McLeod. 2014). </w:t>
      </w:r>
      <w:r w:rsidR="00FA6D50">
        <w:rPr>
          <w:rFonts w:ascii="Times New Roman" w:hAnsi="Times New Roman" w:cs="Times New Roman"/>
          <w:sz w:val="24"/>
          <w:szCs w:val="24"/>
        </w:rPr>
        <w:t xml:space="preserve">During each introduction to a new </w:t>
      </w:r>
      <w:r w:rsidR="00E858DF">
        <w:rPr>
          <w:rFonts w:ascii="Times New Roman" w:hAnsi="Times New Roman" w:cs="Times New Roman"/>
          <w:sz w:val="24"/>
          <w:szCs w:val="24"/>
        </w:rPr>
        <w:t>topic</w:t>
      </w:r>
      <w:r w:rsidR="006720FF">
        <w:rPr>
          <w:rFonts w:ascii="Times New Roman" w:hAnsi="Times New Roman" w:cs="Times New Roman"/>
          <w:sz w:val="24"/>
          <w:szCs w:val="24"/>
        </w:rPr>
        <w:t>,</w:t>
      </w:r>
      <w:r w:rsidR="00FA6D50">
        <w:rPr>
          <w:rFonts w:ascii="Times New Roman" w:hAnsi="Times New Roman" w:cs="Times New Roman"/>
          <w:sz w:val="24"/>
          <w:szCs w:val="24"/>
        </w:rPr>
        <w:t xml:space="preserve"> students are encouraged to place themselves within the learning pit – a visual used to</w:t>
      </w:r>
      <w:r w:rsidR="00E858DF">
        <w:rPr>
          <w:rFonts w:ascii="Times New Roman" w:hAnsi="Times New Roman" w:cs="Times New Roman"/>
          <w:sz w:val="24"/>
          <w:szCs w:val="24"/>
        </w:rPr>
        <w:t xml:space="preserve"> reinforce that its </w:t>
      </w:r>
      <w:r w:rsidR="00E43916">
        <w:rPr>
          <w:rFonts w:ascii="Times New Roman" w:hAnsi="Times New Roman" w:cs="Times New Roman"/>
          <w:sz w:val="24"/>
          <w:szCs w:val="24"/>
        </w:rPr>
        <w:t>acceptable</w:t>
      </w:r>
      <w:r w:rsidR="00E858DF">
        <w:rPr>
          <w:rFonts w:ascii="Times New Roman" w:hAnsi="Times New Roman" w:cs="Times New Roman"/>
          <w:sz w:val="24"/>
          <w:szCs w:val="24"/>
        </w:rPr>
        <w:t xml:space="preserve"> to find things </w:t>
      </w:r>
      <w:r w:rsidR="00E43916">
        <w:rPr>
          <w:rFonts w:ascii="Times New Roman" w:hAnsi="Times New Roman" w:cs="Times New Roman"/>
          <w:sz w:val="24"/>
          <w:szCs w:val="24"/>
        </w:rPr>
        <w:t>difficult</w:t>
      </w:r>
      <w:r w:rsidR="00E858DF">
        <w:rPr>
          <w:rFonts w:ascii="Times New Roman" w:hAnsi="Times New Roman" w:cs="Times New Roman"/>
          <w:sz w:val="24"/>
          <w:szCs w:val="24"/>
        </w:rPr>
        <w:t xml:space="preserve"> and reflect on </w:t>
      </w:r>
      <w:r w:rsidR="00E43916">
        <w:rPr>
          <w:rFonts w:ascii="Times New Roman" w:hAnsi="Times New Roman" w:cs="Times New Roman"/>
          <w:sz w:val="24"/>
          <w:szCs w:val="24"/>
        </w:rPr>
        <w:t>strategies</w:t>
      </w:r>
      <w:r w:rsidR="00B34F51">
        <w:rPr>
          <w:rFonts w:ascii="Times New Roman" w:hAnsi="Times New Roman" w:cs="Times New Roman"/>
          <w:sz w:val="24"/>
          <w:szCs w:val="24"/>
        </w:rPr>
        <w:t xml:space="preserve"> needed </w:t>
      </w:r>
      <w:r w:rsidR="00B34F51" w:rsidRPr="00B34F51">
        <w:rPr>
          <w:rFonts w:ascii="Times New Roman" w:hAnsi="Times New Roman" w:cs="Times New Roman"/>
          <w:sz w:val="24"/>
          <w:szCs w:val="24"/>
        </w:rPr>
        <w:t>to succeed (climb out).</w:t>
      </w:r>
      <w:r w:rsidR="00B34F51">
        <w:rPr>
          <w:rFonts w:ascii="Times New Roman" w:hAnsi="Times New Roman" w:cs="Times New Roman"/>
          <w:sz w:val="24"/>
          <w:szCs w:val="24"/>
        </w:rPr>
        <w:t xml:space="preserve">  For example, activating prior knowledge or interacting with their peers.</w:t>
      </w:r>
      <w:r w:rsidR="00E858DF">
        <w:rPr>
          <w:rFonts w:ascii="Times New Roman" w:hAnsi="Times New Roman" w:cs="Times New Roman"/>
          <w:sz w:val="24"/>
          <w:szCs w:val="24"/>
        </w:rPr>
        <w:t xml:space="preserve"> </w:t>
      </w:r>
      <w:r w:rsidR="001C27B5">
        <w:rPr>
          <w:rFonts w:ascii="Times New Roman" w:hAnsi="Times New Roman" w:cs="Times New Roman"/>
          <w:sz w:val="24"/>
          <w:szCs w:val="24"/>
        </w:rPr>
        <w:t xml:space="preserve"> </w:t>
      </w:r>
      <w:r w:rsidR="00134759">
        <w:rPr>
          <w:rFonts w:ascii="Times New Roman" w:hAnsi="Times New Roman" w:cs="Times New Roman"/>
          <w:sz w:val="24"/>
          <w:szCs w:val="24"/>
        </w:rPr>
        <w:t>In addition, students are clear on their learning intentions (objectives) and learning outcomes (success criteria), both providing clear direction to their learning.  Th</w:t>
      </w:r>
      <w:r w:rsidR="00D00899">
        <w:rPr>
          <w:rFonts w:ascii="Times New Roman" w:hAnsi="Times New Roman" w:cs="Times New Roman"/>
          <w:sz w:val="24"/>
          <w:szCs w:val="24"/>
        </w:rPr>
        <w:t>erefore</w:t>
      </w:r>
      <w:r w:rsidR="00134759">
        <w:rPr>
          <w:rFonts w:ascii="Times New Roman" w:hAnsi="Times New Roman" w:cs="Times New Roman"/>
          <w:sz w:val="24"/>
          <w:szCs w:val="24"/>
        </w:rPr>
        <w:t xml:space="preserve">, creating independence as they can refer to these </w:t>
      </w:r>
      <w:r w:rsidR="00D00899">
        <w:rPr>
          <w:rFonts w:ascii="Times New Roman" w:hAnsi="Times New Roman" w:cs="Times New Roman"/>
          <w:sz w:val="24"/>
          <w:szCs w:val="24"/>
        </w:rPr>
        <w:t xml:space="preserve">throughout the task for clarity allowing them to </w:t>
      </w:r>
      <w:r w:rsidR="00134759">
        <w:rPr>
          <w:rFonts w:ascii="Times New Roman" w:hAnsi="Times New Roman" w:cs="Times New Roman"/>
          <w:sz w:val="24"/>
          <w:szCs w:val="24"/>
        </w:rPr>
        <w:t>become successfu</w:t>
      </w:r>
      <w:r w:rsidR="00D00899">
        <w:rPr>
          <w:rFonts w:ascii="Times New Roman" w:hAnsi="Times New Roman" w:cs="Times New Roman"/>
          <w:sz w:val="24"/>
          <w:szCs w:val="24"/>
        </w:rPr>
        <w:t>l</w:t>
      </w:r>
      <w:r w:rsidR="0048227E">
        <w:rPr>
          <w:rFonts w:ascii="Times New Roman" w:hAnsi="Times New Roman" w:cs="Times New Roman"/>
          <w:sz w:val="24"/>
          <w:szCs w:val="24"/>
        </w:rPr>
        <w:t xml:space="preserve">.  </w:t>
      </w:r>
      <w:r w:rsidR="00483156">
        <w:rPr>
          <w:rFonts w:ascii="Times New Roman" w:hAnsi="Times New Roman" w:cs="Times New Roman"/>
          <w:sz w:val="24"/>
          <w:szCs w:val="24"/>
        </w:rPr>
        <w:t xml:space="preserve">Subsequently, on completion of the task students are encouraged to give feedback and feedforward comments.  These are stipulated on their learning intentions slip within their book either in the form of; self-assess, peer assess, or teacher assess.  </w:t>
      </w:r>
      <w:r w:rsidR="008344BA">
        <w:rPr>
          <w:rFonts w:ascii="Times New Roman" w:hAnsi="Times New Roman" w:cs="Times New Roman"/>
          <w:sz w:val="24"/>
          <w:szCs w:val="24"/>
        </w:rPr>
        <w:t>For instance, self-assess</w:t>
      </w:r>
      <w:r w:rsidR="002C37E2">
        <w:rPr>
          <w:rFonts w:ascii="Times New Roman" w:hAnsi="Times New Roman" w:cs="Times New Roman"/>
          <w:sz w:val="24"/>
          <w:szCs w:val="24"/>
        </w:rPr>
        <w:t>ment is when</w:t>
      </w:r>
      <w:r w:rsidR="008344BA">
        <w:rPr>
          <w:rFonts w:ascii="Times New Roman" w:hAnsi="Times New Roman" w:cs="Times New Roman"/>
          <w:sz w:val="24"/>
          <w:szCs w:val="24"/>
        </w:rPr>
        <w:t xml:space="preserve"> the student awards</w:t>
      </w:r>
      <w:r w:rsidR="00E43916">
        <w:rPr>
          <w:rFonts w:ascii="Times New Roman" w:hAnsi="Times New Roman" w:cs="Times New Roman"/>
          <w:sz w:val="24"/>
          <w:szCs w:val="24"/>
        </w:rPr>
        <w:t xml:space="preserve"> personal</w:t>
      </w:r>
      <w:r w:rsidR="008344BA">
        <w:rPr>
          <w:rFonts w:ascii="Times New Roman" w:hAnsi="Times New Roman" w:cs="Times New Roman"/>
          <w:sz w:val="24"/>
          <w:szCs w:val="24"/>
        </w:rPr>
        <w:t xml:space="preserve"> feedback and feedforward comments based on the success criteria.  The comment will be </w:t>
      </w:r>
      <w:r w:rsidR="00833D7E">
        <w:rPr>
          <w:rFonts w:ascii="Times New Roman" w:hAnsi="Times New Roman" w:cs="Times New Roman"/>
          <w:sz w:val="24"/>
          <w:szCs w:val="24"/>
        </w:rPr>
        <w:t xml:space="preserve">structured so they know where they have been successful and </w:t>
      </w:r>
      <w:r w:rsidR="00A16C86">
        <w:rPr>
          <w:rFonts w:ascii="Times New Roman" w:hAnsi="Times New Roman" w:cs="Times New Roman"/>
          <w:sz w:val="24"/>
          <w:szCs w:val="24"/>
        </w:rPr>
        <w:t xml:space="preserve">what their next step in their learning journey </w:t>
      </w:r>
      <w:r w:rsidR="00E43916">
        <w:rPr>
          <w:rFonts w:ascii="Times New Roman" w:hAnsi="Times New Roman" w:cs="Times New Roman"/>
          <w:sz w:val="24"/>
          <w:szCs w:val="24"/>
        </w:rPr>
        <w:t>will be</w:t>
      </w:r>
      <w:r w:rsidR="00A16C86">
        <w:rPr>
          <w:rFonts w:ascii="Times New Roman" w:hAnsi="Times New Roman" w:cs="Times New Roman"/>
          <w:sz w:val="24"/>
          <w:szCs w:val="24"/>
        </w:rPr>
        <w:t>.</w:t>
      </w:r>
      <w:r w:rsidR="000F131C">
        <w:rPr>
          <w:rFonts w:ascii="Times New Roman" w:hAnsi="Times New Roman" w:cs="Times New Roman"/>
          <w:sz w:val="24"/>
          <w:szCs w:val="24"/>
        </w:rPr>
        <w:t xml:space="preserve"> </w:t>
      </w:r>
      <w:r w:rsidR="00483156">
        <w:rPr>
          <w:rFonts w:ascii="Times New Roman" w:hAnsi="Times New Roman" w:cs="Times New Roman"/>
          <w:sz w:val="24"/>
          <w:szCs w:val="24"/>
        </w:rPr>
        <w:t xml:space="preserve"> </w:t>
      </w:r>
      <w:r w:rsidR="000F131C">
        <w:rPr>
          <w:rFonts w:ascii="Times New Roman" w:hAnsi="Times New Roman" w:cs="Times New Roman"/>
          <w:sz w:val="24"/>
          <w:szCs w:val="24"/>
        </w:rPr>
        <w:t>It is also an opportunity for teache</w:t>
      </w:r>
      <w:r w:rsidR="00DE0AE8">
        <w:rPr>
          <w:rFonts w:ascii="Times New Roman" w:hAnsi="Times New Roman" w:cs="Times New Roman"/>
          <w:sz w:val="24"/>
          <w:szCs w:val="24"/>
        </w:rPr>
        <w:t>r</w:t>
      </w:r>
      <w:r w:rsidR="000F131C">
        <w:rPr>
          <w:rFonts w:ascii="Times New Roman" w:hAnsi="Times New Roman" w:cs="Times New Roman"/>
          <w:sz w:val="24"/>
          <w:szCs w:val="24"/>
        </w:rPr>
        <w:t>s to gain knowledge of their teaching, has the</w:t>
      </w:r>
      <w:r w:rsidR="00DE0AE8">
        <w:rPr>
          <w:rFonts w:ascii="Times New Roman" w:hAnsi="Times New Roman" w:cs="Times New Roman"/>
          <w:sz w:val="24"/>
          <w:szCs w:val="24"/>
        </w:rPr>
        <w:t xml:space="preserve"> work been set at the correct level to the student </w:t>
      </w:r>
      <w:r w:rsidR="00E43916">
        <w:rPr>
          <w:rFonts w:ascii="Times New Roman" w:hAnsi="Times New Roman" w:cs="Times New Roman"/>
          <w:sz w:val="24"/>
          <w:szCs w:val="24"/>
        </w:rPr>
        <w:t>have</w:t>
      </w:r>
      <w:r w:rsidR="00DE0AE8">
        <w:rPr>
          <w:rFonts w:ascii="Times New Roman" w:hAnsi="Times New Roman" w:cs="Times New Roman"/>
          <w:sz w:val="24"/>
          <w:szCs w:val="24"/>
        </w:rPr>
        <w:t xml:space="preserve"> they</w:t>
      </w:r>
      <w:r w:rsidR="00E43916">
        <w:rPr>
          <w:rFonts w:ascii="Times New Roman" w:hAnsi="Times New Roman" w:cs="Times New Roman"/>
          <w:sz w:val="24"/>
          <w:szCs w:val="24"/>
        </w:rPr>
        <w:t xml:space="preserve"> been</w:t>
      </w:r>
      <w:r w:rsidR="00DE0AE8">
        <w:rPr>
          <w:rFonts w:ascii="Times New Roman" w:hAnsi="Times New Roman" w:cs="Times New Roman"/>
          <w:sz w:val="24"/>
          <w:szCs w:val="24"/>
        </w:rPr>
        <w:t xml:space="preserve"> challenged. </w:t>
      </w:r>
      <w:r w:rsidR="00E43916">
        <w:rPr>
          <w:rFonts w:ascii="Times New Roman" w:hAnsi="Times New Roman" w:cs="Times New Roman"/>
          <w:sz w:val="24"/>
          <w:szCs w:val="24"/>
        </w:rPr>
        <w:t xml:space="preserve"> </w:t>
      </w:r>
      <w:r w:rsidR="009970D0">
        <w:rPr>
          <w:rFonts w:ascii="Times New Roman" w:hAnsi="Times New Roman" w:cs="Times New Roman"/>
          <w:sz w:val="24"/>
          <w:szCs w:val="24"/>
        </w:rPr>
        <w:t xml:space="preserve">In comparison was the work set unachievable as the challenge was too great. </w:t>
      </w:r>
      <w:r w:rsidR="00C42246">
        <w:rPr>
          <w:rFonts w:ascii="Times New Roman" w:hAnsi="Times New Roman" w:cs="Times New Roman"/>
          <w:sz w:val="24"/>
          <w:szCs w:val="24"/>
        </w:rPr>
        <w:t xml:space="preserve"> </w:t>
      </w:r>
      <w:r w:rsidR="0069054C">
        <w:rPr>
          <w:rFonts w:ascii="Times New Roman" w:hAnsi="Times New Roman" w:cs="Times New Roman"/>
          <w:sz w:val="24"/>
          <w:szCs w:val="24"/>
        </w:rPr>
        <w:t>Solo</w:t>
      </w:r>
      <w:r w:rsidR="00C42246">
        <w:rPr>
          <w:rFonts w:ascii="Times New Roman" w:hAnsi="Times New Roman" w:cs="Times New Roman"/>
          <w:sz w:val="24"/>
          <w:szCs w:val="24"/>
        </w:rPr>
        <w:t xml:space="preserve"> Taxonomy, SOLO stands for Structure of Observed Learning Outcomes a model used within the Visible Learning structure, when used within the classroom it can help students to move from surface to deep learning. Originally devised by Biggs &amp; Collins 1982, it indicates levels of understanding</w:t>
      </w:r>
      <w:r w:rsidR="00342262">
        <w:rPr>
          <w:rFonts w:ascii="Times New Roman" w:hAnsi="Times New Roman" w:cs="Times New Roman"/>
          <w:sz w:val="24"/>
          <w:szCs w:val="24"/>
        </w:rPr>
        <w:t xml:space="preserve"> by challenging students to think more deeply. </w:t>
      </w:r>
      <w:r w:rsidR="007D6706">
        <w:rPr>
          <w:rFonts w:ascii="Times New Roman" w:hAnsi="Times New Roman" w:cs="Times New Roman"/>
          <w:sz w:val="24"/>
          <w:szCs w:val="24"/>
        </w:rPr>
        <w:t xml:space="preserve"> </w:t>
      </w:r>
      <w:r w:rsidR="00132F3A">
        <w:rPr>
          <w:rFonts w:ascii="Times New Roman" w:hAnsi="Times New Roman" w:cs="Times New Roman"/>
          <w:sz w:val="24"/>
          <w:szCs w:val="24"/>
        </w:rPr>
        <w:t>Throughout the school different approaches are used to ga</w:t>
      </w:r>
      <w:r w:rsidR="006A7079">
        <w:rPr>
          <w:rFonts w:ascii="Times New Roman" w:hAnsi="Times New Roman" w:cs="Times New Roman"/>
          <w:sz w:val="24"/>
          <w:szCs w:val="24"/>
        </w:rPr>
        <w:t>u</w:t>
      </w:r>
      <w:r w:rsidR="00132F3A">
        <w:rPr>
          <w:rFonts w:ascii="Times New Roman" w:hAnsi="Times New Roman" w:cs="Times New Roman"/>
          <w:sz w:val="24"/>
          <w:szCs w:val="24"/>
        </w:rPr>
        <w:t>ge w</w:t>
      </w:r>
      <w:r w:rsidR="00E86233">
        <w:rPr>
          <w:rFonts w:ascii="Times New Roman" w:hAnsi="Times New Roman" w:cs="Times New Roman"/>
          <w:sz w:val="24"/>
          <w:szCs w:val="24"/>
        </w:rPr>
        <w:t>h</w:t>
      </w:r>
      <w:r w:rsidR="00132F3A">
        <w:rPr>
          <w:rFonts w:ascii="Times New Roman" w:hAnsi="Times New Roman" w:cs="Times New Roman"/>
          <w:sz w:val="24"/>
          <w:szCs w:val="24"/>
        </w:rPr>
        <w:t xml:space="preserve">ere a child see’s their surface level.  </w:t>
      </w:r>
      <w:r w:rsidR="00E86233">
        <w:rPr>
          <w:rFonts w:ascii="Times New Roman" w:hAnsi="Times New Roman" w:cs="Times New Roman"/>
          <w:sz w:val="24"/>
          <w:szCs w:val="24"/>
        </w:rPr>
        <w:t>To demonstrate, Pre</w:t>
      </w:r>
      <w:r w:rsidR="00F8106E">
        <w:rPr>
          <w:rFonts w:ascii="Times New Roman" w:hAnsi="Times New Roman" w:cs="Times New Roman"/>
          <w:sz w:val="24"/>
          <w:szCs w:val="24"/>
        </w:rPr>
        <w:t>-</w:t>
      </w:r>
      <w:r w:rsidR="00E86233">
        <w:rPr>
          <w:rFonts w:ascii="Times New Roman" w:hAnsi="Times New Roman" w:cs="Times New Roman"/>
          <w:sz w:val="24"/>
          <w:szCs w:val="24"/>
        </w:rPr>
        <w:t>structural (misses point), Uni</w:t>
      </w:r>
      <w:r w:rsidR="00F8106E">
        <w:rPr>
          <w:rFonts w:ascii="Times New Roman" w:hAnsi="Times New Roman" w:cs="Times New Roman"/>
          <w:sz w:val="24"/>
          <w:szCs w:val="24"/>
        </w:rPr>
        <w:t>-</w:t>
      </w:r>
      <w:r w:rsidR="00E86233">
        <w:rPr>
          <w:rFonts w:ascii="Times New Roman" w:hAnsi="Times New Roman" w:cs="Times New Roman"/>
          <w:sz w:val="24"/>
          <w:szCs w:val="24"/>
        </w:rPr>
        <w:t>structural (identify), Multi</w:t>
      </w:r>
      <w:r w:rsidR="00F8106E">
        <w:rPr>
          <w:rFonts w:ascii="Times New Roman" w:hAnsi="Times New Roman" w:cs="Times New Roman"/>
          <w:sz w:val="24"/>
          <w:szCs w:val="24"/>
        </w:rPr>
        <w:t>-</w:t>
      </w:r>
      <w:r w:rsidR="00E86233">
        <w:rPr>
          <w:rFonts w:ascii="Times New Roman" w:hAnsi="Times New Roman" w:cs="Times New Roman"/>
          <w:sz w:val="24"/>
          <w:szCs w:val="24"/>
        </w:rPr>
        <w:t xml:space="preserve">structural (describe), Relational (apply) and Extended Abstract (reflect).  </w:t>
      </w:r>
      <w:r w:rsidR="00132F3A">
        <w:rPr>
          <w:rFonts w:ascii="Times New Roman" w:hAnsi="Times New Roman" w:cs="Times New Roman"/>
          <w:sz w:val="24"/>
          <w:szCs w:val="24"/>
        </w:rPr>
        <w:t>The younger children use superhero</w:t>
      </w:r>
      <w:r w:rsidR="00342262">
        <w:rPr>
          <w:rFonts w:ascii="Times New Roman" w:hAnsi="Times New Roman" w:cs="Times New Roman"/>
          <w:sz w:val="24"/>
          <w:szCs w:val="24"/>
        </w:rPr>
        <w:t>e</w:t>
      </w:r>
      <w:r w:rsidR="00132F3A">
        <w:rPr>
          <w:rFonts w:ascii="Times New Roman" w:hAnsi="Times New Roman" w:cs="Times New Roman"/>
          <w:sz w:val="24"/>
          <w:szCs w:val="24"/>
        </w:rPr>
        <w:t>s each character represent</w:t>
      </w:r>
      <w:r w:rsidR="00E86233">
        <w:rPr>
          <w:rFonts w:ascii="Times New Roman" w:hAnsi="Times New Roman" w:cs="Times New Roman"/>
          <w:sz w:val="24"/>
          <w:szCs w:val="24"/>
        </w:rPr>
        <w:t>s</w:t>
      </w:r>
      <w:r w:rsidR="00132F3A">
        <w:rPr>
          <w:rFonts w:ascii="Times New Roman" w:hAnsi="Times New Roman" w:cs="Times New Roman"/>
          <w:sz w:val="24"/>
          <w:szCs w:val="24"/>
        </w:rPr>
        <w:t xml:space="preserve"> a level</w:t>
      </w:r>
      <w:r w:rsidR="001E17DB">
        <w:rPr>
          <w:rFonts w:ascii="Times New Roman" w:hAnsi="Times New Roman" w:cs="Times New Roman"/>
          <w:sz w:val="24"/>
          <w:szCs w:val="24"/>
        </w:rPr>
        <w:t xml:space="preserve">, they can inform the teacher whilst undertaking </w:t>
      </w:r>
      <w:r w:rsidR="001E17DB">
        <w:rPr>
          <w:rFonts w:ascii="Times New Roman" w:hAnsi="Times New Roman" w:cs="Times New Roman"/>
          <w:sz w:val="24"/>
          <w:szCs w:val="24"/>
        </w:rPr>
        <w:lastRenderedPageBreak/>
        <w:t>their work on where they see themselves.  Whilst the majority of the school use a number system to indicate their level.  This allows the teacher to devise question</w:t>
      </w:r>
      <w:r w:rsidR="008838C9">
        <w:rPr>
          <w:rFonts w:ascii="Times New Roman" w:hAnsi="Times New Roman" w:cs="Times New Roman"/>
          <w:sz w:val="24"/>
          <w:szCs w:val="24"/>
        </w:rPr>
        <w:t>s</w:t>
      </w:r>
      <w:r w:rsidR="001E17DB">
        <w:rPr>
          <w:rFonts w:ascii="Times New Roman" w:hAnsi="Times New Roman" w:cs="Times New Roman"/>
          <w:sz w:val="24"/>
          <w:szCs w:val="24"/>
        </w:rPr>
        <w:t xml:space="preserve"> that deepens their knowledge and link to other concepts and ideas.</w:t>
      </w:r>
      <w:r w:rsidR="0045171A">
        <w:rPr>
          <w:rFonts w:ascii="Times New Roman" w:hAnsi="Times New Roman" w:cs="Times New Roman"/>
          <w:sz w:val="24"/>
          <w:szCs w:val="24"/>
        </w:rPr>
        <w:t xml:space="preserve">  What’s more it is</w:t>
      </w:r>
      <w:r w:rsidR="006A7079">
        <w:rPr>
          <w:rFonts w:ascii="Times New Roman" w:hAnsi="Times New Roman" w:cs="Times New Roman"/>
          <w:sz w:val="24"/>
          <w:szCs w:val="24"/>
        </w:rPr>
        <w:t xml:space="preserve"> a</w:t>
      </w:r>
      <w:r w:rsidR="0045171A">
        <w:rPr>
          <w:rFonts w:ascii="Times New Roman" w:hAnsi="Times New Roman" w:cs="Times New Roman"/>
          <w:sz w:val="24"/>
          <w:szCs w:val="24"/>
        </w:rPr>
        <w:t xml:space="preserve"> </w:t>
      </w:r>
      <w:r w:rsidR="00F8106E">
        <w:rPr>
          <w:rFonts w:ascii="Times New Roman" w:hAnsi="Times New Roman" w:cs="Times New Roman"/>
          <w:sz w:val="24"/>
          <w:szCs w:val="24"/>
        </w:rPr>
        <w:t>tool</w:t>
      </w:r>
      <w:r w:rsidR="0045171A">
        <w:rPr>
          <w:rFonts w:ascii="Times New Roman" w:hAnsi="Times New Roman" w:cs="Times New Roman"/>
          <w:sz w:val="24"/>
          <w:szCs w:val="24"/>
        </w:rPr>
        <w:t xml:space="preserve"> used by teachers to </w:t>
      </w:r>
      <w:r w:rsidR="00521C71">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4010025</wp:posOffset>
            </wp:positionH>
            <wp:positionV relativeFrom="paragraph">
              <wp:posOffset>1663700</wp:posOffset>
            </wp:positionV>
            <wp:extent cx="1771650" cy="2352675"/>
            <wp:effectExtent l="76200" t="76200" r="133350" b="142875"/>
            <wp:wrapThrough wrapText="bothSides">
              <wp:wrapPolygon edited="0">
                <wp:start x="-465" y="-700"/>
                <wp:lineTo x="-929" y="-525"/>
                <wp:lineTo x="-929" y="21862"/>
                <wp:lineTo x="-465" y="22737"/>
                <wp:lineTo x="22529" y="22737"/>
                <wp:lineTo x="22994" y="21862"/>
                <wp:lineTo x="22994" y="2274"/>
                <wp:lineTo x="22529" y="-350"/>
                <wp:lineTo x="22529" y="-700"/>
                <wp:lineTo x="-465" y="-70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694.JPG"/>
                    <pic:cNvPicPr/>
                  </pic:nvPicPr>
                  <pic:blipFill rotWithShape="1">
                    <a:blip r:embed="rId17" cstate="print">
                      <a:extLst>
                        <a:ext uri="{28A0092B-C50C-407E-A947-70E740481C1C}">
                          <a14:useLocalDpi xmlns:a14="http://schemas.microsoft.com/office/drawing/2010/main" val="0"/>
                        </a:ext>
                      </a:extLst>
                    </a:blip>
                    <a:srcRect t="13903" b="4916"/>
                    <a:stretch/>
                  </pic:blipFill>
                  <pic:spPr bwMode="auto">
                    <a:xfrm>
                      <a:off x="0" y="0"/>
                      <a:ext cx="1771650" cy="2352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1C71">
        <w:rPr>
          <w:rFonts w:ascii="Times New Roman" w:hAnsi="Times New Roman" w:cs="Times New Roman"/>
          <w:noProof/>
          <w:sz w:val="24"/>
          <w:szCs w:val="24"/>
        </w:rPr>
        <w:drawing>
          <wp:anchor distT="0" distB="0" distL="114300" distR="114300" simplePos="0" relativeHeight="251669504" behindDoc="0" locked="0" layoutInCell="1" allowOverlap="1">
            <wp:simplePos x="0" y="0"/>
            <wp:positionH relativeFrom="margin">
              <wp:posOffset>2076450</wp:posOffset>
            </wp:positionH>
            <wp:positionV relativeFrom="paragraph">
              <wp:posOffset>1695450</wp:posOffset>
            </wp:positionV>
            <wp:extent cx="1664335" cy="2314575"/>
            <wp:effectExtent l="114300" t="114300" r="107315" b="142875"/>
            <wp:wrapThrough wrapText="bothSides">
              <wp:wrapPolygon edited="0">
                <wp:start x="-1483" y="-1067"/>
                <wp:lineTo x="-1483" y="22756"/>
                <wp:lineTo x="22746" y="22756"/>
                <wp:lineTo x="22746" y="-1067"/>
                <wp:lineTo x="-1483" y="-1067"/>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69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64335" cy="2314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21C71">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margin">
              <wp:posOffset>95250</wp:posOffset>
            </wp:positionH>
            <wp:positionV relativeFrom="paragraph">
              <wp:posOffset>1691640</wp:posOffset>
            </wp:positionV>
            <wp:extent cx="1733550" cy="2320925"/>
            <wp:effectExtent l="76200" t="76200" r="133350" b="136525"/>
            <wp:wrapThrough wrapText="bothSides">
              <wp:wrapPolygon edited="0">
                <wp:start x="-475" y="-709"/>
                <wp:lineTo x="-949" y="-532"/>
                <wp:lineTo x="-949" y="21984"/>
                <wp:lineTo x="-475" y="22693"/>
                <wp:lineTo x="22549" y="22693"/>
                <wp:lineTo x="23024" y="22161"/>
                <wp:lineTo x="23024" y="2305"/>
                <wp:lineTo x="22549" y="-355"/>
                <wp:lineTo x="22549" y="-709"/>
                <wp:lineTo x="-475" y="-709"/>
              </wp:wrapPolygon>
            </wp:wrapThrough>
            <wp:docPr id="11" name="Picture 1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67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33550" cy="2320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5171A">
        <w:rPr>
          <w:rFonts w:ascii="Times New Roman" w:hAnsi="Times New Roman" w:cs="Times New Roman"/>
          <w:sz w:val="24"/>
          <w:szCs w:val="24"/>
        </w:rPr>
        <w:t>differentiate learning tasks and success criteria.</w:t>
      </w:r>
    </w:p>
    <w:p w:rsidR="006A7079" w:rsidRDefault="006A7079" w:rsidP="00933EAB">
      <w:pPr>
        <w:spacing w:line="480" w:lineRule="auto"/>
        <w:jc w:val="both"/>
        <w:rPr>
          <w:rFonts w:ascii="Times New Roman" w:hAnsi="Times New Roman" w:cs="Times New Roman"/>
          <w:sz w:val="24"/>
          <w:szCs w:val="24"/>
        </w:rPr>
      </w:pPr>
    </w:p>
    <w:p w:rsidR="00C44748" w:rsidRDefault="006A7079" w:rsidP="00933EAB">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E43916">
        <w:rPr>
          <w:rFonts w:ascii="Times New Roman" w:hAnsi="Times New Roman" w:cs="Times New Roman"/>
          <w:sz w:val="24"/>
          <w:szCs w:val="24"/>
        </w:rPr>
        <w:t xml:space="preserve">o conclude </w:t>
      </w:r>
      <w:r w:rsidR="00703CAE">
        <w:rPr>
          <w:rFonts w:ascii="Times New Roman" w:hAnsi="Times New Roman" w:cs="Times New Roman"/>
          <w:sz w:val="24"/>
          <w:szCs w:val="24"/>
        </w:rPr>
        <w:t xml:space="preserve">the practices </w:t>
      </w:r>
      <w:r w:rsidR="008A268F">
        <w:rPr>
          <w:rFonts w:ascii="Times New Roman" w:hAnsi="Times New Roman" w:cs="Times New Roman"/>
          <w:sz w:val="24"/>
          <w:szCs w:val="24"/>
        </w:rPr>
        <w:t xml:space="preserve">are </w:t>
      </w:r>
      <w:r w:rsidR="00396D5F">
        <w:rPr>
          <w:rFonts w:ascii="Times New Roman" w:hAnsi="Times New Roman" w:cs="Times New Roman"/>
          <w:sz w:val="24"/>
          <w:szCs w:val="24"/>
        </w:rPr>
        <w:t>successful in</w:t>
      </w:r>
      <w:r w:rsidR="008A268F">
        <w:rPr>
          <w:rFonts w:ascii="Times New Roman" w:hAnsi="Times New Roman" w:cs="Times New Roman"/>
          <w:sz w:val="24"/>
          <w:szCs w:val="24"/>
        </w:rPr>
        <w:t xml:space="preserve"> support</w:t>
      </w:r>
      <w:r w:rsidR="00396D5F">
        <w:rPr>
          <w:rFonts w:ascii="Times New Roman" w:hAnsi="Times New Roman" w:cs="Times New Roman"/>
          <w:sz w:val="24"/>
          <w:szCs w:val="24"/>
        </w:rPr>
        <w:t>ing</w:t>
      </w:r>
      <w:r w:rsidR="008A268F">
        <w:rPr>
          <w:rFonts w:ascii="Times New Roman" w:hAnsi="Times New Roman" w:cs="Times New Roman"/>
          <w:sz w:val="24"/>
          <w:szCs w:val="24"/>
        </w:rPr>
        <w:t xml:space="preserve"> effective teaching and learning as students are being given strategies </w:t>
      </w:r>
      <w:r w:rsidR="00396D5F">
        <w:rPr>
          <w:rFonts w:ascii="Times New Roman" w:hAnsi="Times New Roman" w:cs="Times New Roman"/>
          <w:sz w:val="24"/>
          <w:szCs w:val="24"/>
        </w:rPr>
        <w:t>to encourage inclusive participation.</w:t>
      </w:r>
      <w:r w:rsidR="008838C9">
        <w:rPr>
          <w:rFonts w:ascii="Times New Roman" w:hAnsi="Times New Roman" w:cs="Times New Roman"/>
          <w:sz w:val="24"/>
          <w:szCs w:val="24"/>
        </w:rPr>
        <w:t xml:space="preserve">  In every aspect students are challenged and motivated to achieve </w:t>
      </w:r>
      <w:r w:rsidR="00B86163">
        <w:rPr>
          <w:rFonts w:ascii="Times New Roman" w:hAnsi="Times New Roman" w:cs="Times New Roman"/>
          <w:sz w:val="24"/>
          <w:szCs w:val="24"/>
        </w:rPr>
        <w:t>their learning outcomes.</w:t>
      </w:r>
      <w:r w:rsidR="00396D5F">
        <w:rPr>
          <w:rFonts w:ascii="Times New Roman" w:hAnsi="Times New Roman" w:cs="Times New Roman"/>
          <w:sz w:val="24"/>
          <w:szCs w:val="24"/>
        </w:rPr>
        <w:t xml:space="preserve">  These are ongoing practices, which will have an advantageous impact to the students</w:t>
      </w:r>
      <w:r w:rsidR="009970D0">
        <w:rPr>
          <w:rFonts w:ascii="Times New Roman" w:hAnsi="Times New Roman" w:cs="Times New Roman"/>
          <w:sz w:val="24"/>
          <w:szCs w:val="24"/>
        </w:rPr>
        <w:t xml:space="preserve">.  Assisting them to require new skills and strategies to become successful learners.  </w:t>
      </w:r>
    </w:p>
    <w:p w:rsidR="005B5013" w:rsidRDefault="005B5013" w:rsidP="00933EAB">
      <w:pPr>
        <w:spacing w:line="480" w:lineRule="auto"/>
        <w:jc w:val="both"/>
        <w:rPr>
          <w:rFonts w:ascii="Times New Roman" w:hAnsi="Times New Roman" w:cs="Times New Roman"/>
          <w:sz w:val="24"/>
          <w:szCs w:val="24"/>
        </w:rPr>
      </w:pPr>
    </w:p>
    <w:p w:rsidR="005B5013" w:rsidRDefault="005B5013" w:rsidP="00933EAB">
      <w:pPr>
        <w:spacing w:line="480" w:lineRule="auto"/>
        <w:jc w:val="both"/>
        <w:rPr>
          <w:rFonts w:ascii="Times New Roman" w:hAnsi="Times New Roman" w:cs="Times New Roman"/>
          <w:sz w:val="24"/>
          <w:szCs w:val="24"/>
        </w:rPr>
      </w:pPr>
    </w:p>
    <w:p w:rsidR="005B5013" w:rsidRDefault="005B5013" w:rsidP="00933EAB">
      <w:pPr>
        <w:spacing w:line="480" w:lineRule="auto"/>
        <w:jc w:val="both"/>
        <w:rPr>
          <w:rFonts w:ascii="Times New Roman" w:hAnsi="Times New Roman" w:cs="Times New Roman"/>
          <w:sz w:val="24"/>
          <w:szCs w:val="24"/>
        </w:rPr>
      </w:pPr>
    </w:p>
    <w:p w:rsidR="005B5013" w:rsidRDefault="005B5013" w:rsidP="00933EAB">
      <w:pPr>
        <w:spacing w:line="480" w:lineRule="auto"/>
        <w:jc w:val="both"/>
        <w:rPr>
          <w:rFonts w:ascii="Times New Roman" w:hAnsi="Times New Roman" w:cs="Times New Roman"/>
          <w:sz w:val="24"/>
          <w:szCs w:val="24"/>
        </w:rPr>
      </w:pPr>
    </w:p>
    <w:p w:rsidR="005B5013" w:rsidRDefault="005B5013" w:rsidP="00933EAB">
      <w:pPr>
        <w:spacing w:line="480" w:lineRule="auto"/>
        <w:jc w:val="both"/>
        <w:rPr>
          <w:rFonts w:ascii="Times New Roman" w:hAnsi="Times New Roman" w:cs="Times New Roman"/>
          <w:sz w:val="24"/>
          <w:szCs w:val="24"/>
        </w:rPr>
      </w:pPr>
    </w:p>
    <w:p w:rsidR="005B5013" w:rsidRDefault="005B5013" w:rsidP="005B5013">
      <w:pPr>
        <w:jc w:val="both"/>
        <w:rPr>
          <w:rFonts w:ascii="Times New Roman" w:hAnsi="Times New Roman" w:cs="Times New Roman"/>
          <w:b/>
          <w:sz w:val="24"/>
          <w:szCs w:val="24"/>
          <w:u w:val="single"/>
        </w:rPr>
      </w:pPr>
      <w:r w:rsidRPr="005C10BF">
        <w:rPr>
          <w:rFonts w:ascii="Times New Roman" w:hAnsi="Times New Roman" w:cs="Times New Roman"/>
          <w:b/>
          <w:sz w:val="24"/>
          <w:szCs w:val="24"/>
          <w:u w:val="single"/>
        </w:rPr>
        <w:lastRenderedPageBreak/>
        <w:t>References</w:t>
      </w:r>
    </w:p>
    <w:p w:rsidR="005B5013" w:rsidRPr="00C045A2" w:rsidRDefault="005B5013" w:rsidP="005B5013">
      <w:pPr>
        <w:rPr>
          <w:rFonts w:ascii="Times New Roman" w:hAnsi="Times New Roman" w:cs="Times New Roman"/>
          <w:sz w:val="24"/>
          <w:szCs w:val="24"/>
        </w:rPr>
      </w:pPr>
      <w:bookmarkStart w:id="1" w:name="_Hlk498112265"/>
      <w:r>
        <w:rPr>
          <w:rFonts w:ascii="Times New Roman" w:hAnsi="Times New Roman" w:cs="Times New Roman"/>
          <w:sz w:val="24"/>
          <w:szCs w:val="24"/>
        </w:rPr>
        <w:t>Da Silva, B. (2017)</w:t>
      </w:r>
      <w:bookmarkEnd w:id="1"/>
      <w:r>
        <w:rPr>
          <w:rFonts w:ascii="Times New Roman" w:hAnsi="Times New Roman" w:cs="Times New Roman"/>
          <w:sz w:val="24"/>
          <w:szCs w:val="24"/>
        </w:rPr>
        <w:t xml:space="preserve"> </w:t>
      </w:r>
      <w:r w:rsidRPr="00C045A2">
        <w:rPr>
          <w:rFonts w:ascii="Times New Roman" w:hAnsi="Times New Roman" w:cs="Times New Roman"/>
          <w:i/>
          <w:sz w:val="24"/>
          <w:szCs w:val="24"/>
        </w:rPr>
        <w:t>Supporting Attention in Children with ASD</w:t>
      </w:r>
      <w:r>
        <w:rPr>
          <w:rFonts w:ascii="Times New Roman" w:hAnsi="Times New Roman" w:cs="Times New Roman"/>
          <w:sz w:val="24"/>
          <w:szCs w:val="24"/>
        </w:rPr>
        <w:t xml:space="preserve">. </w:t>
      </w:r>
      <w:hyperlink r:id="rId20" w:history="1">
        <w:r w:rsidRPr="00A15DC4">
          <w:rPr>
            <w:rStyle w:val="Hyperlink"/>
            <w:rFonts w:ascii="Times New Roman" w:hAnsi="Times New Roman" w:cs="Times New Roman"/>
            <w:sz w:val="24"/>
            <w:szCs w:val="24"/>
          </w:rPr>
          <w:t>https://www.hanen.org/SiteAssets/Articles---Printer-Friendly/Clinical---Program-Support/Supporting-Attention-in-Children-with-ASD---PF.aspx</w:t>
        </w:r>
      </w:hyperlink>
      <w:r>
        <w:rPr>
          <w:rFonts w:ascii="Times New Roman" w:hAnsi="Times New Roman" w:cs="Times New Roman"/>
          <w:sz w:val="24"/>
          <w:szCs w:val="24"/>
        </w:rPr>
        <w:t>. (Accessed: 10 November 2017).</w:t>
      </w:r>
    </w:p>
    <w:p w:rsidR="005B5013" w:rsidRPr="003220F1" w:rsidRDefault="005B5013" w:rsidP="005B5013">
      <w:pPr>
        <w:rPr>
          <w:rFonts w:ascii="Times New Roman" w:hAnsi="Times New Roman" w:cs="Times New Roman"/>
          <w:sz w:val="24"/>
          <w:szCs w:val="24"/>
        </w:rPr>
      </w:pPr>
      <w:r>
        <w:rPr>
          <w:rFonts w:ascii="Times New Roman" w:hAnsi="Times New Roman" w:cs="Times New Roman"/>
          <w:sz w:val="24"/>
          <w:szCs w:val="24"/>
        </w:rPr>
        <w:t xml:space="preserve">McLeod, S.A. (2016) </w:t>
      </w:r>
      <w:r w:rsidRPr="003220F1">
        <w:rPr>
          <w:rFonts w:ascii="Times New Roman" w:hAnsi="Times New Roman" w:cs="Times New Roman"/>
          <w:i/>
          <w:sz w:val="24"/>
          <w:szCs w:val="24"/>
        </w:rPr>
        <w:t>Bandura - Social Learning Theor</w:t>
      </w:r>
      <w:r>
        <w:rPr>
          <w:rFonts w:ascii="Times New Roman" w:hAnsi="Times New Roman" w:cs="Times New Roman"/>
          <w:i/>
          <w:sz w:val="24"/>
          <w:szCs w:val="24"/>
        </w:rPr>
        <w:t>y</w:t>
      </w:r>
      <w:r>
        <w:rPr>
          <w:rFonts w:ascii="Times New Roman" w:hAnsi="Times New Roman" w:cs="Times New Roman"/>
          <w:sz w:val="24"/>
          <w:szCs w:val="24"/>
        </w:rPr>
        <w:t xml:space="preserve">. </w:t>
      </w:r>
      <w:hyperlink r:id="rId21" w:history="1">
        <w:r w:rsidRPr="00AB3FD3">
          <w:rPr>
            <w:rStyle w:val="Hyperlink"/>
            <w:rFonts w:ascii="Times New Roman" w:hAnsi="Times New Roman" w:cs="Times New Roman"/>
            <w:sz w:val="24"/>
            <w:szCs w:val="24"/>
          </w:rPr>
          <w:t>http://www.simplypsychology.org/bandura.html</w:t>
        </w:r>
      </w:hyperlink>
      <w:r>
        <w:rPr>
          <w:rFonts w:ascii="Times New Roman" w:hAnsi="Times New Roman" w:cs="Times New Roman"/>
          <w:sz w:val="24"/>
          <w:szCs w:val="24"/>
        </w:rPr>
        <w:t>. (Accessed: 7 November 2017).</w:t>
      </w:r>
    </w:p>
    <w:p w:rsidR="005B5013" w:rsidRDefault="005B5013" w:rsidP="005B5013">
      <w:pPr>
        <w:rPr>
          <w:rFonts w:ascii="Times New Roman" w:hAnsi="Times New Roman" w:cs="Times New Roman"/>
          <w:sz w:val="24"/>
          <w:szCs w:val="24"/>
        </w:rPr>
      </w:pPr>
      <w:r>
        <w:rPr>
          <w:rFonts w:ascii="Times New Roman" w:hAnsi="Times New Roman" w:cs="Times New Roman"/>
          <w:sz w:val="24"/>
          <w:szCs w:val="24"/>
        </w:rPr>
        <w:t xml:space="preserve">McLeod, S.A. (2007) </w:t>
      </w:r>
      <w:r w:rsidRPr="00832ACE">
        <w:rPr>
          <w:rFonts w:ascii="Times New Roman" w:hAnsi="Times New Roman" w:cs="Times New Roman"/>
          <w:i/>
          <w:sz w:val="24"/>
          <w:szCs w:val="24"/>
        </w:rPr>
        <w:t>Levels of Processing</w:t>
      </w:r>
      <w:r>
        <w:rPr>
          <w:rFonts w:ascii="Times New Roman" w:hAnsi="Times New Roman" w:cs="Times New Roman"/>
          <w:i/>
          <w:sz w:val="24"/>
          <w:szCs w:val="24"/>
        </w:rPr>
        <w:t xml:space="preserve"> </w:t>
      </w:r>
      <w:hyperlink r:id="rId22" w:history="1">
        <w:r w:rsidRPr="00AB3FD3">
          <w:rPr>
            <w:rStyle w:val="Hyperlink"/>
            <w:rFonts w:ascii="Times New Roman" w:hAnsi="Times New Roman" w:cs="Times New Roman"/>
            <w:sz w:val="24"/>
            <w:szCs w:val="24"/>
          </w:rPr>
          <w:t>http://www.simplypsychology.org/levelsofprocessing.html</w:t>
        </w:r>
      </w:hyperlink>
      <w:r>
        <w:rPr>
          <w:rFonts w:ascii="Times New Roman" w:hAnsi="Times New Roman" w:cs="Times New Roman"/>
          <w:sz w:val="24"/>
          <w:szCs w:val="24"/>
        </w:rPr>
        <w:t xml:space="preserve">. (Accessed: 8 November 2017). </w:t>
      </w:r>
    </w:p>
    <w:p w:rsidR="005B5013" w:rsidRDefault="005B5013" w:rsidP="005B5013">
      <w:pPr>
        <w:rPr>
          <w:rFonts w:ascii="Times New Roman" w:hAnsi="Times New Roman" w:cs="Times New Roman"/>
          <w:sz w:val="24"/>
          <w:szCs w:val="24"/>
        </w:rPr>
      </w:pPr>
      <w:r>
        <w:rPr>
          <w:rFonts w:ascii="Times New Roman" w:hAnsi="Times New Roman" w:cs="Times New Roman"/>
          <w:sz w:val="24"/>
          <w:szCs w:val="24"/>
        </w:rPr>
        <w:t xml:space="preserve">McLeod, S.A. (2014) </w:t>
      </w:r>
      <w:r w:rsidRPr="001C03F7">
        <w:rPr>
          <w:rFonts w:ascii="Times New Roman" w:hAnsi="Times New Roman" w:cs="Times New Roman"/>
          <w:i/>
          <w:sz w:val="24"/>
          <w:szCs w:val="24"/>
        </w:rPr>
        <w:t>Lev Vygotsky</w:t>
      </w:r>
      <w:r>
        <w:rPr>
          <w:rFonts w:ascii="Times New Roman" w:hAnsi="Times New Roman" w:cs="Times New Roman"/>
          <w:sz w:val="24"/>
          <w:szCs w:val="24"/>
        </w:rPr>
        <w:t xml:space="preserve">.  </w:t>
      </w:r>
      <w:hyperlink r:id="rId23" w:history="1">
        <w:r w:rsidRPr="00392273">
          <w:rPr>
            <w:rStyle w:val="Hyperlink"/>
            <w:rFonts w:ascii="Times New Roman" w:hAnsi="Times New Roman" w:cs="Times New Roman"/>
            <w:sz w:val="24"/>
            <w:szCs w:val="24"/>
          </w:rPr>
          <w:t>www.simplypsychology.org/vygotsky.html</w:t>
        </w:r>
      </w:hyperlink>
      <w:r>
        <w:rPr>
          <w:rFonts w:ascii="Times New Roman" w:hAnsi="Times New Roman" w:cs="Times New Roman"/>
          <w:sz w:val="24"/>
          <w:szCs w:val="24"/>
        </w:rPr>
        <w:t>. (Accessed: 9 November 2017).</w:t>
      </w:r>
    </w:p>
    <w:p w:rsidR="005B5013" w:rsidRDefault="005B5013" w:rsidP="005B5013">
      <w:pPr>
        <w:rPr>
          <w:rFonts w:ascii="Times New Roman" w:hAnsi="Times New Roman" w:cs="Times New Roman"/>
          <w:sz w:val="24"/>
          <w:szCs w:val="24"/>
        </w:rPr>
      </w:pPr>
      <w:r>
        <w:rPr>
          <w:rFonts w:ascii="Times New Roman" w:hAnsi="Times New Roman" w:cs="Times New Roman"/>
          <w:sz w:val="24"/>
          <w:szCs w:val="24"/>
        </w:rPr>
        <w:t xml:space="preserve">McLeod, S.A. (2015) </w:t>
      </w:r>
      <w:r w:rsidRPr="001C03F7">
        <w:rPr>
          <w:rFonts w:ascii="Times New Roman" w:hAnsi="Times New Roman" w:cs="Times New Roman"/>
          <w:i/>
          <w:sz w:val="24"/>
          <w:szCs w:val="24"/>
        </w:rPr>
        <w:t>Jean Piaget</w:t>
      </w:r>
      <w:r>
        <w:rPr>
          <w:rFonts w:ascii="Times New Roman" w:hAnsi="Times New Roman" w:cs="Times New Roman"/>
          <w:sz w:val="24"/>
          <w:szCs w:val="24"/>
        </w:rPr>
        <w:t xml:space="preserve">. </w:t>
      </w:r>
      <w:hyperlink r:id="rId24" w:history="1">
        <w:r w:rsidRPr="00392273">
          <w:rPr>
            <w:rStyle w:val="Hyperlink"/>
            <w:rFonts w:ascii="Times New Roman" w:hAnsi="Times New Roman" w:cs="Times New Roman"/>
            <w:sz w:val="24"/>
            <w:szCs w:val="24"/>
          </w:rPr>
          <w:t>www.simplypsychology.org/piaget.html</w:t>
        </w:r>
      </w:hyperlink>
      <w:r>
        <w:rPr>
          <w:rFonts w:ascii="Times New Roman" w:hAnsi="Times New Roman" w:cs="Times New Roman"/>
          <w:sz w:val="24"/>
          <w:szCs w:val="24"/>
        </w:rPr>
        <w:t>. (Accessed: 9 November 2017).</w:t>
      </w:r>
    </w:p>
    <w:p w:rsidR="005B5013" w:rsidRDefault="005B5013" w:rsidP="005B5013">
      <w:pPr>
        <w:rPr>
          <w:rFonts w:ascii="Times New Roman" w:hAnsi="Times New Roman" w:cs="Times New Roman"/>
          <w:sz w:val="24"/>
          <w:szCs w:val="24"/>
        </w:rPr>
      </w:pPr>
      <w:proofErr w:type="spellStart"/>
      <w:r>
        <w:rPr>
          <w:rFonts w:ascii="Times New Roman" w:hAnsi="Times New Roman" w:cs="Times New Roman"/>
          <w:sz w:val="24"/>
          <w:szCs w:val="24"/>
        </w:rPr>
        <w:t>Waack</w:t>
      </w:r>
      <w:proofErr w:type="spellEnd"/>
      <w:r>
        <w:rPr>
          <w:rFonts w:ascii="Times New Roman" w:hAnsi="Times New Roman" w:cs="Times New Roman"/>
          <w:sz w:val="24"/>
          <w:szCs w:val="24"/>
        </w:rPr>
        <w:t xml:space="preserve">, S. (2017) </w:t>
      </w:r>
      <w:r w:rsidRPr="00592438">
        <w:rPr>
          <w:rFonts w:ascii="Times New Roman" w:hAnsi="Times New Roman" w:cs="Times New Roman"/>
          <w:i/>
          <w:sz w:val="24"/>
          <w:szCs w:val="24"/>
        </w:rPr>
        <w:t>VISIBLE LEARNING What works best for learning.</w:t>
      </w:r>
      <w:r>
        <w:rPr>
          <w:rFonts w:ascii="Times New Roman" w:hAnsi="Times New Roman" w:cs="Times New Roman"/>
          <w:sz w:val="24"/>
          <w:szCs w:val="24"/>
        </w:rPr>
        <w:t xml:space="preserve"> </w:t>
      </w:r>
      <w:hyperlink r:id="rId25" w:history="1">
        <w:r w:rsidRPr="00A15DC4">
          <w:rPr>
            <w:rStyle w:val="Hyperlink"/>
            <w:rFonts w:ascii="Times New Roman" w:hAnsi="Times New Roman" w:cs="Times New Roman"/>
            <w:sz w:val="24"/>
            <w:szCs w:val="24"/>
          </w:rPr>
          <w:t>https://visible-learning.org</w:t>
        </w:r>
      </w:hyperlink>
      <w:r>
        <w:rPr>
          <w:rFonts w:ascii="Times New Roman" w:hAnsi="Times New Roman" w:cs="Times New Roman"/>
          <w:sz w:val="24"/>
          <w:szCs w:val="24"/>
        </w:rPr>
        <w:t>. Accessed: 9 November 2017.</w:t>
      </w:r>
    </w:p>
    <w:p w:rsidR="005B5013" w:rsidRPr="00FD0D56" w:rsidRDefault="005B5013" w:rsidP="00933EAB">
      <w:pPr>
        <w:spacing w:line="480" w:lineRule="auto"/>
        <w:jc w:val="both"/>
        <w:rPr>
          <w:rFonts w:ascii="Times New Roman" w:hAnsi="Times New Roman" w:cs="Times New Roman"/>
          <w:sz w:val="24"/>
          <w:szCs w:val="24"/>
        </w:rPr>
      </w:pPr>
    </w:p>
    <w:sectPr w:rsidR="005B5013" w:rsidRPr="00FD0D56" w:rsidSect="007F4560">
      <w:headerReference w:type="default" r:id="rId26"/>
      <w:footerReference w:type="default" r:id="rId2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71A" w:rsidRDefault="0045171A" w:rsidP="00FD0D56">
      <w:pPr>
        <w:spacing w:after="0" w:line="240" w:lineRule="auto"/>
      </w:pPr>
      <w:r>
        <w:separator/>
      </w:r>
    </w:p>
  </w:endnote>
  <w:endnote w:type="continuationSeparator" w:id="0">
    <w:p w:rsidR="0045171A" w:rsidRDefault="0045171A" w:rsidP="00FD0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301185"/>
      <w:docPartObj>
        <w:docPartGallery w:val="Page Numbers (Bottom of Page)"/>
        <w:docPartUnique/>
      </w:docPartObj>
    </w:sdtPr>
    <w:sdtEndPr>
      <w:rPr>
        <w:noProof/>
      </w:rPr>
    </w:sdtEndPr>
    <w:sdtContent>
      <w:p w:rsidR="0045171A" w:rsidRDefault="0045171A">
        <w:pPr>
          <w:pStyle w:val="Footer"/>
          <w:jc w:val="center"/>
        </w:pPr>
        <w:r>
          <w:fldChar w:fldCharType="begin"/>
        </w:r>
        <w:r>
          <w:instrText xml:space="preserve"> PAGE   \* MERGEFORMAT </w:instrText>
        </w:r>
        <w:r>
          <w:fldChar w:fldCharType="separate"/>
        </w:r>
        <w:r w:rsidR="00DF7C99">
          <w:rPr>
            <w:noProof/>
          </w:rPr>
          <w:t>7</w:t>
        </w:r>
        <w:r>
          <w:rPr>
            <w:noProof/>
          </w:rPr>
          <w:fldChar w:fldCharType="end"/>
        </w:r>
      </w:p>
    </w:sdtContent>
  </w:sdt>
  <w:p w:rsidR="0045171A" w:rsidRDefault="00451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71A" w:rsidRDefault="0045171A" w:rsidP="00FD0D56">
      <w:pPr>
        <w:spacing w:after="0" w:line="240" w:lineRule="auto"/>
      </w:pPr>
      <w:r>
        <w:separator/>
      </w:r>
    </w:p>
  </w:footnote>
  <w:footnote w:type="continuationSeparator" w:id="0">
    <w:p w:rsidR="0045171A" w:rsidRDefault="0045171A" w:rsidP="00FD0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171A" w:rsidRDefault="0045171A">
    <w:pPr>
      <w:pStyle w:val="Header"/>
    </w:pPr>
    <w:r>
      <w:t>SJIE 4006</w:t>
    </w:r>
    <w:r>
      <w:ptab w:relativeTo="margin" w:alignment="center" w:leader="none"/>
    </w:r>
    <w:r>
      <w:t>Donna James</w:t>
    </w:r>
    <w:r>
      <w:ptab w:relativeTo="margin" w:alignment="right" w:leader="none"/>
    </w:r>
    <w:r>
      <w:t>Student No. 1602404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D56"/>
    <w:rsid w:val="00037768"/>
    <w:rsid w:val="000767CD"/>
    <w:rsid w:val="000F131C"/>
    <w:rsid w:val="001032A0"/>
    <w:rsid w:val="00132F3A"/>
    <w:rsid w:val="00134759"/>
    <w:rsid w:val="00162591"/>
    <w:rsid w:val="00177CA3"/>
    <w:rsid w:val="001A4FBA"/>
    <w:rsid w:val="001C27B5"/>
    <w:rsid w:val="001D017C"/>
    <w:rsid w:val="001E17DB"/>
    <w:rsid w:val="002423DB"/>
    <w:rsid w:val="00271A19"/>
    <w:rsid w:val="0028151E"/>
    <w:rsid w:val="00286C84"/>
    <w:rsid w:val="002C37E2"/>
    <w:rsid w:val="002C6255"/>
    <w:rsid w:val="002D7B2D"/>
    <w:rsid w:val="0030035C"/>
    <w:rsid w:val="0032229A"/>
    <w:rsid w:val="00323B4A"/>
    <w:rsid w:val="003247D4"/>
    <w:rsid w:val="00341827"/>
    <w:rsid w:val="00342262"/>
    <w:rsid w:val="00391656"/>
    <w:rsid w:val="00396D5F"/>
    <w:rsid w:val="003C770E"/>
    <w:rsid w:val="003F1757"/>
    <w:rsid w:val="0041706F"/>
    <w:rsid w:val="00424C68"/>
    <w:rsid w:val="0045171A"/>
    <w:rsid w:val="0048227E"/>
    <w:rsid w:val="00483156"/>
    <w:rsid w:val="00497939"/>
    <w:rsid w:val="004A3C1E"/>
    <w:rsid w:val="004E31AB"/>
    <w:rsid w:val="004F33EF"/>
    <w:rsid w:val="00521C71"/>
    <w:rsid w:val="005A1E18"/>
    <w:rsid w:val="005B5013"/>
    <w:rsid w:val="005B6444"/>
    <w:rsid w:val="005D497A"/>
    <w:rsid w:val="005F6D9D"/>
    <w:rsid w:val="005F7005"/>
    <w:rsid w:val="006009B0"/>
    <w:rsid w:val="00637B54"/>
    <w:rsid w:val="00654927"/>
    <w:rsid w:val="00666CBF"/>
    <w:rsid w:val="006720FF"/>
    <w:rsid w:val="006750AD"/>
    <w:rsid w:val="0069054C"/>
    <w:rsid w:val="006A7079"/>
    <w:rsid w:val="006F52DF"/>
    <w:rsid w:val="00703CAE"/>
    <w:rsid w:val="00740F4E"/>
    <w:rsid w:val="00746958"/>
    <w:rsid w:val="00755A23"/>
    <w:rsid w:val="0078724D"/>
    <w:rsid w:val="007D6706"/>
    <w:rsid w:val="007F4560"/>
    <w:rsid w:val="00833D7E"/>
    <w:rsid w:val="008344BA"/>
    <w:rsid w:val="00861AD7"/>
    <w:rsid w:val="008838C9"/>
    <w:rsid w:val="008A268F"/>
    <w:rsid w:val="008B4C7C"/>
    <w:rsid w:val="008B5D11"/>
    <w:rsid w:val="008D382A"/>
    <w:rsid w:val="008E3800"/>
    <w:rsid w:val="008E5EC4"/>
    <w:rsid w:val="0090515F"/>
    <w:rsid w:val="00933EAB"/>
    <w:rsid w:val="00964C1A"/>
    <w:rsid w:val="009970D0"/>
    <w:rsid w:val="009F3B77"/>
    <w:rsid w:val="00A15BD4"/>
    <w:rsid w:val="00A15FB2"/>
    <w:rsid w:val="00A16C86"/>
    <w:rsid w:val="00A32181"/>
    <w:rsid w:val="00B34F51"/>
    <w:rsid w:val="00B45451"/>
    <w:rsid w:val="00B86163"/>
    <w:rsid w:val="00BD5A45"/>
    <w:rsid w:val="00BE760E"/>
    <w:rsid w:val="00C03870"/>
    <w:rsid w:val="00C42246"/>
    <w:rsid w:val="00C44748"/>
    <w:rsid w:val="00C678C2"/>
    <w:rsid w:val="00C75472"/>
    <w:rsid w:val="00CC4672"/>
    <w:rsid w:val="00CC4E81"/>
    <w:rsid w:val="00CF2BC0"/>
    <w:rsid w:val="00D00588"/>
    <w:rsid w:val="00D00899"/>
    <w:rsid w:val="00D03D0B"/>
    <w:rsid w:val="00D11812"/>
    <w:rsid w:val="00D13AF4"/>
    <w:rsid w:val="00D30E67"/>
    <w:rsid w:val="00D5394F"/>
    <w:rsid w:val="00DB3B29"/>
    <w:rsid w:val="00DE0AE8"/>
    <w:rsid w:val="00DF4B0B"/>
    <w:rsid w:val="00DF7C99"/>
    <w:rsid w:val="00E10C99"/>
    <w:rsid w:val="00E1516A"/>
    <w:rsid w:val="00E43916"/>
    <w:rsid w:val="00E4423C"/>
    <w:rsid w:val="00E858DF"/>
    <w:rsid w:val="00E86233"/>
    <w:rsid w:val="00EA4AD4"/>
    <w:rsid w:val="00EB32E5"/>
    <w:rsid w:val="00EC4371"/>
    <w:rsid w:val="00F33657"/>
    <w:rsid w:val="00F55EC0"/>
    <w:rsid w:val="00F76902"/>
    <w:rsid w:val="00F8106E"/>
    <w:rsid w:val="00F846BD"/>
    <w:rsid w:val="00FA6D50"/>
    <w:rsid w:val="00FD0D56"/>
    <w:rsid w:val="00FD6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7349"/>
  <w15:chartTrackingRefBased/>
  <w15:docId w15:val="{3EE0FA5D-4877-4D2C-A6CF-6747601B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D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D56"/>
  </w:style>
  <w:style w:type="paragraph" w:styleId="Footer">
    <w:name w:val="footer"/>
    <w:basedOn w:val="Normal"/>
    <w:link w:val="FooterChar"/>
    <w:uiPriority w:val="99"/>
    <w:unhideWhenUsed/>
    <w:rsid w:val="00FD0D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D56"/>
  </w:style>
  <w:style w:type="character" w:styleId="Hyperlink">
    <w:name w:val="Hyperlink"/>
    <w:basedOn w:val="DefaultParagraphFont"/>
    <w:uiPriority w:val="99"/>
    <w:unhideWhenUsed/>
    <w:rsid w:val="005B50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simplypsychology.org/bandura.html"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visible-learning.org"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hanen.org/SiteAssets/Articles---Printer-Friendly/Clinical---Program-Support/Supporting-Attention-in-Children-with-ASD---PF.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simplypsychology.org/piaget.html"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simplypsychology.org/vygotsky.html"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www.simplypsychology.org/levelsofprocessing.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CCF98A-34F7-48AB-8A7C-FE8954BA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7</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James</dc:creator>
  <cp:keywords/>
  <dc:description/>
  <cp:lastModifiedBy>Ethan James</cp:lastModifiedBy>
  <cp:revision>55</cp:revision>
  <dcterms:created xsi:type="dcterms:W3CDTF">2017-11-06T19:16:00Z</dcterms:created>
  <dcterms:modified xsi:type="dcterms:W3CDTF">2017-11-11T20:42:00Z</dcterms:modified>
</cp:coreProperties>
</file>