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7B955" w14:textId="77777777"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p>
    <w:p w14:paraId="61DDD036" w14:textId="77777777"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p>
    <w:p w14:paraId="15899BC2" w14:textId="77777777"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p>
    <w:p w14:paraId="5B2929C8" w14:textId="77777777"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r w:rsidRPr="00104D61">
        <w:rPr>
          <w:rFonts w:ascii="Arial" w:eastAsiaTheme="minorHAnsi" w:hAnsi="Arial" w:cs="Arial"/>
          <w:b/>
          <w:color w:val="000000" w:themeColor="text1"/>
          <w:kern w:val="0"/>
          <w:sz w:val="24"/>
          <w:szCs w:val="24"/>
          <w:lang w:val="en-US" w:eastAsia="en-US"/>
          <w14:ligatures w14:val="none"/>
        </w:rPr>
        <w:t>Title: How to engage employees Generation Z throughout the Employee lifecycle</w:t>
      </w:r>
    </w:p>
    <w:p w14:paraId="5534C25C" w14:textId="1A9AAF18"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r w:rsidRPr="00104D61">
        <w:rPr>
          <w:rFonts w:ascii="Arial" w:eastAsiaTheme="minorHAnsi" w:hAnsi="Arial" w:cs="Arial"/>
          <w:b/>
          <w:color w:val="000000" w:themeColor="text1"/>
          <w:kern w:val="0"/>
          <w:sz w:val="24"/>
          <w:szCs w:val="24"/>
          <w:lang w:val="en-US" w:eastAsia="en-US"/>
          <w14:ligatures w14:val="none"/>
        </w:rPr>
        <w:t>Name:</w:t>
      </w:r>
      <w:r w:rsidR="00C81BCD">
        <w:rPr>
          <w:rFonts w:ascii="Arial" w:eastAsiaTheme="minorHAnsi" w:hAnsi="Arial" w:cs="Arial"/>
          <w:b/>
          <w:color w:val="000000" w:themeColor="text1"/>
          <w:kern w:val="0"/>
          <w:sz w:val="24"/>
          <w:szCs w:val="24"/>
          <w:lang w:val="en-US" w:eastAsia="en-US"/>
          <w14:ligatures w14:val="none"/>
        </w:rPr>
        <w:t xml:space="preserve"> Daniela </w:t>
      </w:r>
      <w:r w:rsidR="009E20FB">
        <w:rPr>
          <w:rFonts w:ascii="Arial" w:eastAsiaTheme="minorHAnsi" w:hAnsi="Arial" w:cs="Arial"/>
          <w:b/>
          <w:color w:val="000000" w:themeColor="text1"/>
          <w:kern w:val="0"/>
          <w:sz w:val="24"/>
          <w:szCs w:val="24"/>
          <w:lang w:val="en-US" w:eastAsia="en-US"/>
          <w14:ligatures w14:val="none"/>
        </w:rPr>
        <w:t>Vladoi</w:t>
      </w:r>
    </w:p>
    <w:p w14:paraId="6411220E" w14:textId="77777777"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r w:rsidRPr="00104D61">
        <w:rPr>
          <w:rFonts w:ascii="Arial" w:eastAsiaTheme="minorHAnsi" w:hAnsi="Arial" w:cs="Arial"/>
          <w:b/>
          <w:color w:val="000000" w:themeColor="text1"/>
          <w:kern w:val="0"/>
          <w:sz w:val="24"/>
          <w:szCs w:val="24"/>
          <w:lang w:val="en-US" w:eastAsia="en-US"/>
          <w14:ligatures w14:val="none"/>
        </w:rPr>
        <w:t>Module title: Personnel Resourcing and Development</w:t>
      </w:r>
    </w:p>
    <w:p w14:paraId="00545CBD" w14:textId="77777777"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r w:rsidRPr="00104D61">
        <w:rPr>
          <w:rFonts w:ascii="Arial" w:eastAsiaTheme="minorHAnsi" w:hAnsi="Arial" w:cs="Arial"/>
          <w:b/>
          <w:color w:val="000000" w:themeColor="text1"/>
          <w:kern w:val="0"/>
          <w:sz w:val="24"/>
          <w:szCs w:val="24"/>
          <w:lang w:val="en-US" w:eastAsia="en-US"/>
          <w14:ligatures w14:val="none"/>
        </w:rPr>
        <w:t>Module code: BMIH5005</w:t>
      </w:r>
    </w:p>
    <w:p w14:paraId="3F76767B" w14:textId="44F1B1B6" w:rsidR="00104D61" w:rsidRPr="00104D61" w:rsidRDefault="00104D61" w:rsidP="00104D61">
      <w:pPr>
        <w:spacing w:line="360" w:lineRule="auto"/>
        <w:jc w:val="center"/>
        <w:rPr>
          <w:rFonts w:ascii="Arial" w:eastAsiaTheme="minorHAnsi" w:hAnsi="Arial" w:cs="Arial"/>
          <w:b/>
          <w:color w:val="000000" w:themeColor="text1"/>
          <w:kern w:val="0"/>
          <w:sz w:val="24"/>
          <w:szCs w:val="24"/>
          <w:lang w:val="en-US" w:eastAsia="en-US"/>
          <w14:ligatures w14:val="none"/>
        </w:rPr>
      </w:pPr>
      <w:r w:rsidRPr="00104D61">
        <w:rPr>
          <w:rFonts w:ascii="Arial" w:eastAsiaTheme="minorHAnsi" w:hAnsi="Arial" w:cs="Arial"/>
          <w:b/>
          <w:color w:val="000000" w:themeColor="text1"/>
          <w:kern w:val="0"/>
          <w:sz w:val="24"/>
          <w:szCs w:val="24"/>
          <w:lang w:val="en-US" w:eastAsia="en-US"/>
          <w14:ligatures w14:val="none"/>
        </w:rPr>
        <w:t>Lecturer’s name:</w:t>
      </w:r>
      <w:r w:rsidR="00AC2FFB">
        <w:rPr>
          <w:rFonts w:ascii="Arial" w:eastAsiaTheme="minorHAnsi" w:hAnsi="Arial" w:cs="Arial"/>
          <w:b/>
          <w:color w:val="000000" w:themeColor="text1"/>
          <w:kern w:val="0"/>
          <w:sz w:val="24"/>
          <w:szCs w:val="24"/>
          <w:lang w:val="en-US" w:eastAsia="en-US"/>
          <w14:ligatures w14:val="none"/>
        </w:rPr>
        <w:t xml:space="preserve"> Helen Lee</w:t>
      </w:r>
    </w:p>
    <w:p w14:paraId="3EAC32E3" w14:textId="77777777" w:rsidR="00104D61" w:rsidRPr="00104D61" w:rsidRDefault="00104D61" w:rsidP="00104D61">
      <w:pPr>
        <w:spacing w:after="160" w:line="360" w:lineRule="auto"/>
        <w:rPr>
          <w:rFonts w:ascii="Arial" w:eastAsiaTheme="minorHAnsi" w:hAnsi="Arial" w:cs="Arial"/>
          <w:color w:val="000000" w:themeColor="text1"/>
          <w:kern w:val="0"/>
          <w:sz w:val="24"/>
          <w:szCs w:val="24"/>
          <w:lang w:val="en-US" w:eastAsia="en-US"/>
          <w14:ligatures w14:val="none"/>
        </w:rPr>
      </w:pPr>
      <w:r w:rsidRPr="00104D61">
        <w:rPr>
          <w:rFonts w:ascii="Arial" w:eastAsiaTheme="minorHAnsi" w:hAnsi="Arial" w:cs="Arial"/>
          <w:color w:val="000000" w:themeColor="text1"/>
          <w:kern w:val="0"/>
          <w:sz w:val="24"/>
          <w:szCs w:val="24"/>
          <w:lang w:val="en-US" w:eastAsia="en-US"/>
          <w14:ligatures w14:val="none"/>
        </w:rPr>
        <w:br w:type="page"/>
      </w:r>
    </w:p>
    <w:sdt>
      <w:sdtPr>
        <w:rPr>
          <w:rFonts w:ascii="Arial" w:eastAsiaTheme="minorHAnsi" w:hAnsi="Arial" w:cs="Arial"/>
          <w:color w:val="000000" w:themeColor="text1"/>
          <w:kern w:val="0"/>
          <w:sz w:val="24"/>
          <w:szCs w:val="24"/>
          <w:lang w:val="en-US" w:eastAsia="en-US"/>
          <w14:ligatures w14:val="none"/>
        </w:rPr>
        <w:id w:val="377143255"/>
        <w:docPartObj>
          <w:docPartGallery w:val="Table of Contents"/>
          <w:docPartUnique/>
        </w:docPartObj>
      </w:sdtPr>
      <w:sdtContent>
        <w:p w14:paraId="6F290D65" w14:textId="77777777" w:rsidR="00104D61" w:rsidRPr="00104D61" w:rsidRDefault="00104D61" w:rsidP="00104D61">
          <w:pPr>
            <w:keepNext/>
            <w:keepLines/>
            <w:spacing w:before="480" w:line="360" w:lineRule="auto"/>
            <w:jc w:val="center"/>
            <w:rPr>
              <w:rFonts w:ascii="Arial" w:eastAsiaTheme="majorEastAsia" w:hAnsi="Arial" w:cs="Arial"/>
              <w:b/>
              <w:bCs/>
              <w:color w:val="000000" w:themeColor="text1"/>
              <w:kern w:val="0"/>
              <w:sz w:val="24"/>
              <w:szCs w:val="24"/>
              <w:lang w:val="en-US" w:eastAsia="ja-JP"/>
              <w14:ligatures w14:val="none"/>
            </w:rPr>
          </w:pPr>
          <w:r w:rsidRPr="00104D61">
            <w:rPr>
              <w:rFonts w:ascii="Arial" w:eastAsiaTheme="majorEastAsia" w:hAnsi="Arial" w:cs="Arial"/>
              <w:b/>
              <w:bCs/>
              <w:color w:val="000000" w:themeColor="text1"/>
              <w:kern w:val="0"/>
              <w:sz w:val="24"/>
              <w:szCs w:val="24"/>
              <w:lang w:val="en-US" w:eastAsia="ja-JP"/>
              <w14:ligatures w14:val="none"/>
            </w:rPr>
            <w:t>Table of Contents</w:t>
          </w:r>
        </w:p>
        <w:p w14:paraId="14F3E137" w14:textId="77777777" w:rsidR="00104D61" w:rsidRPr="00104D61" w:rsidRDefault="00104D61" w:rsidP="00104D61">
          <w:pPr>
            <w:tabs>
              <w:tab w:val="left" w:pos="440"/>
              <w:tab w:val="right" w:leader="dot" w:pos="9350"/>
            </w:tabs>
            <w:spacing w:after="100" w:line="360" w:lineRule="auto"/>
            <w:rPr>
              <w:rFonts w:ascii="Arial" w:hAnsi="Arial" w:cs="Arial"/>
              <w:noProof/>
              <w:color w:val="000000" w:themeColor="text1"/>
              <w:sz w:val="24"/>
              <w:szCs w:val="24"/>
            </w:rPr>
          </w:pPr>
          <w:r w:rsidRPr="00104D61">
            <w:rPr>
              <w:rFonts w:ascii="Arial" w:eastAsiaTheme="minorHAnsi" w:hAnsi="Arial" w:cs="Arial"/>
              <w:color w:val="000000" w:themeColor="text1"/>
              <w:kern w:val="0"/>
              <w:sz w:val="24"/>
              <w:szCs w:val="24"/>
              <w:lang w:val="en-US" w:eastAsia="en-US"/>
              <w14:ligatures w14:val="none"/>
            </w:rPr>
            <w:fldChar w:fldCharType="begin"/>
          </w:r>
          <w:r w:rsidRPr="00104D61">
            <w:rPr>
              <w:rFonts w:ascii="Arial" w:eastAsiaTheme="minorHAnsi" w:hAnsi="Arial" w:cs="Arial"/>
              <w:color w:val="000000" w:themeColor="text1"/>
              <w:kern w:val="0"/>
              <w:sz w:val="24"/>
              <w:szCs w:val="24"/>
              <w:lang w:val="en-US" w:eastAsia="en-US"/>
              <w14:ligatures w14:val="none"/>
            </w:rPr>
            <w:instrText>TOC \o "1-3" \h \z \u</w:instrText>
          </w:r>
          <w:r w:rsidRPr="00104D61">
            <w:rPr>
              <w:rFonts w:ascii="Arial" w:eastAsiaTheme="minorHAnsi" w:hAnsi="Arial" w:cs="Arial"/>
              <w:color w:val="000000" w:themeColor="text1"/>
              <w:kern w:val="0"/>
              <w:sz w:val="24"/>
              <w:szCs w:val="24"/>
              <w:lang w:val="en-US" w:eastAsia="en-US"/>
              <w14:ligatures w14:val="none"/>
            </w:rPr>
            <w:fldChar w:fldCharType="separate"/>
          </w:r>
          <w:hyperlink w:anchor="_Toc148790537" w:history="1">
            <w:r w:rsidRPr="00104D61">
              <w:rPr>
                <w:rFonts w:ascii="Arial" w:eastAsiaTheme="minorHAnsi" w:hAnsi="Arial" w:cs="Arial"/>
                <w:noProof/>
                <w:color w:val="000000" w:themeColor="text1"/>
                <w:kern w:val="0"/>
                <w:sz w:val="24"/>
                <w:szCs w:val="24"/>
                <w:u w:val="single"/>
                <w:lang w:val="en-US" w:eastAsia="en-US"/>
                <w14:ligatures w14:val="none"/>
              </w:rPr>
              <w:t>1</w:t>
            </w:r>
            <w:r w:rsidRPr="00104D61">
              <w:rPr>
                <w:rFonts w:ascii="Arial" w:hAnsi="Arial" w:cs="Arial"/>
                <w:noProof/>
                <w:color w:val="000000" w:themeColor="text1"/>
                <w:sz w:val="24"/>
                <w:szCs w:val="24"/>
              </w:rPr>
              <w:tab/>
            </w:r>
            <w:r w:rsidRPr="00104D61">
              <w:rPr>
                <w:rFonts w:ascii="Arial" w:eastAsiaTheme="minorHAnsi" w:hAnsi="Arial" w:cs="Arial"/>
                <w:noProof/>
                <w:color w:val="000000" w:themeColor="text1"/>
                <w:kern w:val="0"/>
                <w:sz w:val="24"/>
                <w:szCs w:val="24"/>
                <w:u w:val="single"/>
                <w:lang w:val="en-US" w:eastAsia="en-US"/>
                <w14:ligatures w14:val="none"/>
              </w:rPr>
              <w:t>Introduction and Background</w:t>
            </w:r>
            <w:r w:rsidRPr="00104D61">
              <w:rPr>
                <w:rFonts w:ascii="Arial" w:eastAsiaTheme="minorHAnsi" w:hAnsi="Arial" w:cs="Arial"/>
                <w:noProof/>
                <w:webHidden/>
                <w:color w:val="000000" w:themeColor="text1"/>
                <w:kern w:val="0"/>
                <w:sz w:val="24"/>
                <w:szCs w:val="24"/>
                <w:lang w:val="en-US" w:eastAsia="en-US"/>
                <w14:ligatures w14:val="none"/>
              </w:rPr>
              <w:tab/>
            </w:r>
            <w:r w:rsidRPr="00104D61">
              <w:rPr>
                <w:rFonts w:ascii="Arial" w:eastAsiaTheme="minorHAnsi" w:hAnsi="Arial" w:cs="Arial"/>
                <w:noProof/>
                <w:webHidden/>
                <w:color w:val="000000" w:themeColor="text1"/>
                <w:kern w:val="0"/>
                <w:sz w:val="24"/>
                <w:szCs w:val="24"/>
                <w:lang w:val="en-US" w:eastAsia="en-US"/>
                <w14:ligatures w14:val="none"/>
              </w:rPr>
              <w:fldChar w:fldCharType="begin"/>
            </w:r>
            <w:r w:rsidRPr="00104D61">
              <w:rPr>
                <w:rFonts w:ascii="Arial" w:eastAsiaTheme="minorHAnsi" w:hAnsi="Arial" w:cs="Arial"/>
                <w:noProof/>
                <w:webHidden/>
                <w:color w:val="000000" w:themeColor="text1"/>
                <w:kern w:val="0"/>
                <w:sz w:val="24"/>
                <w:szCs w:val="24"/>
                <w:lang w:val="en-US" w:eastAsia="en-US"/>
                <w14:ligatures w14:val="none"/>
              </w:rPr>
              <w:instrText xml:space="preserve"> PAGEREF _Toc148790537 \h </w:instrText>
            </w:r>
            <w:r w:rsidRPr="00104D61">
              <w:rPr>
                <w:rFonts w:ascii="Arial" w:eastAsiaTheme="minorHAnsi" w:hAnsi="Arial" w:cs="Arial"/>
                <w:noProof/>
                <w:webHidden/>
                <w:color w:val="000000" w:themeColor="text1"/>
                <w:kern w:val="0"/>
                <w:sz w:val="24"/>
                <w:szCs w:val="24"/>
                <w:lang w:val="en-US" w:eastAsia="en-US"/>
                <w14:ligatures w14:val="none"/>
              </w:rPr>
            </w:r>
            <w:r w:rsidRPr="00104D61">
              <w:rPr>
                <w:rFonts w:ascii="Arial" w:eastAsiaTheme="minorHAnsi" w:hAnsi="Arial" w:cs="Arial"/>
                <w:noProof/>
                <w:webHidden/>
                <w:color w:val="000000" w:themeColor="text1"/>
                <w:kern w:val="0"/>
                <w:sz w:val="24"/>
                <w:szCs w:val="24"/>
                <w:lang w:val="en-US" w:eastAsia="en-US"/>
                <w14:ligatures w14:val="none"/>
              </w:rPr>
              <w:fldChar w:fldCharType="separate"/>
            </w:r>
            <w:r w:rsidRPr="00104D61">
              <w:rPr>
                <w:rFonts w:ascii="Arial" w:eastAsiaTheme="minorHAnsi" w:hAnsi="Arial" w:cs="Arial"/>
                <w:noProof/>
                <w:webHidden/>
                <w:color w:val="000000" w:themeColor="text1"/>
                <w:kern w:val="0"/>
                <w:sz w:val="24"/>
                <w:szCs w:val="24"/>
                <w:lang w:val="en-US" w:eastAsia="en-US"/>
                <w14:ligatures w14:val="none"/>
              </w:rPr>
              <w:t>3</w:t>
            </w:r>
            <w:r w:rsidRPr="00104D61">
              <w:rPr>
                <w:rFonts w:ascii="Arial" w:eastAsiaTheme="minorHAnsi" w:hAnsi="Arial" w:cs="Arial"/>
                <w:noProof/>
                <w:webHidden/>
                <w:color w:val="000000" w:themeColor="text1"/>
                <w:kern w:val="0"/>
                <w:sz w:val="24"/>
                <w:szCs w:val="24"/>
                <w:lang w:val="en-US" w:eastAsia="en-US"/>
                <w14:ligatures w14:val="none"/>
              </w:rPr>
              <w:fldChar w:fldCharType="end"/>
            </w:r>
          </w:hyperlink>
        </w:p>
        <w:p w14:paraId="6B13C8AE" w14:textId="77777777" w:rsidR="00104D61" w:rsidRPr="00104D61" w:rsidRDefault="00104D61" w:rsidP="00104D61">
          <w:pPr>
            <w:tabs>
              <w:tab w:val="left" w:pos="440"/>
              <w:tab w:val="right" w:leader="dot" w:pos="9350"/>
            </w:tabs>
            <w:spacing w:after="100" w:line="360" w:lineRule="auto"/>
            <w:rPr>
              <w:rFonts w:ascii="Arial" w:hAnsi="Arial" w:cs="Arial"/>
              <w:noProof/>
              <w:color w:val="000000" w:themeColor="text1"/>
              <w:sz w:val="24"/>
              <w:szCs w:val="24"/>
            </w:rPr>
          </w:pPr>
          <w:hyperlink w:anchor="_Toc148790538" w:history="1">
            <w:r w:rsidRPr="00104D61">
              <w:rPr>
                <w:rFonts w:ascii="Arial" w:eastAsiaTheme="minorHAnsi" w:hAnsi="Arial" w:cs="Arial"/>
                <w:noProof/>
                <w:color w:val="000000" w:themeColor="text1"/>
                <w:kern w:val="0"/>
                <w:sz w:val="24"/>
                <w:szCs w:val="24"/>
                <w:u w:val="single"/>
                <w:lang w:val="en-US" w:eastAsia="en-US"/>
                <w14:ligatures w14:val="none"/>
              </w:rPr>
              <w:t>2</w:t>
            </w:r>
            <w:r w:rsidRPr="00104D61">
              <w:rPr>
                <w:rFonts w:ascii="Arial" w:hAnsi="Arial" w:cs="Arial"/>
                <w:noProof/>
                <w:color w:val="000000" w:themeColor="text1"/>
                <w:sz w:val="24"/>
                <w:szCs w:val="24"/>
              </w:rPr>
              <w:tab/>
            </w:r>
            <w:r w:rsidRPr="00104D61">
              <w:rPr>
                <w:rFonts w:ascii="Arial" w:eastAsiaTheme="minorHAnsi" w:hAnsi="Arial" w:cs="Arial"/>
                <w:noProof/>
                <w:color w:val="000000" w:themeColor="text1"/>
                <w:kern w:val="0"/>
                <w:sz w:val="24"/>
                <w:szCs w:val="24"/>
                <w:u w:val="single"/>
                <w:lang w:val="en-US" w:eastAsia="en-US"/>
                <w14:ligatures w14:val="none"/>
              </w:rPr>
              <w:t>Discussion</w:t>
            </w:r>
            <w:r w:rsidRPr="00104D61">
              <w:rPr>
                <w:rFonts w:ascii="Arial" w:eastAsiaTheme="minorHAnsi" w:hAnsi="Arial" w:cs="Arial"/>
                <w:noProof/>
                <w:webHidden/>
                <w:color w:val="000000" w:themeColor="text1"/>
                <w:kern w:val="0"/>
                <w:sz w:val="24"/>
                <w:szCs w:val="24"/>
                <w:lang w:val="en-US" w:eastAsia="en-US"/>
                <w14:ligatures w14:val="none"/>
              </w:rPr>
              <w:tab/>
            </w:r>
            <w:r w:rsidRPr="00104D61">
              <w:rPr>
                <w:rFonts w:ascii="Arial" w:eastAsiaTheme="minorHAnsi" w:hAnsi="Arial" w:cs="Arial"/>
                <w:noProof/>
                <w:webHidden/>
                <w:color w:val="000000" w:themeColor="text1"/>
                <w:kern w:val="0"/>
                <w:sz w:val="24"/>
                <w:szCs w:val="24"/>
                <w:lang w:val="en-US" w:eastAsia="en-US"/>
                <w14:ligatures w14:val="none"/>
              </w:rPr>
              <w:fldChar w:fldCharType="begin"/>
            </w:r>
            <w:r w:rsidRPr="00104D61">
              <w:rPr>
                <w:rFonts w:ascii="Arial" w:eastAsiaTheme="minorHAnsi" w:hAnsi="Arial" w:cs="Arial"/>
                <w:noProof/>
                <w:webHidden/>
                <w:color w:val="000000" w:themeColor="text1"/>
                <w:kern w:val="0"/>
                <w:sz w:val="24"/>
                <w:szCs w:val="24"/>
                <w:lang w:val="en-US" w:eastAsia="en-US"/>
                <w14:ligatures w14:val="none"/>
              </w:rPr>
              <w:instrText xml:space="preserve"> PAGEREF _Toc148790538 \h </w:instrText>
            </w:r>
            <w:r w:rsidRPr="00104D61">
              <w:rPr>
                <w:rFonts w:ascii="Arial" w:eastAsiaTheme="minorHAnsi" w:hAnsi="Arial" w:cs="Arial"/>
                <w:noProof/>
                <w:webHidden/>
                <w:color w:val="000000" w:themeColor="text1"/>
                <w:kern w:val="0"/>
                <w:sz w:val="24"/>
                <w:szCs w:val="24"/>
                <w:lang w:val="en-US" w:eastAsia="en-US"/>
                <w14:ligatures w14:val="none"/>
              </w:rPr>
            </w:r>
            <w:r w:rsidRPr="00104D61">
              <w:rPr>
                <w:rFonts w:ascii="Arial" w:eastAsiaTheme="minorHAnsi" w:hAnsi="Arial" w:cs="Arial"/>
                <w:noProof/>
                <w:webHidden/>
                <w:color w:val="000000" w:themeColor="text1"/>
                <w:kern w:val="0"/>
                <w:sz w:val="24"/>
                <w:szCs w:val="24"/>
                <w:lang w:val="en-US" w:eastAsia="en-US"/>
                <w14:ligatures w14:val="none"/>
              </w:rPr>
              <w:fldChar w:fldCharType="separate"/>
            </w:r>
            <w:r w:rsidRPr="00104D61">
              <w:rPr>
                <w:rFonts w:ascii="Arial" w:eastAsiaTheme="minorHAnsi" w:hAnsi="Arial" w:cs="Arial"/>
                <w:noProof/>
                <w:webHidden/>
                <w:color w:val="000000" w:themeColor="text1"/>
                <w:kern w:val="0"/>
                <w:sz w:val="24"/>
                <w:szCs w:val="24"/>
                <w:lang w:val="en-US" w:eastAsia="en-US"/>
                <w14:ligatures w14:val="none"/>
              </w:rPr>
              <w:t>3</w:t>
            </w:r>
            <w:r w:rsidRPr="00104D61">
              <w:rPr>
                <w:rFonts w:ascii="Arial" w:eastAsiaTheme="minorHAnsi" w:hAnsi="Arial" w:cs="Arial"/>
                <w:noProof/>
                <w:webHidden/>
                <w:color w:val="000000" w:themeColor="text1"/>
                <w:kern w:val="0"/>
                <w:sz w:val="24"/>
                <w:szCs w:val="24"/>
                <w:lang w:val="en-US" w:eastAsia="en-US"/>
                <w14:ligatures w14:val="none"/>
              </w:rPr>
              <w:fldChar w:fldCharType="end"/>
            </w:r>
          </w:hyperlink>
        </w:p>
        <w:p w14:paraId="7106A2E9" w14:textId="77777777" w:rsidR="00104D61" w:rsidRPr="00104D61" w:rsidRDefault="00104D61" w:rsidP="00104D61">
          <w:pPr>
            <w:tabs>
              <w:tab w:val="left" w:pos="440"/>
              <w:tab w:val="right" w:leader="dot" w:pos="9350"/>
            </w:tabs>
            <w:spacing w:after="100" w:line="360" w:lineRule="auto"/>
            <w:rPr>
              <w:rFonts w:ascii="Arial" w:hAnsi="Arial" w:cs="Arial"/>
              <w:noProof/>
              <w:color w:val="000000" w:themeColor="text1"/>
              <w:sz w:val="24"/>
              <w:szCs w:val="24"/>
            </w:rPr>
          </w:pPr>
          <w:hyperlink w:anchor="_Toc148790539" w:history="1">
            <w:r w:rsidRPr="00104D61">
              <w:rPr>
                <w:rFonts w:ascii="Arial" w:eastAsiaTheme="minorHAnsi" w:hAnsi="Arial" w:cs="Arial"/>
                <w:noProof/>
                <w:color w:val="000000" w:themeColor="text1"/>
                <w:kern w:val="0"/>
                <w:sz w:val="24"/>
                <w:szCs w:val="24"/>
                <w:u w:val="single"/>
                <w:lang w:val="en-US" w:eastAsia="en-US"/>
                <w14:ligatures w14:val="none"/>
              </w:rPr>
              <w:t>3</w:t>
            </w:r>
            <w:r w:rsidRPr="00104D61">
              <w:rPr>
                <w:rFonts w:ascii="Arial" w:hAnsi="Arial" w:cs="Arial"/>
                <w:noProof/>
                <w:color w:val="000000" w:themeColor="text1"/>
                <w:sz w:val="24"/>
                <w:szCs w:val="24"/>
              </w:rPr>
              <w:tab/>
            </w:r>
            <w:r w:rsidRPr="00104D61">
              <w:rPr>
                <w:rFonts w:ascii="Arial" w:eastAsiaTheme="minorHAnsi" w:hAnsi="Arial" w:cs="Arial"/>
                <w:noProof/>
                <w:color w:val="000000" w:themeColor="text1"/>
                <w:kern w:val="0"/>
                <w:sz w:val="24"/>
                <w:szCs w:val="24"/>
                <w:u w:val="single"/>
                <w:lang w:val="en-US" w:eastAsia="en-US"/>
                <w14:ligatures w14:val="none"/>
              </w:rPr>
              <w:t>Evaluation and conclusion</w:t>
            </w:r>
            <w:r w:rsidRPr="00104D61">
              <w:rPr>
                <w:rFonts w:ascii="Arial" w:eastAsiaTheme="minorHAnsi" w:hAnsi="Arial" w:cs="Arial"/>
                <w:noProof/>
                <w:webHidden/>
                <w:color w:val="000000" w:themeColor="text1"/>
                <w:kern w:val="0"/>
                <w:sz w:val="24"/>
                <w:szCs w:val="24"/>
                <w:lang w:val="en-US" w:eastAsia="en-US"/>
                <w14:ligatures w14:val="none"/>
              </w:rPr>
              <w:tab/>
            </w:r>
            <w:r w:rsidRPr="00104D61">
              <w:rPr>
                <w:rFonts w:ascii="Arial" w:eastAsiaTheme="minorHAnsi" w:hAnsi="Arial" w:cs="Arial"/>
                <w:noProof/>
                <w:webHidden/>
                <w:color w:val="000000" w:themeColor="text1"/>
                <w:kern w:val="0"/>
                <w:sz w:val="24"/>
                <w:szCs w:val="24"/>
                <w:lang w:val="en-US" w:eastAsia="en-US"/>
                <w14:ligatures w14:val="none"/>
              </w:rPr>
              <w:fldChar w:fldCharType="begin"/>
            </w:r>
            <w:r w:rsidRPr="00104D61">
              <w:rPr>
                <w:rFonts w:ascii="Arial" w:eastAsiaTheme="minorHAnsi" w:hAnsi="Arial" w:cs="Arial"/>
                <w:noProof/>
                <w:webHidden/>
                <w:color w:val="000000" w:themeColor="text1"/>
                <w:kern w:val="0"/>
                <w:sz w:val="24"/>
                <w:szCs w:val="24"/>
                <w:lang w:val="en-US" w:eastAsia="en-US"/>
                <w14:ligatures w14:val="none"/>
              </w:rPr>
              <w:instrText xml:space="preserve"> PAGEREF _Toc148790539 \h </w:instrText>
            </w:r>
            <w:r w:rsidRPr="00104D61">
              <w:rPr>
                <w:rFonts w:ascii="Arial" w:eastAsiaTheme="minorHAnsi" w:hAnsi="Arial" w:cs="Arial"/>
                <w:noProof/>
                <w:webHidden/>
                <w:color w:val="000000" w:themeColor="text1"/>
                <w:kern w:val="0"/>
                <w:sz w:val="24"/>
                <w:szCs w:val="24"/>
                <w:lang w:val="en-US" w:eastAsia="en-US"/>
                <w14:ligatures w14:val="none"/>
              </w:rPr>
            </w:r>
            <w:r w:rsidRPr="00104D61">
              <w:rPr>
                <w:rFonts w:ascii="Arial" w:eastAsiaTheme="minorHAnsi" w:hAnsi="Arial" w:cs="Arial"/>
                <w:noProof/>
                <w:webHidden/>
                <w:color w:val="000000" w:themeColor="text1"/>
                <w:kern w:val="0"/>
                <w:sz w:val="24"/>
                <w:szCs w:val="24"/>
                <w:lang w:val="en-US" w:eastAsia="en-US"/>
                <w14:ligatures w14:val="none"/>
              </w:rPr>
              <w:fldChar w:fldCharType="separate"/>
            </w:r>
            <w:r w:rsidRPr="00104D61">
              <w:rPr>
                <w:rFonts w:ascii="Arial" w:eastAsiaTheme="minorHAnsi" w:hAnsi="Arial" w:cs="Arial"/>
                <w:noProof/>
                <w:webHidden/>
                <w:color w:val="000000" w:themeColor="text1"/>
                <w:kern w:val="0"/>
                <w:sz w:val="24"/>
                <w:szCs w:val="24"/>
                <w:lang w:val="en-US" w:eastAsia="en-US"/>
                <w14:ligatures w14:val="none"/>
              </w:rPr>
              <w:t>7</w:t>
            </w:r>
            <w:r w:rsidRPr="00104D61">
              <w:rPr>
                <w:rFonts w:ascii="Arial" w:eastAsiaTheme="minorHAnsi" w:hAnsi="Arial" w:cs="Arial"/>
                <w:noProof/>
                <w:webHidden/>
                <w:color w:val="000000" w:themeColor="text1"/>
                <w:kern w:val="0"/>
                <w:sz w:val="24"/>
                <w:szCs w:val="24"/>
                <w:lang w:val="en-US" w:eastAsia="en-US"/>
                <w14:ligatures w14:val="none"/>
              </w:rPr>
              <w:fldChar w:fldCharType="end"/>
            </w:r>
          </w:hyperlink>
        </w:p>
        <w:p w14:paraId="26A4AD79" w14:textId="77777777" w:rsidR="00104D61" w:rsidRPr="00104D61" w:rsidRDefault="00104D61" w:rsidP="00104D61">
          <w:pPr>
            <w:tabs>
              <w:tab w:val="left" w:pos="440"/>
              <w:tab w:val="right" w:leader="dot" w:pos="9350"/>
            </w:tabs>
            <w:spacing w:after="100" w:line="360" w:lineRule="auto"/>
            <w:rPr>
              <w:rFonts w:ascii="Arial" w:hAnsi="Arial" w:cs="Arial"/>
              <w:noProof/>
              <w:color w:val="000000" w:themeColor="text1"/>
              <w:sz w:val="24"/>
              <w:szCs w:val="24"/>
            </w:rPr>
          </w:pPr>
          <w:hyperlink w:anchor="_Toc148790540" w:history="1">
            <w:r w:rsidRPr="00104D61">
              <w:rPr>
                <w:rFonts w:ascii="Arial" w:eastAsiaTheme="minorHAnsi" w:hAnsi="Arial" w:cs="Arial"/>
                <w:noProof/>
                <w:color w:val="000000" w:themeColor="text1"/>
                <w:kern w:val="0"/>
                <w:sz w:val="24"/>
                <w:szCs w:val="24"/>
                <w:u w:val="single"/>
                <w:lang w:val="en-US" w:eastAsia="en-US"/>
                <w14:ligatures w14:val="none"/>
              </w:rPr>
              <w:t>4</w:t>
            </w:r>
            <w:r w:rsidRPr="00104D61">
              <w:rPr>
                <w:rFonts w:ascii="Arial" w:hAnsi="Arial" w:cs="Arial"/>
                <w:noProof/>
                <w:color w:val="000000" w:themeColor="text1"/>
                <w:sz w:val="24"/>
                <w:szCs w:val="24"/>
              </w:rPr>
              <w:tab/>
            </w:r>
            <w:r w:rsidRPr="00104D61">
              <w:rPr>
                <w:rFonts w:ascii="Arial" w:eastAsiaTheme="minorHAnsi" w:hAnsi="Arial" w:cs="Arial"/>
                <w:noProof/>
                <w:color w:val="000000" w:themeColor="text1"/>
                <w:kern w:val="0"/>
                <w:sz w:val="24"/>
                <w:szCs w:val="24"/>
                <w:u w:val="single"/>
                <w:lang w:val="en-US" w:eastAsia="en-US"/>
                <w14:ligatures w14:val="none"/>
              </w:rPr>
              <w:t>References</w:t>
            </w:r>
            <w:r w:rsidRPr="00104D61">
              <w:rPr>
                <w:rFonts w:ascii="Arial" w:eastAsiaTheme="minorHAnsi" w:hAnsi="Arial" w:cs="Arial"/>
                <w:noProof/>
                <w:webHidden/>
                <w:color w:val="000000" w:themeColor="text1"/>
                <w:kern w:val="0"/>
                <w:sz w:val="24"/>
                <w:szCs w:val="24"/>
                <w:lang w:val="en-US" w:eastAsia="en-US"/>
                <w14:ligatures w14:val="none"/>
              </w:rPr>
              <w:tab/>
            </w:r>
            <w:r w:rsidRPr="00104D61">
              <w:rPr>
                <w:rFonts w:ascii="Arial" w:eastAsiaTheme="minorHAnsi" w:hAnsi="Arial" w:cs="Arial"/>
                <w:noProof/>
                <w:webHidden/>
                <w:color w:val="000000" w:themeColor="text1"/>
                <w:kern w:val="0"/>
                <w:sz w:val="24"/>
                <w:szCs w:val="24"/>
                <w:lang w:val="en-US" w:eastAsia="en-US"/>
                <w14:ligatures w14:val="none"/>
              </w:rPr>
              <w:fldChar w:fldCharType="begin"/>
            </w:r>
            <w:r w:rsidRPr="00104D61">
              <w:rPr>
                <w:rFonts w:ascii="Arial" w:eastAsiaTheme="minorHAnsi" w:hAnsi="Arial" w:cs="Arial"/>
                <w:noProof/>
                <w:webHidden/>
                <w:color w:val="000000" w:themeColor="text1"/>
                <w:kern w:val="0"/>
                <w:sz w:val="24"/>
                <w:szCs w:val="24"/>
                <w:lang w:val="en-US" w:eastAsia="en-US"/>
                <w14:ligatures w14:val="none"/>
              </w:rPr>
              <w:instrText xml:space="preserve"> PAGEREF _Toc148790540 \h </w:instrText>
            </w:r>
            <w:r w:rsidRPr="00104D61">
              <w:rPr>
                <w:rFonts w:ascii="Arial" w:eastAsiaTheme="minorHAnsi" w:hAnsi="Arial" w:cs="Arial"/>
                <w:noProof/>
                <w:webHidden/>
                <w:color w:val="000000" w:themeColor="text1"/>
                <w:kern w:val="0"/>
                <w:sz w:val="24"/>
                <w:szCs w:val="24"/>
                <w:lang w:val="en-US" w:eastAsia="en-US"/>
                <w14:ligatures w14:val="none"/>
              </w:rPr>
            </w:r>
            <w:r w:rsidRPr="00104D61">
              <w:rPr>
                <w:rFonts w:ascii="Arial" w:eastAsiaTheme="minorHAnsi" w:hAnsi="Arial" w:cs="Arial"/>
                <w:noProof/>
                <w:webHidden/>
                <w:color w:val="000000" w:themeColor="text1"/>
                <w:kern w:val="0"/>
                <w:sz w:val="24"/>
                <w:szCs w:val="24"/>
                <w:lang w:val="en-US" w:eastAsia="en-US"/>
                <w14:ligatures w14:val="none"/>
              </w:rPr>
              <w:fldChar w:fldCharType="separate"/>
            </w:r>
            <w:r w:rsidRPr="00104D61">
              <w:rPr>
                <w:rFonts w:ascii="Arial" w:eastAsiaTheme="minorHAnsi" w:hAnsi="Arial" w:cs="Arial"/>
                <w:noProof/>
                <w:webHidden/>
                <w:color w:val="000000" w:themeColor="text1"/>
                <w:kern w:val="0"/>
                <w:sz w:val="24"/>
                <w:szCs w:val="24"/>
                <w:lang w:val="en-US" w:eastAsia="en-US"/>
                <w14:ligatures w14:val="none"/>
              </w:rPr>
              <w:t>8</w:t>
            </w:r>
            <w:r w:rsidRPr="00104D61">
              <w:rPr>
                <w:rFonts w:ascii="Arial" w:eastAsiaTheme="minorHAnsi" w:hAnsi="Arial" w:cs="Arial"/>
                <w:noProof/>
                <w:webHidden/>
                <w:color w:val="000000" w:themeColor="text1"/>
                <w:kern w:val="0"/>
                <w:sz w:val="24"/>
                <w:szCs w:val="24"/>
                <w:lang w:val="en-US" w:eastAsia="en-US"/>
                <w14:ligatures w14:val="none"/>
              </w:rPr>
              <w:fldChar w:fldCharType="end"/>
            </w:r>
          </w:hyperlink>
        </w:p>
        <w:p w14:paraId="169FB2EE" w14:textId="77777777" w:rsidR="00104D61" w:rsidRPr="00104D61" w:rsidRDefault="00104D61" w:rsidP="00104D61">
          <w:pPr>
            <w:tabs>
              <w:tab w:val="left" w:pos="480"/>
              <w:tab w:val="right" w:leader="dot" w:pos="9360"/>
            </w:tabs>
            <w:spacing w:after="100" w:line="360" w:lineRule="auto"/>
            <w:rPr>
              <w:rFonts w:ascii="Times New Roman" w:eastAsiaTheme="minorHAnsi" w:hAnsi="Times New Roman"/>
              <w:color w:val="000000" w:themeColor="text1"/>
              <w:kern w:val="0"/>
              <w:sz w:val="24"/>
              <w:u w:val="single"/>
              <w:lang w:val="en-US" w:eastAsia="en-US"/>
              <w14:ligatures w14:val="none"/>
            </w:rPr>
          </w:pPr>
          <w:r w:rsidRPr="00104D61">
            <w:rPr>
              <w:rFonts w:ascii="Arial" w:eastAsiaTheme="minorHAnsi" w:hAnsi="Arial" w:cs="Arial"/>
              <w:color w:val="000000" w:themeColor="text1"/>
              <w:kern w:val="0"/>
              <w:sz w:val="24"/>
              <w:szCs w:val="24"/>
              <w:lang w:val="en-US" w:eastAsia="en-US"/>
              <w14:ligatures w14:val="none"/>
            </w:rPr>
            <w:fldChar w:fldCharType="end"/>
          </w:r>
        </w:p>
      </w:sdtContent>
    </w:sdt>
    <w:p w14:paraId="07A0223E" w14:textId="77777777" w:rsidR="00104D61" w:rsidRPr="00104D61" w:rsidRDefault="00104D61" w:rsidP="00104D61">
      <w:pPr>
        <w:spacing w:after="160" w:line="360" w:lineRule="auto"/>
        <w:rPr>
          <w:rFonts w:ascii="Times New Roman" w:eastAsiaTheme="minorHAnsi" w:hAnsi="Times New Roman"/>
          <w:kern w:val="0"/>
          <w:sz w:val="24"/>
          <w:lang w:val="en-US" w:eastAsia="en-US"/>
          <w14:ligatures w14:val="none"/>
        </w:rPr>
      </w:pPr>
    </w:p>
    <w:p w14:paraId="254E4678" w14:textId="77777777" w:rsidR="00104D61" w:rsidRPr="00104D61" w:rsidRDefault="00104D61" w:rsidP="00104D61">
      <w:pPr>
        <w:spacing w:line="360" w:lineRule="auto"/>
        <w:rPr>
          <w:rFonts w:ascii="Arial" w:eastAsiaTheme="minorHAnsi" w:hAnsi="Arial" w:cs="Arial"/>
          <w:b/>
          <w:color w:val="000000" w:themeColor="text1"/>
          <w:kern w:val="0"/>
          <w:sz w:val="24"/>
          <w:szCs w:val="24"/>
          <w:lang w:val="en-US" w:eastAsia="en-US"/>
          <w14:ligatures w14:val="none"/>
        </w:rPr>
      </w:pPr>
    </w:p>
    <w:p w14:paraId="46F227EF" w14:textId="77777777" w:rsidR="00104D61" w:rsidRPr="00104D61" w:rsidRDefault="00104D61" w:rsidP="00104D61">
      <w:pPr>
        <w:spacing w:line="360" w:lineRule="auto"/>
        <w:jc w:val="both"/>
        <w:rPr>
          <w:rFonts w:ascii="Arial" w:eastAsiaTheme="minorHAnsi" w:hAnsi="Arial" w:cs="Arial"/>
          <w:color w:val="000000" w:themeColor="text1"/>
          <w:kern w:val="0"/>
          <w:sz w:val="24"/>
          <w:szCs w:val="24"/>
          <w:lang w:val="en-US" w:eastAsia="en-US"/>
          <w14:ligatures w14:val="none"/>
        </w:rPr>
      </w:pPr>
    </w:p>
    <w:p w14:paraId="52F2DA75" w14:textId="77777777" w:rsidR="00104D61" w:rsidRPr="00104D61" w:rsidRDefault="00104D61" w:rsidP="00104D61">
      <w:pPr>
        <w:keepNext/>
        <w:keepLines/>
        <w:spacing w:before="480" w:line="360" w:lineRule="auto"/>
        <w:ind w:left="432" w:hanging="432"/>
        <w:outlineLvl w:val="0"/>
        <w:rPr>
          <w:rFonts w:ascii="Arial" w:eastAsiaTheme="majorEastAsia" w:hAnsi="Arial" w:cs="Arial"/>
          <w:b/>
          <w:bCs/>
          <w:color w:val="000000" w:themeColor="text1"/>
          <w:kern w:val="0"/>
          <w:sz w:val="24"/>
          <w:szCs w:val="24"/>
          <w:lang w:eastAsia="en-US"/>
          <w14:ligatures w14:val="none"/>
        </w:rPr>
      </w:pPr>
      <w:r w:rsidRPr="00104D61">
        <w:rPr>
          <w:rFonts w:ascii="Arial" w:eastAsiaTheme="majorEastAsia" w:hAnsi="Arial" w:cs="Arial"/>
          <w:color w:val="000000" w:themeColor="text1"/>
          <w:kern w:val="0"/>
          <w:sz w:val="24"/>
          <w:szCs w:val="24"/>
          <w:lang w:eastAsia="en-US"/>
          <w14:ligatures w14:val="none"/>
        </w:rPr>
        <w:br w:type="page"/>
      </w:r>
      <w:bookmarkStart w:id="0" w:name="_Toc148790537"/>
      <w:r w:rsidRPr="00104D61">
        <w:rPr>
          <w:rFonts w:ascii="Arial" w:eastAsiaTheme="majorEastAsia" w:hAnsi="Arial" w:cs="Arial"/>
          <w:b/>
          <w:bCs/>
          <w:color w:val="000000" w:themeColor="text1"/>
          <w:kern w:val="0"/>
          <w:sz w:val="24"/>
          <w:szCs w:val="24"/>
          <w:lang w:eastAsia="en-US"/>
          <w14:ligatures w14:val="none"/>
        </w:rPr>
        <w:lastRenderedPageBreak/>
        <w:t>Introduction and Background</w:t>
      </w:r>
      <w:bookmarkEnd w:id="0"/>
    </w:p>
    <w:p w14:paraId="49B3A427" w14:textId="77777777" w:rsidR="00104D61" w:rsidRPr="00104D61" w:rsidRDefault="00104D61" w:rsidP="00104D61">
      <w:pPr>
        <w:spacing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t>In today’s rapidly changing world work landscape, engaging employees of generations is crucial for the success of any organization (</w:t>
      </w:r>
      <w:r w:rsidRPr="00104D61">
        <w:rPr>
          <w:rFonts w:ascii="Arial" w:eastAsia="Arial" w:hAnsi="Arial" w:cs="Arial"/>
          <w:color w:val="222222"/>
          <w:kern w:val="0"/>
          <w:sz w:val="19"/>
          <w:szCs w:val="19"/>
          <w:lang w:val="en-US" w:eastAsia="en-US"/>
          <w14:ligatures w14:val="none"/>
        </w:rPr>
        <w:t>S</w:t>
      </w:r>
      <w:r w:rsidRPr="00104D61">
        <w:rPr>
          <w:rFonts w:ascii="Arial" w:eastAsia="Arial" w:hAnsi="Arial" w:cs="Arial"/>
          <w:color w:val="222222"/>
          <w:kern w:val="0"/>
          <w:sz w:val="24"/>
          <w:szCs w:val="24"/>
          <w:lang w:val="en-US" w:eastAsia="en-US"/>
          <w14:ligatures w14:val="none"/>
        </w:rPr>
        <w:t>ugandha, J.</w:t>
      </w:r>
      <w:r w:rsidRPr="00104D61">
        <w:rPr>
          <w:rFonts w:ascii="Arial" w:eastAsia="Arial" w:hAnsi="Arial" w:cs="Arial"/>
          <w:color w:val="222222"/>
          <w:kern w:val="0"/>
          <w:sz w:val="19"/>
          <w:szCs w:val="19"/>
          <w:lang w:val="en-US" w:eastAsia="en-US"/>
          <w14:ligatures w14:val="none"/>
        </w:rPr>
        <w:t>, 2022.</w:t>
      </w:r>
      <w:r w:rsidRPr="00104D61">
        <w:rPr>
          <w:rFonts w:ascii="Arial" w:eastAsiaTheme="minorHAnsi" w:hAnsi="Arial" w:cs="Arial"/>
          <w:color w:val="000000" w:themeColor="text1"/>
          <w:kern w:val="0"/>
          <w:sz w:val="24"/>
          <w:lang w:val="en-US" w:eastAsia="en-US"/>
          <w14:ligatures w14:val="none"/>
        </w:rPr>
        <w:t xml:space="preserve"> whether the generation is generation Z or millennials generation Y. The generation Z, born from the mid 1990’s to   early 2010’s. The definite characteristics and preferences of generations demand a thoughtful and adaptable approach throughout the lifecycle of employees. The human resources plays a vital role in maintaining and crafting the strategies to attract, onboard, develop, and recruit. They also separate the employees in manner that states and highlight the level of commitment, growth, and productivity. This essay explores the role of human resources in employment, unique structures and strategies for engagement, the different characteristics of generation Z, the advantages, and real world examples from industries for hotel Lion and Swan.</w:t>
      </w:r>
    </w:p>
    <w:p w14:paraId="0BAD4A5B" w14:textId="77777777" w:rsidR="00104D61" w:rsidRPr="00104D61" w:rsidRDefault="00104D61" w:rsidP="00104D61">
      <w:pPr>
        <w:spacing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t>Hotel selected for this case study is Lion and Swan, it has wide range of services; events and celebration, dining, guest rooms, swimming pools and so on. Their hospitability group is a partner of PEAR group that also provides gift vouchers, birthday cards and so on. Its people management is highly appreciated by the customers and their HR system to recruit employees in the hotel who provide real time experience of 21</w:t>
      </w:r>
      <w:r w:rsidRPr="00104D61">
        <w:rPr>
          <w:rFonts w:ascii="Arial" w:eastAsiaTheme="minorHAnsi" w:hAnsi="Arial" w:cs="Arial"/>
          <w:color w:val="000000" w:themeColor="text1"/>
          <w:kern w:val="0"/>
          <w:sz w:val="24"/>
          <w:vertAlign w:val="superscript"/>
          <w:lang w:val="en-US" w:eastAsia="en-US"/>
          <w14:ligatures w14:val="none"/>
        </w:rPr>
        <w:t>st</w:t>
      </w:r>
      <w:r w:rsidRPr="00104D61">
        <w:rPr>
          <w:rFonts w:ascii="Arial" w:eastAsiaTheme="minorHAnsi" w:hAnsi="Arial" w:cs="Arial"/>
          <w:color w:val="000000" w:themeColor="text1"/>
          <w:kern w:val="0"/>
          <w:sz w:val="24"/>
          <w:lang w:val="en-US" w:eastAsia="en-US"/>
          <w14:ligatures w14:val="none"/>
        </w:rPr>
        <w:t xml:space="preserve"> century to the customers. Therefore, Lion and Swan is considered to be the leading hotel (Lion and Swan,2023). Lastly, one of the leading hotel Forest Side, award winning hotel provides great hospitability and generate lucrative profit for UK hotel industry. It has won AA category from Oscars award for its economic value addition to UK with great people management.</w:t>
      </w:r>
    </w:p>
    <w:p w14:paraId="120A44E7" w14:textId="77777777" w:rsidR="00104D61" w:rsidRPr="00104D61" w:rsidRDefault="00104D61" w:rsidP="00104D61">
      <w:pPr>
        <w:keepNext/>
        <w:keepLines/>
        <w:spacing w:line="360" w:lineRule="auto"/>
        <w:ind w:left="432" w:hanging="432"/>
        <w:jc w:val="both"/>
        <w:outlineLvl w:val="0"/>
        <w:rPr>
          <w:rFonts w:ascii="Arial" w:eastAsiaTheme="majorEastAsia" w:hAnsi="Arial" w:cs="Arial"/>
          <w:b/>
          <w:bCs/>
          <w:color w:val="000000" w:themeColor="text1"/>
          <w:kern w:val="0"/>
          <w:sz w:val="24"/>
          <w:szCs w:val="24"/>
          <w:lang w:eastAsia="en-US"/>
          <w14:ligatures w14:val="none"/>
        </w:rPr>
      </w:pPr>
      <w:bookmarkStart w:id="1" w:name="_Toc148790538"/>
      <w:r w:rsidRPr="00104D61">
        <w:rPr>
          <w:rFonts w:ascii="Arial" w:eastAsiaTheme="majorEastAsia" w:hAnsi="Arial" w:cs="Arial"/>
          <w:b/>
          <w:bCs/>
          <w:color w:val="000000" w:themeColor="text1"/>
          <w:kern w:val="0"/>
          <w:sz w:val="24"/>
          <w:szCs w:val="24"/>
          <w:lang w:eastAsia="en-US"/>
          <w14:ligatures w14:val="none"/>
        </w:rPr>
        <w:t>Discussion</w:t>
      </w:r>
      <w:bookmarkEnd w:id="1"/>
    </w:p>
    <w:p w14:paraId="2F01FC1B" w14:textId="77777777" w:rsidR="00104D61" w:rsidRPr="00104D61" w:rsidRDefault="00104D61" w:rsidP="00104D61">
      <w:pPr>
        <w:spacing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t>For Hotel Lion and Swan It’s human  resources acts as an orchestrator of employee engagement efforts. It’s HR is  responsible for creating a workplaces that align with the values of individuals. The generation Z expects technology driven environment and processes so Lion and Swan inclined for Implementing online tools and apps can stream line the ongoing boarding. It’s HR is  more likely to engage when perceive a strong commitment and goals of the organization. Human resources should also add new opportunities every now and then as generation Z places a high value on acquiring new knowledge and skills (</w:t>
      </w:r>
      <w:r w:rsidRPr="00104D61">
        <w:rPr>
          <w:rFonts w:ascii="Arial" w:eastAsia="Arial" w:hAnsi="Arial" w:cs="Arial"/>
          <w:color w:val="222222"/>
          <w:kern w:val="0"/>
          <w:sz w:val="24"/>
          <w:szCs w:val="24"/>
          <w:lang w:val="en-US" w:eastAsia="en-US"/>
          <w14:ligatures w14:val="none"/>
        </w:rPr>
        <w:t>Permana et al.,2022)</w:t>
      </w:r>
      <w:r w:rsidRPr="00104D61">
        <w:rPr>
          <w:rFonts w:ascii="Arial" w:eastAsiaTheme="minorHAnsi" w:hAnsi="Arial" w:cs="Arial"/>
          <w:color w:val="000000" w:themeColor="text1"/>
          <w:kern w:val="0"/>
          <w:sz w:val="24"/>
          <w:szCs w:val="24"/>
          <w:lang w:val="en-US" w:eastAsia="en-US"/>
          <w14:ligatures w14:val="none"/>
        </w:rPr>
        <w:t xml:space="preserve">. The HR of this hotel </w:t>
      </w:r>
      <w:r w:rsidRPr="00104D61">
        <w:rPr>
          <w:rFonts w:ascii="Arial" w:eastAsiaTheme="minorHAnsi" w:hAnsi="Arial" w:cs="Arial"/>
          <w:color w:val="000000" w:themeColor="text1"/>
          <w:kern w:val="0"/>
          <w:sz w:val="24"/>
          <w:lang w:val="en-US" w:eastAsia="en-US"/>
          <w14:ligatures w14:val="none"/>
        </w:rPr>
        <w:t xml:space="preserve">is  dwell on flexibility and work life integration. They are attracted to originations and options that support and value the choices of their personal life. Human resources can create a diverse and inclusive workplace, gen Z appreciate and values diversity and </w:t>
      </w:r>
      <w:r w:rsidRPr="00104D61">
        <w:rPr>
          <w:rFonts w:ascii="Arial" w:eastAsiaTheme="minorHAnsi" w:hAnsi="Arial" w:cs="Arial"/>
          <w:color w:val="000000" w:themeColor="text1"/>
          <w:kern w:val="0"/>
          <w:sz w:val="24"/>
          <w:lang w:val="en-US" w:eastAsia="en-US"/>
          <w14:ligatures w14:val="none"/>
        </w:rPr>
        <w:lastRenderedPageBreak/>
        <w:t>inclusion. Human resources should focuses on these existing options to create the workplace that appeals to sensibilities of these tech-savvy and purpose driver generation (Rabiul et al.,2023). These generations are very skilled at using technology because they were raised in a digital environment. They feel at ease using digital communication tools and anticipate incorporating technology into their working lives. Generation Z and millennials are driven by a feeling of purpose and look for jobs that support those ideals. They are frequently drawn to businesses that place a high value on environmental and social responsibility (</w:t>
      </w:r>
      <w:r w:rsidRPr="00104D61">
        <w:rPr>
          <w:rFonts w:ascii="Arial" w:eastAsia="Arial" w:hAnsi="Arial" w:cs="Arial"/>
          <w:color w:val="222222"/>
          <w:kern w:val="0"/>
          <w:sz w:val="19"/>
          <w:szCs w:val="19"/>
          <w:lang w:val="en-US" w:eastAsia="en-US"/>
          <w14:ligatures w14:val="none"/>
        </w:rPr>
        <w:t>Winarno et al.,2022)</w:t>
      </w:r>
      <w:r w:rsidRPr="00104D61">
        <w:rPr>
          <w:rFonts w:ascii="Arial" w:eastAsiaTheme="minorHAnsi" w:hAnsi="Arial" w:cs="Arial"/>
          <w:color w:val="000000" w:themeColor="text1"/>
          <w:kern w:val="0"/>
          <w:sz w:val="24"/>
          <w:lang w:val="en-US" w:eastAsia="en-US"/>
          <w14:ligatures w14:val="none"/>
        </w:rPr>
        <w:t>. These generations value flexible work arrangements and frequently favor remote employment opportunities. They value having the flexibility to balance their personal and professional life.</w:t>
      </w:r>
      <w:r w:rsidRPr="00104D61">
        <w:rPr>
          <w:rFonts w:ascii="Arial" w:eastAsiaTheme="minorHAnsi" w:hAnsi="Arial" w:cs="Arial"/>
          <w:b/>
          <w:bCs/>
          <w:color w:val="000000" w:themeColor="text1"/>
          <w:kern w:val="0"/>
          <w:sz w:val="24"/>
          <w:lang w:val="en-US" w:eastAsia="en-US"/>
          <w14:ligatures w14:val="none"/>
        </w:rPr>
        <w:t xml:space="preserve"> </w:t>
      </w:r>
      <w:r w:rsidRPr="00104D61">
        <w:rPr>
          <w:rFonts w:ascii="Arial" w:eastAsiaTheme="minorHAnsi" w:hAnsi="Arial" w:cs="Arial"/>
          <w:color w:val="000000" w:themeColor="text1"/>
          <w:kern w:val="0"/>
          <w:sz w:val="24"/>
          <w:lang w:val="en-US" w:eastAsia="en-US"/>
          <w14:ligatures w14:val="none"/>
        </w:rPr>
        <w:t>They value teamwork and collaboration. They flourish in settings that promote free conversation, criticism, and a sense of community among their teams. Many people in these generations have a strong sense of the entrepreneurial spirit(Ding and qu.,2022). They prize independence, creativity, and the chance to have an effect in their jobs. They're dedicated to developing both personally and professionally. They look for chances to grow their careers and develop their skills. Millennials and members of Generation Z frequently adapt well and are flexible. They are more prone to adopt cutting-edge methods and technologies at work (Susanto,2022).</w:t>
      </w:r>
    </w:p>
    <w:p w14:paraId="7A315565" w14:textId="77777777" w:rsidR="00104D61" w:rsidRPr="00104D61" w:rsidRDefault="00104D61" w:rsidP="00104D61">
      <w:pPr>
        <w:spacing w:after="160"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t xml:space="preserve">For Lion and Swan the  key is  to successfully involve  a team is to foster a sense of belonging and purpose. It’s employee  commitment and motivation increase when they believe their work is making a difference and is a part of a broader goal. They are motivated to go above and beyond, to expend more energy, and to take responsibility for their duties by this sense of purpose. Employees who are motivated by a purpose are more likely to stick with the company and support its objectives (Kuzior et al.,2023). To accommodate the preferences of today's tech-savvy generations, it is crucial to embrace flexibility in work hours and professional growth chances. By giving employees the freedom to customize their work schedules to suit their needs, you not only help them achieve a better work-life balance but also show that you care about each person's wellbeing (Ahmad et al.,2022). These generations place a great importance on trust and autonomy, and this flexibility nurtures both, which eventually results in higher levels of involvement </w:t>
      </w:r>
    </w:p>
    <w:p w14:paraId="51A60FBB" w14:textId="77777777" w:rsidR="00104D61" w:rsidRPr="00104D61" w:rsidRDefault="00104D61" w:rsidP="00104D61">
      <w:pPr>
        <w:spacing w:line="360" w:lineRule="auto"/>
        <w:jc w:val="both"/>
        <w:rPr>
          <w:rFonts w:ascii="Arial" w:eastAsia="Times New Roman" w:hAnsi="Arial" w:cs="Arial"/>
          <w:color w:val="000000" w:themeColor="text1"/>
          <w:kern w:val="0"/>
          <w:sz w:val="24"/>
          <w:lang w:val="en-US" w:eastAsia="en-US"/>
          <w14:ligatures w14:val="none"/>
        </w:rPr>
      </w:pPr>
      <w:r w:rsidRPr="00104D61">
        <w:rPr>
          <w:rFonts w:ascii="Arial" w:eastAsia="Times New Roman" w:hAnsi="Arial" w:cs="Arial"/>
          <w:color w:val="000000" w:themeColor="text1"/>
          <w:kern w:val="0"/>
          <w:sz w:val="24"/>
          <w:lang w:val="en-US" w:eastAsia="en-US"/>
          <w14:ligatures w14:val="none"/>
        </w:rPr>
        <w:t xml:space="preserve">For Lion and Swan it’s employee life cycle is an important one of modern human resources that defines a whole life cycle from the hiring to the time when employees </w:t>
      </w:r>
      <w:r w:rsidRPr="00104D61">
        <w:rPr>
          <w:rFonts w:ascii="Arial" w:eastAsia="Times New Roman" w:hAnsi="Arial" w:cs="Arial"/>
          <w:color w:val="000000" w:themeColor="text1"/>
          <w:kern w:val="0"/>
          <w:sz w:val="24"/>
          <w:lang w:val="en-US" w:eastAsia="en-US"/>
          <w14:ligatures w14:val="none"/>
        </w:rPr>
        <w:lastRenderedPageBreak/>
        <w:t xml:space="preserve">leave. It describes a network and direct and indirect relationship of an employee with the rest of the organization. Employee life cycle plays a key role when it comes to evaluating and monitoring the performance of employees during the seven stages (Ahmad et al.,2022).. Different skills, training, and methodology are followed in each cycle and every stage demands a new skill set. Managing an employee's life cycle is important because it will reveal how the employee feels about the job, their satisfaction level, and his job challenges are also revealed. The reports of this hotel shows it’s employee life cycle identifies gaps from recruitment and promotion to the firing or retiring stage. Employee life cycle is also important when it comes to performance management and employee productivity. It also defines the extent of goal alignment and what other skills are needed for the employee for a particular purpose. Moreover, motivation is also a key factor that the employee life cycle helps to measure and make decisions on compensation, incentives perks, etc </w:t>
      </w:r>
      <w:r w:rsidRPr="00104D61">
        <w:rPr>
          <w:rFonts w:ascii="Arial" w:eastAsiaTheme="minorHAnsi" w:hAnsi="Arial" w:cs="Arial"/>
          <w:color w:val="000000" w:themeColor="text1"/>
          <w:kern w:val="0"/>
          <w:sz w:val="24"/>
          <w:lang w:val="en-US" w:eastAsia="en-US"/>
          <w14:ligatures w14:val="none"/>
        </w:rPr>
        <w:t>(Susanto, 2022</w:t>
      </w:r>
      <w:r w:rsidRPr="00104D61">
        <w:rPr>
          <w:rFonts w:ascii="Arial" w:eastAsia="Times New Roman" w:hAnsi="Arial" w:cs="Arial"/>
          <w:color w:val="000000" w:themeColor="text1"/>
          <w:kern w:val="0"/>
          <w:sz w:val="24"/>
          <w:lang w:val="en-US" w:eastAsia="en-US"/>
          <w14:ligatures w14:val="none"/>
        </w:rPr>
        <w:t>).</w:t>
      </w:r>
    </w:p>
    <w:p w14:paraId="6AB66581" w14:textId="77777777" w:rsidR="00104D61" w:rsidRPr="00104D61" w:rsidRDefault="00104D61" w:rsidP="00104D61">
      <w:pPr>
        <w:spacing w:line="360" w:lineRule="auto"/>
        <w:jc w:val="both"/>
        <w:rPr>
          <w:rFonts w:ascii="Arial" w:eastAsia="Times New Roman" w:hAnsi="Arial" w:cs="Arial"/>
          <w:color w:val="000000" w:themeColor="text1"/>
          <w:kern w:val="0"/>
          <w:sz w:val="24"/>
          <w:szCs w:val="24"/>
          <w:lang w:val="en-US" w:eastAsia="en-US"/>
          <w14:ligatures w14:val="none"/>
        </w:rPr>
      </w:pPr>
      <w:r w:rsidRPr="00104D61">
        <w:rPr>
          <w:rFonts w:ascii="Arial" w:eastAsia="Times New Roman" w:hAnsi="Arial" w:cs="Arial"/>
          <w:color w:val="000000" w:themeColor="text1"/>
          <w:kern w:val="0"/>
          <w:sz w:val="24"/>
          <w:szCs w:val="24"/>
          <w:lang w:val="en-US" w:eastAsia="en-US"/>
          <w14:ligatures w14:val="none"/>
        </w:rPr>
        <w:t xml:space="preserve">In this </w:t>
      </w:r>
      <w:r w:rsidRPr="00104D61">
        <w:rPr>
          <w:rFonts w:ascii="Arial" w:eastAsia="Times New Roman" w:hAnsi="Arial" w:cs="Arial"/>
          <w:color w:val="000000" w:themeColor="text1"/>
          <w:kern w:val="0"/>
          <w:sz w:val="24"/>
          <w:szCs w:val="24"/>
          <w:lang w:eastAsia="en-US"/>
          <w14:ligatures w14:val="none"/>
        </w:rPr>
        <w:t xml:space="preserve">job attraction </w:t>
      </w:r>
      <w:r w:rsidRPr="00104D61">
        <w:rPr>
          <w:rFonts w:ascii="Arial" w:eastAsia="Times New Roman" w:hAnsi="Arial" w:cs="Arial"/>
          <w:color w:val="000000" w:themeColor="text1"/>
          <w:kern w:val="0"/>
          <w:sz w:val="24"/>
          <w:szCs w:val="24"/>
          <w:lang w:val="en-US" w:eastAsia="en-US"/>
          <w14:ligatures w14:val="none"/>
        </w:rPr>
        <w:t>stage, the interest of candidates for job applications is measured. Various factors play a role in attracting a pool of candidates for a particular job. It is based on perks, salary, job position, and company reputation. These factors play a key role in attracting a maximum number of employee pools. </w:t>
      </w:r>
      <w:r w:rsidRPr="00104D61">
        <w:rPr>
          <w:rFonts w:ascii="Arial" w:eastAsia="Times New Roman" w:hAnsi="Arial" w:cs="Arial"/>
          <w:color w:val="000000" w:themeColor="text1"/>
          <w:kern w:val="0"/>
          <w:sz w:val="24"/>
          <w:szCs w:val="24"/>
          <w:lang w:eastAsia="en-US"/>
          <w14:ligatures w14:val="none"/>
        </w:rPr>
        <w:t>Recruitment</w:t>
      </w:r>
      <w:r w:rsidRPr="00104D61">
        <w:rPr>
          <w:rFonts w:ascii="Arial" w:eastAsia="Times New Roman" w:hAnsi="Arial" w:cs="Arial"/>
          <w:color w:val="000000" w:themeColor="text1"/>
          <w:kern w:val="0"/>
          <w:sz w:val="24"/>
          <w:szCs w:val="24"/>
          <w:lang w:val="en-US" w:eastAsia="en-US"/>
          <w14:ligatures w14:val="none"/>
        </w:rPr>
        <w:t xml:space="preserve"> is the most important stage on which productivity, growth, and performance are dependent. The stage means finding the right number of people, with the right set of skills that match the job specification, criteria, and company goals. This stage finds the people who can fit well into the job and can contribute to the maximum growth of the company. Job post, onboarding is an important stage of recruitment that happens here (Aggarval et al., 2022).</w:t>
      </w:r>
    </w:p>
    <w:p w14:paraId="7260E744" w14:textId="77777777" w:rsidR="00104D61" w:rsidRPr="00104D61" w:rsidRDefault="00104D61" w:rsidP="00104D61">
      <w:pPr>
        <w:spacing w:after="160" w:line="360" w:lineRule="auto"/>
        <w:jc w:val="both"/>
        <w:rPr>
          <w:rFonts w:ascii="Arial" w:eastAsiaTheme="minorHAnsi" w:hAnsi="Arial" w:cs="Arial"/>
          <w:kern w:val="0"/>
          <w:sz w:val="24"/>
          <w:lang w:val="en-US" w:eastAsia="en-US"/>
          <w14:ligatures w14:val="none"/>
        </w:rPr>
      </w:pPr>
      <w:r w:rsidRPr="00104D61">
        <w:rPr>
          <w:rFonts w:ascii="Arial" w:eastAsiaTheme="minorHAnsi" w:hAnsi="Arial" w:cs="Arial"/>
          <w:kern w:val="0"/>
          <w:sz w:val="24"/>
          <w:lang w:eastAsia="en-US"/>
          <w14:ligatures w14:val="none"/>
        </w:rPr>
        <w:t>In the workplace of Lion and Swan, onboarding</w:t>
      </w:r>
      <w:r w:rsidRPr="00104D61">
        <w:rPr>
          <w:rFonts w:ascii="Arial" w:eastAsiaTheme="minorHAnsi" w:hAnsi="Arial" w:cs="Arial"/>
          <w:kern w:val="0"/>
          <w:sz w:val="24"/>
          <w:lang w:val="en-US" w:eastAsia="en-US"/>
          <w14:ligatures w14:val="none"/>
        </w:rPr>
        <w:t xml:space="preserve"> is a basic foundation between employee-employer is built. From pre-boarding (when an employee signs the contract) to the first day on the job, on-boarding plays a vital role. Another important factor is productivity time which plays a key role in the onboarding stage. How much time does an employee take to get adjusted for a role. </w:t>
      </w:r>
      <w:r w:rsidRPr="00104D61">
        <w:rPr>
          <w:rFonts w:ascii="Arial" w:eastAsiaTheme="minorHAnsi" w:hAnsi="Arial" w:cs="Arial"/>
          <w:kern w:val="0"/>
          <w:sz w:val="24"/>
          <w:lang w:eastAsia="en-US"/>
          <w14:ligatures w14:val="none"/>
        </w:rPr>
        <w:t>Retention</w:t>
      </w:r>
      <w:r w:rsidRPr="00104D61">
        <w:rPr>
          <w:rFonts w:ascii="Arial" w:eastAsiaTheme="minorHAnsi" w:hAnsi="Arial" w:cs="Arial"/>
          <w:kern w:val="0"/>
          <w:sz w:val="24"/>
          <w:lang w:val="en-US" w:eastAsia="en-US"/>
          <w14:ligatures w14:val="none"/>
        </w:rPr>
        <w:t xml:space="preserve"> is the longest stage where employees are continuously engaged in their work by the employers. It increases the productive workforce, improves the employee experience, and creates a shared culture where employers continuously engage their workforce (Nienaber, 2022). Retention and development are highly linked with each other. Career development is the most important thing that employees think, for example; what they expect after five years of doing work at the same place. They form a time lime for their career and </w:t>
      </w:r>
      <w:r w:rsidRPr="00104D61">
        <w:rPr>
          <w:rFonts w:ascii="Arial" w:eastAsiaTheme="minorHAnsi" w:hAnsi="Arial" w:cs="Arial"/>
          <w:kern w:val="0"/>
          <w:sz w:val="24"/>
          <w:lang w:val="en-US" w:eastAsia="en-US"/>
          <w14:ligatures w14:val="none"/>
        </w:rPr>
        <w:lastRenderedPageBreak/>
        <w:t xml:space="preserve">personal growth. It is governed by training and career growth initiates. Offboarding is all about exit interviews and the last impression that employees provide for the workplace where they spend much time. It involves getting feedback from the employees and their views about the job. Employees are provided with scorecard cards and rating skills, and their face-to-face interviews are conducted for honest reviews and suggestions for future growth and improvement of the recruitment process (Ghani et al, 2022). </w:t>
      </w:r>
    </w:p>
    <w:p w14:paraId="0A952101" w14:textId="77777777" w:rsidR="00104D61" w:rsidRPr="00104D61" w:rsidRDefault="00104D61" w:rsidP="00104D61">
      <w:pPr>
        <w:spacing w:after="160"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t xml:space="preserve">A strategic way to stimulate innovation and skill development in Lion and Swan HR team is to establish mentoring programs (Fulmore et al.,2023). These programs match those looking for advice and skill development with experienced personnel. This not only makes knowledge transfer easier, but it also fosters a culture of ongoing learning and development within the company. This hotel can benefit from the experience of your senior staff while developing the skills of younger, tech-savvy employees by pairing mentors and mentees. Through the sharing of ideas and perspectives across generations, this not only supports the development of skills but also creativity of its HR. Engagement requires planning team-building exercises and workshops that promote cooperation and camaraderie (Arwab et al.,2022). These activities give workers the chance to interact personally, which improves their working connections. Fun games, team-building outings, and organized problem-solving sessions may all be used to increase teamwork, communication, and create a more unified, engaged team. Therefore, these all strategies help this hotel to achieve success in its goals. </w:t>
      </w:r>
    </w:p>
    <w:p w14:paraId="161FDC3D" w14:textId="77777777" w:rsidR="00104D61" w:rsidRPr="00104D61" w:rsidRDefault="00104D61" w:rsidP="00104D61">
      <w:pPr>
        <w:spacing w:after="160"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t xml:space="preserve">Another strategy for Lion and Swan is that it’s Effective employee engagement is built on open and honest communication, which fosters trust and encourages employees to voice their opinions  Two-way communication ensures clarity, role alignment, and collaboration towards shared goals (Kirti and Goyal,2022) also involves regular feedback and expectations that are clear, empowering teams and individuals and giving them a sense of worth. Engagement requires strong leadership. Inspiring, motivating, and guiding their people, strong leaders create an environment that is supportive of both personal and professional growth. Leaders act as role models by living out the company's mission and values. This strengthens the connection between team members' personal and professional aspirations and increases engagement (Hing et al., 2023). </w:t>
      </w:r>
    </w:p>
    <w:p w14:paraId="5F50BE77" w14:textId="77777777" w:rsidR="00104D61" w:rsidRPr="00104D61" w:rsidRDefault="00104D61" w:rsidP="00104D61">
      <w:pPr>
        <w:spacing w:line="360" w:lineRule="auto"/>
        <w:jc w:val="both"/>
        <w:rPr>
          <w:rFonts w:ascii="Arial" w:eastAsiaTheme="minorHAnsi" w:hAnsi="Arial" w:cs="Arial"/>
          <w:color w:val="000000" w:themeColor="text1"/>
          <w:kern w:val="0"/>
          <w:sz w:val="24"/>
          <w:lang w:val="en-US" w:eastAsia="en-US"/>
          <w14:ligatures w14:val="none"/>
        </w:rPr>
      </w:pPr>
      <w:r w:rsidRPr="00104D61">
        <w:rPr>
          <w:rFonts w:ascii="Arial" w:eastAsiaTheme="minorHAnsi" w:hAnsi="Arial" w:cs="Arial"/>
          <w:color w:val="000000" w:themeColor="text1"/>
          <w:kern w:val="0"/>
          <w:sz w:val="24"/>
          <w:lang w:val="en-US" w:eastAsia="en-US"/>
          <w14:ligatures w14:val="none"/>
        </w:rPr>
        <w:lastRenderedPageBreak/>
        <w:t xml:space="preserve">In real world industry examples technology companies has gathered and established the exceptional ability to engage Gen Z. This success underscore by accommodating the values, preferences, beliefs, and exception of Gen Z employees. These tech firms offers edge cutting innovative projects that match’s the energy of Generation Z. Such projects not only stimulate challenges but also align with the desires of working under a dynamic and digital advance work environment. More over technology firms allow their employees to at the comfort of their own, including working from home which matches the flexibility of Gen Z employees and this aligns with their tech-savvy nature’s which allow them to work from anywhere at comfort while remaining connected and productive. On the other hands, the e-commerce and retail companies has successfully designed their online presence to attract and engage Gen Z. They capitalize on the fact that Gen Z, having grown up in a digital age, is well-versed in online interactions. This demographic finds appeal in the diversity of experiences offered through e-commerce platforms, embracing the fast-paced and ever-changing nature of the industry. Retail and e-commerce companies understand that Gen Z appreciates variety, both in terms of consumer experiences and career opportunities (Ding and Ku, 2022). By tapping into their tech-savviness, these organizations align their work environment with the digital inclinations of Gen Z, making it an attractive and engaging place for this generation to flourish. This adaptability not only enhances their recruitment but also promotes retention, as Gen Z values workplaces that keep pace with the evolving digital landscape (Sonderling et al., 2022). </w:t>
      </w:r>
    </w:p>
    <w:p w14:paraId="37A7BED0" w14:textId="77777777" w:rsidR="00104D61" w:rsidRPr="00104D61" w:rsidRDefault="00104D61" w:rsidP="00104D61">
      <w:pPr>
        <w:keepNext/>
        <w:keepLines/>
        <w:spacing w:before="480" w:line="360" w:lineRule="auto"/>
        <w:ind w:left="432" w:hanging="432"/>
        <w:outlineLvl w:val="0"/>
        <w:rPr>
          <w:rFonts w:ascii="Arial" w:eastAsiaTheme="majorEastAsia" w:hAnsi="Arial" w:cs="Arial"/>
          <w:b/>
          <w:bCs/>
          <w:color w:val="000000" w:themeColor="text1"/>
          <w:kern w:val="0"/>
          <w:sz w:val="24"/>
          <w:szCs w:val="24"/>
          <w:lang w:eastAsia="en-US"/>
          <w14:ligatures w14:val="none"/>
        </w:rPr>
      </w:pPr>
      <w:bookmarkStart w:id="2" w:name="_Toc148790539"/>
      <w:r w:rsidRPr="00104D61">
        <w:rPr>
          <w:rFonts w:ascii="Arial" w:eastAsiaTheme="majorEastAsia" w:hAnsi="Arial" w:cs="Arial"/>
          <w:b/>
          <w:bCs/>
          <w:color w:val="000000" w:themeColor="text1"/>
          <w:kern w:val="0"/>
          <w:sz w:val="24"/>
          <w:szCs w:val="24"/>
          <w:lang w:eastAsia="en-US"/>
          <w14:ligatures w14:val="none"/>
        </w:rPr>
        <w:t>Evaluation and conclusion</w:t>
      </w:r>
      <w:bookmarkEnd w:id="2"/>
    </w:p>
    <w:p w14:paraId="394FF466" w14:textId="77777777" w:rsidR="00104D61" w:rsidRPr="00104D61" w:rsidRDefault="00104D61" w:rsidP="00104D61">
      <w:pPr>
        <w:spacing w:line="360" w:lineRule="auto"/>
        <w:jc w:val="both"/>
        <w:rPr>
          <w:rFonts w:ascii="Arial" w:eastAsia="Times New Roman" w:hAnsi="Arial" w:cs="Arial"/>
          <w:color w:val="000000" w:themeColor="text1"/>
          <w:kern w:val="0"/>
          <w:sz w:val="24"/>
          <w:szCs w:val="24"/>
          <w:lang w:val="en-US" w:eastAsia="en-US"/>
          <w14:ligatures w14:val="none"/>
        </w:rPr>
      </w:pPr>
      <w:r w:rsidRPr="00104D61">
        <w:rPr>
          <w:rFonts w:ascii="Arial" w:eastAsiaTheme="minorHAnsi" w:hAnsi="Arial" w:cs="Arial"/>
          <w:color w:val="000000" w:themeColor="text1"/>
          <w:kern w:val="0"/>
          <w:sz w:val="24"/>
          <w:szCs w:val="24"/>
          <w:lang w:eastAsia="en-US"/>
          <w14:ligatures w14:val="none"/>
        </w:rPr>
        <w:t xml:space="preserve">The above analysis shows how different models of human resource; employee engagement, Lion and Swan use </w:t>
      </w:r>
      <w:r w:rsidRPr="00104D61">
        <w:rPr>
          <w:rFonts w:ascii="Arial" w:eastAsia="Times New Roman" w:hAnsi="Arial" w:cs="Arial"/>
          <w:color w:val="000000" w:themeColor="text1"/>
          <w:kern w:val="0"/>
          <w:sz w:val="24"/>
          <w:szCs w:val="24"/>
          <w:lang w:val="en-US" w:eastAsia="en-US"/>
          <w14:ligatures w14:val="none"/>
        </w:rPr>
        <w:t>To sum up further, the employee life cycle, and human resource programs play a crucial role in productivity, growth, and employee personal growth. Every stage and HR model has its role that defines gaps in employee engagement, work, motivation level, retention, and also their growth regulation. From hiring to offboarding, the employer’s vigilant role is to sustain the work and align the goals and objectives of a company.</w:t>
      </w:r>
    </w:p>
    <w:p w14:paraId="4B5FC7CB" w14:textId="77777777" w:rsidR="00104D61" w:rsidRPr="00104D61" w:rsidRDefault="00104D61" w:rsidP="00104D61">
      <w:pPr>
        <w:spacing w:line="360" w:lineRule="auto"/>
        <w:jc w:val="both"/>
        <w:rPr>
          <w:rFonts w:ascii="Arial" w:eastAsia="Times New Roman" w:hAnsi="Arial" w:cs="Arial"/>
          <w:color w:val="000000" w:themeColor="text1"/>
          <w:kern w:val="0"/>
          <w:sz w:val="24"/>
          <w:szCs w:val="24"/>
          <w:lang w:val="en-US" w:eastAsia="en-US"/>
          <w14:ligatures w14:val="none"/>
        </w:rPr>
      </w:pPr>
      <w:r w:rsidRPr="00104D61">
        <w:rPr>
          <w:rFonts w:ascii="Arial" w:eastAsia="Times New Roman" w:hAnsi="Arial" w:cs="Arial"/>
          <w:color w:val="000000" w:themeColor="text1"/>
          <w:kern w:val="0"/>
          <w:sz w:val="24"/>
          <w:szCs w:val="24"/>
          <w:lang w:val="en-US" w:eastAsia="en-US"/>
          <w14:ligatures w14:val="none"/>
        </w:rPr>
        <w:t xml:space="preserve"> </w:t>
      </w:r>
    </w:p>
    <w:p w14:paraId="34808F50" w14:textId="77777777" w:rsidR="00104D61" w:rsidRPr="00104D61" w:rsidRDefault="00104D61" w:rsidP="00104D61">
      <w:pPr>
        <w:spacing w:after="160" w:line="360" w:lineRule="auto"/>
        <w:jc w:val="both"/>
        <w:rPr>
          <w:rFonts w:ascii="Arial" w:eastAsiaTheme="minorHAnsi" w:hAnsi="Arial" w:cs="Arial"/>
          <w:color w:val="000000" w:themeColor="text1"/>
          <w:kern w:val="0"/>
          <w:sz w:val="24"/>
          <w:szCs w:val="24"/>
          <w:lang w:eastAsia="en-US"/>
          <w14:ligatures w14:val="none"/>
        </w:rPr>
      </w:pPr>
    </w:p>
    <w:p w14:paraId="4306BE5D" w14:textId="77777777" w:rsidR="00104D61" w:rsidRPr="00104D61" w:rsidRDefault="00104D61" w:rsidP="00104D61">
      <w:pPr>
        <w:spacing w:line="360" w:lineRule="auto"/>
        <w:jc w:val="both"/>
        <w:rPr>
          <w:rFonts w:ascii="Arial" w:eastAsiaTheme="minorHAnsi" w:hAnsi="Arial" w:cs="Arial"/>
          <w:color w:val="000000" w:themeColor="text1"/>
          <w:kern w:val="0"/>
          <w:sz w:val="24"/>
          <w:szCs w:val="24"/>
          <w:lang w:val="en-US" w:eastAsia="en-US"/>
          <w14:ligatures w14:val="none"/>
        </w:rPr>
      </w:pPr>
    </w:p>
    <w:p w14:paraId="74C1C881" w14:textId="77777777" w:rsidR="00104D61" w:rsidRPr="00104D61" w:rsidRDefault="00104D61" w:rsidP="00104D61">
      <w:pPr>
        <w:spacing w:line="360" w:lineRule="auto"/>
        <w:jc w:val="both"/>
        <w:rPr>
          <w:rFonts w:ascii="Arial" w:eastAsiaTheme="minorHAnsi" w:hAnsi="Arial" w:cs="Arial"/>
          <w:color w:val="000000" w:themeColor="text1"/>
          <w:kern w:val="0"/>
          <w:sz w:val="24"/>
          <w:szCs w:val="24"/>
          <w:lang w:val="en-US" w:eastAsia="en-US"/>
          <w14:ligatures w14:val="none"/>
        </w:rPr>
      </w:pPr>
    </w:p>
    <w:p w14:paraId="4935EB15" w14:textId="77777777" w:rsidR="00104D61" w:rsidRPr="00104D61" w:rsidRDefault="00104D61" w:rsidP="00104D61">
      <w:pPr>
        <w:spacing w:line="360" w:lineRule="auto"/>
        <w:jc w:val="both"/>
        <w:rPr>
          <w:rFonts w:ascii="Arial" w:eastAsiaTheme="minorHAnsi" w:hAnsi="Arial" w:cs="Arial"/>
          <w:color w:val="000000" w:themeColor="text1"/>
          <w:kern w:val="0"/>
          <w:sz w:val="24"/>
          <w:szCs w:val="24"/>
          <w:lang w:val="en-US" w:eastAsia="en-US"/>
          <w14:ligatures w14:val="none"/>
        </w:rPr>
      </w:pPr>
      <w:r w:rsidRPr="00104D61">
        <w:rPr>
          <w:rFonts w:ascii="Arial" w:eastAsiaTheme="minorHAnsi" w:hAnsi="Arial" w:cs="Arial"/>
          <w:color w:val="000000" w:themeColor="text1"/>
          <w:kern w:val="0"/>
          <w:sz w:val="24"/>
          <w:szCs w:val="24"/>
          <w:lang w:val="en-US" w:eastAsia="en-US"/>
          <w14:ligatures w14:val="none"/>
        </w:rPr>
        <w:br w:type="page"/>
      </w:r>
      <w:r w:rsidRPr="00104D61">
        <w:rPr>
          <w:rFonts w:ascii="Arial" w:eastAsiaTheme="minorHAnsi" w:hAnsi="Arial" w:cs="Arial"/>
          <w:color w:val="000000" w:themeColor="text1"/>
          <w:kern w:val="0"/>
          <w:sz w:val="24"/>
          <w:szCs w:val="24"/>
          <w:lang w:val="en-US" w:eastAsia="en-US"/>
          <w14:ligatures w14:val="none"/>
        </w:rPr>
        <w:lastRenderedPageBreak/>
        <w:t xml:space="preserve"> </w:t>
      </w:r>
    </w:p>
    <w:p w14:paraId="348865F6" w14:textId="77777777" w:rsidR="00104D61" w:rsidRPr="00104D61" w:rsidRDefault="00104D61" w:rsidP="00104D61">
      <w:pPr>
        <w:keepNext/>
        <w:keepLines/>
        <w:spacing w:before="480" w:line="360" w:lineRule="auto"/>
        <w:ind w:left="432" w:hanging="432"/>
        <w:outlineLvl w:val="0"/>
        <w:rPr>
          <w:rFonts w:ascii="Arial" w:eastAsiaTheme="majorEastAsia" w:hAnsi="Arial" w:cs="Arial"/>
          <w:b/>
          <w:bCs/>
          <w:color w:val="000000" w:themeColor="text1"/>
          <w:kern w:val="0"/>
          <w:sz w:val="24"/>
          <w:szCs w:val="24"/>
          <w:lang w:eastAsia="en-US"/>
          <w14:ligatures w14:val="none"/>
        </w:rPr>
      </w:pPr>
      <w:bookmarkStart w:id="3" w:name="_Toc148790540"/>
      <w:r w:rsidRPr="00104D61">
        <w:rPr>
          <w:rFonts w:ascii="Arial" w:eastAsiaTheme="majorEastAsia" w:hAnsi="Arial" w:cs="Arial"/>
          <w:b/>
          <w:bCs/>
          <w:color w:val="000000" w:themeColor="text1"/>
          <w:kern w:val="0"/>
          <w:sz w:val="24"/>
          <w:szCs w:val="24"/>
          <w:lang w:eastAsia="en-US"/>
          <w14:ligatures w14:val="none"/>
        </w:rPr>
        <w:t>References</w:t>
      </w:r>
      <w:bookmarkEnd w:id="3"/>
    </w:p>
    <w:p w14:paraId="6FBC6655"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bookmarkStart w:id="4" w:name="_Hlk148803304"/>
      <w:r w:rsidRPr="00104D61">
        <w:rPr>
          <w:rFonts w:ascii="Arial" w:eastAsia="Arial" w:hAnsi="Arial" w:cs="Arial"/>
          <w:color w:val="222222"/>
          <w:kern w:val="0"/>
          <w:sz w:val="24"/>
          <w:szCs w:val="24"/>
          <w:lang w:val="en-US" w:eastAsia="en-US"/>
          <w14:ligatures w14:val="none"/>
        </w:rPr>
        <w:t xml:space="preserve">Abualigah, A., Koburtay, T., Bourini, I., Badar, K. and Gerged, A.M., 2023. Towards sustainable development in the hospitality sector: Does green human resource management stimulate green creativity? A moderated mediation model. </w:t>
      </w:r>
      <w:r w:rsidRPr="00104D61">
        <w:rPr>
          <w:rFonts w:ascii="Arial" w:eastAsia="Arial" w:hAnsi="Arial" w:cs="Arial"/>
          <w:i/>
          <w:iCs/>
          <w:color w:val="222222"/>
          <w:kern w:val="0"/>
          <w:sz w:val="24"/>
          <w:szCs w:val="24"/>
          <w:lang w:val="en-US" w:eastAsia="en-US"/>
          <w14:ligatures w14:val="none"/>
        </w:rPr>
        <w:t>Business Strategy and the Environment</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32</w:t>
      </w:r>
      <w:r w:rsidRPr="00104D61">
        <w:rPr>
          <w:rFonts w:ascii="Arial" w:eastAsia="Arial" w:hAnsi="Arial" w:cs="Arial"/>
          <w:color w:val="222222"/>
          <w:kern w:val="0"/>
          <w:sz w:val="24"/>
          <w:szCs w:val="24"/>
          <w:lang w:val="en-US" w:eastAsia="en-US"/>
          <w14:ligatures w14:val="none"/>
        </w:rPr>
        <w:t>(6), pp.3217-3232.</w:t>
      </w:r>
    </w:p>
    <w:p w14:paraId="29AEAE29" w14:textId="77777777" w:rsidR="00104D61" w:rsidRPr="00104D61" w:rsidRDefault="00104D61" w:rsidP="00104D61">
      <w:pPr>
        <w:spacing w:line="360" w:lineRule="auto"/>
        <w:ind w:left="540" w:hanging="540"/>
        <w:jc w:val="both"/>
        <w:rPr>
          <w:rFonts w:ascii="Arial" w:hAnsi="Arial" w:cs="Arial"/>
          <w:color w:val="000000" w:themeColor="text1"/>
          <w:kern w:val="0"/>
          <w:sz w:val="24"/>
          <w:szCs w:val="24"/>
          <w:lang w:val="en-US"/>
          <w14:ligatures w14:val="none"/>
        </w:rPr>
      </w:pPr>
      <w:r w:rsidRPr="00104D61">
        <w:rPr>
          <w:rFonts w:ascii="Arial" w:hAnsi="Arial" w:cs="Arial"/>
          <w:color w:val="000000" w:themeColor="text1"/>
          <w:kern w:val="0"/>
          <w:sz w:val="24"/>
          <w:szCs w:val="24"/>
          <w:shd w:val="clear" w:color="auto" w:fill="FFFFFF"/>
          <w:lang w:val="en-US"/>
          <w14:ligatures w14:val="none"/>
        </w:rPr>
        <w:t>Aggarwal, A., Jaisinghani, D. and Nobi, K., 2022. Effect of organizational justice and support on organizational commitment and employee turnover intentions: the mediating role of employee engagement. International Journal of Quality and Service Sciences, 14(4), pp.525-554.</w:t>
      </w:r>
    </w:p>
    <w:p w14:paraId="2D5C284C"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Ahmad, N., Ullah, Z., AlDhaen, E., Han, H., Ariza-Montes, A. and Vega-Muñoz, A., 2022. Fostering advocacy behavior of employees: A corporate social responsibility perspective from the hospitality sector. </w:t>
      </w:r>
      <w:r w:rsidRPr="00104D61">
        <w:rPr>
          <w:rFonts w:ascii="Arial" w:eastAsia="Arial" w:hAnsi="Arial" w:cs="Arial"/>
          <w:i/>
          <w:iCs/>
          <w:color w:val="222222"/>
          <w:kern w:val="0"/>
          <w:sz w:val="24"/>
          <w:szCs w:val="24"/>
          <w:lang w:val="en-US" w:eastAsia="en-US"/>
          <w14:ligatures w14:val="none"/>
        </w:rPr>
        <w:t>Frontiers in Psychology</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13</w:t>
      </w:r>
      <w:r w:rsidRPr="00104D61">
        <w:rPr>
          <w:rFonts w:ascii="Arial" w:eastAsia="Arial" w:hAnsi="Arial" w:cs="Arial"/>
          <w:color w:val="222222"/>
          <w:kern w:val="0"/>
          <w:sz w:val="24"/>
          <w:szCs w:val="24"/>
          <w:lang w:val="en-US" w:eastAsia="en-US"/>
          <w14:ligatures w14:val="none"/>
        </w:rPr>
        <w:t>, p.865021.</w:t>
      </w:r>
    </w:p>
    <w:p w14:paraId="4382B770"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Arwab, M., Adil, M., Nasir, M. and Ali, M.A., 2022. Task performance and training of employees: the mediating role of employee engagement in the tourism and hospitality industry. </w:t>
      </w:r>
      <w:r w:rsidRPr="00104D61">
        <w:rPr>
          <w:rFonts w:ascii="Arial" w:eastAsia="Arial" w:hAnsi="Arial" w:cs="Arial"/>
          <w:i/>
          <w:iCs/>
          <w:color w:val="222222"/>
          <w:kern w:val="0"/>
          <w:sz w:val="24"/>
          <w:szCs w:val="24"/>
          <w:lang w:val="en-US" w:eastAsia="en-US"/>
          <w14:ligatures w14:val="none"/>
        </w:rPr>
        <w:t>European Journal of Training and Development</w:t>
      </w:r>
      <w:r w:rsidRPr="00104D61">
        <w:rPr>
          <w:rFonts w:ascii="Arial" w:eastAsia="Arial" w:hAnsi="Arial" w:cs="Arial"/>
          <w:color w:val="222222"/>
          <w:kern w:val="0"/>
          <w:sz w:val="24"/>
          <w:szCs w:val="24"/>
          <w:lang w:val="en-US" w:eastAsia="en-US"/>
          <w14:ligatures w14:val="none"/>
        </w:rPr>
        <w:t>. 14(8), p.256.</w:t>
      </w:r>
    </w:p>
    <w:p w14:paraId="08C416A3"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Ding, L., Jiang, C. and Qu, H., 2022. Generation Z domestic food tourists’ experienced restaurant innovativeness toward destination cognitive food image and revisit intention. </w:t>
      </w:r>
      <w:r w:rsidRPr="00104D61">
        <w:rPr>
          <w:rFonts w:ascii="Arial" w:eastAsia="Arial" w:hAnsi="Arial" w:cs="Arial"/>
          <w:i/>
          <w:iCs/>
          <w:color w:val="222222"/>
          <w:kern w:val="0"/>
          <w:sz w:val="24"/>
          <w:szCs w:val="24"/>
          <w:lang w:val="en-US" w:eastAsia="en-US"/>
          <w14:ligatures w14:val="none"/>
        </w:rPr>
        <w:t>International Journal of Contemporary Hospitality Management</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34</w:t>
      </w:r>
      <w:r w:rsidRPr="00104D61">
        <w:rPr>
          <w:rFonts w:ascii="Arial" w:eastAsia="Arial" w:hAnsi="Arial" w:cs="Arial"/>
          <w:color w:val="222222"/>
          <w:kern w:val="0"/>
          <w:sz w:val="24"/>
          <w:szCs w:val="24"/>
          <w:lang w:val="en-US" w:eastAsia="en-US"/>
          <w14:ligatures w14:val="none"/>
        </w:rPr>
        <w:t>(11), pp.4157-4177.</w:t>
      </w:r>
    </w:p>
    <w:p w14:paraId="65A5219C" w14:textId="77777777" w:rsidR="00104D61" w:rsidRPr="00104D61" w:rsidRDefault="00104D61" w:rsidP="00104D61">
      <w:pPr>
        <w:spacing w:line="360" w:lineRule="auto"/>
        <w:ind w:left="540" w:hanging="540"/>
        <w:jc w:val="both"/>
        <w:rPr>
          <w:rFonts w:ascii="Arial" w:hAnsi="Arial" w:cs="Arial"/>
          <w:color w:val="000000" w:themeColor="text1"/>
          <w:kern w:val="0"/>
          <w:sz w:val="24"/>
          <w:szCs w:val="24"/>
          <w:lang w:val="en-US"/>
          <w14:ligatures w14:val="none"/>
        </w:rPr>
      </w:pPr>
      <w:r w:rsidRPr="00104D61">
        <w:rPr>
          <w:rFonts w:ascii="Arial" w:hAnsi="Arial" w:cs="Arial"/>
          <w:color w:val="000000" w:themeColor="text1"/>
          <w:kern w:val="0"/>
          <w:sz w:val="24"/>
          <w:szCs w:val="24"/>
          <w:shd w:val="clear" w:color="auto" w:fill="FFFFFF"/>
          <w:lang w:val="en-US"/>
          <w14:ligatures w14:val="none"/>
        </w:rPr>
        <w:t>Fulmore, J.A., Fulmore, A.L., Mull, M. and Cooper, J.N., 2023. Reducing employee turnover intentions in the service sector: The connection between human resource development practices and employee engagement. Human Resource Development Quarterly, 34(2), pp.127-153.</w:t>
      </w:r>
    </w:p>
    <w:bookmarkEnd w:id="4"/>
    <w:p w14:paraId="0B0758EF"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Ghani, B., Zada, M., Memon, K.R., Ullah, R., Khattak, A., Han, H., Ariza-Montes, A. and Araya-Castillo, L., 2022. Challenges and strategies for employee retention in the hospitality industry: A review. </w:t>
      </w:r>
      <w:r w:rsidRPr="00104D61">
        <w:rPr>
          <w:rFonts w:ascii="Arial" w:eastAsia="Arial" w:hAnsi="Arial" w:cs="Arial"/>
          <w:i/>
          <w:iCs/>
          <w:color w:val="222222"/>
          <w:kern w:val="0"/>
          <w:sz w:val="24"/>
          <w:szCs w:val="24"/>
          <w:lang w:val="en-US" w:eastAsia="en-US"/>
          <w14:ligatures w14:val="none"/>
        </w:rPr>
        <w:t>Sustainability</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14</w:t>
      </w:r>
      <w:r w:rsidRPr="00104D61">
        <w:rPr>
          <w:rFonts w:ascii="Arial" w:eastAsia="Arial" w:hAnsi="Arial" w:cs="Arial"/>
          <w:color w:val="222222"/>
          <w:kern w:val="0"/>
          <w:sz w:val="24"/>
          <w:szCs w:val="24"/>
          <w:lang w:val="en-US" w:eastAsia="en-US"/>
          <w14:ligatures w14:val="none"/>
        </w:rPr>
        <w:t>(5), p.2885.</w:t>
      </w:r>
    </w:p>
    <w:p w14:paraId="33EB7495" w14:textId="77777777" w:rsidR="00104D61" w:rsidRPr="00104D61" w:rsidRDefault="00104D61" w:rsidP="00104D61">
      <w:pPr>
        <w:spacing w:line="360" w:lineRule="auto"/>
        <w:ind w:left="720" w:hanging="720"/>
        <w:jc w:val="both"/>
        <w:rPr>
          <w:rFonts w:ascii="Arial" w:eastAsiaTheme="minorHAnsi" w:hAnsi="Arial" w:cs="Arial"/>
          <w:color w:val="000000" w:themeColor="text1"/>
          <w:kern w:val="0"/>
          <w:sz w:val="24"/>
          <w:szCs w:val="24"/>
          <w:lang w:val="en-US" w:eastAsia="en-US"/>
          <w14:ligatures w14:val="none"/>
        </w:rPr>
      </w:pPr>
      <w:r w:rsidRPr="00104D61">
        <w:rPr>
          <w:rFonts w:ascii="Arial" w:eastAsiaTheme="minorHAnsi" w:hAnsi="Arial" w:cs="Arial"/>
          <w:color w:val="000000" w:themeColor="text1"/>
          <w:kern w:val="0"/>
          <w:sz w:val="24"/>
          <w:szCs w:val="24"/>
          <w:lang w:val="en-US" w:eastAsia="en-US"/>
          <w14:ligatures w14:val="none"/>
        </w:rPr>
        <w:t>Hing, L.S.S., Sakr, N., Sorenson, J.B., Stamarski, C.S., Caniera, K. and Colaco, C., 2023. Gender inequities in the workplace: A holistic review of organizational processes and practices. Human Resource Management Review, p.100968.</w:t>
      </w:r>
    </w:p>
    <w:p w14:paraId="6AE454F6"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lastRenderedPageBreak/>
        <w:t xml:space="preserve">Kirti, K. and Goyal, S., 2022. Adoption of Employee Engagement practices at the workplace: Higher Educational Institutes. </w:t>
      </w:r>
      <w:r w:rsidRPr="00104D61">
        <w:rPr>
          <w:rFonts w:ascii="Arial" w:eastAsia="Arial" w:hAnsi="Arial" w:cs="Arial"/>
          <w:i/>
          <w:iCs/>
          <w:color w:val="222222"/>
          <w:kern w:val="0"/>
          <w:sz w:val="24"/>
          <w:szCs w:val="24"/>
          <w:lang w:val="en-US" w:eastAsia="en-US"/>
          <w14:ligatures w14:val="none"/>
        </w:rPr>
        <w:t>Journal of Positive School Psychology</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6</w:t>
      </w:r>
      <w:r w:rsidRPr="00104D61">
        <w:rPr>
          <w:rFonts w:ascii="Arial" w:eastAsia="Arial" w:hAnsi="Arial" w:cs="Arial"/>
          <w:color w:val="222222"/>
          <w:kern w:val="0"/>
          <w:sz w:val="24"/>
          <w:szCs w:val="24"/>
          <w:lang w:val="en-US" w:eastAsia="en-US"/>
          <w14:ligatures w14:val="none"/>
        </w:rPr>
        <w:t>(2s), pp.507-517.</w:t>
      </w:r>
    </w:p>
    <w:p w14:paraId="549C6397"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Kuzior, A., Kettler, K. and Rąb, Ł., 2022. Great resignation—Ethical, cultural, relational, and personal dimensions of generation Y and Z employees’ engagement. </w:t>
      </w:r>
      <w:r w:rsidRPr="00104D61">
        <w:rPr>
          <w:rFonts w:ascii="Arial" w:eastAsia="Arial" w:hAnsi="Arial" w:cs="Arial"/>
          <w:i/>
          <w:iCs/>
          <w:color w:val="222222"/>
          <w:kern w:val="0"/>
          <w:sz w:val="24"/>
          <w:szCs w:val="24"/>
          <w:lang w:val="en-US" w:eastAsia="en-US"/>
          <w14:ligatures w14:val="none"/>
        </w:rPr>
        <w:t>Sustainability</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14</w:t>
      </w:r>
      <w:r w:rsidRPr="00104D61">
        <w:rPr>
          <w:rFonts w:ascii="Arial" w:eastAsia="Arial" w:hAnsi="Arial" w:cs="Arial"/>
          <w:color w:val="222222"/>
          <w:kern w:val="0"/>
          <w:sz w:val="24"/>
          <w:szCs w:val="24"/>
          <w:lang w:val="en-US" w:eastAsia="en-US"/>
          <w14:ligatures w14:val="none"/>
        </w:rPr>
        <w:t>(11), p.6764.</w:t>
      </w:r>
    </w:p>
    <w:p w14:paraId="0EA58C39" w14:textId="77777777" w:rsidR="00104D61" w:rsidRPr="00104D61" w:rsidRDefault="00104D61" w:rsidP="00104D61">
      <w:pPr>
        <w:spacing w:line="360" w:lineRule="auto"/>
        <w:ind w:left="720" w:hanging="720"/>
        <w:jc w:val="both"/>
        <w:rPr>
          <w:rFonts w:ascii="Times New Roman" w:eastAsia="system-ui" w:hAnsi="Times New Roman"/>
          <w:color w:val="000000" w:themeColor="text1"/>
          <w:kern w:val="0"/>
          <w:sz w:val="24"/>
          <w:u w:val="single"/>
          <w:lang w:val="en-US" w:eastAsia="en-US"/>
          <w14:ligatures w14:val="none"/>
        </w:rPr>
      </w:pPr>
      <w:r w:rsidRPr="00104D61">
        <w:rPr>
          <w:rFonts w:ascii="Arial" w:eastAsia="system-ui" w:hAnsi="Arial" w:cs="Arial"/>
          <w:color w:val="000000" w:themeColor="text1"/>
          <w:kern w:val="0"/>
          <w:sz w:val="24"/>
          <w:szCs w:val="24"/>
          <w:lang w:val="en-US" w:eastAsia="en-US"/>
          <w14:ligatures w14:val="none"/>
        </w:rPr>
        <w:t xml:space="preserve">Lion and Swan. (2023). Lion and Swan. </w:t>
      </w:r>
      <w:hyperlink r:id="rId5" w:history="1">
        <w:r w:rsidRPr="00104D61">
          <w:rPr>
            <w:rFonts w:ascii="Arial" w:eastAsia="system-ui" w:hAnsi="Arial" w:cs="Arial"/>
            <w:color w:val="000000" w:themeColor="text1"/>
            <w:kern w:val="0"/>
            <w:sz w:val="24"/>
            <w:szCs w:val="24"/>
            <w:u w:val="single"/>
            <w:lang w:val="en-US" w:eastAsia="en-US"/>
            <w14:ligatures w14:val="none"/>
          </w:rPr>
          <w:t>https://lionandswan.co.uk/</w:t>
        </w:r>
      </w:hyperlink>
    </w:p>
    <w:p w14:paraId="00011D8F" w14:textId="77777777" w:rsidR="00104D61" w:rsidRPr="00104D61" w:rsidRDefault="00104D61" w:rsidP="00104D61">
      <w:pPr>
        <w:spacing w:line="360" w:lineRule="auto"/>
        <w:ind w:left="540" w:hanging="540"/>
        <w:jc w:val="both"/>
        <w:rPr>
          <w:rFonts w:ascii="Times New Roman" w:hAnsi="Times New Roman" w:cs="Times New Roman"/>
          <w:kern w:val="0"/>
          <w:sz w:val="24"/>
          <w:szCs w:val="24"/>
          <w:lang w:val="en-US"/>
          <w14:ligatures w14:val="none"/>
        </w:rPr>
      </w:pPr>
      <w:r w:rsidRPr="00104D61">
        <w:rPr>
          <w:rFonts w:ascii="Arial" w:eastAsia="Arial" w:hAnsi="Arial" w:cs="Arial"/>
          <w:color w:val="222222"/>
          <w:kern w:val="0"/>
          <w:sz w:val="24"/>
          <w:szCs w:val="24"/>
          <w:lang w:val="en-US"/>
          <w14:ligatures w14:val="none"/>
        </w:rPr>
        <w:t xml:space="preserve">Liu, X., Yu, J., Guo, Q. and Li, J., 2022. Employee engagement, its antecedents and effects on business performance in hospitality industry: a multilevel analysis. </w:t>
      </w:r>
      <w:r w:rsidRPr="00104D61">
        <w:rPr>
          <w:rFonts w:ascii="Arial" w:eastAsia="Arial" w:hAnsi="Arial" w:cs="Arial"/>
          <w:i/>
          <w:iCs/>
          <w:color w:val="222222"/>
          <w:kern w:val="0"/>
          <w:sz w:val="24"/>
          <w:szCs w:val="24"/>
          <w:lang w:val="en-US"/>
          <w14:ligatures w14:val="none"/>
        </w:rPr>
        <w:t>International Journal of Contemporary Hospitality Management</w:t>
      </w:r>
      <w:r w:rsidRPr="00104D61">
        <w:rPr>
          <w:rFonts w:ascii="Arial" w:eastAsia="Arial" w:hAnsi="Arial" w:cs="Arial"/>
          <w:color w:val="222222"/>
          <w:kern w:val="0"/>
          <w:sz w:val="24"/>
          <w:szCs w:val="24"/>
          <w:lang w:val="en-US"/>
          <w14:ligatures w14:val="none"/>
        </w:rPr>
        <w:t xml:space="preserve">, </w:t>
      </w:r>
      <w:r w:rsidRPr="00104D61">
        <w:rPr>
          <w:rFonts w:ascii="Arial" w:eastAsia="Arial" w:hAnsi="Arial" w:cs="Arial"/>
          <w:i/>
          <w:iCs/>
          <w:color w:val="222222"/>
          <w:kern w:val="0"/>
          <w:sz w:val="24"/>
          <w:szCs w:val="24"/>
          <w:lang w:val="en-US"/>
          <w14:ligatures w14:val="none"/>
        </w:rPr>
        <w:t>34</w:t>
      </w:r>
      <w:r w:rsidRPr="00104D61">
        <w:rPr>
          <w:rFonts w:ascii="Arial" w:eastAsia="Arial" w:hAnsi="Arial" w:cs="Arial"/>
          <w:color w:val="222222"/>
          <w:kern w:val="0"/>
          <w:sz w:val="24"/>
          <w:szCs w:val="24"/>
          <w:lang w:val="en-US"/>
          <w14:ligatures w14:val="none"/>
        </w:rPr>
        <w:t>(12), pp.4631-4652.</w:t>
      </w:r>
    </w:p>
    <w:p w14:paraId="45D7A8ED"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Nienaber, H., 2022. Employee engagement: Driving strategy implementation through dimensions of organisation. </w:t>
      </w:r>
      <w:r w:rsidRPr="00104D61">
        <w:rPr>
          <w:rFonts w:ascii="Arial" w:eastAsia="Arial" w:hAnsi="Arial" w:cs="Arial"/>
          <w:i/>
          <w:iCs/>
          <w:color w:val="222222"/>
          <w:kern w:val="0"/>
          <w:sz w:val="24"/>
          <w:szCs w:val="24"/>
          <w:lang w:val="en-US" w:eastAsia="en-US"/>
          <w14:ligatures w14:val="none"/>
        </w:rPr>
        <w:t>Journal of Management &amp; Organization</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28</w:t>
      </w:r>
      <w:r w:rsidRPr="00104D61">
        <w:rPr>
          <w:rFonts w:ascii="Arial" w:eastAsia="Arial" w:hAnsi="Arial" w:cs="Arial"/>
          <w:color w:val="222222"/>
          <w:kern w:val="0"/>
          <w:sz w:val="24"/>
          <w:szCs w:val="24"/>
          <w:lang w:val="en-US" w:eastAsia="en-US"/>
          <w14:ligatures w14:val="none"/>
        </w:rPr>
        <w:t>(5), pp.1036-1056.</w:t>
      </w:r>
    </w:p>
    <w:p w14:paraId="7D786BDB"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Permana, I., Octora, A., Mardyastuti, D.W. and Widyaningsih, S.A., 2023. Relationship between work values and intention to stay among millennials gen-Z employees: Moderating roles of employee engagement. </w:t>
      </w:r>
      <w:r w:rsidRPr="00104D61">
        <w:rPr>
          <w:rFonts w:ascii="Arial" w:eastAsia="Arial" w:hAnsi="Arial" w:cs="Arial"/>
          <w:i/>
          <w:iCs/>
          <w:color w:val="222222"/>
          <w:kern w:val="0"/>
          <w:sz w:val="24"/>
          <w:szCs w:val="24"/>
          <w:lang w:val="en-US" w:eastAsia="en-US"/>
          <w14:ligatures w14:val="none"/>
        </w:rPr>
        <w:t>FIRM Journal of Management Studies</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8</w:t>
      </w:r>
      <w:r w:rsidRPr="00104D61">
        <w:rPr>
          <w:rFonts w:ascii="Arial" w:eastAsia="Arial" w:hAnsi="Arial" w:cs="Arial"/>
          <w:color w:val="222222"/>
          <w:kern w:val="0"/>
          <w:sz w:val="24"/>
          <w:szCs w:val="24"/>
          <w:lang w:val="en-US" w:eastAsia="en-US"/>
          <w14:ligatures w14:val="none"/>
        </w:rPr>
        <w:t>(1).</w:t>
      </w:r>
    </w:p>
    <w:p w14:paraId="0FCE9D82"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Rabiul, M.K., Mohamed, A.E., Patwary, A.K., Yean, T.F. and Osman, S.Z., 2023. Linking human resources practices to employee engagement in the hospitality industry: the mediating influences of psychological safety, availability and meaningfulness. </w:t>
      </w:r>
      <w:r w:rsidRPr="00104D61">
        <w:rPr>
          <w:rFonts w:ascii="Arial" w:eastAsia="Arial" w:hAnsi="Arial" w:cs="Arial"/>
          <w:i/>
          <w:iCs/>
          <w:color w:val="222222"/>
          <w:kern w:val="0"/>
          <w:sz w:val="24"/>
          <w:szCs w:val="24"/>
          <w:lang w:val="en-US" w:eastAsia="en-US"/>
          <w14:ligatures w14:val="none"/>
        </w:rPr>
        <w:t>European Journal of Management and Business Economics</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32</w:t>
      </w:r>
      <w:r w:rsidRPr="00104D61">
        <w:rPr>
          <w:rFonts w:ascii="Arial" w:eastAsia="Arial" w:hAnsi="Arial" w:cs="Arial"/>
          <w:color w:val="222222"/>
          <w:kern w:val="0"/>
          <w:sz w:val="24"/>
          <w:szCs w:val="24"/>
          <w:lang w:val="en-US" w:eastAsia="en-US"/>
          <w14:ligatures w14:val="none"/>
        </w:rPr>
        <w:t>(2), pp.223-240.</w:t>
      </w:r>
    </w:p>
    <w:p w14:paraId="047D3BC1" w14:textId="77777777" w:rsidR="00104D61" w:rsidRPr="00104D61" w:rsidRDefault="00104D61" w:rsidP="00104D61">
      <w:pPr>
        <w:spacing w:line="360" w:lineRule="auto"/>
        <w:ind w:left="540" w:hanging="540"/>
        <w:jc w:val="both"/>
        <w:rPr>
          <w:rFonts w:ascii="Arial" w:hAnsi="Arial" w:cs="Arial"/>
          <w:color w:val="000000" w:themeColor="text1"/>
          <w:kern w:val="0"/>
          <w:sz w:val="24"/>
          <w:szCs w:val="24"/>
          <w:lang w:val="en-US"/>
          <w14:ligatures w14:val="none"/>
        </w:rPr>
      </w:pPr>
      <w:r w:rsidRPr="00104D61">
        <w:rPr>
          <w:rFonts w:ascii="Arial" w:hAnsi="Arial" w:cs="Arial"/>
          <w:color w:val="000000" w:themeColor="text1"/>
          <w:kern w:val="0"/>
          <w:sz w:val="24"/>
          <w:szCs w:val="24"/>
          <w:lang w:val="en-US"/>
          <w14:ligatures w14:val="none"/>
        </w:rPr>
        <w:t> </w:t>
      </w:r>
      <w:r w:rsidRPr="00104D61">
        <w:rPr>
          <w:rFonts w:ascii="Arial" w:hAnsi="Arial" w:cs="Arial"/>
          <w:color w:val="000000" w:themeColor="text1"/>
          <w:kern w:val="0"/>
          <w:sz w:val="24"/>
          <w:szCs w:val="24"/>
          <w:shd w:val="clear" w:color="auto" w:fill="FFFFFF"/>
          <w:lang w:val="en-US"/>
          <w14:ligatures w14:val="none"/>
        </w:rPr>
        <w:t>Saks, A.M., 2022. Caring human resources management and employee engagement. Human Resource Management Review, 32(3), p.100835.</w:t>
      </w:r>
    </w:p>
    <w:p w14:paraId="5369FF14" w14:textId="77777777" w:rsidR="00104D61" w:rsidRPr="00104D61" w:rsidRDefault="00104D61" w:rsidP="00104D61">
      <w:pPr>
        <w:spacing w:line="360" w:lineRule="auto"/>
        <w:ind w:left="720" w:hanging="720"/>
        <w:jc w:val="both"/>
        <w:rPr>
          <w:rFonts w:ascii="Arial" w:eastAsiaTheme="minorHAnsi" w:hAnsi="Arial" w:cs="Arial"/>
          <w:color w:val="000000" w:themeColor="text1"/>
          <w:kern w:val="0"/>
          <w:sz w:val="24"/>
          <w:szCs w:val="24"/>
          <w:lang w:val="en-US" w:eastAsia="en-US"/>
          <w14:ligatures w14:val="none"/>
        </w:rPr>
      </w:pPr>
      <w:r w:rsidRPr="00104D61">
        <w:rPr>
          <w:rFonts w:ascii="Arial" w:eastAsiaTheme="minorHAnsi" w:hAnsi="Arial" w:cs="Arial"/>
          <w:color w:val="000000" w:themeColor="text1"/>
          <w:kern w:val="0"/>
          <w:sz w:val="24"/>
          <w:szCs w:val="24"/>
          <w:lang w:val="en-US" w:eastAsia="en-US"/>
          <w14:ligatures w14:val="none"/>
        </w:rPr>
        <w:t>Sonderling, K.E., Kelley, B.J. and Casimir, L., 2022. The promise and the peril: artificial intelligence and employment discrimination. U. Miami L. Rev., 77, p.11-12.</w:t>
      </w:r>
    </w:p>
    <w:p w14:paraId="246B834D"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Sugandha, J., 2022. A Study on Employee Engagement: Indicators and Repercussions: Review of literature with a critical analysis. </w:t>
      </w:r>
      <w:r w:rsidRPr="00104D61">
        <w:rPr>
          <w:rFonts w:ascii="Arial" w:eastAsia="Arial" w:hAnsi="Arial" w:cs="Arial"/>
          <w:i/>
          <w:iCs/>
          <w:color w:val="222222"/>
          <w:kern w:val="0"/>
          <w:sz w:val="24"/>
          <w:szCs w:val="24"/>
          <w:lang w:val="en-US" w:eastAsia="en-US"/>
          <w14:ligatures w14:val="none"/>
        </w:rPr>
        <w:t>Advances in Management</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15</w:t>
      </w:r>
      <w:r w:rsidRPr="00104D61">
        <w:rPr>
          <w:rFonts w:ascii="Arial" w:eastAsia="Arial" w:hAnsi="Arial" w:cs="Arial"/>
          <w:color w:val="222222"/>
          <w:kern w:val="0"/>
          <w:sz w:val="24"/>
          <w:szCs w:val="24"/>
          <w:lang w:val="en-US" w:eastAsia="en-US"/>
          <w14:ligatures w14:val="none"/>
        </w:rPr>
        <w:t>(3), pp.22-30.</w:t>
      </w:r>
    </w:p>
    <w:p w14:paraId="4B98DD11"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t xml:space="preserve">Susanto, P.C., 2022, December. Employee Engagement Strategy: Analysis Of Organizational Commitment, Compensation, Career Development. In </w:t>
      </w:r>
      <w:r w:rsidRPr="00104D61">
        <w:rPr>
          <w:rFonts w:ascii="Arial" w:eastAsia="Arial" w:hAnsi="Arial" w:cs="Arial"/>
          <w:i/>
          <w:iCs/>
          <w:color w:val="222222"/>
          <w:kern w:val="0"/>
          <w:sz w:val="24"/>
          <w:szCs w:val="24"/>
          <w:lang w:val="en-US" w:eastAsia="en-US"/>
          <w14:ligatures w14:val="none"/>
        </w:rPr>
        <w:t>INTERNATIONAL CONFERENCE OF HUMANITIES AND SOCIAL SCIENCE (ICHSS)</w:t>
      </w:r>
      <w:r w:rsidRPr="00104D61">
        <w:rPr>
          <w:rFonts w:ascii="Arial" w:eastAsia="Arial" w:hAnsi="Arial" w:cs="Arial"/>
          <w:color w:val="222222"/>
          <w:kern w:val="0"/>
          <w:sz w:val="24"/>
          <w:szCs w:val="24"/>
          <w:lang w:val="en-US" w:eastAsia="en-US"/>
          <w14:ligatures w14:val="none"/>
        </w:rPr>
        <w:t xml:space="preserve"> (pp. 96-103).</w:t>
      </w:r>
    </w:p>
    <w:p w14:paraId="4265A294" w14:textId="77777777" w:rsidR="00104D61" w:rsidRPr="00104D61" w:rsidRDefault="00104D61" w:rsidP="00104D61">
      <w:pPr>
        <w:spacing w:line="360" w:lineRule="auto"/>
        <w:ind w:left="720" w:hanging="720"/>
        <w:jc w:val="both"/>
        <w:rPr>
          <w:rFonts w:ascii="Arial" w:eastAsia="Arial" w:hAnsi="Arial" w:cs="Arial"/>
          <w:kern w:val="0"/>
          <w:sz w:val="24"/>
          <w:szCs w:val="24"/>
          <w:lang w:val="en-US" w:eastAsia="en-US"/>
          <w14:ligatures w14:val="none"/>
        </w:rPr>
      </w:pPr>
      <w:r w:rsidRPr="00104D61">
        <w:rPr>
          <w:rFonts w:ascii="Arial" w:eastAsia="Arial" w:hAnsi="Arial" w:cs="Arial"/>
          <w:color w:val="222222"/>
          <w:kern w:val="0"/>
          <w:sz w:val="24"/>
          <w:szCs w:val="24"/>
          <w:lang w:val="en-US" w:eastAsia="en-US"/>
          <w14:ligatures w14:val="none"/>
        </w:rPr>
        <w:lastRenderedPageBreak/>
        <w:t xml:space="preserve">Winarno, A., Prasetio, A.P., Luturlean, B.S. and Wardhani, S.K., 2022. The link between perceived human resource practices, perceived organisational support and employee engagement: A mediation model for turnover intention. </w:t>
      </w:r>
      <w:r w:rsidRPr="00104D61">
        <w:rPr>
          <w:rFonts w:ascii="Arial" w:eastAsia="Arial" w:hAnsi="Arial" w:cs="Arial"/>
          <w:i/>
          <w:iCs/>
          <w:color w:val="222222"/>
          <w:kern w:val="0"/>
          <w:sz w:val="24"/>
          <w:szCs w:val="24"/>
          <w:lang w:val="en-US" w:eastAsia="en-US"/>
          <w14:ligatures w14:val="none"/>
        </w:rPr>
        <w:t>SA Journal of Human Resource Management</w:t>
      </w:r>
      <w:r w:rsidRPr="00104D61">
        <w:rPr>
          <w:rFonts w:ascii="Arial" w:eastAsia="Arial" w:hAnsi="Arial" w:cs="Arial"/>
          <w:color w:val="222222"/>
          <w:kern w:val="0"/>
          <w:sz w:val="24"/>
          <w:szCs w:val="24"/>
          <w:lang w:val="en-US" w:eastAsia="en-US"/>
          <w14:ligatures w14:val="none"/>
        </w:rPr>
        <w:t xml:space="preserve">, </w:t>
      </w:r>
      <w:r w:rsidRPr="00104D61">
        <w:rPr>
          <w:rFonts w:ascii="Arial" w:eastAsia="Arial" w:hAnsi="Arial" w:cs="Arial"/>
          <w:i/>
          <w:iCs/>
          <w:color w:val="222222"/>
          <w:kern w:val="0"/>
          <w:sz w:val="24"/>
          <w:szCs w:val="24"/>
          <w:lang w:val="en-US" w:eastAsia="en-US"/>
          <w14:ligatures w14:val="none"/>
        </w:rPr>
        <w:t>20</w:t>
      </w:r>
      <w:r w:rsidRPr="00104D61">
        <w:rPr>
          <w:rFonts w:ascii="Arial" w:eastAsia="Arial" w:hAnsi="Arial" w:cs="Arial"/>
          <w:color w:val="222222"/>
          <w:kern w:val="0"/>
          <w:sz w:val="24"/>
          <w:szCs w:val="24"/>
          <w:lang w:val="en-US" w:eastAsia="en-US"/>
          <w14:ligatures w14:val="none"/>
        </w:rPr>
        <w:t>, p.1802.</w:t>
      </w:r>
    </w:p>
    <w:p w14:paraId="501AD398" w14:textId="77777777" w:rsidR="00104D61" w:rsidRPr="00104D61" w:rsidRDefault="00104D61" w:rsidP="00104D61">
      <w:pPr>
        <w:spacing w:line="360" w:lineRule="auto"/>
        <w:ind w:left="720" w:hanging="720"/>
        <w:jc w:val="both"/>
        <w:rPr>
          <w:rFonts w:ascii="Arial" w:eastAsia="Arial" w:hAnsi="Arial" w:cs="Arial"/>
          <w:color w:val="222222"/>
          <w:kern w:val="0"/>
          <w:sz w:val="19"/>
          <w:szCs w:val="19"/>
          <w:lang w:val="en-US" w:eastAsia="en-US"/>
          <w14:ligatures w14:val="none"/>
        </w:rPr>
      </w:pPr>
    </w:p>
    <w:p w14:paraId="3034412A" w14:textId="77777777" w:rsidR="00104D61" w:rsidRPr="00104D61" w:rsidRDefault="00104D61" w:rsidP="00104D61">
      <w:pPr>
        <w:spacing w:line="360" w:lineRule="auto"/>
        <w:ind w:left="720" w:hanging="720"/>
        <w:jc w:val="both"/>
        <w:rPr>
          <w:rFonts w:ascii="Arial" w:eastAsia="Arial" w:hAnsi="Arial" w:cs="Arial"/>
          <w:color w:val="222222"/>
          <w:kern w:val="0"/>
          <w:sz w:val="19"/>
          <w:szCs w:val="19"/>
          <w:lang w:val="en-US" w:eastAsia="en-US"/>
          <w14:ligatures w14:val="none"/>
        </w:rPr>
      </w:pPr>
    </w:p>
    <w:p w14:paraId="5FB4C504" w14:textId="77777777" w:rsidR="00104D61" w:rsidRPr="00104D61" w:rsidRDefault="00104D61" w:rsidP="00104D61">
      <w:pPr>
        <w:spacing w:line="360" w:lineRule="auto"/>
        <w:ind w:left="720" w:hanging="720"/>
        <w:jc w:val="both"/>
        <w:rPr>
          <w:rFonts w:ascii="Arial" w:eastAsia="Arial" w:hAnsi="Arial" w:cs="Arial"/>
          <w:color w:val="222222"/>
          <w:kern w:val="0"/>
          <w:sz w:val="19"/>
          <w:szCs w:val="19"/>
          <w:lang w:val="en-US" w:eastAsia="en-US"/>
          <w14:ligatures w14:val="none"/>
        </w:rPr>
      </w:pPr>
    </w:p>
    <w:p w14:paraId="63B85E84" w14:textId="77777777" w:rsidR="00104D61" w:rsidRDefault="00104D61"/>
    <w:sectPr w:rsidR="00104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ui">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61"/>
    <w:rsid w:val="00104D61"/>
    <w:rsid w:val="009E20FB"/>
    <w:rsid w:val="00AC2FFB"/>
    <w:rsid w:val="00C81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04D20B"/>
  <w15:chartTrackingRefBased/>
  <w15:docId w15:val="{BAF2520B-272F-6E4C-8619-66DA1DB07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D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104D61"/>
    <w:pPr>
      <w:keepNext/>
      <w:overflowPunct w:val="0"/>
      <w:autoSpaceDE w:val="0"/>
      <w:autoSpaceDN w:val="0"/>
      <w:adjustRightInd w:val="0"/>
      <w:ind w:left="576" w:hanging="576"/>
      <w:outlineLvl w:val="1"/>
    </w:pPr>
    <w:rPr>
      <w:rFonts w:ascii="Times New Roman" w:eastAsia="Times New Roman" w:hAnsi="Times New Roman" w:cs="Times New Roman"/>
      <w:b/>
      <w:bCs/>
      <w:iCs/>
      <w:kern w:val="0"/>
      <w:sz w:val="24"/>
      <w:szCs w:val="20"/>
      <w:lang w:val="en-US" w:eastAsia="en-US"/>
      <w14:ligatures w14:val="none"/>
    </w:rPr>
  </w:style>
  <w:style w:type="paragraph" w:styleId="Heading3">
    <w:name w:val="heading 3"/>
    <w:basedOn w:val="Normal"/>
    <w:next w:val="Normal"/>
    <w:link w:val="Heading3Char"/>
    <w:uiPriority w:val="9"/>
    <w:semiHidden/>
    <w:unhideWhenUsed/>
    <w:qFormat/>
    <w:rsid w:val="00104D61"/>
    <w:pPr>
      <w:keepNext/>
      <w:keepLines/>
      <w:spacing w:before="200" w:line="256" w:lineRule="auto"/>
      <w:ind w:left="720" w:hanging="720"/>
      <w:outlineLvl w:val="2"/>
    </w:pPr>
    <w:rPr>
      <w:rFonts w:asciiTheme="majorHAnsi" w:eastAsiaTheme="majorEastAsia" w:hAnsiTheme="majorHAnsi" w:cstheme="majorBidi"/>
      <w:b/>
      <w:bCs/>
      <w:color w:val="4472C4" w:themeColor="accent1"/>
      <w:kern w:val="0"/>
      <w:sz w:val="24"/>
      <w:lang w:val="en-US" w:eastAsia="en-US"/>
      <w14:ligatures w14:val="none"/>
    </w:rPr>
  </w:style>
  <w:style w:type="paragraph" w:styleId="Heading4">
    <w:name w:val="heading 4"/>
    <w:basedOn w:val="Normal"/>
    <w:next w:val="Normal"/>
    <w:link w:val="Heading4Char"/>
    <w:uiPriority w:val="9"/>
    <w:semiHidden/>
    <w:unhideWhenUsed/>
    <w:qFormat/>
    <w:rsid w:val="00104D61"/>
    <w:pPr>
      <w:keepNext/>
      <w:keepLines/>
      <w:spacing w:before="200" w:line="256" w:lineRule="auto"/>
      <w:ind w:left="864" w:hanging="864"/>
      <w:outlineLvl w:val="3"/>
    </w:pPr>
    <w:rPr>
      <w:rFonts w:asciiTheme="majorHAnsi" w:eastAsiaTheme="majorEastAsia" w:hAnsiTheme="majorHAnsi" w:cstheme="majorBidi"/>
      <w:b/>
      <w:bCs/>
      <w:i/>
      <w:iCs/>
      <w:color w:val="4472C4" w:themeColor="accent1"/>
      <w:kern w:val="0"/>
      <w:sz w:val="24"/>
      <w:lang w:val="en-US" w:eastAsia="en-US"/>
      <w14:ligatures w14:val="none"/>
    </w:rPr>
  </w:style>
  <w:style w:type="paragraph" w:styleId="Heading5">
    <w:name w:val="heading 5"/>
    <w:basedOn w:val="Normal"/>
    <w:next w:val="Normal"/>
    <w:link w:val="Heading5Char"/>
    <w:uiPriority w:val="9"/>
    <w:semiHidden/>
    <w:unhideWhenUsed/>
    <w:qFormat/>
    <w:rsid w:val="00104D61"/>
    <w:pPr>
      <w:keepNext/>
      <w:keepLines/>
      <w:spacing w:before="200" w:line="256" w:lineRule="auto"/>
      <w:ind w:left="1008" w:hanging="1008"/>
      <w:outlineLvl w:val="4"/>
    </w:pPr>
    <w:rPr>
      <w:rFonts w:asciiTheme="majorHAnsi" w:eastAsiaTheme="majorEastAsia" w:hAnsiTheme="majorHAnsi" w:cstheme="majorBidi"/>
      <w:color w:val="1F3763" w:themeColor="accent1" w:themeShade="7F"/>
      <w:kern w:val="0"/>
      <w:sz w:val="24"/>
      <w:lang w:val="en-US" w:eastAsia="en-US"/>
      <w14:ligatures w14:val="none"/>
    </w:rPr>
  </w:style>
  <w:style w:type="paragraph" w:styleId="Heading6">
    <w:name w:val="heading 6"/>
    <w:basedOn w:val="Normal"/>
    <w:next w:val="Normal"/>
    <w:link w:val="Heading6Char"/>
    <w:uiPriority w:val="9"/>
    <w:semiHidden/>
    <w:unhideWhenUsed/>
    <w:qFormat/>
    <w:rsid w:val="00104D61"/>
    <w:pPr>
      <w:keepNext/>
      <w:keepLines/>
      <w:spacing w:before="200" w:line="256" w:lineRule="auto"/>
      <w:ind w:left="1152" w:hanging="1152"/>
      <w:outlineLvl w:val="5"/>
    </w:pPr>
    <w:rPr>
      <w:rFonts w:asciiTheme="majorHAnsi" w:eastAsiaTheme="majorEastAsia" w:hAnsiTheme="majorHAnsi" w:cstheme="majorBidi"/>
      <w:i/>
      <w:iCs/>
      <w:color w:val="1F3763" w:themeColor="accent1" w:themeShade="7F"/>
      <w:kern w:val="0"/>
      <w:sz w:val="24"/>
      <w:lang w:val="en-US" w:eastAsia="en-US"/>
      <w14:ligatures w14:val="none"/>
    </w:rPr>
  </w:style>
  <w:style w:type="paragraph" w:styleId="Heading7">
    <w:name w:val="heading 7"/>
    <w:basedOn w:val="Normal"/>
    <w:next w:val="Normal"/>
    <w:link w:val="Heading7Char"/>
    <w:uiPriority w:val="9"/>
    <w:semiHidden/>
    <w:unhideWhenUsed/>
    <w:qFormat/>
    <w:rsid w:val="00104D61"/>
    <w:pPr>
      <w:keepNext/>
      <w:keepLines/>
      <w:spacing w:before="200" w:line="256" w:lineRule="auto"/>
      <w:ind w:left="1296" w:hanging="1296"/>
      <w:outlineLvl w:val="6"/>
    </w:pPr>
    <w:rPr>
      <w:rFonts w:asciiTheme="majorHAnsi" w:eastAsiaTheme="majorEastAsia" w:hAnsiTheme="majorHAnsi" w:cstheme="majorBidi"/>
      <w:i/>
      <w:iCs/>
      <w:color w:val="404040" w:themeColor="text1" w:themeTint="BF"/>
      <w:kern w:val="0"/>
      <w:sz w:val="24"/>
      <w:lang w:val="en-US" w:eastAsia="en-US"/>
      <w14:ligatures w14:val="none"/>
    </w:rPr>
  </w:style>
  <w:style w:type="paragraph" w:styleId="Heading8">
    <w:name w:val="heading 8"/>
    <w:basedOn w:val="Normal"/>
    <w:next w:val="Normal"/>
    <w:link w:val="Heading8Char"/>
    <w:uiPriority w:val="9"/>
    <w:semiHidden/>
    <w:unhideWhenUsed/>
    <w:qFormat/>
    <w:rsid w:val="00104D61"/>
    <w:pPr>
      <w:keepNext/>
      <w:keepLines/>
      <w:spacing w:before="200" w:line="256" w:lineRule="auto"/>
      <w:ind w:left="1440" w:hanging="1440"/>
      <w:outlineLvl w:val="7"/>
    </w:pPr>
    <w:rPr>
      <w:rFonts w:asciiTheme="majorHAnsi" w:eastAsiaTheme="majorEastAsia" w:hAnsiTheme="majorHAnsi" w:cstheme="majorBidi"/>
      <w:color w:val="404040" w:themeColor="text1" w:themeTint="BF"/>
      <w:kern w:val="0"/>
      <w:sz w:val="20"/>
      <w:szCs w:val="20"/>
      <w:lang w:val="en-US" w:eastAsia="en-US"/>
      <w14:ligatures w14:val="none"/>
    </w:rPr>
  </w:style>
  <w:style w:type="paragraph" w:styleId="Heading9">
    <w:name w:val="heading 9"/>
    <w:basedOn w:val="Normal"/>
    <w:next w:val="Normal"/>
    <w:link w:val="Heading9Char"/>
    <w:uiPriority w:val="9"/>
    <w:semiHidden/>
    <w:unhideWhenUsed/>
    <w:qFormat/>
    <w:rsid w:val="00104D61"/>
    <w:pPr>
      <w:keepNext/>
      <w:keepLines/>
      <w:spacing w:before="200" w:line="256" w:lineRule="auto"/>
      <w:ind w:left="1584" w:hanging="1584"/>
      <w:outlineLvl w:val="8"/>
    </w:pPr>
    <w:rPr>
      <w:rFonts w:asciiTheme="majorHAnsi" w:eastAsiaTheme="majorEastAsia" w:hAnsiTheme="majorHAnsi" w:cstheme="majorBidi"/>
      <w:i/>
      <w:iCs/>
      <w:color w:val="404040" w:themeColor="text1" w:themeTint="BF"/>
      <w:kern w:val="0"/>
      <w:sz w:val="20"/>
      <w:szCs w:val="2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D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semiHidden/>
    <w:rsid w:val="00104D61"/>
    <w:rPr>
      <w:rFonts w:ascii="Times New Roman" w:eastAsia="Times New Roman" w:hAnsi="Times New Roman" w:cs="Times New Roman"/>
      <w:b/>
      <w:bCs/>
      <w:iCs/>
      <w:kern w:val="0"/>
      <w:sz w:val="24"/>
      <w:szCs w:val="20"/>
      <w:lang w:val="en-US" w:eastAsia="en-US"/>
      <w14:ligatures w14:val="none"/>
    </w:rPr>
  </w:style>
  <w:style w:type="character" w:customStyle="1" w:styleId="Heading3Char">
    <w:name w:val="Heading 3 Char"/>
    <w:basedOn w:val="DefaultParagraphFont"/>
    <w:link w:val="Heading3"/>
    <w:uiPriority w:val="9"/>
    <w:semiHidden/>
    <w:rsid w:val="00104D61"/>
    <w:rPr>
      <w:rFonts w:asciiTheme="majorHAnsi" w:eastAsiaTheme="majorEastAsia" w:hAnsiTheme="majorHAnsi" w:cstheme="majorBidi"/>
      <w:b/>
      <w:bCs/>
      <w:color w:val="4472C4" w:themeColor="accent1"/>
      <w:kern w:val="0"/>
      <w:sz w:val="24"/>
      <w:lang w:val="en-US" w:eastAsia="en-US"/>
      <w14:ligatures w14:val="none"/>
    </w:rPr>
  </w:style>
  <w:style w:type="character" w:customStyle="1" w:styleId="Heading4Char">
    <w:name w:val="Heading 4 Char"/>
    <w:basedOn w:val="DefaultParagraphFont"/>
    <w:link w:val="Heading4"/>
    <w:uiPriority w:val="9"/>
    <w:semiHidden/>
    <w:rsid w:val="00104D61"/>
    <w:rPr>
      <w:rFonts w:asciiTheme="majorHAnsi" w:eastAsiaTheme="majorEastAsia" w:hAnsiTheme="majorHAnsi" w:cstheme="majorBidi"/>
      <w:b/>
      <w:bCs/>
      <w:i/>
      <w:iCs/>
      <w:color w:val="4472C4" w:themeColor="accent1"/>
      <w:kern w:val="0"/>
      <w:sz w:val="24"/>
      <w:lang w:val="en-US" w:eastAsia="en-US"/>
      <w14:ligatures w14:val="none"/>
    </w:rPr>
  </w:style>
  <w:style w:type="character" w:customStyle="1" w:styleId="Heading5Char">
    <w:name w:val="Heading 5 Char"/>
    <w:basedOn w:val="DefaultParagraphFont"/>
    <w:link w:val="Heading5"/>
    <w:uiPriority w:val="9"/>
    <w:semiHidden/>
    <w:rsid w:val="00104D61"/>
    <w:rPr>
      <w:rFonts w:asciiTheme="majorHAnsi" w:eastAsiaTheme="majorEastAsia" w:hAnsiTheme="majorHAnsi" w:cstheme="majorBidi"/>
      <w:color w:val="1F3763" w:themeColor="accent1" w:themeShade="7F"/>
      <w:kern w:val="0"/>
      <w:sz w:val="24"/>
      <w:lang w:val="en-US" w:eastAsia="en-US"/>
      <w14:ligatures w14:val="none"/>
    </w:rPr>
  </w:style>
  <w:style w:type="character" w:customStyle="1" w:styleId="Heading6Char">
    <w:name w:val="Heading 6 Char"/>
    <w:basedOn w:val="DefaultParagraphFont"/>
    <w:link w:val="Heading6"/>
    <w:uiPriority w:val="9"/>
    <w:semiHidden/>
    <w:rsid w:val="00104D61"/>
    <w:rPr>
      <w:rFonts w:asciiTheme="majorHAnsi" w:eastAsiaTheme="majorEastAsia" w:hAnsiTheme="majorHAnsi" w:cstheme="majorBidi"/>
      <w:i/>
      <w:iCs/>
      <w:color w:val="1F3763" w:themeColor="accent1" w:themeShade="7F"/>
      <w:kern w:val="0"/>
      <w:sz w:val="24"/>
      <w:lang w:val="en-US" w:eastAsia="en-US"/>
      <w14:ligatures w14:val="none"/>
    </w:rPr>
  </w:style>
  <w:style w:type="character" w:customStyle="1" w:styleId="Heading7Char">
    <w:name w:val="Heading 7 Char"/>
    <w:basedOn w:val="DefaultParagraphFont"/>
    <w:link w:val="Heading7"/>
    <w:uiPriority w:val="9"/>
    <w:semiHidden/>
    <w:rsid w:val="00104D61"/>
    <w:rPr>
      <w:rFonts w:asciiTheme="majorHAnsi" w:eastAsiaTheme="majorEastAsia" w:hAnsiTheme="majorHAnsi" w:cstheme="majorBidi"/>
      <w:i/>
      <w:iCs/>
      <w:color w:val="404040" w:themeColor="text1" w:themeTint="BF"/>
      <w:kern w:val="0"/>
      <w:sz w:val="24"/>
      <w:lang w:val="en-US" w:eastAsia="en-US"/>
      <w14:ligatures w14:val="none"/>
    </w:rPr>
  </w:style>
  <w:style w:type="character" w:customStyle="1" w:styleId="Heading8Char">
    <w:name w:val="Heading 8 Char"/>
    <w:basedOn w:val="DefaultParagraphFont"/>
    <w:link w:val="Heading8"/>
    <w:uiPriority w:val="9"/>
    <w:semiHidden/>
    <w:rsid w:val="00104D61"/>
    <w:rPr>
      <w:rFonts w:asciiTheme="majorHAnsi" w:eastAsiaTheme="majorEastAsia" w:hAnsiTheme="majorHAnsi" w:cstheme="majorBidi"/>
      <w:color w:val="404040" w:themeColor="text1" w:themeTint="BF"/>
      <w:kern w:val="0"/>
      <w:sz w:val="20"/>
      <w:szCs w:val="20"/>
      <w:lang w:val="en-US" w:eastAsia="en-US"/>
      <w14:ligatures w14:val="none"/>
    </w:rPr>
  </w:style>
  <w:style w:type="character" w:customStyle="1" w:styleId="Heading9Char">
    <w:name w:val="Heading 9 Char"/>
    <w:basedOn w:val="DefaultParagraphFont"/>
    <w:link w:val="Heading9"/>
    <w:uiPriority w:val="9"/>
    <w:semiHidden/>
    <w:rsid w:val="00104D61"/>
    <w:rPr>
      <w:rFonts w:asciiTheme="majorHAnsi" w:eastAsiaTheme="majorEastAsia" w:hAnsiTheme="majorHAnsi" w:cstheme="majorBidi"/>
      <w:i/>
      <w:iCs/>
      <w:color w:val="404040" w:themeColor="text1" w:themeTint="BF"/>
      <w:kern w:val="0"/>
      <w:sz w:val="20"/>
      <w:szCs w:val="20"/>
      <w:lang w:val="en-US" w:eastAsia="en-US"/>
      <w14:ligatures w14:val="none"/>
    </w:rPr>
  </w:style>
  <w:style w:type="character" w:styleId="Hyperlink">
    <w:name w:val="Hyperlink"/>
    <w:basedOn w:val="DefaultParagraphFont"/>
    <w:uiPriority w:val="99"/>
    <w:semiHidden/>
    <w:unhideWhenUsed/>
    <w:rsid w:val="00104D61"/>
    <w:rPr>
      <w:color w:val="0563C1" w:themeColor="hyperlink"/>
      <w:u w:val="single"/>
    </w:rPr>
  </w:style>
  <w:style w:type="paragraph" w:styleId="TOC1">
    <w:name w:val="toc 1"/>
    <w:basedOn w:val="Normal"/>
    <w:next w:val="Normal"/>
    <w:autoRedefine/>
    <w:uiPriority w:val="39"/>
    <w:semiHidden/>
    <w:unhideWhenUsed/>
    <w:rsid w:val="00104D61"/>
    <w:pPr>
      <w:spacing w:after="100" w:line="256" w:lineRule="auto"/>
    </w:pPr>
    <w:rPr>
      <w:rFonts w:ascii="Times New Roman" w:eastAsiaTheme="minorHAnsi" w:hAnsi="Times New Roman"/>
      <w:kern w:val="0"/>
      <w:sz w:val="24"/>
      <w:lang w:val="en-US" w:eastAsia="en-US"/>
      <w14:ligatures w14:val="none"/>
    </w:rPr>
  </w:style>
  <w:style w:type="paragraph" w:styleId="TOCHeading">
    <w:name w:val="TOC Heading"/>
    <w:basedOn w:val="Heading1"/>
    <w:next w:val="Normal"/>
    <w:uiPriority w:val="39"/>
    <w:semiHidden/>
    <w:unhideWhenUsed/>
    <w:qFormat/>
    <w:rsid w:val="00104D61"/>
    <w:pPr>
      <w:spacing w:before="480" w:line="276" w:lineRule="auto"/>
      <w:outlineLvl w:val="9"/>
    </w:pPr>
    <w:rPr>
      <w:b/>
      <w:bCs/>
      <w:kern w:val="0"/>
      <w:sz w:val="28"/>
      <w:szCs w:val="28"/>
      <w:lang w:val="en-US" w:eastAsia="ja-JP"/>
      <w14:ligatures w14:val="none"/>
    </w:rPr>
  </w:style>
  <w:style w:type="paragraph" w:customStyle="1" w:styleId="s19">
    <w:name w:val="s19"/>
    <w:basedOn w:val="Normal"/>
    <w:rsid w:val="00104D61"/>
    <w:pPr>
      <w:spacing w:before="100" w:beforeAutospacing="1" w:after="100" w:afterAutospacing="1"/>
    </w:pPr>
    <w:rPr>
      <w:rFonts w:ascii="Times New Roman" w:hAnsi="Times New Roman" w:cs="Times New Roman"/>
      <w:kern w:val="0"/>
      <w:sz w:val="24"/>
      <w:szCs w:val="24"/>
      <w:lang w:val="en-US"/>
      <w14:ligatures w14:val="none"/>
    </w:rPr>
  </w:style>
  <w:style w:type="character" w:customStyle="1" w:styleId="bumpedfont15">
    <w:name w:val="bumpedfont15"/>
    <w:basedOn w:val="DefaultParagraphFont"/>
    <w:rsid w:val="00104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onandswa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2691</Words>
  <Characters>15340</Characters>
  <Application>Microsoft Office Word</Application>
  <DocSecurity>0</DocSecurity>
  <Lines>127</Lines>
  <Paragraphs>35</Paragraphs>
  <ScaleCrop>false</ScaleCrop>
  <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Maria Vladoi (2207143)</dc:creator>
  <cp:keywords/>
  <dc:description/>
  <cp:lastModifiedBy>Daniela Maria Vladoi (2207143)</cp:lastModifiedBy>
  <cp:revision>2</cp:revision>
  <dcterms:created xsi:type="dcterms:W3CDTF">2023-10-23T09:38:00Z</dcterms:created>
  <dcterms:modified xsi:type="dcterms:W3CDTF">2023-10-23T09:38:00Z</dcterms:modified>
</cp:coreProperties>
</file>