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D3AECE" w14:textId="77777777" w:rsidR="00666179" w:rsidRPr="00AB3C66" w:rsidRDefault="00666179" w:rsidP="00015B4C">
      <w:pPr>
        <w:jc w:val="center"/>
        <w:rPr>
          <w:rFonts w:asciiTheme="minorHAnsi" w:hAnsiTheme="minorHAnsi" w:cstheme="minorHAnsi"/>
          <w:b/>
          <w:bCs/>
          <w:i/>
          <w:iCs/>
          <w:noProof/>
          <w:sz w:val="44"/>
          <w:szCs w:val="44"/>
        </w:rPr>
      </w:pPr>
      <w:r w:rsidRPr="00AB3C66">
        <w:rPr>
          <w:rFonts w:asciiTheme="minorHAnsi" w:hAnsiTheme="minorHAnsi" w:cstheme="minorHAnsi"/>
          <w:b/>
          <w:bCs/>
          <w:i/>
          <w:iCs/>
          <w:noProof/>
          <w:sz w:val="44"/>
          <w:szCs w:val="44"/>
        </w:rPr>
        <w:t>Module Code: LCBB4002</w:t>
      </w:r>
    </w:p>
    <w:p w14:paraId="26E605AE" w14:textId="25DFEF02" w:rsidR="00666179" w:rsidRPr="00AB3C66" w:rsidRDefault="00666179" w:rsidP="00015B4C">
      <w:pPr>
        <w:jc w:val="center"/>
        <w:rPr>
          <w:rFonts w:asciiTheme="minorHAnsi" w:hAnsiTheme="minorHAnsi" w:cstheme="minorHAnsi"/>
          <w:b/>
          <w:bCs/>
          <w:i/>
          <w:iCs/>
          <w:noProof/>
          <w:sz w:val="44"/>
          <w:szCs w:val="44"/>
        </w:rPr>
      </w:pPr>
      <w:r w:rsidRPr="00AB3C66">
        <w:rPr>
          <w:rFonts w:asciiTheme="minorHAnsi" w:hAnsiTheme="minorHAnsi" w:cstheme="minorHAnsi"/>
          <w:b/>
          <w:bCs/>
          <w:i/>
          <w:iCs/>
          <w:noProof/>
          <w:sz w:val="44"/>
          <w:szCs w:val="44"/>
        </w:rPr>
        <w:t>Community Engagement – Assignment 2</w:t>
      </w:r>
    </w:p>
    <w:p w14:paraId="0B35F00A" w14:textId="77777777" w:rsidR="00AB3C66" w:rsidRPr="00AB3C66" w:rsidRDefault="00AB3C66" w:rsidP="00AB3C66">
      <w:pPr>
        <w:jc w:val="center"/>
        <w:rPr>
          <w:rFonts w:asciiTheme="minorHAnsi" w:hAnsiTheme="minorHAnsi" w:cstheme="minorHAnsi"/>
          <w:b/>
          <w:bCs/>
          <w:i/>
          <w:iCs/>
          <w:noProof/>
          <w:sz w:val="44"/>
          <w:szCs w:val="44"/>
        </w:rPr>
      </w:pPr>
      <w:r w:rsidRPr="00AB3C66">
        <w:rPr>
          <w:rFonts w:asciiTheme="minorHAnsi" w:hAnsiTheme="minorHAnsi" w:cstheme="minorHAnsi"/>
          <w:b/>
          <w:bCs/>
          <w:i/>
          <w:iCs/>
          <w:noProof/>
          <w:sz w:val="44"/>
          <w:szCs w:val="44"/>
        </w:rPr>
        <w:t>Orosz Daniel Andrei</w:t>
      </w:r>
    </w:p>
    <w:p w14:paraId="2F46570C" w14:textId="0F4C080C" w:rsidR="00AB3C66" w:rsidRDefault="00AB3C66" w:rsidP="00AB3C66">
      <w:pPr>
        <w:rPr>
          <w:rFonts w:asciiTheme="minorHAnsi" w:hAnsiTheme="minorHAnsi" w:cstheme="minorHAnsi"/>
          <w:b/>
          <w:bCs/>
          <w:i/>
          <w:iCs/>
          <w:noProof/>
          <w:sz w:val="44"/>
          <w:szCs w:val="44"/>
        </w:rPr>
      </w:pPr>
      <w:r>
        <w:rPr>
          <w:rFonts w:asciiTheme="minorHAnsi" w:hAnsiTheme="minorHAnsi" w:cstheme="minorHAnsi"/>
          <w:b/>
          <w:bCs/>
          <w:i/>
          <w:iCs/>
          <w:noProof/>
          <w:sz w:val="44"/>
          <w:szCs w:val="44"/>
        </w:rPr>
        <w:t xml:space="preserve">                         </w:t>
      </w:r>
      <w:r w:rsidRPr="00AB3C66">
        <w:rPr>
          <w:rFonts w:asciiTheme="minorHAnsi" w:hAnsiTheme="minorHAnsi" w:cstheme="minorHAnsi"/>
          <w:b/>
          <w:bCs/>
          <w:i/>
          <w:iCs/>
          <w:noProof/>
          <w:sz w:val="44"/>
          <w:szCs w:val="44"/>
        </w:rPr>
        <w:t xml:space="preserve">  Student ID: 201083</w:t>
      </w:r>
    </w:p>
    <w:p w14:paraId="72DD7120" w14:textId="7DE8E762" w:rsidR="00AB3C66" w:rsidRPr="00AB3C66" w:rsidRDefault="00AB3C66" w:rsidP="00AB3C66">
      <w:pPr>
        <w:rPr>
          <w:rFonts w:asciiTheme="minorHAnsi" w:hAnsiTheme="minorHAnsi" w:cstheme="minorHAnsi"/>
          <w:b/>
          <w:bCs/>
          <w:i/>
          <w:iCs/>
          <w:noProof/>
          <w:sz w:val="44"/>
          <w:szCs w:val="44"/>
        </w:rPr>
      </w:pPr>
      <w:r>
        <w:rPr>
          <w:rFonts w:asciiTheme="minorHAnsi" w:hAnsiTheme="minorHAnsi" w:cstheme="minorHAnsi"/>
          <w:b/>
          <w:bCs/>
          <w:i/>
          <w:iCs/>
          <w:noProof/>
          <w:sz w:val="44"/>
          <w:szCs w:val="44"/>
        </w:rPr>
        <w:t xml:space="preserve">                          Dr.MOLLY JACK</w:t>
      </w:r>
    </w:p>
    <w:p w14:paraId="5FB89D30" w14:textId="77777777" w:rsidR="00AB3C66" w:rsidRPr="00AB3C66" w:rsidRDefault="00AB3C66" w:rsidP="00AB3C66">
      <w:pPr>
        <w:jc w:val="center"/>
        <w:rPr>
          <w:rFonts w:cs="Times New Roman"/>
          <w:b/>
          <w:bCs/>
          <w:i/>
          <w:iCs/>
          <w:noProof/>
          <w:sz w:val="32"/>
          <w:szCs w:val="32"/>
        </w:rPr>
      </w:pPr>
    </w:p>
    <w:p w14:paraId="1AE0F659" w14:textId="77777777" w:rsidR="00AB3C66" w:rsidRDefault="00AB3C66" w:rsidP="00015B4C">
      <w:pPr>
        <w:jc w:val="center"/>
        <w:rPr>
          <w:rFonts w:cs="Times New Roman"/>
          <w:b/>
          <w:bCs/>
          <w:noProof/>
          <w:sz w:val="32"/>
          <w:szCs w:val="32"/>
        </w:rPr>
      </w:pPr>
    </w:p>
    <w:p w14:paraId="3EC88620" w14:textId="77777777" w:rsidR="00AB3C66" w:rsidRPr="001E43CD" w:rsidRDefault="00AB3C66" w:rsidP="00015B4C">
      <w:pPr>
        <w:jc w:val="center"/>
        <w:rPr>
          <w:rFonts w:cs="Times New Roman"/>
          <w:b/>
          <w:bCs/>
          <w:noProof/>
          <w:sz w:val="32"/>
          <w:szCs w:val="32"/>
        </w:rPr>
      </w:pPr>
    </w:p>
    <w:p w14:paraId="42AEABA0" w14:textId="77777777" w:rsidR="00666179" w:rsidRPr="001E43CD" w:rsidRDefault="00666179" w:rsidP="00015B4C">
      <w:pPr>
        <w:spacing w:after="200"/>
        <w:jc w:val="center"/>
        <w:rPr>
          <w:rFonts w:cs="Times New Roman"/>
          <w:noProof/>
          <w:szCs w:val="24"/>
        </w:rPr>
      </w:pPr>
      <w:r w:rsidRPr="001E43CD">
        <w:rPr>
          <w:rFonts w:cs="Times New Roman"/>
          <w:noProof/>
          <w:szCs w:val="24"/>
        </w:rPr>
        <w:br w:type="page"/>
      </w:r>
    </w:p>
    <w:sdt>
      <w:sdtPr>
        <w:rPr>
          <w:rFonts w:ascii="Times New Roman" w:eastAsiaTheme="minorHAnsi" w:hAnsi="Times New Roman" w:cs="Times New Roman"/>
          <w:b w:val="0"/>
          <w:bCs w:val="0"/>
          <w:noProof/>
          <w:color w:val="auto"/>
          <w:sz w:val="24"/>
          <w:szCs w:val="24"/>
          <w:lang w:val="en-GB" w:eastAsia="en-US" w:bidi="bn-BD"/>
        </w:rPr>
        <w:id w:val="-1064018055"/>
        <w:docPartObj>
          <w:docPartGallery w:val="Table of Contents"/>
          <w:docPartUnique/>
        </w:docPartObj>
      </w:sdtPr>
      <w:sdtEndPr/>
      <w:sdtContent>
        <w:p w14:paraId="41FAE22E" w14:textId="77777777" w:rsidR="00666179" w:rsidRPr="001E43CD" w:rsidRDefault="00666179" w:rsidP="00015B4C">
          <w:pPr>
            <w:pStyle w:val="TOCHeading"/>
            <w:spacing w:line="360" w:lineRule="auto"/>
            <w:jc w:val="both"/>
            <w:rPr>
              <w:rFonts w:ascii="Times New Roman" w:hAnsi="Times New Roman" w:cs="Times New Roman"/>
              <w:noProof/>
              <w:lang w:val="en-GB"/>
            </w:rPr>
          </w:pPr>
          <w:r w:rsidRPr="001E43CD">
            <w:rPr>
              <w:rFonts w:ascii="Times New Roman" w:hAnsi="Times New Roman" w:cs="Times New Roman"/>
              <w:noProof/>
              <w:lang w:val="en-GB"/>
            </w:rPr>
            <w:t>Table of Contents</w:t>
          </w:r>
        </w:p>
        <w:p w14:paraId="50C3DC5F" w14:textId="77777777" w:rsidR="000B5865" w:rsidRPr="001E43CD" w:rsidRDefault="00666179">
          <w:pPr>
            <w:pStyle w:val="TOC1"/>
            <w:tabs>
              <w:tab w:val="right" w:leader="dot" w:pos="9016"/>
            </w:tabs>
            <w:rPr>
              <w:rFonts w:asciiTheme="minorHAnsi" w:eastAsiaTheme="minorEastAsia" w:hAnsiTheme="minorHAnsi"/>
              <w:noProof/>
              <w:sz w:val="22"/>
              <w:szCs w:val="22"/>
              <w:lang w:eastAsia="en-GB" w:bidi="ar-SA"/>
            </w:rPr>
          </w:pPr>
          <w:r w:rsidRPr="001E43CD">
            <w:rPr>
              <w:rFonts w:cs="Times New Roman"/>
              <w:noProof/>
              <w:szCs w:val="24"/>
            </w:rPr>
            <w:fldChar w:fldCharType="begin"/>
          </w:r>
          <w:r w:rsidRPr="001E43CD">
            <w:rPr>
              <w:rFonts w:cs="Times New Roman"/>
              <w:noProof/>
              <w:szCs w:val="24"/>
            </w:rPr>
            <w:instrText xml:space="preserve"> TOC \o "1-3" \h \z \u </w:instrText>
          </w:r>
          <w:r w:rsidRPr="001E43CD">
            <w:rPr>
              <w:rFonts w:cs="Times New Roman"/>
              <w:noProof/>
              <w:szCs w:val="24"/>
            </w:rPr>
            <w:fldChar w:fldCharType="separate"/>
          </w:r>
          <w:hyperlink w:anchor="_Toc57971670" w:history="1">
            <w:r w:rsidR="000B5865" w:rsidRPr="001E43CD">
              <w:rPr>
                <w:rStyle w:val="Hyperlink"/>
                <w:rFonts w:cs="Times New Roman"/>
                <w:noProof/>
              </w:rPr>
              <w:t>Introduction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_Toc57971670 \h </w:instrText>
            </w:r>
            <w:r w:rsidR="000B5865" w:rsidRPr="001E43CD">
              <w:rPr>
                <w:noProof/>
                <w:webHidden/>
              </w:rPr>
            </w:r>
            <w:r w:rsidR="000B5865" w:rsidRPr="001E43CD">
              <w:rPr>
                <w:noProof/>
                <w:webHidden/>
              </w:rPr>
              <w:fldChar w:fldCharType="separate"/>
            </w:r>
            <w:r w:rsidR="000B5865" w:rsidRPr="001E43CD">
              <w:rPr>
                <w:noProof/>
                <w:webHidden/>
              </w:rPr>
              <w:t>1</w:t>
            </w:r>
            <w:r w:rsidR="000B5865" w:rsidRPr="001E43CD">
              <w:rPr>
                <w:noProof/>
                <w:webHidden/>
              </w:rPr>
              <w:fldChar w:fldCharType="end"/>
            </w:r>
          </w:hyperlink>
        </w:p>
        <w:p w14:paraId="04EA044E" w14:textId="77777777" w:rsidR="000B5865" w:rsidRPr="001E43CD" w:rsidRDefault="00B627D1">
          <w:pPr>
            <w:pStyle w:val="TOC1"/>
            <w:tabs>
              <w:tab w:val="right" w:leader="dot" w:pos="9016"/>
            </w:tabs>
            <w:rPr>
              <w:rFonts w:asciiTheme="minorHAnsi" w:eastAsiaTheme="minorEastAsia" w:hAnsiTheme="minorHAnsi"/>
              <w:noProof/>
              <w:sz w:val="22"/>
              <w:szCs w:val="22"/>
              <w:lang w:eastAsia="en-GB" w:bidi="ar-SA"/>
            </w:rPr>
          </w:pPr>
          <w:hyperlink w:anchor="_Toc57971671" w:history="1">
            <w:r w:rsidR="000B5865" w:rsidRPr="001E43CD">
              <w:rPr>
                <w:rStyle w:val="Hyperlink"/>
                <w:rFonts w:cs="Times New Roman"/>
                <w:noProof/>
              </w:rPr>
              <w:t>Reflective report based on Gibbs Reflection Cycle</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_Toc57971671 \h </w:instrText>
            </w:r>
            <w:r w:rsidR="000B5865" w:rsidRPr="001E43CD">
              <w:rPr>
                <w:noProof/>
                <w:webHidden/>
              </w:rPr>
            </w:r>
            <w:r w:rsidR="000B5865" w:rsidRPr="001E43CD">
              <w:rPr>
                <w:noProof/>
                <w:webHidden/>
              </w:rPr>
              <w:fldChar w:fldCharType="separate"/>
            </w:r>
            <w:r w:rsidR="000B5865" w:rsidRPr="001E43CD">
              <w:rPr>
                <w:noProof/>
                <w:webHidden/>
              </w:rPr>
              <w:t>2</w:t>
            </w:r>
            <w:r w:rsidR="000B5865" w:rsidRPr="001E43CD">
              <w:rPr>
                <w:noProof/>
                <w:webHidden/>
              </w:rPr>
              <w:fldChar w:fldCharType="end"/>
            </w:r>
          </w:hyperlink>
        </w:p>
        <w:p w14:paraId="20B3C502"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2" w:history="1">
            <w:r w:rsidR="000B5865" w:rsidRPr="001E43CD">
              <w:rPr>
                <w:rStyle w:val="Hyperlink"/>
                <w:rFonts w:cs="Times New Roman"/>
                <w:noProof/>
              </w:rPr>
              <w:t>1.</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Description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_Toc57971672 \h </w:instrText>
            </w:r>
            <w:r w:rsidR="000B5865" w:rsidRPr="001E43CD">
              <w:rPr>
                <w:noProof/>
                <w:webHidden/>
              </w:rPr>
            </w:r>
            <w:r w:rsidR="000B5865" w:rsidRPr="001E43CD">
              <w:rPr>
                <w:noProof/>
                <w:webHidden/>
              </w:rPr>
              <w:fldChar w:fldCharType="separate"/>
            </w:r>
            <w:r w:rsidR="000B5865" w:rsidRPr="001E43CD">
              <w:rPr>
                <w:noProof/>
                <w:webHidden/>
              </w:rPr>
              <w:t>3</w:t>
            </w:r>
            <w:r w:rsidR="000B5865" w:rsidRPr="001E43CD">
              <w:rPr>
                <w:noProof/>
                <w:webHidden/>
              </w:rPr>
              <w:fldChar w:fldCharType="end"/>
            </w:r>
          </w:hyperlink>
        </w:p>
        <w:p w14:paraId="2B9998B2"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3" w:history="1">
            <w:r w:rsidR="000B5865" w:rsidRPr="001E43CD">
              <w:rPr>
                <w:rStyle w:val="Hyperlink"/>
                <w:rFonts w:cs="Times New Roman"/>
                <w:noProof/>
              </w:rPr>
              <w:t>2.</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Feelings</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_Toc57971673 \h </w:instrText>
            </w:r>
            <w:r w:rsidR="000B5865" w:rsidRPr="001E43CD">
              <w:rPr>
                <w:noProof/>
                <w:webHidden/>
              </w:rPr>
            </w:r>
            <w:r w:rsidR="000B5865" w:rsidRPr="001E43CD">
              <w:rPr>
                <w:noProof/>
                <w:webHidden/>
              </w:rPr>
              <w:fldChar w:fldCharType="separate"/>
            </w:r>
            <w:r w:rsidR="000B5865" w:rsidRPr="001E43CD">
              <w:rPr>
                <w:noProof/>
                <w:webHidden/>
              </w:rPr>
              <w:t>3</w:t>
            </w:r>
            <w:r w:rsidR="000B5865" w:rsidRPr="001E43CD">
              <w:rPr>
                <w:noProof/>
                <w:webHidden/>
              </w:rPr>
              <w:fldChar w:fldCharType="end"/>
            </w:r>
          </w:hyperlink>
        </w:p>
        <w:p w14:paraId="3E83BCA1"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4" w:history="1">
            <w:r w:rsidR="000B5865" w:rsidRPr="001E43CD">
              <w:rPr>
                <w:rStyle w:val="Hyperlink"/>
                <w:rFonts w:cs="Times New Roman"/>
                <w:noProof/>
              </w:rPr>
              <w:t>3.</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Evaluation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_Toc57971674 \h </w:instrText>
            </w:r>
            <w:r w:rsidR="000B5865" w:rsidRPr="001E43CD">
              <w:rPr>
                <w:noProof/>
                <w:webHidden/>
              </w:rPr>
            </w:r>
            <w:r w:rsidR="000B5865" w:rsidRPr="001E43CD">
              <w:rPr>
                <w:noProof/>
                <w:webHidden/>
              </w:rPr>
              <w:fldChar w:fldCharType="separate"/>
            </w:r>
            <w:r w:rsidR="000B5865" w:rsidRPr="001E43CD">
              <w:rPr>
                <w:noProof/>
                <w:webHidden/>
              </w:rPr>
              <w:t>4</w:t>
            </w:r>
            <w:r w:rsidR="000B5865" w:rsidRPr="001E43CD">
              <w:rPr>
                <w:noProof/>
                <w:webHidden/>
              </w:rPr>
              <w:fldChar w:fldCharType="end"/>
            </w:r>
          </w:hyperlink>
        </w:p>
        <w:p w14:paraId="5EE84FC4"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5" w:history="1">
            <w:r w:rsidR="000B5865" w:rsidRPr="001E43CD">
              <w:rPr>
                <w:rStyle w:val="Hyperlink"/>
                <w:rFonts w:cs="Times New Roman"/>
                <w:noProof/>
              </w:rPr>
              <w:t>4.</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Analysis</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_Toc57971675 \h </w:instrText>
            </w:r>
            <w:r w:rsidR="000B5865" w:rsidRPr="001E43CD">
              <w:rPr>
                <w:noProof/>
                <w:webHidden/>
              </w:rPr>
            </w:r>
            <w:r w:rsidR="000B5865" w:rsidRPr="001E43CD">
              <w:rPr>
                <w:noProof/>
                <w:webHidden/>
              </w:rPr>
              <w:fldChar w:fldCharType="separate"/>
            </w:r>
            <w:r w:rsidR="000B5865" w:rsidRPr="001E43CD">
              <w:rPr>
                <w:noProof/>
                <w:webHidden/>
              </w:rPr>
              <w:t>5</w:t>
            </w:r>
            <w:r w:rsidR="000B5865" w:rsidRPr="001E43CD">
              <w:rPr>
                <w:noProof/>
                <w:webHidden/>
              </w:rPr>
              <w:fldChar w:fldCharType="end"/>
            </w:r>
          </w:hyperlink>
        </w:p>
        <w:p w14:paraId="114905E5"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6" w:history="1">
            <w:r w:rsidR="000B5865" w:rsidRPr="001E43CD">
              <w:rPr>
                <w:rStyle w:val="Hyperlink"/>
                <w:rFonts w:cs="Times New Roman"/>
                <w:noProof/>
              </w:rPr>
              <w:t>5.</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Conclusion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_Toc57971676 \h </w:instrText>
            </w:r>
            <w:r w:rsidR="000B5865" w:rsidRPr="001E43CD">
              <w:rPr>
                <w:noProof/>
                <w:webHidden/>
              </w:rPr>
            </w:r>
            <w:r w:rsidR="000B5865" w:rsidRPr="001E43CD">
              <w:rPr>
                <w:noProof/>
                <w:webHidden/>
              </w:rPr>
              <w:fldChar w:fldCharType="separate"/>
            </w:r>
            <w:r w:rsidR="000B5865" w:rsidRPr="001E43CD">
              <w:rPr>
                <w:noProof/>
                <w:webHidden/>
              </w:rPr>
              <w:t>5</w:t>
            </w:r>
            <w:r w:rsidR="000B5865" w:rsidRPr="001E43CD">
              <w:rPr>
                <w:noProof/>
                <w:webHidden/>
              </w:rPr>
              <w:fldChar w:fldCharType="end"/>
            </w:r>
          </w:hyperlink>
        </w:p>
        <w:p w14:paraId="3973E70D" w14:textId="77777777" w:rsidR="000B5865" w:rsidRPr="001E43CD" w:rsidRDefault="00B627D1">
          <w:pPr>
            <w:pStyle w:val="TOC2"/>
            <w:tabs>
              <w:tab w:val="left" w:pos="660"/>
              <w:tab w:val="right" w:leader="dot" w:pos="9016"/>
            </w:tabs>
            <w:rPr>
              <w:rFonts w:asciiTheme="minorHAnsi" w:eastAsiaTheme="minorEastAsia" w:hAnsiTheme="minorHAnsi"/>
              <w:noProof/>
              <w:sz w:val="22"/>
              <w:szCs w:val="22"/>
              <w:lang w:eastAsia="en-GB" w:bidi="ar-SA"/>
            </w:rPr>
          </w:pPr>
          <w:hyperlink w:anchor="_Toc57971677" w:history="1">
            <w:r w:rsidR="000B5865" w:rsidRPr="001E43CD">
              <w:rPr>
                <w:rStyle w:val="Hyperlink"/>
                <w:rFonts w:cs="Times New Roman"/>
                <w:noProof/>
              </w:rPr>
              <w:t>6.</w:t>
            </w:r>
            <w:r w:rsidR="000B5865" w:rsidRPr="001E43CD">
              <w:rPr>
                <w:rFonts w:asciiTheme="minorHAnsi" w:eastAsiaTheme="minorEastAsia" w:hAnsiTheme="minorHAnsi"/>
                <w:noProof/>
                <w:sz w:val="22"/>
                <w:szCs w:val="22"/>
                <w:lang w:eastAsia="en-GB" w:bidi="ar-SA"/>
              </w:rPr>
              <w:tab/>
            </w:r>
            <w:r w:rsidR="000B5865" w:rsidRPr="001E43CD">
              <w:rPr>
                <w:rStyle w:val="Hyperlink"/>
                <w:rFonts w:cs="Times New Roman"/>
                <w:noProof/>
              </w:rPr>
              <w:t>Action Plan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_Toc57971677 \h </w:instrText>
            </w:r>
            <w:r w:rsidR="000B5865" w:rsidRPr="001E43CD">
              <w:rPr>
                <w:noProof/>
                <w:webHidden/>
              </w:rPr>
            </w:r>
            <w:r w:rsidR="000B5865" w:rsidRPr="001E43CD">
              <w:rPr>
                <w:noProof/>
                <w:webHidden/>
              </w:rPr>
              <w:fldChar w:fldCharType="separate"/>
            </w:r>
            <w:r w:rsidR="000B5865" w:rsidRPr="001E43CD">
              <w:rPr>
                <w:noProof/>
                <w:webHidden/>
              </w:rPr>
              <w:t>6</w:t>
            </w:r>
            <w:r w:rsidR="000B5865" w:rsidRPr="001E43CD">
              <w:rPr>
                <w:noProof/>
                <w:webHidden/>
              </w:rPr>
              <w:fldChar w:fldCharType="end"/>
            </w:r>
          </w:hyperlink>
        </w:p>
        <w:p w14:paraId="2E73B4CA" w14:textId="77777777" w:rsidR="000B5865" w:rsidRPr="001E43CD" w:rsidRDefault="00B627D1">
          <w:pPr>
            <w:pStyle w:val="TOC1"/>
            <w:tabs>
              <w:tab w:val="right" w:leader="dot" w:pos="9016"/>
            </w:tabs>
            <w:rPr>
              <w:rFonts w:asciiTheme="minorHAnsi" w:eastAsiaTheme="minorEastAsia" w:hAnsiTheme="minorHAnsi"/>
              <w:noProof/>
              <w:sz w:val="22"/>
              <w:szCs w:val="22"/>
              <w:lang w:eastAsia="en-GB" w:bidi="ar-SA"/>
            </w:rPr>
          </w:pPr>
          <w:hyperlink w:anchor="_Toc57971678" w:history="1">
            <w:r w:rsidR="000B5865" w:rsidRPr="001E43CD">
              <w:rPr>
                <w:rStyle w:val="Hyperlink"/>
                <w:rFonts w:cs="Times New Roman"/>
                <w:noProof/>
              </w:rPr>
              <w:t>Conclusion</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_Toc57971678 \h </w:instrText>
            </w:r>
            <w:r w:rsidR="000B5865" w:rsidRPr="001E43CD">
              <w:rPr>
                <w:noProof/>
                <w:webHidden/>
              </w:rPr>
            </w:r>
            <w:r w:rsidR="000B5865" w:rsidRPr="001E43CD">
              <w:rPr>
                <w:noProof/>
                <w:webHidden/>
              </w:rPr>
              <w:fldChar w:fldCharType="separate"/>
            </w:r>
            <w:r w:rsidR="000B5865" w:rsidRPr="001E43CD">
              <w:rPr>
                <w:noProof/>
                <w:webHidden/>
              </w:rPr>
              <w:t>7</w:t>
            </w:r>
            <w:r w:rsidR="000B5865" w:rsidRPr="001E43CD">
              <w:rPr>
                <w:noProof/>
                <w:webHidden/>
              </w:rPr>
              <w:fldChar w:fldCharType="end"/>
            </w:r>
          </w:hyperlink>
        </w:p>
        <w:p w14:paraId="27EB85C5" w14:textId="77777777" w:rsidR="000B5865" w:rsidRPr="001E43CD" w:rsidRDefault="00B627D1">
          <w:pPr>
            <w:pStyle w:val="TOC1"/>
            <w:tabs>
              <w:tab w:val="right" w:leader="dot" w:pos="9016"/>
            </w:tabs>
            <w:rPr>
              <w:rFonts w:asciiTheme="minorHAnsi" w:eastAsiaTheme="minorEastAsia" w:hAnsiTheme="minorHAnsi"/>
              <w:noProof/>
              <w:sz w:val="22"/>
              <w:szCs w:val="22"/>
              <w:lang w:eastAsia="en-GB" w:bidi="ar-SA"/>
            </w:rPr>
          </w:pPr>
          <w:hyperlink w:anchor="_Toc57971679" w:history="1">
            <w:r w:rsidR="000B5865" w:rsidRPr="001E43CD">
              <w:rPr>
                <w:rStyle w:val="Hyperlink"/>
                <w:rFonts w:cs="Times New Roman"/>
                <w:noProof/>
              </w:rPr>
              <w:t>Reference</w:t>
            </w:r>
            <w:r w:rsidR="000B5865" w:rsidRPr="001E43CD">
              <w:rPr>
                <w:noProof/>
                <w:webHidden/>
              </w:rPr>
              <w:tab/>
            </w:r>
            <w:r w:rsidR="000B5865" w:rsidRPr="001E43CD">
              <w:rPr>
                <w:noProof/>
                <w:webHidden/>
              </w:rPr>
              <w:fldChar w:fldCharType="begin"/>
            </w:r>
            <w:r w:rsidR="000B5865" w:rsidRPr="001E43CD">
              <w:rPr>
                <w:noProof/>
                <w:webHidden/>
              </w:rPr>
              <w:instrText xml:space="preserve"> PAGEREF _Toc57971679 \h </w:instrText>
            </w:r>
            <w:r w:rsidR="000B5865" w:rsidRPr="001E43CD">
              <w:rPr>
                <w:noProof/>
                <w:webHidden/>
              </w:rPr>
            </w:r>
            <w:r w:rsidR="000B5865" w:rsidRPr="001E43CD">
              <w:rPr>
                <w:noProof/>
                <w:webHidden/>
              </w:rPr>
              <w:fldChar w:fldCharType="separate"/>
            </w:r>
            <w:r w:rsidR="000B5865" w:rsidRPr="001E43CD">
              <w:rPr>
                <w:noProof/>
                <w:webHidden/>
              </w:rPr>
              <w:t>8</w:t>
            </w:r>
            <w:r w:rsidR="000B5865" w:rsidRPr="001E43CD">
              <w:rPr>
                <w:noProof/>
                <w:webHidden/>
              </w:rPr>
              <w:fldChar w:fldCharType="end"/>
            </w:r>
          </w:hyperlink>
        </w:p>
        <w:p w14:paraId="1177AEFC" w14:textId="77777777" w:rsidR="00666179" w:rsidRPr="001E43CD" w:rsidRDefault="00666179" w:rsidP="00015B4C">
          <w:pPr>
            <w:rPr>
              <w:rFonts w:cs="Times New Roman"/>
              <w:noProof/>
              <w:szCs w:val="24"/>
            </w:rPr>
          </w:pPr>
          <w:r w:rsidRPr="001E43CD">
            <w:rPr>
              <w:rFonts w:cs="Times New Roman"/>
              <w:b/>
              <w:bCs/>
              <w:noProof/>
              <w:szCs w:val="24"/>
            </w:rPr>
            <w:fldChar w:fldCharType="end"/>
          </w:r>
        </w:p>
      </w:sdtContent>
    </w:sdt>
    <w:p w14:paraId="2186EEA4" w14:textId="77777777" w:rsidR="001E43CD" w:rsidRPr="001E43CD" w:rsidRDefault="001E43CD">
      <w:pPr>
        <w:pStyle w:val="TableofFigures"/>
        <w:tabs>
          <w:tab w:val="right" w:leader="dot" w:pos="9016"/>
        </w:tabs>
        <w:rPr>
          <w:rFonts w:cs="Times New Roman"/>
          <w:b w:val="0"/>
          <w:bCs/>
          <w:noProof/>
          <w:szCs w:val="24"/>
        </w:rPr>
      </w:pPr>
    </w:p>
    <w:p w14:paraId="033AAEB8" w14:textId="46D029A6" w:rsidR="001E43CD" w:rsidRPr="001E43CD" w:rsidRDefault="001E43CD">
      <w:pPr>
        <w:pStyle w:val="TableofFigures"/>
        <w:tabs>
          <w:tab w:val="right" w:leader="dot" w:pos="9016"/>
        </w:tabs>
        <w:rPr>
          <w:rFonts w:cs="Times New Roman"/>
          <w:noProof/>
          <w:szCs w:val="24"/>
        </w:rPr>
      </w:pPr>
      <w:r w:rsidRPr="001E43CD">
        <w:rPr>
          <w:rFonts w:cs="Times New Roman"/>
          <w:noProof/>
          <w:szCs w:val="24"/>
        </w:rPr>
        <w:t>Table of Figures</w:t>
      </w:r>
    </w:p>
    <w:p w14:paraId="3780B9E9" w14:textId="507DBFFA" w:rsidR="00FD6BDD" w:rsidRPr="001E43CD" w:rsidRDefault="00015B4C">
      <w:pPr>
        <w:pStyle w:val="TableofFigures"/>
        <w:tabs>
          <w:tab w:val="right" w:leader="dot" w:pos="9016"/>
        </w:tabs>
        <w:rPr>
          <w:rFonts w:asciiTheme="minorHAnsi" w:eastAsiaTheme="minorEastAsia" w:hAnsiTheme="minorHAnsi"/>
          <w:b w:val="0"/>
          <w:bCs/>
          <w:noProof/>
          <w:sz w:val="22"/>
          <w:lang w:eastAsia="en-GB"/>
        </w:rPr>
      </w:pPr>
      <w:r w:rsidRPr="001E43CD">
        <w:rPr>
          <w:rFonts w:cs="Times New Roman"/>
          <w:b w:val="0"/>
          <w:bCs/>
          <w:noProof/>
          <w:szCs w:val="24"/>
        </w:rPr>
        <w:fldChar w:fldCharType="begin"/>
      </w:r>
      <w:r w:rsidRPr="001E43CD">
        <w:rPr>
          <w:rFonts w:cs="Times New Roman"/>
          <w:b w:val="0"/>
          <w:bCs/>
          <w:noProof/>
          <w:szCs w:val="24"/>
        </w:rPr>
        <w:instrText xml:space="preserve"> TOC \h \z \c "Figure" </w:instrText>
      </w:r>
      <w:r w:rsidRPr="001E43CD">
        <w:rPr>
          <w:rFonts w:cs="Times New Roman"/>
          <w:b w:val="0"/>
          <w:bCs/>
          <w:noProof/>
          <w:szCs w:val="24"/>
        </w:rPr>
        <w:fldChar w:fldCharType="separate"/>
      </w:r>
      <w:hyperlink w:anchor="_Toc57932646" w:history="1">
        <w:r w:rsidR="00FD6BDD" w:rsidRPr="001E43CD">
          <w:rPr>
            <w:rStyle w:val="Hyperlink"/>
            <w:rFonts w:cs="Times New Roman"/>
            <w:b w:val="0"/>
            <w:bCs/>
            <w:noProof/>
            <w:lang w:bidi="bn-BD"/>
          </w:rPr>
          <w:t>Figure 1: Gibbs Reflective Cycle</w:t>
        </w:r>
        <w:r w:rsidR="00FD6BDD" w:rsidRPr="001E43CD">
          <w:rPr>
            <w:b w:val="0"/>
            <w:bCs/>
            <w:noProof/>
            <w:webHidden/>
          </w:rPr>
          <w:tab/>
        </w:r>
        <w:r w:rsidR="00FD6BDD" w:rsidRPr="001E43CD">
          <w:rPr>
            <w:b w:val="0"/>
            <w:bCs/>
            <w:noProof/>
            <w:webHidden/>
          </w:rPr>
          <w:fldChar w:fldCharType="begin"/>
        </w:r>
        <w:r w:rsidR="00FD6BDD" w:rsidRPr="001E43CD">
          <w:rPr>
            <w:b w:val="0"/>
            <w:bCs/>
            <w:noProof/>
            <w:webHidden/>
          </w:rPr>
          <w:instrText xml:space="preserve"> PAGEREF _Toc57932646 \h </w:instrText>
        </w:r>
        <w:r w:rsidR="00FD6BDD" w:rsidRPr="001E43CD">
          <w:rPr>
            <w:b w:val="0"/>
            <w:bCs/>
            <w:noProof/>
            <w:webHidden/>
          </w:rPr>
        </w:r>
        <w:r w:rsidR="00FD6BDD" w:rsidRPr="001E43CD">
          <w:rPr>
            <w:b w:val="0"/>
            <w:bCs/>
            <w:noProof/>
            <w:webHidden/>
          </w:rPr>
          <w:fldChar w:fldCharType="separate"/>
        </w:r>
        <w:r w:rsidR="00FD6BDD" w:rsidRPr="001E43CD">
          <w:rPr>
            <w:b w:val="0"/>
            <w:bCs/>
            <w:noProof/>
            <w:webHidden/>
          </w:rPr>
          <w:t>3</w:t>
        </w:r>
        <w:r w:rsidR="00FD6BDD" w:rsidRPr="001E43CD">
          <w:rPr>
            <w:b w:val="0"/>
            <w:bCs/>
            <w:noProof/>
            <w:webHidden/>
          </w:rPr>
          <w:fldChar w:fldCharType="end"/>
        </w:r>
      </w:hyperlink>
    </w:p>
    <w:p w14:paraId="6068FA9B" w14:textId="77777777" w:rsidR="00666179" w:rsidRPr="001E43CD" w:rsidRDefault="00015B4C" w:rsidP="00015B4C">
      <w:pPr>
        <w:spacing w:after="200"/>
        <w:rPr>
          <w:rFonts w:cs="Times New Roman"/>
          <w:noProof/>
          <w:szCs w:val="24"/>
        </w:rPr>
      </w:pPr>
      <w:r w:rsidRPr="001E43CD">
        <w:rPr>
          <w:rFonts w:cs="Times New Roman"/>
          <w:bCs/>
          <w:noProof/>
          <w:szCs w:val="24"/>
        </w:rPr>
        <w:fldChar w:fldCharType="end"/>
      </w:r>
      <w:r w:rsidR="00666179" w:rsidRPr="001E43CD">
        <w:rPr>
          <w:rFonts w:cs="Times New Roman"/>
          <w:noProof/>
          <w:szCs w:val="24"/>
        </w:rPr>
        <w:br w:type="page"/>
      </w:r>
    </w:p>
    <w:p w14:paraId="3662F9C8" w14:textId="77777777" w:rsidR="00FD6BDD" w:rsidRPr="001E43CD" w:rsidRDefault="00FD6BDD" w:rsidP="00015B4C">
      <w:pPr>
        <w:pStyle w:val="Heading1"/>
        <w:rPr>
          <w:rFonts w:cs="Times New Roman"/>
          <w:noProof/>
          <w:szCs w:val="24"/>
        </w:rPr>
        <w:sectPr w:rsidR="00FD6BDD" w:rsidRPr="001E43CD" w:rsidSect="00FD6BDD">
          <w:footerReference w:type="default" r:id="rId8"/>
          <w:pgSz w:w="11906" w:h="16838"/>
          <w:pgMar w:top="1440" w:right="1440" w:bottom="1440" w:left="1440" w:header="708" w:footer="708" w:gutter="0"/>
          <w:pgNumType w:fmt="lowerRoman"/>
          <w:cols w:space="708"/>
          <w:docGrid w:linePitch="360"/>
        </w:sectPr>
      </w:pPr>
    </w:p>
    <w:p w14:paraId="0E152F99" w14:textId="77777777" w:rsidR="00073E67" w:rsidRPr="001E43CD" w:rsidRDefault="00666179" w:rsidP="00015B4C">
      <w:pPr>
        <w:pStyle w:val="Heading1"/>
        <w:rPr>
          <w:rFonts w:cs="Times New Roman"/>
          <w:noProof/>
          <w:szCs w:val="24"/>
        </w:rPr>
      </w:pPr>
      <w:bookmarkStart w:id="0" w:name="_Toc57971670"/>
      <w:r w:rsidRPr="001E43CD">
        <w:rPr>
          <w:rFonts w:cs="Times New Roman"/>
          <w:noProof/>
          <w:szCs w:val="24"/>
        </w:rPr>
        <w:lastRenderedPageBreak/>
        <w:t>Introduction</w:t>
      </w:r>
      <w:bookmarkEnd w:id="0"/>
    </w:p>
    <w:p w14:paraId="5DCFAE10" w14:textId="77777777" w:rsidR="00666179" w:rsidRPr="001E43CD" w:rsidRDefault="00B93058" w:rsidP="00015B4C">
      <w:pPr>
        <w:rPr>
          <w:rFonts w:eastAsiaTheme="majorEastAsia" w:cs="Times New Roman"/>
          <w:b/>
          <w:noProof/>
          <w:color w:val="000000" w:themeColor="text1"/>
          <w:szCs w:val="24"/>
          <w:lang w:bidi="ar-SA"/>
        </w:rPr>
      </w:pPr>
      <w:r w:rsidRPr="001E43CD">
        <w:rPr>
          <w:rFonts w:cs="Times New Roman"/>
          <w:noProof/>
          <w:szCs w:val="24"/>
        </w:rPr>
        <w:t xml:space="preserve">According to Moore et al. (2016), Community engagement is considered as the key strategy which helps to develop the outcomes. Community engagement is </w:t>
      </w:r>
      <w:r w:rsidR="00873470" w:rsidRPr="001E43CD">
        <w:rPr>
          <w:rFonts w:cs="Times New Roman"/>
          <w:noProof/>
          <w:szCs w:val="24"/>
        </w:rPr>
        <w:t>a</w:t>
      </w:r>
      <w:r w:rsidRPr="001E43CD">
        <w:rPr>
          <w:rFonts w:cs="Times New Roman"/>
          <w:noProof/>
          <w:szCs w:val="24"/>
        </w:rPr>
        <w:t xml:space="preserve"> combination of science and arts that helps to make planning and decision making. Community engagement refers to the interaction between both the external and internal stakeholders</w:t>
      </w:r>
      <w:r w:rsidR="00015B4C" w:rsidRPr="001E43CD">
        <w:rPr>
          <w:rFonts w:cs="Times New Roman"/>
          <w:noProof/>
          <w:szCs w:val="24"/>
        </w:rPr>
        <w:t xml:space="preserve"> </w:t>
      </w:r>
      <w:r w:rsidR="00015B4C" w:rsidRPr="001E43CD">
        <w:rPr>
          <w:rFonts w:cs="Times New Roman"/>
          <w:noProof/>
          <w:color w:val="000000"/>
          <w:szCs w:val="24"/>
          <w:shd w:val="clear" w:color="auto" w:fill="FFFFFF"/>
        </w:rPr>
        <w:t>(Flower, 2018)</w:t>
      </w:r>
      <w:r w:rsidRPr="001E43CD">
        <w:rPr>
          <w:rFonts w:cs="Times New Roman"/>
          <w:noProof/>
          <w:szCs w:val="24"/>
        </w:rPr>
        <w:t xml:space="preserve">.  </w:t>
      </w:r>
      <w:r w:rsidR="000F17DF" w:rsidRPr="001E43CD">
        <w:rPr>
          <w:rFonts w:cs="Times New Roman"/>
          <w:noProof/>
          <w:szCs w:val="24"/>
        </w:rPr>
        <w:t>Throughout this report, a brief reflective discussion about my experience and findings of Tesco’s community engagement of assessment 1 would be explained.</w:t>
      </w:r>
      <w:r w:rsidR="00873470" w:rsidRPr="001E43CD">
        <w:rPr>
          <w:rFonts w:cs="Times New Roman"/>
          <w:noProof/>
          <w:szCs w:val="24"/>
        </w:rPr>
        <w:t xml:space="preserve"> </w:t>
      </w:r>
      <w:r w:rsidR="000F17DF" w:rsidRPr="001E43CD">
        <w:rPr>
          <w:rFonts w:cs="Times New Roman"/>
          <w:noProof/>
          <w:szCs w:val="24"/>
        </w:rPr>
        <w:t xml:space="preserve"> There </w:t>
      </w:r>
      <w:r w:rsidR="00873470" w:rsidRPr="001E43CD">
        <w:rPr>
          <w:rFonts w:cs="Times New Roman"/>
          <w:noProof/>
          <w:szCs w:val="24"/>
        </w:rPr>
        <w:t>exist different reflective models</w:t>
      </w:r>
      <w:r w:rsidR="000F17DF" w:rsidRPr="001E43CD">
        <w:rPr>
          <w:rFonts w:cs="Times New Roman"/>
          <w:noProof/>
          <w:szCs w:val="24"/>
        </w:rPr>
        <w:t>.</w:t>
      </w:r>
      <w:r w:rsidR="00873470" w:rsidRPr="001E43CD">
        <w:rPr>
          <w:rFonts w:cs="Times New Roman"/>
          <w:noProof/>
          <w:szCs w:val="24"/>
        </w:rPr>
        <w:t xml:space="preserve"> I have used Gibbs reflective cycle model to reflect my personal experience working in Tesco in this report because Gibbs reflective cycle model is the one which gives the learnings from experience a proper shape. At the last part of this report, I have presented a brief conclusion about the entire report.  </w:t>
      </w:r>
      <w:r w:rsidR="00666179" w:rsidRPr="001E43CD">
        <w:rPr>
          <w:rFonts w:cs="Times New Roman"/>
          <w:noProof/>
          <w:szCs w:val="24"/>
        </w:rPr>
        <w:br w:type="page"/>
      </w:r>
    </w:p>
    <w:p w14:paraId="03557F79" w14:textId="77777777" w:rsidR="00666179" w:rsidRPr="001E43CD" w:rsidRDefault="00666179" w:rsidP="00015B4C">
      <w:pPr>
        <w:pStyle w:val="Heading1"/>
        <w:rPr>
          <w:rFonts w:cs="Times New Roman"/>
          <w:noProof/>
          <w:szCs w:val="24"/>
        </w:rPr>
      </w:pPr>
      <w:bookmarkStart w:id="1" w:name="_Toc57971671"/>
      <w:r w:rsidRPr="001E43CD">
        <w:rPr>
          <w:rFonts w:cs="Times New Roman"/>
          <w:noProof/>
          <w:szCs w:val="24"/>
        </w:rPr>
        <w:lastRenderedPageBreak/>
        <w:t>Reflective report based on Gibbs Reflection Cycle</w:t>
      </w:r>
      <w:bookmarkEnd w:id="1"/>
    </w:p>
    <w:p w14:paraId="0207E867" w14:textId="77777777" w:rsidR="00666179" w:rsidRPr="001E43CD" w:rsidRDefault="00F13766" w:rsidP="00015B4C">
      <w:pPr>
        <w:rPr>
          <w:rFonts w:cs="Times New Roman"/>
          <w:noProof/>
          <w:szCs w:val="24"/>
        </w:rPr>
      </w:pPr>
      <w:r w:rsidRPr="001E43CD">
        <w:rPr>
          <w:rFonts w:cs="Times New Roman"/>
          <w:noProof/>
          <w:szCs w:val="24"/>
        </w:rPr>
        <w:t>The r</w:t>
      </w:r>
      <w:r w:rsidR="00265BB9" w:rsidRPr="001E43CD">
        <w:rPr>
          <w:rFonts w:cs="Times New Roman"/>
          <w:noProof/>
          <w:szCs w:val="24"/>
        </w:rPr>
        <w:t>eflective report refers to those report or piece of writing which helps the student to sum up his/her critical reflection on a subject</w:t>
      </w:r>
      <w:r w:rsidR="00015B4C" w:rsidRPr="001E43CD">
        <w:rPr>
          <w:rFonts w:cs="Times New Roman"/>
          <w:noProof/>
          <w:szCs w:val="24"/>
        </w:rPr>
        <w:t xml:space="preserve"> </w:t>
      </w:r>
      <w:r w:rsidR="00015B4C" w:rsidRPr="001E43CD">
        <w:rPr>
          <w:rFonts w:cs="Times New Roman"/>
          <w:noProof/>
          <w:color w:val="000000"/>
          <w:szCs w:val="24"/>
          <w:shd w:val="clear" w:color="auto" w:fill="FFFFFF"/>
        </w:rPr>
        <w:t>(Ghaye, 2017)</w:t>
      </w:r>
      <w:r w:rsidR="00265BB9" w:rsidRPr="001E43CD">
        <w:rPr>
          <w:rFonts w:cs="Times New Roman"/>
          <w:noProof/>
          <w:szCs w:val="24"/>
        </w:rPr>
        <w:t xml:space="preserve">. Reflective reports help individual students to document </w:t>
      </w:r>
      <w:r w:rsidRPr="001E43CD">
        <w:rPr>
          <w:rFonts w:cs="Times New Roman"/>
          <w:noProof/>
          <w:szCs w:val="24"/>
        </w:rPr>
        <w:t xml:space="preserve">the </w:t>
      </w:r>
      <w:r w:rsidR="00265BB9" w:rsidRPr="001E43CD">
        <w:rPr>
          <w:rFonts w:cs="Times New Roman"/>
          <w:noProof/>
          <w:szCs w:val="24"/>
        </w:rPr>
        <w:t xml:space="preserve">contribution of their collective work. Reflective reports help to improve </w:t>
      </w:r>
      <w:r w:rsidRPr="001E43CD">
        <w:rPr>
          <w:rFonts w:cs="Times New Roman"/>
          <w:noProof/>
          <w:szCs w:val="24"/>
        </w:rPr>
        <w:t xml:space="preserve">the </w:t>
      </w:r>
      <w:r w:rsidR="00265BB9" w:rsidRPr="001E43CD">
        <w:rPr>
          <w:rFonts w:cs="Times New Roman"/>
          <w:noProof/>
          <w:szCs w:val="24"/>
        </w:rPr>
        <w:t>ability of critical reflection in case of professional performance</w:t>
      </w:r>
      <w:r w:rsidR="00FD6BDD" w:rsidRPr="001E43CD">
        <w:rPr>
          <w:rFonts w:cs="Times New Roman"/>
          <w:noProof/>
          <w:szCs w:val="24"/>
        </w:rPr>
        <w:t xml:space="preserve"> </w:t>
      </w:r>
      <w:r w:rsidR="00FD6BDD" w:rsidRPr="001E43CD">
        <w:rPr>
          <w:rFonts w:cs="Times New Roman"/>
          <w:noProof/>
          <w:color w:val="000000"/>
          <w:szCs w:val="24"/>
          <w:shd w:val="clear" w:color="auto" w:fill="FFFFFF"/>
        </w:rPr>
        <w:t>(Williams, Woolliams and Spiro, 2012)</w:t>
      </w:r>
      <w:r w:rsidR="00265BB9" w:rsidRPr="001E43CD">
        <w:rPr>
          <w:rFonts w:cs="Times New Roman"/>
          <w:noProof/>
          <w:szCs w:val="24"/>
        </w:rPr>
        <w:t xml:space="preserve">. </w:t>
      </w:r>
      <w:r w:rsidR="00234BAA" w:rsidRPr="001E43CD">
        <w:rPr>
          <w:rFonts w:cs="Times New Roman"/>
          <w:noProof/>
          <w:szCs w:val="24"/>
        </w:rPr>
        <w:t>Reflective report teaches the students to develop their ethical practice in different fields like business, medicine, teaching etc.</w:t>
      </w:r>
      <w:r w:rsidR="00FD6BDD" w:rsidRPr="001E43CD">
        <w:rPr>
          <w:rFonts w:cs="Times New Roman"/>
          <w:noProof/>
          <w:color w:val="000000"/>
          <w:szCs w:val="24"/>
          <w:shd w:val="clear" w:color="auto" w:fill="FFFFFF"/>
        </w:rPr>
        <w:t xml:space="preserve"> (Jones, Wu and Harvey, 2017).</w:t>
      </w:r>
      <w:r w:rsidR="00234BAA" w:rsidRPr="001E43CD">
        <w:rPr>
          <w:rFonts w:cs="Times New Roman"/>
          <w:noProof/>
          <w:szCs w:val="24"/>
        </w:rPr>
        <w:t xml:space="preserve"> It helps to reflect day to day learnings. One of the most known and used cyclical model of reflecti</w:t>
      </w:r>
      <w:r w:rsidRPr="001E43CD">
        <w:rPr>
          <w:rFonts w:cs="Times New Roman"/>
          <w:noProof/>
          <w:szCs w:val="24"/>
        </w:rPr>
        <w:t>ve</w:t>
      </w:r>
      <w:r w:rsidR="00234BAA" w:rsidRPr="001E43CD">
        <w:rPr>
          <w:rFonts w:cs="Times New Roman"/>
          <w:noProof/>
          <w:szCs w:val="24"/>
        </w:rPr>
        <w:t xml:space="preserve"> learning cycle is Gibbs Reflection Cycle which is a combination of description, feelings, evaluation, analysis, conclusion and action plan stages.</w:t>
      </w:r>
      <w:r w:rsidR="00F4489C" w:rsidRPr="001E43CD">
        <w:rPr>
          <w:rFonts w:cs="Times New Roman"/>
          <w:noProof/>
          <w:szCs w:val="24"/>
        </w:rPr>
        <w:t xml:space="preserve"> Gibbs reflective cycle was explained by Graham Gibbs who wanted to encourage people to think systematically about their own experiences at the time of going through a specific situation or event</w:t>
      </w:r>
      <w:r w:rsidR="00FD6BDD" w:rsidRPr="001E43CD">
        <w:rPr>
          <w:rFonts w:cs="Times New Roman"/>
          <w:noProof/>
          <w:szCs w:val="24"/>
        </w:rPr>
        <w:t xml:space="preserve"> </w:t>
      </w:r>
      <w:r w:rsidR="00FD6BDD" w:rsidRPr="001E43CD">
        <w:rPr>
          <w:rFonts w:cs="Times New Roman"/>
          <w:noProof/>
          <w:color w:val="000000"/>
          <w:szCs w:val="24"/>
          <w:shd w:val="clear" w:color="auto" w:fill="FFFFFF"/>
        </w:rPr>
        <w:t>(Adeani, Febriani and Syafryadin, 2020)</w:t>
      </w:r>
      <w:r w:rsidR="00F4489C" w:rsidRPr="001E43CD">
        <w:rPr>
          <w:rFonts w:cs="Times New Roman"/>
          <w:noProof/>
          <w:szCs w:val="24"/>
        </w:rPr>
        <w:t>.</w:t>
      </w:r>
      <w:r w:rsidR="00234BAA" w:rsidRPr="001E43CD">
        <w:rPr>
          <w:rFonts w:cs="Times New Roman"/>
          <w:noProof/>
          <w:szCs w:val="24"/>
        </w:rPr>
        <w:t xml:space="preserve"> Gibbs reflection cycle provide</w:t>
      </w:r>
      <w:r w:rsidRPr="001E43CD">
        <w:rPr>
          <w:rFonts w:cs="Times New Roman"/>
          <w:noProof/>
          <w:szCs w:val="24"/>
        </w:rPr>
        <w:t>s</w:t>
      </w:r>
      <w:r w:rsidR="00234BAA" w:rsidRPr="001E43CD">
        <w:rPr>
          <w:rFonts w:cs="Times New Roman"/>
          <w:noProof/>
          <w:szCs w:val="24"/>
        </w:rPr>
        <w:t xml:space="preserve"> the opportunity to examine experiences and lead the person experience to repeat particularly and make the person learn and plan form the experiences where his/her work went well or didn’t work out. </w:t>
      </w:r>
      <w:r w:rsidRPr="001E43CD">
        <w:rPr>
          <w:rFonts w:cs="Times New Roman"/>
          <w:noProof/>
          <w:szCs w:val="24"/>
        </w:rPr>
        <w:t>Gibbs Reflective cycle helps the people to analyse their experience and think about how they can do the same thing in a more precise manner or why they have failed to do a certain activity etc. I had an opportunity to work with Tesco. Throughout this part, I will explain and try to understand my experience using Gibbs reflective cycle. Gibbs reflective cycle is a combination of six different stages. A brief discussion of each stage is given below:</w:t>
      </w:r>
    </w:p>
    <w:p w14:paraId="046B67AD" w14:textId="77777777" w:rsidR="00C03A15" w:rsidRPr="001E43CD" w:rsidRDefault="00C03A15" w:rsidP="00015B4C">
      <w:pPr>
        <w:rPr>
          <w:rFonts w:cs="Times New Roman"/>
          <w:noProof/>
          <w:szCs w:val="24"/>
        </w:rPr>
      </w:pPr>
      <w:r w:rsidRPr="001E43CD">
        <w:rPr>
          <w:rFonts w:cs="Times New Roman"/>
          <w:noProof/>
          <w:szCs w:val="24"/>
          <w:lang w:eastAsia="en-GB" w:bidi="ar-SA"/>
        </w:rPr>
        <w:drawing>
          <wp:inline distT="0" distB="0" distL="0" distR="0" wp14:anchorId="773A35B1" wp14:editId="0F2AAC4F">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7750A6E" w14:textId="77777777" w:rsidR="00C03A15" w:rsidRPr="001E43CD" w:rsidRDefault="00C03A15" w:rsidP="00FD6BDD">
      <w:pPr>
        <w:pStyle w:val="Caption"/>
        <w:rPr>
          <w:rFonts w:cs="Times New Roman"/>
          <w:noProof/>
          <w:szCs w:val="24"/>
        </w:rPr>
      </w:pPr>
      <w:bookmarkStart w:id="2" w:name="_Toc57932646"/>
      <w:r w:rsidRPr="001E43CD">
        <w:rPr>
          <w:rFonts w:cs="Times New Roman"/>
          <w:noProof/>
          <w:szCs w:val="24"/>
        </w:rPr>
        <w:lastRenderedPageBreak/>
        <w:t xml:space="preserve">Figure </w:t>
      </w:r>
      <w:r w:rsidR="00341211" w:rsidRPr="001E43CD">
        <w:rPr>
          <w:rFonts w:cs="Times New Roman"/>
          <w:noProof/>
          <w:szCs w:val="24"/>
        </w:rPr>
        <w:fldChar w:fldCharType="begin"/>
      </w:r>
      <w:r w:rsidR="00341211" w:rsidRPr="001E43CD">
        <w:rPr>
          <w:rFonts w:cs="Times New Roman"/>
          <w:noProof/>
          <w:szCs w:val="24"/>
        </w:rPr>
        <w:instrText xml:space="preserve"> SEQ Figure \* ARABIC </w:instrText>
      </w:r>
      <w:r w:rsidR="00341211" w:rsidRPr="001E43CD">
        <w:rPr>
          <w:rFonts w:cs="Times New Roman"/>
          <w:noProof/>
          <w:szCs w:val="24"/>
        </w:rPr>
        <w:fldChar w:fldCharType="separate"/>
      </w:r>
      <w:r w:rsidRPr="001E43CD">
        <w:rPr>
          <w:rFonts w:cs="Times New Roman"/>
          <w:noProof/>
          <w:szCs w:val="24"/>
        </w:rPr>
        <w:t>1</w:t>
      </w:r>
      <w:r w:rsidR="00341211" w:rsidRPr="001E43CD">
        <w:rPr>
          <w:rFonts w:cs="Times New Roman"/>
          <w:noProof/>
          <w:szCs w:val="24"/>
        </w:rPr>
        <w:fldChar w:fldCharType="end"/>
      </w:r>
      <w:r w:rsidRPr="001E43CD">
        <w:rPr>
          <w:rFonts w:cs="Times New Roman"/>
          <w:noProof/>
          <w:szCs w:val="24"/>
        </w:rPr>
        <w:t>: Gibbs Reflective Cycle</w:t>
      </w:r>
      <w:bookmarkEnd w:id="2"/>
    </w:p>
    <w:p w14:paraId="501DD95E" w14:textId="77777777" w:rsidR="00C03A15" w:rsidRPr="001E43CD" w:rsidRDefault="00C03A15" w:rsidP="00FD6BDD">
      <w:pPr>
        <w:jc w:val="center"/>
        <w:rPr>
          <w:rFonts w:cs="Times New Roman"/>
          <w:noProof/>
          <w:szCs w:val="24"/>
        </w:rPr>
      </w:pPr>
      <w:r w:rsidRPr="001E43CD">
        <w:rPr>
          <w:rFonts w:cs="Times New Roman"/>
          <w:noProof/>
          <w:szCs w:val="24"/>
        </w:rPr>
        <w:t xml:space="preserve">Source: </w:t>
      </w:r>
      <w:r w:rsidR="00FD6BDD" w:rsidRPr="001E43CD">
        <w:rPr>
          <w:rFonts w:cs="Times New Roman"/>
          <w:noProof/>
          <w:color w:val="000000"/>
          <w:szCs w:val="24"/>
          <w:shd w:val="clear" w:color="auto" w:fill="FFFFFF"/>
        </w:rPr>
        <w:t>(Adeani, Febriani and Syafryadin, 2020)</w:t>
      </w:r>
    </w:p>
    <w:p w14:paraId="2428DDAE" w14:textId="77777777" w:rsidR="00666179" w:rsidRPr="001E43CD" w:rsidRDefault="00666179" w:rsidP="00015B4C">
      <w:pPr>
        <w:pStyle w:val="Heading2"/>
        <w:numPr>
          <w:ilvl w:val="0"/>
          <w:numId w:val="2"/>
        </w:numPr>
        <w:rPr>
          <w:rFonts w:cs="Times New Roman"/>
          <w:noProof/>
          <w:szCs w:val="24"/>
        </w:rPr>
      </w:pPr>
      <w:bookmarkStart w:id="3" w:name="_Toc57971672"/>
      <w:r w:rsidRPr="001E43CD">
        <w:rPr>
          <w:rFonts w:cs="Times New Roman"/>
          <w:noProof/>
          <w:szCs w:val="24"/>
        </w:rPr>
        <w:t>Description</w:t>
      </w:r>
      <w:bookmarkEnd w:id="3"/>
      <w:r w:rsidRPr="001E43CD">
        <w:rPr>
          <w:rFonts w:cs="Times New Roman"/>
          <w:noProof/>
          <w:szCs w:val="24"/>
        </w:rPr>
        <w:t xml:space="preserve"> </w:t>
      </w:r>
    </w:p>
    <w:p w14:paraId="4ECD1502" w14:textId="77777777" w:rsidR="00666179" w:rsidRPr="001E43CD" w:rsidRDefault="00C40C61" w:rsidP="00015B4C">
      <w:pPr>
        <w:rPr>
          <w:rFonts w:cs="Times New Roman"/>
          <w:noProof/>
          <w:szCs w:val="24"/>
        </w:rPr>
      </w:pPr>
      <w:r w:rsidRPr="001E43CD">
        <w:rPr>
          <w:rFonts w:cs="Times New Roman"/>
          <w:noProof/>
          <w:szCs w:val="24"/>
        </w:rPr>
        <w:t>The d</w:t>
      </w:r>
      <w:r w:rsidR="00B5557D" w:rsidRPr="001E43CD">
        <w:rPr>
          <w:rFonts w:cs="Times New Roman"/>
          <w:noProof/>
          <w:szCs w:val="24"/>
        </w:rPr>
        <w:t xml:space="preserve">escription is the first stage of </w:t>
      </w:r>
      <w:r w:rsidRPr="001E43CD">
        <w:rPr>
          <w:rFonts w:cs="Times New Roman"/>
          <w:noProof/>
          <w:szCs w:val="24"/>
        </w:rPr>
        <w:t xml:space="preserve">the </w:t>
      </w:r>
      <w:r w:rsidR="00B5557D" w:rsidRPr="001E43CD">
        <w:rPr>
          <w:rFonts w:cs="Times New Roman"/>
          <w:noProof/>
          <w:szCs w:val="24"/>
        </w:rPr>
        <w:t>Gibbs Reflective Cycle</w:t>
      </w:r>
      <w:r w:rsidR="00A9537A" w:rsidRPr="001E43CD">
        <w:rPr>
          <w:rFonts w:cs="Times New Roman"/>
          <w:noProof/>
          <w:szCs w:val="24"/>
        </w:rPr>
        <w:t xml:space="preserve">. This stage includes </w:t>
      </w:r>
      <w:r w:rsidRPr="001E43CD">
        <w:rPr>
          <w:rFonts w:cs="Times New Roman"/>
          <w:noProof/>
          <w:szCs w:val="24"/>
        </w:rPr>
        <w:t xml:space="preserve">a </w:t>
      </w:r>
      <w:r w:rsidR="00A9537A" w:rsidRPr="001E43CD">
        <w:rPr>
          <w:rFonts w:cs="Times New Roman"/>
          <w:noProof/>
          <w:szCs w:val="24"/>
        </w:rPr>
        <w:t>detailed description of a situation, action or event of a certain situation. In this stage, one should ask thyself about what happened, how and when did it happen, how the reaction was, what was the outcome of the situation or event, what was the expected outcome etc.</w:t>
      </w:r>
      <w:r w:rsidR="00FD6BDD" w:rsidRPr="001E43CD">
        <w:rPr>
          <w:rFonts w:cs="Times New Roman"/>
          <w:noProof/>
          <w:szCs w:val="24"/>
        </w:rPr>
        <w:t xml:space="preserve"> </w:t>
      </w:r>
      <w:r w:rsidR="00FD6BDD" w:rsidRPr="001E43CD">
        <w:rPr>
          <w:rFonts w:cs="Times New Roman"/>
          <w:noProof/>
          <w:color w:val="000000"/>
          <w:szCs w:val="24"/>
          <w:shd w:val="clear" w:color="auto" w:fill="FFFFFF"/>
        </w:rPr>
        <w:t>(Bassot, 2015).</w:t>
      </w:r>
      <w:r w:rsidR="00A9537A" w:rsidRPr="001E43CD">
        <w:rPr>
          <w:rFonts w:cs="Times New Roman"/>
          <w:noProof/>
          <w:szCs w:val="24"/>
        </w:rPr>
        <w:t xml:space="preserve"> These are some question which would help a person to recall his/her own experience and think about it again. I got the opportunity to work as an intern in </w:t>
      </w:r>
      <w:r w:rsidR="00152E2C" w:rsidRPr="001E43CD">
        <w:rPr>
          <w:rFonts w:cs="Times New Roman"/>
          <w:noProof/>
          <w:szCs w:val="24"/>
        </w:rPr>
        <w:t>Tesco for a short period. Tesco is the largest retailer company in the UK and the 3</w:t>
      </w:r>
      <w:r w:rsidR="00152E2C" w:rsidRPr="001E43CD">
        <w:rPr>
          <w:rFonts w:cs="Times New Roman"/>
          <w:noProof/>
          <w:szCs w:val="24"/>
          <w:vertAlign w:val="superscript"/>
        </w:rPr>
        <w:t>rd</w:t>
      </w:r>
      <w:r w:rsidR="00152E2C" w:rsidRPr="001E43CD">
        <w:rPr>
          <w:rFonts w:cs="Times New Roman"/>
          <w:noProof/>
          <w:szCs w:val="24"/>
        </w:rPr>
        <w:t xml:space="preserve"> largest retailer company in the world considering gross revenue</w:t>
      </w:r>
      <w:r w:rsidR="00FD6BDD" w:rsidRPr="001E43CD">
        <w:rPr>
          <w:rFonts w:cs="Times New Roman"/>
          <w:noProof/>
          <w:szCs w:val="24"/>
        </w:rPr>
        <w:t xml:space="preserve"> (tescoplc.com, 2020)</w:t>
      </w:r>
      <w:r w:rsidR="00152E2C" w:rsidRPr="001E43CD">
        <w:rPr>
          <w:rFonts w:cs="Times New Roman"/>
          <w:noProof/>
          <w:szCs w:val="24"/>
        </w:rPr>
        <w:t>. Throughout the assessment 1</w:t>
      </w:r>
      <w:r w:rsidRPr="001E43CD">
        <w:rPr>
          <w:rFonts w:cs="Times New Roman"/>
          <w:noProof/>
          <w:szCs w:val="24"/>
        </w:rPr>
        <w:t>,</w:t>
      </w:r>
      <w:r w:rsidR="00152E2C" w:rsidRPr="001E43CD">
        <w:rPr>
          <w:rFonts w:cs="Times New Roman"/>
          <w:noProof/>
          <w:szCs w:val="24"/>
        </w:rPr>
        <w:t xml:space="preserve"> I have analysed the community engagement procedures of Tesco. To know about the information, I have worked in Tesco as an intern. I was under the supervision of the manager. The manager was kind enough and he helped me to collect all the required data. Throughout the process</w:t>
      </w:r>
      <w:r w:rsidRPr="001E43CD">
        <w:rPr>
          <w:rFonts w:cs="Times New Roman"/>
          <w:noProof/>
          <w:szCs w:val="24"/>
        </w:rPr>
        <w:t>,</w:t>
      </w:r>
      <w:r w:rsidR="00152E2C" w:rsidRPr="001E43CD">
        <w:rPr>
          <w:rFonts w:cs="Times New Roman"/>
          <w:noProof/>
          <w:szCs w:val="24"/>
        </w:rPr>
        <w:t xml:space="preserve"> I hav</w:t>
      </w:r>
      <w:r w:rsidR="000B5865" w:rsidRPr="001E43CD">
        <w:rPr>
          <w:rFonts w:cs="Times New Roman"/>
          <w:noProof/>
          <w:szCs w:val="24"/>
        </w:rPr>
        <w:t xml:space="preserve">e got to know that, Tesco has taken an initiative of achieving 100% renewable electricity through energy efficiency which would not only save the environment but also will maximize the wealth of the stakeholders </w:t>
      </w:r>
      <w:r w:rsidR="00FD6BDD" w:rsidRPr="001E43CD">
        <w:rPr>
          <w:rFonts w:cs="Times New Roman"/>
          <w:noProof/>
          <w:color w:val="000000"/>
          <w:szCs w:val="24"/>
          <w:shd w:val="clear" w:color="auto" w:fill="FFFFFF"/>
        </w:rPr>
        <w:t>(Christina, 2013)</w:t>
      </w:r>
      <w:r w:rsidRPr="001E43CD">
        <w:rPr>
          <w:rFonts w:cs="Times New Roman"/>
          <w:noProof/>
          <w:szCs w:val="24"/>
        </w:rPr>
        <w:t>. In the era of digitalisation, Tesco has started to be active in social media like Facebook, Twitter, Instagram, and LinkedIn to attract and increase the customer base and compete with its competitors</w:t>
      </w:r>
      <w:r w:rsidR="00FD6BDD" w:rsidRPr="001E43CD">
        <w:rPr>
          <w:rFonts w:cs="Times New Roman"/>
          <w:noProof/>
          <w:szCs w:val="24"/>
        </w:rPr>
        <w:t xml:space="preserve"> </w:t>
      </w:r>
      <w:r w:rsidR="00FD6BDD" w:rsidRPr="001E43CD">
        <w:rPr>
          <w:rFonts w:cs="Times New Roman"/>
          <w:noProof/>
          <w:color w:val="000000"/>
          <w:szCs w:val="24"/>
          <w:shd w:val="clear" w:color="auto" w:fill="FFFFFF"/>
        </w:rPr>
        <w:t>(Boothby, 2017)</w:t>
      </w:r>
      <w:r w:rsidRPr="001E43CD">
        <w:rPr>
          <w:rFonts w:cs="Times New Roman"/>
          <w:noProof/>
          <w:szCs w:val="24"/>
        </w:rPr>
        <w:t xml:space="preserve">. To gather these data I have visited Tesco’s social media platforms and the tried to understand their customer attracting strategies. I have found out Tesco is providing training to its employees to deal with socio-cultural issues. At the last part of assessment 1, I have concluded the entire process of community engagement of Tesco and gave some recommendation for Tesco authority.  </w:t>
      </w:r>
    </w:p>
    <w:p w14:paraId="2CABBB6E" w14:textId="77777777" w:rsidR="00666179" w:rsidRPr="001E43CD" w:rsidRDefault="00666179" w:rsidP="00015B4C">
      <w:pPr>
        <w:pStyle w:val="Heading2"/>
        <w:numPr>
          <w:ilvl w:val="0"/>
          <w:numId w:val="2"/>
        </w:numPr>
        <w:rPr>
          <w:rFonts w:cs="Times New Roman"/>
          <w:noProof/>
          <w:szCs w:val="24"/>
        </w:rPr>
      </w:pPr>
      <w:bookmarkStart w:id="4" w:name="_Toc57971673"/>
      <w:r w:rsidRPr="001E43CD">
        <w:rPr>
          <w:rFonts w:cs="Times New Roman"/>
          <w:noProof/>
          <w:szCs w:val="24"/>
        </w:rPr>
        <w:t>Feelings</w:t>
      </w:r>
      <w:bookmarkEnd w:id="4"/>
    </w:p>
    <w:p w14:paraId="53422C4C" w14:textId="77777777" w:rsidR="00666179" w:rsidRPr="001E43CD" w:rsidRDefault="00F47205" w:rsidP="00015B4C">
      <w:pPr>
        <w:rPr>
          <w:rFonts w:cs="Times New Roman"/>
          <w:noProof/>
          <w:szCs w:val="24"/>
        </w:rPr>
      </w:pPr>
      <w:r w:rsidRPr="001E43CD">
        <w:rPr>
          <w:rFonts w:cs="Times New Roman"/>
          <w:noProof/>
          <w:szCs w:val="24"/>
        </w:rPr>
        <w:t xml:space="preserve">Feelings are the second stage of </w:t>
      </w:r>
      <w:r w:rsidR="00300A0D" w:rsidRPr="001E43CD">
        <w:rPr>
          <w:rFonts w:cs="Times New Roman"/>
          <w:noProof/>
          <w:szCs w:val="24"/>
        </w:rPr>
        <w:t xml:space="preserve">the </w:t>
      </w:r>
      <w:r w:rsidRPr="001E43CD">
        <w:rPr>
          <w:rFonts w:cs="Times New Roman"/>
          <w:noProof/>
          <w:szCs w:val="24"/>
        </w:rPr>
        <w:t>Gibbs Reflective Cycle. In this stage</w:t>
      </w:r>
      <w:r w:rsidR="00300A0D" w:rsidRPr="001E43CD">
        <w:rPr>
          <w:rFonts w:cs="Times New Roman"/>
          <w:noProof/>
          <w:szCs w:val="24"/>
        </w:rPr>
        <w:t>,</w:t>
      </w:r>
      <w:r w:rsidRPr="001E43CD">
        <w:rPr>
          <w:rFonts w:cs="Times New Roman"/>
          <w:noProof/>
          <w:szCs w:val="24"/>
        </w:rPr>
        <w:t xml:space="preserve"> people try to explore the feeling or thought that she/he had at the time of gaining experience in a situation or event and the impact of the experience</w:t>
      </w:r>
      <w:r w:rsidR="00FD6BDD" w:rsidRPr="001E43CD">
        <w:rPr>
          <w:rFonts w:cs="Times New Roman"/>
          <w:noProof/>
          <w:szCs w:val="24"/>
        </w:rPr>
        <w:t xml:space="preserve"> </w:t>
      </w:r>
      <w:r w:rsidR="00FD6BDD" w:rsidRPr="001E43CD">
        <w:rPr>
          <w:rFonts w:cs="Times New Roman"/>
          <w:noProof/>
          <w:color w:val="000000"/>
          <w:szCs w:val="24"/>
          <w:shd w:val="clear" w:color="auto" w:fill="FFFFFF"/>
        </w:rPr>
        <w:t>(Bassot, 2015)</w:t>
      </w:r>
      <w:r w:rsidRPr="001E43CD">
        <w:rPr>
          <w:rFonts w:cs="Times New Roman"/>
          <w:noProof/>
          <w:szCs w:val="24"/>
        </w:rPr>
        <w:t>. Just like the description stage, questions like what were the feelings at the time of being in the situation, what were the feelings before and after the situation,  what was other people’s feeling about the situation can be asked to complete this stage</w:t>
      </w:r>
      <w:r w:rsidR="00FD6BDD" w:rsidRPr="001E43CD">
        <w:rPr>
          <w:rFonts w:cs="Times New Roman"/>
          <w:noProof/>
          <w:szCs w:val="24"/>
        </w:rPr>
        <w:t xml:space="preserve"> </w:t>
      </w:r>
      <w:r w:rsidR="00FD6BDD" w:rsidRPr="001E43CD">
        <w:rPr>
          <w:rFonts w:cs="Times New Roman"/>
          <w:noProof/>
          <w:color w:val="000000"/>
          <w:szCs w:val="24"/>
          <w:shd w:val="clear" w:color="auto" w:fill="FFFFFF"/>
        </w:rPr>
        <w:t>(Ghaye, 2017)</w:t>
      </w:r>
      <w:r w:rsidRPr="001E43CD">
        <w:rPr>
          <w:rFonts w:cs="Times New Roman"/>
          <w:noProof/>
          <w:szCs w:val="24"/>
        </w:rPr>
        <w:t xml:space="preserve">. </w:t>
      </w:r>
      <w:r w:rsidR="00FD6BDD" w:rsidRPr="001E43CD">
        <w:rPr>
          <w:rFonts w:cs="Times New Roman"/>
          <w:noProof/>
          <w:szCs w:val="24"/>
        </w:rPr>
        <w:t xml:space="preserve">In assessment 1, </w:t>
      </w:r>
      <w:r w:rsidR="00300A0D" w:rsidRPr="001E43CD">
        <w:rPr>
          <w:rFonts w:cs="Times New Roman"/>
          <w:noProof/>
          <w:szCs w:val="24"/>
        </w:rPr>
        <w:t xml:space="preserve">I was responsible for finding out the community engagement process of Tesco. Tesco is one of the largest </w:t>
      </w:r>
      <w:r w:rsidR="00300A0D" w:rsidRPr="001E43CD">
        <w:rPr>
          <w:rFonts w:cs="Times New Roman"/>
          <w:noProof/>
          <w:szCs w:val="24"/>
        </w:rPr>
        <w:lastRenderedPageBreak/>
        <w:t xml:space="preserve">multinational retailer businesses in the world so I was quite nervous at first. When I directly interact with the manager of Tesco, I gained my confidence back. I was quite confused about which info I should collect first and the info serial order. After discussing this matter with the manager I successfully made </w:t>
      </w:r>
      <w:r w:rsidR="00FD6BDD" w:rsidRPr="001E43CD">
        <w:rPr>
          <w:rFonts w:cs="Times New Roman"/>
          <w:noProof/>
          <w:szCs w:val="24"/>
        </w:rPr>
        <w:t>info</w:t>
      </w:r>
      <w:r w:rsidR="00300A0D" w:rsidRPr="001E43CD">
        <w:rPr>
          <w:rFonts w:cs="Times New Roman"/>
          <w:noProof/>
          <w:szCs w:val="24"/>
        </w:rPr>
        <w:t xml:space="preserve"> serial and started to collect data accordingly. I felt so happy at that time. First I collected data about the community engagement procedure with the stakeholder. I collected the data from the official website of Tesco and the employees. Then I collected the evaluation of eras of Tesco from its official website where I saw from the very beginning it was collecting and contributing a donation in different charity schemes. </w:t>
      </w:r>
      <w:r w:rsidR="000B5865" w:rsidRPr="001E43CD">
        <w:rPr>
          <w:rFonts w:cs="Times New Roman"/>
          <w:noProof/>
          <w:szCs w:val="24"/>
        </w:rPr>
        <w:t xml:space="preserve">Recently the organisation has started to take the “100% renewable electricity” initiative and it is also trying to generate its green electricity. </w:t>
      </w:r>
      <w:r w:rsidR="00300A0D" w:rsidRPr="001E43CD">
        <w:rPr>
          <w:rFonts w:cs="Times New Roman"/>
          <w:noProof/>
          <w:szCs w:val="24"/>
        </w:rPr>
        <w:t xml:space="preserve">Knowing this fact I was feeling so happy that I got the opportunity to work with this company. I also collected data about the social media activities of Tesco which was fun to do. Then I collected data about how Tesco is providing training to its employees so that they could cope up with the socio-cultural issues. After collecting all the data I set it accordingly following the serial that I prepared earlier. After completing the task I felt so happy and relieved.  </w:t>
      </w:r>
    </w:p>
    <w:p w14:paraId="2CAA4870" w14:textId="77777777" w:rsidR="00666179" w:rsidRPr="001E43CD" w:rsidRDefault="00666179" w:rsidP="00015B4C">
      <w:pPr>
        <w:pStyle w:val="Heading2"/>
        <w:numPr>
          <w:ilvl w:val="0"/>
          <w:numId w:val="2"/>
        </w:numPr>
        <w:rPr>
          <w:rFonts w:cs="Times New Roman"/>
          <w:noProof/>
          <w:szCs w:val="24"/>
        </w:rPr>
      </w:pPr>
      <w:bookmarkStart w:id="5" w:name="_Toc57971674"/>
      <w:r w:rsidRPr="001E43CD">
        <w:rPr>
          <w:rFonts w:cs="Times New Roman"/>
          <w:noProof/>
          <w:szCs w:val="24"/>
        </w:rPr>
        <w:t>Evaluation</w:t>
      </w:r>
      <w:bookmarkEnd w:id="5"/>
    </w:p>
    <w:p w14:paraId="1BA9A896" w14:textId="77777777" w:rsidR="00666179" w:rsidRPr="001E43CD" w:rsidRDefault="00D42DEC" w:rsidP="00015B4C">
      <w:pPr>
        <w:rPr>
          <w:rFonts w:cs="Times New Roman"/>
          <w:noProof/>
          <w:szCs w:val="24"/>
        </w:rPr>
      </w:pPr>
      <w:r w:rsidRPr="001E43CD">
        <w:rPr>
          <w:rFonts w:cs="Times New Roman"/>
          <w:noProof/>
          <w:szCs w:val="24"/>
        </w:rPr>
        <w:t>Evaluation is the stage where one get</w:t>
      </w:r>
      <w:r w:rsidR="004F55FB" w:rsidRPr="001E43CD">
        <w:rPr>
          <w:rFonts w:cs="Times New Roman"/>
          <w:noProof/>
          <w:szCs w:val="24"/>
        </w:rPr>
        <w:t>s</w:t>
      </w:r>
      <w:r w:rsidRPr="001E43CD">
        <w:rPr>
          <w:rFonts w:cs="Times New Roman"/>
          <w:noProof/>
          <w:szCs w:val="24"/>
        </w:rPr>
        <w:t xml:space="preserve"> the chance to evaluate what has worked and what didn’t work for him/her in a particular situation</w:t>
      </w:r>
      <w:r w:rsidR="00FD6BDD" w:rsidRPr="001E43CD">
        <w:rPr>
          <w:rFonts w:cs="Times New Roman"/>
          <w:noProof/>
          <w:szCs w:val="24"/>
        </w:rPr>
        <w:t xml:space="preserve"> </w:t>
      </w:r>
      <w:r w:rsidR="00FD6BDD" w:rsidRPr="001E43CD">
        <w:rPr>
          <w:rFonts w:cs="Times New Roman"/>
          <w:noProof/>
          <w:color w:val="000000"/>
          <w:szCs w:val="24"/>
          <w:shd w:val="clear" w:color="auto" w:fill="FFFFFF"/>
        </w:rPr>
        <w:t>(Jones, Wu and Harvey, 2017)</w:t>
      </w:r>
      <w:r w:rsidRPr="001E43CD">
        <w:rPr>
          <w:rFonts w:cs="Times New Roman"/>
          <w:noProof/>
          <w:szCs w:val="24"/>
        </w:rPr>
        <w:t xml:space="preserve">. One must have to be very honest to get </w:t>
      </w:r>
      <w:r w:rsidR="004F55FB" w:rsidRPr="001E43CD">
        <w:rPr>
          <w:rFonts w:cs="Times New Roman"/>
          <w:noProof/>
          <w:szCs w:val="24"/>
        </w:rPr>
        <w:t xml:space="preserve">an </w:t>
      </w:r>
      <w:r w:rsidRPr="001E43CD">
        <w:rPr>
          <w:rFonts w:cs="Times New Roman"/>
          <w:noProof/>
          <w:szCs w:val="24"/>
        </w:rPr>
        <w:t xml:space="preserve">appropriate result in this stage. Both the positive and the negative aspects in a particular situation have to be focused </w:t>
      </w:r>
      <w:r w:rsidR="004F55FB" w:rsidRPr="001E43CD">
        <w:rPr>
          <w:rFonts w:cs="Times New Roman"/>
          <w:noProof/>
          <w:szCs w:val="24"/>
        </w:rPr>
        <w:t>o</w:t>
      </w:r>
      <w:r w:rsidRPr="001E43CD">
        <w:rPr>
          <w:rFonts w:cs="Times New Roman"/>
          <w:noProof/>
          <w:szCs w:val="24"/>
        </w:rPr>
        <w:t>n this stage</w:t>
      </w:r>
      <w:r w:rsidR="00FD6BDD" w:rsidRPr="001E43CD">
        <w:rPr>
          <w:rFonts w:cs="Times New Roman"/>
          <w:noProof/>
          <w:szCs w:val="24"/>
        </w:rPr>
        <w:t xml:space="preserve"> </w:t>
      </w:r>
      <w:r w:rsidR="00FD6BDD" w:rsidRPr="001E43CD">
        <w:rPr>
          <w:rFonts w:cs="Times New Roman"/>
          <w:noProof/>
          <w:color w:val="000000"/>
          <w:szCs w:val="24"/>
          <w:shd w:val="clear" w:color="auto" w:fill="FFFFFF"/>
        </w:rPr>
        <w:t>(Ghaye, 2017)</w:t>
      </w:r>
      <w:r w:rsidRPr="001E43CD">
        <w:rPr>
          <w:rFonts w:cs="Times New Roman"/>
          <w:noProof/>
          <w:szCs w:val="24"/>
        </w:rPr>
        <w:t xml:space="preserve">. </w:t>
      </w:r>
      <w:r w:rsidR="004F55FB" w:rsidRPr="001E43CD">
        <w:rPr>
          <w:rFonts w:cs="Times New Roman"/>
          <w:noProof/>
          <w:szCs w:val="24"/>
        </w:rPr>
        <w:t>A q</w:t>
      </w:r>
      <w:r w:rsidRPr="001E43CD">
        <w:rPr>
          <w:rFonts w:cs="Times New Roman"/>
          <w:noProof/>
          <w:szCs w:val="24"/>
        </w:rPr>
        <w:t>uestion like what was the good or bad thing happened about the experience, what thing worked for, what thing didn’t work for, why the strategy didn’t work for</w:t>
      </w:r>
      <w:r w:rsidR="004F55FB" w:rsidRPr="001E43CD">
        <w:rPr>
          <w:rFonts w:cs="Times New Roman"/>
          <w:noProof/>
          <w:szCs w:val="24"/>
        </w:rPr>
        <w:t xml:space="preserve"> etc. can be asked oneself</w:t>
      </w:r>
      <w:r w:rsidRPr="001E43CD">
        <w:rPr>
          <w:rFonts w:cs="Times New Roman"/>
          <w:noProof/>
          <w:szCs w:val="24"/>
        </w:rPr>
        <w:t xml:space="preserve"> to get the appropriate result</w:t>
      </w:r>
      <w:r w:rsidR="00FD6BDD" w:rsidRPr="001E43CD">
        <w:rPr>
          <w:rFonts w:cs="Times New Roman"/>
          <w:noProof/>
          <w:szCs w:val="24"/>
        </w:rPr>
        <w:t xml:space="preserve"> </w:t>
      </w:r>
      <w:r w:rsidR="00FD6BDD" w:rsidRPr="001E43CD">
        <w:rPr>
          <w:rFonts w:cs="Times New Roman"/>
          <w:noProof/>
          <w:color w:val="000000"/>
          <w:szCs w:val="24"/>
          <w:shd w:val="clear" w:color="auto" w:fill="FFFFFF"/>
        </w:rPr>
        <w:t>(Jones, Wu and Harvey, 2017)</w:t>
      </w:r>
      <w:r w:rsidRPr="001E43CD">
        <w:rPr>
          <w:rFonts w:cs="Times New Roman"/>
          <w:noProof/>
          <w:szCs w:val="24"/>
        </w:rPr>
        <w:t xml:space="preserve">. Tesco is a multinational company which is also the market leader in the UK in </w:t>
      </w:r>
      <w:r w:rsidR="004F55FB" w:rsidRPr="001E43CD">
        <w:rPr>
          <w:rFonts w:cs="Times New Roman"/>
          <w:noProof/>
          <w:szCs w:val="24"/>
        </w:rPr>
        <w:t xml:space="preserve">the </w:t>
      </w:r>
      <w:r w:rsidRPr="001E43CD">
        <w:rPr>
          <w:rFonts w:cs="Times New Roman"/>
          <w:noProof/>
          <w:szCs w:val="24"/>
        </w:rPr>
        <w:t>retailing business</w:t>
      </w:r>
      <w:r w:rsidR="00FD6BDD" w:rsidRPr="001E43CD">
        <w:rPr>
          <w:rFonts w:cs="Times New Roman"/>
          <w:noProof/>
          <w:szCs w:val="24"/>
        </w:rPr>
        <w:t xml:space="preserve"> (tescoplc.com, 2020)</w:t>
      </w:r>
      <w:r w:rsidRPr="001E43CD">
        <w:rPr>
          <w:rFonts w:cs="Times New Roman"/>
          <w:noProof/>
          <w:szCs w:val="24"/>
        </w:rPr>
        <w:t>. So the manager under whom I worked for was a very busy person. At first</w:t>
      </w:r>
      <w:r w:rsidR="004F55FB" w:rsidRPr="001E43CD">
        <w:rPr>
          <w:rFonts w:cs="Times New Roman"/>
          <w:noProof/>
          <w:szCs w:val="24"/>
        </w:rPr>
        <w:t>,</w:t>
      </w:r>
      <w:r w:rsidRPr="001E43CD">
        <w:rPr>
          <w:rFonts w:cs="Times New Roman"/>
          <w:noProof/>
          <w:szCs w:val="24"/>
        </w:rPr>
        <w:t xml:space="preserve"> I was very nervous to ask him for help. So first I have to try to collect required data from online. Tesco is a huge and popular company so I easily got reliable data from its online website which was a plus point for me. I was confused at first about whether to use primary data or secondary data and the reliability of the acquired data. </w:t>
      </w:r>
      <w:r w:rsidR="004F55FB" w:rsidRPr="001E43CD">
        <w:rPr>
          <w:rFonts w:cs="Times New Roman"/>
          <w:noProof/>
          <w:szCs w:val="24"/>
        </w:rPr>
        <w:t>After collecting most of the data I prepared a list of question containing the information that I didn’t get from anywhere and asked only that question to the manager as the manager is a very busy person, he might not have so much time for me.</w:t>
      </w:r>
      <w:r w:rsidRPr="001E43CD">
        <w:rPr>
          <w:rFonts w:cs="Times New Roman"/>
          <w:noProof/>
          <w:szCs w:val="24"/>
        </w:rPr>
        <w:t xml:space="preserve"> </w:t>
      </w:r>
      <w:r w:rsidR="004F55FB" w:rsidRPr="001E43CD">
        <w:rPr>
          <w:rFonts w:cs="Times New Roman"/>
          <w:noProof/>
          <w:szCs w:val="24"/>
        </w:rPr>
        <w:t>Without the help of the manager, I might get into trouble. He taught me how to communicate with the corporate person formally.</w:t>
      </w:r>
      <w:r w:rsidRPr="001E43CD">
        <w:rPr>
          <w:rFonts w:cs="Times New Roman"/>
          <w:noProof/>
          <w:szCs w:val="24"/>
        </w:rPr>
        <w:t xml:space="preserve"> </w:t>
      </w:r>
    </w:p>
    <w:p w14:paraId="56B5494C" w14:textId="77777777" w:rsidR="00666179" w:rsidRPr="001E43CD" w:rsidRDefault="00666179" w:rsidP="00015B4C">
      <w:pPr>
        <w:pStyle w:val="Heading2"/>
        <w:numPr>
          <w:ilvl w:val="0"/>
          <w:numId w:val="2"/>
        </w:numPr>
        <w:rPr>
          <w:rFonts w:cs="Times New Roman"/>
          <w:noProof/>
          <w:szCs w:val="24"/>
        </w:rPr>
      </w:pPr>
      <w:bookmarkStart w:id="6" w:name="_Toc57971675"/>
      <w:r w:rsidRPr="001E43CD">
        <w:rPr>
          <w:rFonts w:cs="Times New Roman"/>
          <w:noProof/>
          <w:szCs w:val="24"/>
        </w:rPr>
        <w:lastRenderedPageBreak/>
        <w:t>Analysis</w:t>
      </w:r>
      <w:bookmarkEnd w:id="6"/>
      <w:r w:rsidRPr="001E43CD">
        <w:rPr>
          <w:rFonts w:cs="Times New Roman"/>
          <w:noProof/>
          <w:szCs w:val="24"/>
        </w:rPr>
        <w:t xml:space="preserve"> </w:t>
      </w:r>
    </w:p>
    <w:p w14:paraId="03C9DB67" w14:textId="77777777" w:rsidR="00666179" w:rsidRPr="001E43CD" w:rsidRDefault="00EA4E21" w:rsidP="00015B4C">
      <w:pPr>
        <w:rPr>
          <w:rFonts w:cs="Times New Roman"/>
          <w:noProof/>
          <w:szCs w:val="24"/>
        </w:rPr>
      </w:pPr>
      <w:r w:rsidRPr="001E43CD">
        <w:rPr>
          <w:rFonts w:cs="Times New Roman"/>
          <w:noProof/>
          <w:szCs w:val="24"/>
        </w:rPr>
        <w:t>The a</w:t>
      </w:r>
      <w:r w:rsidR="004F55FB" w:rsidRPr="001E43CD">
        <w:rPr>
          <w:rFonts w:cs="Times New Roman"/>
          <w:noProof/>
          <w:szCs w:val="24"/>
        </w:rPr>
        <w:t>nalysis is the stage where one gets the chance to think about and come up with a sense about what happened. In the first 3 stages</w:t>
      </w:r>
      <w:r w:rsidRPr="001E43CD">
        <w:rPr>
          <w:rFonts w:cs="Times New Roman"/>
          <w:noProof/>
          <w:szCs w:val="24"/>
        </w:rPr>
        <w:t>,</w:t>
      </w:r>
      <w:r w:rsidR="004F55FB" w:rsidRPr="001E43CD">
        <w:rPr>
          <w:rFonts w:cs="Times New Roman"/>
          <w:noProof/>
          <w:szCs w:val="24"/>
        </w:rPr>
        <w:t xml:space="preserve"> one get</w:t>
      </w:r>
      <w:r w:rsidRPr="001E43CD">
        <w:rPr>
          <w:rFonts w:cs="Times New Roman"/>
          <w:noProof/>
          <w:szCs w:val="24"/>
        </w:rPr>
        <w:t>s</w:t>
      </w:r>
      <w:r w:rsidR="004F55FB" w:rsidRPr="001E43CD">
        <w:rPr>
          <w:rFonts w:cs="Times New Roman"/>
          <w:noProof/>
          <w:szCs w:val="24"/>
        </w:rPr>
        <w:t xml:space="preserve"> the opportunity to </w:t>
      </w:r>
      <w:r w:rsidRPr="001E43CD">
        <w:rPr>
          <w:rFonts w:cs="Times New Roman"/>
          <w:noProof/>
          <w:szCs w:val="24"/>
        </w:rPr>
        <w:t>emphasize</w:t>
      </w:r>
      <w:r w:rsidR="004F55FB" w:rsidRPr="001E43CD">
        <w:rPr>
          <w:rFonts w:cs="Times New Roman"/>
          <w:noProof/>
          <w:szCs w:val="24"/>
        </w:rPr>
        <w:t xml:space="preserve"> what ha</w:t>
      </w:r>
      <w:r w:rsidR="00C536E4" w:rsidRPr="001E43CD">
        <w:rPr>
          <w:rFonts w:cs="Times New Roman"/>
          <w:noProof/>
          <w:szCs w:val="24"/>
        </w:rPr>
        <w:t>ppened in the situation and this stage one get</w:t>
      </w:r>
      <w:r w:rsidRPr="001E43CD">
        <w:rPr>
          <w:rFonts w:cs="Times New Roman"/>
          <w:noProof/>
          <w:szCs w:val="24"/>
        </w:rPr>
        <w:t>s</w:t>
      </w:r>
      <w:r w:rsidR="00C536E4" w:rsidRPr="001E43CD">
        <w:rPr>
          <w:rFonts w:cs="Times New Roman"/>
          <w:noProof/>
          <w:szCs w:val="24"/>
        </w:rPr>
        <w:t xml:space="preserve"> the chance to find out the exact meaning from the experience what just happened</w:t>
      </w:r>
      <w:r w:rsidR="00FD6BDD" w:rsidRPr="001E43CD">
        <w:rPr>
          <w:rFonts w:cs="Times New Roman"/>
          <w:noProof/>
          <w:szCs w:val="24"/>
        </w:rPr>
        <w:t xml:space="preserve"> </w:t>
      </w:r>
      <w:r w:rsidR="00FD6BDD" w:rsidRPr="001E43CD">
        <w:rPr>
          <w:rFonts w:cs="Times New Roman"/>
          <w:noProof/>
          <w:color w:val="000000"/>
          <w:szCs w:val="24"/>
          <w:shd w:val="clear" w:color="auto" w:fill="FFFFFF"/>
        </w:rPr>
        <w:t>(Williams, Woolliams and Spiro, 2012)</w:t>
      </w:r>
      <w:r w:rsidR="00C536E4" w:rsidRPr="001E43CD">
        <w:rPr>
          <w:rFonts w:cs="Times New Roman"/>
          <w:noProof/>
          <w:szCs w:val="24"/>
        </w:rPr>
        <w:t>. In this stage question like why did things go well, why didn’t things go well, what sense can be made out of that situation can be asked to complete this stage</w:t>
      </w:r>
      <w:r w:rsidR="00FD6BDD" w:rsidRPr="001E43CD">
        <w:rPr>
          <w:rFonts w:cs="Times New Roman"/>
          <w:noProof/>
          <w:szCs w:val="24"/>
        </w:rPr>
        <w:t xml:space="preserve"> </w:t>
      </w:r>
      <w:r w:rsidR="00FD6BDD" w:rsidRPr="001E43CD">
        <w:rPr>
          <w:rFonts w:cs="Times New Roman"/>
          <w:noProof/>
          <w:color w:val="000000"/>
          <w:szCs w:val="24"/>
          <w:shd w:val="clear" w:color="auto" w:fill="FFFFFF"/>
        </w:rPr>
        <w:t>(Adeani, Febriani and Syafryadin, 2020)</w:t>
      </w:r>
      <w:r w:rsidR="00C536E4" w:rsidRPr="001E43CD">
        <w:rPr>
          <w:rFonts w:cs="Times New Roman"/>
          <w:noProof/>
          <w:szCs w:val="24"/>
        </w:rPr>
        <w:t xml:space="preserve">. To complete the assessment 1, I had to work in Tesco as an intern. To understand how Tesco engage with its internal and external community, I had to go through its official website </w:t>
      </w:r>
      <w:r w:rsidR="00540C5C" w:rsidRPr="001E43CD">
        <w:rPr>
          <w:rFonts w:cs="Times New Roman"/>
          <w:noProof/>
          <w:szCs w:val="24"/>
        </w:rPr>
        <w:t>to collect the data. To know about the evaluation eras of Tesco, I went through its official website and got to know that the organisation is doing different charity work for people from the very beginning of its business life</w:t>
      </w:r>
      <w:r w:rsidR="000B5865" w:rsidRPr="001E43CD">
        <w:rPr>
          <w:rFonts w:cs="Times New Roman"/>
          <w:noProof/>
          <w:szCs w:val="24"/>
        </w:rPr>
        <w:t xml:space="preserve"> and recently it has taken an environment-friendly initiative of reducing carbon emission and become 100% renewable electricity user company within 2050 worldwide</w:t>
      </w:r>
      <w:r w:rsidR="00540C5C" w:rsidRPr="001E43CD">
        <w:rPr>
          <w:rFonts w:cs="Times New Roman"/>
          <w:noProof/>
          <w:szCs w:val="24"/>
        </w:rPr>
        <w:t>. The organisation donates healthy foods to kids for free, to vulnerable needy groups, contributes and sponsors cancer</w:t>
      </w:r>
      <w:r w:rsidRPr="001E43CD">
        <w:rPr>
          <w:rFonts w:cs="Times New Roman"/>
          <w:noProof/>
          <w:szCs w:val="24"/>
        </w:rPr>
        <w:t>-</w:t>
      </w:r>
      <w:r w:rsidR="00540C5C" w:rsidRPr="001E43CD">
        <w:rPr>
          <w:rFonts w:cs="Times New Roman"/>
          <w:noProof/>
          <w:szCs w:val="24"/>
        </w:rPr>
        <w:t>related program and researches, taking target to achieve energy efficiency and save the planet from carbon emission</w:t>
      </w:r>
      <w:r w:rsidR="00FD6BDD" w:rsidRPr="001E43CD">
        <w:rPr>
          <w:rFonts w:cs="Times New Roman"/>
          <w:noProof/>
          <w:szCs w:val="24"/>
        </w:rPr>
        <w:t xml:space="preserve"> </w:t>
      </w:r>
      <w:r w:rsidR="00FD6BDD" w:rsidRPr="001E43CD">
        <w:rPr>
          <w:rFonts w:cs="Times New Roman"/>
          <w:noProof/>
          <w:color w:val="000000"/>
          <w:szCs w:val="24"/>
          <w:shd w:val="clear" w:color="auto" w:fill="FFFFFF"/>
        </w:rPr>
        <w:t>(Boothby, 2017)</w:t>
      </w:r>
      <w:r w:rsidR="00540C5C" w:rsidRPr="001E43CD">
        <w:rPr>
          <w:rFonts w:cs="Times New Roman"/>
          <w:noProof/>
          <w:szCs w:val="24"/>
        </w:rPr>
        <w:t>. I also had to find out how Tesco is using social media to attract and increase its customer base. As Tesco</w:t>
      </w:r>
      <w:r w:rsidRPr="001E43CD">
        <w:rPr>
          <w:rFonts w:cs="Times New Roman"/>
          <w:noProof/>
          <w:szCs w:val="24"/>
        </w:rPr>
        <w:t xml:space="preserve"> is a multinational country, it has many pages in social media based on region, product etc. Tesco uses Facebook, Twitter, Instagram and LinkedIn to be connected with its consumers. </w:t>
      </w:r>
      <w:r w:rsidR="00540C5C" w:rsidRPr="001E43CD">
        <w:rPr>
          <w:rFonts w:cs="Times New Roman"/>
          <w:noProof/>
          <w:szCs w:val="24"/>
        </w:rPr>
        <w:t xml:space="preserve"> </w:t>
      </w:r>
      <w:r w:rsidRPr="001E43CD">
        <w:rPr>
          <w:rFonts w:cs="Times New Roman"/>
          <w:noProof/>
          <w:szCs w:val="24"/>
        </w:rPr>
        <w:t>Tesco is providing different training to its employees so that they could cope up with socio-cultural issues like cultural differences, language, religion differences etc.</w:t>
      </w:r>
      <w:r w:rsidR="00FD6BDD" w:rsidRPr="001E43CD">
        <w:rPr>
          <w:rFonts w:cs="Times New Roman"/>
          <w:noProof/>
          <w:szCs w:val="24"/>
        </w:rPr>
        <w:t xml:space="preserve"> </w:t>
      </w:r>
      <w:r w:rsidR="00FD6BDD" w:rsidRPr="001E43CD">
        <w:rPr>
          <w:rFonts w:cs="Times New Roman"/>
          <w:noProof/>
          <w:color w:val="000000"/>
          <w:szCs w:val="24"/>
          <w:shd w:val="clear" w:color="auto" w:fill="FFFFFF"/>
        </w:rPr>
        <w:t xml:space="preserve">(Christina, 2013). </w:t>
      </w:r>
      <w:r w:rsidRPr="001E43CD">
        <w:rPr>
          <w:rFonts w:cs="Times New Roman"/>
          <w:noProof/>
          <w:szCs w:val="24"/>
        </w:rPr>
        <w:t xml:space="preserve"> </w:t>
      </w:r>
    </w:p>
    <w:p w14:paraId="71F2BC62" w14:textId="77777777" w:rsidR="00666179" w:rsidRPr="001E43CD" w:rsidRDefault="00666179" w:rsidP="00015B4C">
      <w:pPr>
        <w:pStyle w:val="Heading2"/>
        <w:numPr>
          <w:ilvl w:val="0"/>
          <w:numId w:val="2"/>
        </w:numPr>
        <w:rPr>
          <w:rFonts w:cs="Times New Roman"/>
          <w:noProof/>
          <w:szCs w:val="24"/>
        </w:rPr>
      </w:pPr>
      <w:bookmarkStart w:id="7" w:name="_Toc57971676"/>
      <w:r w:rsidRPr="001E43CD">
        <w:rPr>
          <w:rFonts w:cs="Times New Roman"/>
          <w:noProof/>
          <w:szCs w:val="24"/>
        </w:rPr>
        <w:t>Conclusion</w:t>
      </w:r>
      <w:bookmarkEnd w:id="7"/>
    </w:p>
    <w:p w14:paraId="0831DDC3" w14:textId="77777777" w:rsidR="00666179" w:rsidRPr="001E43CD" w:rsidRDefault="00EA4E21" w:rsidP="00015B4C">
      <w:pPr>
        <w:rPr>
          <w:rFonts w:cs="Times New Roman"/>
          <w:noProof/>
          <w:szCs w:val="24"/>
        </w:rPr>
      </w:pPr>
      <w:r w:rsidRPr="001E43CD">
        <w:rPr>
          <w:rFonts w:cs="Times New Roman"/>
          <w:noProof/>
          <w:szCs w:val="24"/>
        </w:rPr>
        <w:t xml:space="preserve">The conclusion stage helps to sum up what happened. </w:t>
      </w:r>
      <w:r w:rsidR="00FD6BDD" w:rsidRPr="001E43CD">
        <w:rPr>
          <w:rFonts w:cs="Times New Roman"/>
          <w:noProof/>
          <w:szCs w:val="24"/>
        </w:rPr>
        <w:t>It</w:t>
      </w:r>
      <w:r w:rsidRPr="001E43CD">
        <w:rPr>
          <w:rFonts w:cs="Times New Roman"/>
          <w:noProof/>
          <w:szCs w:val="24"/>
        </w:rPr>
        <w:t xml:space="preserve"> helps to sum up both one’s learning and focus on the changes that one can make in specific areas if he/she want</w:t>
      </w:r>
      <w:r w:rsidR="00D76EAC" w:rsidRPr="001E43CD">
        <w:rPr>
          <w:rFonts w:cs="Times New Roman"/>
          <w:noProof/>
          <w:szCs w:val="24"/>
        </w:rPr>
        <w:t>s</w:t>
      </w:r>
      <w:r w:rsidRPr="001E43CD">
        <w:rPr>
          <w:rFonts w:cs="Times New Roman"/>
          <w:noProof/>
          <w:szCs w:val="24"/>
        </w:rPr>
        <w:t xml:space="preserve"> a better outcome from the same experience in future</w:t>
      </w:r>
      <w:r w:rsidR="00FD6BDD" w:rsidRPr="001E43CD">
        <w:rPr>
          <w:rFonts w:cs="Times New Roman"/>
          <w:noProof/>
          <w:szCs w:val="24"/>
        </w:rPr>
        <w:t xml:space="preserve"> </w:t>
      </w:r>
      <w:r w:rsidR="00FD6BDD" w:rsidRPr="001E43CD">
        <w:rPr>
          <w:rFonts w:cs="Times New Roman"/>
          <w:noProof/>
          <w:color w:val="000000"/>
          <w:szCs w:val="24"/>
          <w:shd w:val="clear" w:color="auto" w:fill="FFFFFF"/>
        </w:rPr>
        <w:t>(Ghaye, 2017)</w:t>
      </w:r>
      <w:r w:rsidRPr="001E43CD">
        <w:rPr>
          <w:rFonts w:cs="Times New Roman"/>
          <w:noProof/>
          <w:szCs w:val="24"/>
        </w:rPr>
        <w:t xml:space="preserve">. </w:t>
      </w:r>
      <w:r w:rsidR="00D76EAC" w:rsidRPr="001E43CD">
        <w:rPr>
          <w:rFonts w:cs="Times New Roman"/>
          <w:noProof/>
          <w:szCs w:val="24"/>
        </w:rPr>
        <w:t>The c</w:t>
      </w:r>
      <w:r w:rsidRPr="001E43CD">
        <w:rPr>
          <w:rFonts w:cs="Times New Roman"/>
          <w:noProof/>
          <w:szCs w:val="24"/>
        </w:rPr>
        <w:t>onclusion should have to be the natural reaction of the analysis stage. Questions like what is the learning f</w:t>
      </w:r>
      <w:r w:rsidR="00D76EAC" w:rsidRPr="001E43CD">
        <w:rPr>
          <w:rFonts w:cs="Times New Roman"/>
          <w:noProof/>
          <w:szCs w:val="24"/>
        </w:rPr>
        <w:t>ro</w:t>
      </w:r>
      <w:r w:rsidRPr="001E43CD">
        <w:rPr>
          <w:rFonts w:cs="Times New Roman"/>
          <w:noProof/>
          <w:szCs w:val="24"/>
        </w:rPr>
        <w:t xml:space="preserve">m the experience, what could bring more positive output than this, what skills need to be improved to get </w:t>
      </w:r>
      <w:r w:rsidR="00D76EAC" w:rsidRPr="001E43CD">
        <w:rPr>
          <w:rFonts w:cs="Times New Roman"/>
          <w:noProof/>
          <w:szCs w:val="24"/>
        </w:rPr>
        <w:t xml:space="preserve">a </w:t>
      </w:r>
      <w:r w:rsidRPr="001E43CD">
        <w:rPr>
          <w:rFonts w:cs="Times New Roman"/>
          <w:noProof/>
          <w:szCs w:val="24"/>
        </w:rPr>
        <w:t>better result in future, what else can be done etc.</w:t>
      </w:r>
      <w:r w:rsidR="00FD6BDD" w:rsidRPr="001E43CD">
        <w:rPr>
          <w:rFonts w:cs="Times New Roman"/>
          <w:noProof/>
          <w:szCs w:val="24"/>
        </w:rPr>
        <w:t xml:space="preserve"> </w:t>
      </w:r>
      <w:r w:rsidR="00FD6BDD" w:rsidRPr="001E43CD">
        <w:rPr>
          <w:rFonts w:cs="Times New Roman"/>
          <w:noProof/>
          <w:color w:val="000000"/>
          <w:szCs w:val="24"/>
          <w:shd w:val="clear" w:color="auto" w:fill="FFFFFF"/>
        </w:rPr>
        <w:t xml:space="preserve">(Jones, Wu and Harvey, 2017). </w:t>
      </w:r>
      <w:r w:rsidRPr="001E43CD">
        <w:rPr>
          <w:rFonts w:cs="Times New Roman"/>
          <w:noProof/>
          <w:szCs w:val="24"/>
        </w:rPr>
        <w:t xml:space="preserve">To complete the assessment 1, I worked in Tesco as an intern. If I didn’t get the opportunity to work there I would have to make an appointment to meet the manager and wait for the appointment date. As I was an intern there I got the </w:t>
      </w:r>
      <w:r w:rsidR="00D76EAC" w:rsidRPr="001E43CD">
        <w:rPr>
          <w:rFonts w:cs="Times New Roman"/>
          <w:noProof/>
          <w:szCs w:val="24"/>
        </w:rPr>
        <w:t xml:space="preserve">chance to observe everything with my own eyes. Through this process, I have developed face to face communication skills and skills about how to talk </w:t>
      </w:r>
      <w:r w:rsidR="00D76EAC" w:rsidRPr="001E43CD">
        <w:rPr>
          <w:rFonts w:cs="Times New Roman"/>
          <w:noProof/>
          <w:szCs w:val="24"/>
        </w:rPr>
        <w:lastRenderedPageBreak/>
        <w:t xml:space="preserve">to the corporate persons in a precise manner. I have relayed more on secondary data. I could have put more emphasis on both primary and secondary data if I got more time and then the recommendation that I gave could get better. </w:t>
      </w:r>
      <w:r w:rsidRPr="001E43CD">
        <w:rPr>
          <w:rFonts w:cs="Times New Roman"/>
          <w:noProof/>
          <w:szCs w:val="24"/>
        </w:rPr>
        <w:t xml:space="preserve">  </w:t>
      </w:r>
    </w:p>
    <w:p w14:paraId="7C153384" w14:textId="77777777" w:rsidR="00666179" w:rsidRPr="001E43CD" w:rsidRDefault="00666179" w:rsidP="00015B4C">
      <w:pPr>
        <w:pStyle w:val="Heading2"/>
        <w:numPr>
          <w:ilvl w:val="0"/>
          <w:numId w:val="2"/>
        </w:numPr>
        <w:rPr>
          <w:rFonts w:cs="Times New Roman"/>
          <w:noProof/>
          <w:szCs w:val="24"/>
        </w:rPr>
      </w:pPr>
      <w:bookmarkStart w:id="8" w:name="_Toc57971677"/>
      <w:r w:rsidRPr="001E43CD">
        <w:rPr>
          <w:rFonts w:cs="Times New Roman"/>
          <w:noProof/>
          <w:szCs w:val="24"/>
        </w:rPr>
        <w:t>Action Plan</w:t>
      </w:r>
      <w:bookmarkEnd w:id="8"/>
    </w:p>
    <w:p w14:paraId="54663933" w14:textId="77777777" w:rsidR="00666179" w:rsidRPr="001E43CD" w:rsidRDefault="00D76EAC" w:rsidP="00015B4C">
      <w:pPr>
        <w:rPr>
          <w:rFonts w:cs="Times New Roman"/>
          <w:noProof/>
          <w:szCs w:val="24"/>
        </w:rPr>
      </w:pPr>
      <w:r w:rsidRPr="001E43CD">
        <w:rPr>
          <w:rFonts w:cs="Times New Roman"/>
          <w:noProof/>
          <w:szCs w:val="24"/>
        </w:rPr>
        <w:t>The action plan is the last stage of Gibbs reflective cycle. In this stage</w:t>
      </w:r>
      <w:r w:rsidR="002C584C" w:rsidRPr="001E43CD">
        <w:rPr>
          <w:rFonts w:cs="Times New Roman"/>
          <w:noProof/>
          <w:szCs w:val="24"/>
        </w:rPr>
        <w:t>,</w:t>
      </w:r>
      <w:r w:rsidRPr="001E43CD">
        <w:rPr>
          <w:rFonts w:cs="Times New Roman"/>
          <w:noProof/>
          <w:szCs w:val="24"/>
        </w:rPr>
        <w:t xml:space="preserve"> individual think about </w:t>
      </w:r>
      <w:r w:rsidR="00C6556D" w:rsidRPr="001E43CD">
        <w:rPr>
          <w:rFonts w:cs="Times New Roman"/>
          <w:noProof/>
          <w:szCs w:val="24"/>
        </w:rPr>
        <w:t>what may they do differently in the same situation in future which will result in better output</w:t>
      </w:r>
      <w:r w:rsidR="00FD6BDD" w:rsidRPr="001E43CD">
        <w:rPr>
          <w:rFonts w:cs="Times New Roman"/>
          <w:noProof/>
          <w:szCs w:val="24"/>
        </w:rPr>
        <w:t xml:space="preserve"> </w:t>
      </w:r>
      <w:r w:rsidR="00FD6BDD" w:rsidRPr="001E43CD">
        <w:rPr>
          <w:rFonts w:cs="Times New Roman"/>
          <w:noProof/>
          <w:color w:val="000000"/>
          <w:szCs w:val="24"/>
          <w:shd w:val="clear" w:color="auto" w:fill="FFFFFF"/>
        </w:rPr>
        <w:t>(Jones, Wu and Harvey, 2017)</w:t>
      </w:r>
      <w:r w:rsidR="00C6556D" w:rsidRPr="001E43CD">
        <w:rPr>
          <w:rFonts w:cs="Times New Roman"/>
          <w:noProof/>
          <w:szCs w:val="24"/>
        </w:rPr>
        <w:t xml:space="preserve">. </w:t>
      </w:r>
      <w:r w:rsidR="002C584C" w:rsidRPr="001E43CD">
        <w:rPr>
          <w:rFonts w:cs="Times New Roman"/>
          <w:noProof/>
          <w:szCs w:val="24"/>
        </w:rPr>
        <w:t>A q</w:t>
      </w:r>
      <w:r w:rsidR="00C6556D" w:rsidRPr="001E43CD">
        <w:rPr>
          <w:rFonts w:cs="Times New Roman"/>
          <w:noProof/>
          <w:szCs w:val="24"/>
        </w:rPr>
        <w:t xml:space="preserve">uestion like what would happen if I do the things differently, will the output get better or worse etc. can be asked to complete the stage. I worked into the organisation for a short period to know about the information that I want. I worked there for getting more reliable information. I could also collect the information by making an appointment for </w:t>
      </w:r>
      <w:r w:rsidR="002C584C" w:rsidRPr="001E43CD">
        <w:rPr>
          <w:rFonts w:cs="Times New Roman"/>
          <w:noProof/>
          <w:szCs w:val="24"/>
        </w:rPr>
        <w:t xml:space="preserve">a </w:t>
      </w:r>
      <w:r w:rsidR="00C6556D" w:rsidRPr="001E43CD">
        <w:rPr>
          <w:rFonts w:cs="Times New Roman"/>
          <w:noProof/>
          <w:szCs w:val="24"/>
        </w:rPr>
        <w:t xml:space="preserve">meeting with the manager and ask about the information that I wanted. I used secondary data more than the primary one. Next time I may use both the primary and secondary data. </w:t>
      </w:r>
      <w:r w:rsidR="00FD6BDD" w:rsidRPr="001E43CD">
        <w:rPr>
          <w:rFonts w:cs="Times New Roman"/>
          <w:noProof/>
          <w:szCs w:val="24"/>
        </w:rPr>
        <w:t>The</w:t>
      </w:r>
      <w:r w:rsidR="00C6556D" w:rsidRPr="001E43CD">
        <w:rPr>
          <w:rFonts w:cs="Times New Roman"/>
          <w:noProof/>
          <w:szCs w:val="24"/>
        </w:rPr>
        <w:t xml:space="preserve"> reliability of secondary data is somewhat questionable</w:t>
      </w:r>
      <w:r w:rsidR="00FD6BDD" w:rsidRPr="001E43CD">
        <w:rPr>
          <w:rFonts w:cs="Times New Roman"/>
          <w:noProof/>
          <w:szCs w:val="24"/>
        </w:rPr>
        <w:t xml:space="preserve"> </w:t>
      </w:r>
      <w:r w:rsidR="00FD6BDD" w:rsidRPr="001E43CD">
        <w:rPr>
          <w:rFonts w:cs="Times New Roman"/>
          <w:noProof/>
          <w:color w:val="000000"/>
          <w:szCs w:val="24"/>
          <w:shd w:val="clear" w:color="auto" w:fill="FFFFFF"/>
        </w:rPr>
        <w:t>(Williams, Woolliams and Spiro, 2012)</w:t>
      </w:r>
      <w:r w:rsidR="00C6556D" w:rsidRPr="001E43CD">
        <w:rPr>
          <w:rFonts w:cs="Times New Roman"/>
          <w:noProof/>
          <w:szCs w:val="24"/>
        </w:rPr>
        <w:t xml:space="preserve">. So next time I may use more primary data than secondary data to get appropriate information and come up with </w:t>
      </w:r>
      <w:r w:rsidR="002C584C" w:rsidRPr="001E43CD">
        <w:rPr>
          <w:rFonts w:cs="Times New Roman"/>
          <w:noProof/>
          <w:szCs w:val="24"/>
        </w:rPr>
        <w:t xml:space="preserve">a </w:t>
      </w:r>
      <w:r w:rsidR="00C6556D" w:rsidRPr="001E43CD">
        <w:rPr>
          <w:rFonts w:cs="Times New Roman"/>
          <w:noProof/>
          <w:szCs w:val="24"/>
        </w:rPr>
        <w:t xml:space="preserve">better recommendation for Tesco. </w:t>
      </w:r>
    </w:p>
    <w:p w14:paraId="70AD493E" w14:textId="77777777" w:rsidR="00666179" w:rsidRPr="001E43CD" w:rsidRDefault="00666179" w:rsidP="00015B4C">
      <w:pPr>
        <w:spacing w:after="200"/>
        <w:rPr>
          <w:rFonts w:eastAsiaTheme="majorEastAsia" w:cs="Times New Roman"/>
          <w:b/>
          <w:noProof/>
          <w:color w:val="000000" w:themeColor="text1"/>
          <w:szCs w:val="24"/>
          <w:lang w:bidi="ar-SA"/>
        </w:rPr>
      </w:pPr>
      <w:r w:rsidRPr="001E43CD">
        <w:rPr>
          <w:rFonts w:cs="Times New Roman"/>
          <w:noProof/>
          <w:szCs w:val="24"/>
        </w:rPr>
        <w:br w:type="page"/>
      </w:r>
    </w:p>
    <w:p w14:paraId="42DFC90F" w14:textId="77777777" w:rsidR="00666179" w:rsidRPr="001E43CD" w:rsidRDefault="00666179" w:rsidP="00015B4C">
      <w:pPr>
        <w:pStyle w:val="Heading1"/>
        <w:rPr>
          <w:rFonts w:cs="Times New Roman"/>
          <w:noProof/>
          <w:szCs w:val="24"/>
        </w:rPr>
      </w:pPr>
      <w:bookmarkStart w:id="9" w:name="_Toc57971678"/>
      <w:r w:rsidRPr="001E43CD">
        <w:rPr>
          <w:rFonts w:cs="Times New Roman"/>
          <w:noProof/>
          <w:szCs w:val="24"/>
        </w:rPr>
        <w:lastRenderedPageBreak/>
        <w:t>Conclusion</w:t>
      </w:r>
      <w:bookmarkEnd w:id="9"/>
    </w:p>
    <w:p w14:paraId="1E310FE8" w14:textId="77777777" w:rsidR="00666179" w:rsidRPr="001E43CD" w:rsidRDefault="002C584C" w:rsidP="00015B4C">
      <w:pPr>
        <w:spacing w:after="200"/>
        <w:rPr>
          <w:rFonts w:eastAsiaTheme="majorEastAsia" w:cs="Times New Roman"/>
          <w:b/>
          <w:noProof/>
          <w:color w:val="000000" w:themeColor="text1"/>
          <w:szCs w:val="24"/>
          <w:lang w:bidi="ar-SA"/>
        </w:rPr>
      </w:pPr>
      <w:r w:rsidRPr="001E43CD">
        <w:rPr>
          <w:rFonts w:cs="Times New Roman"/>
          <w:noProof/>
          <w:szCs w:val="24"/>
        </w:rPr>
        <w:t>Reflective reports are the one which encourages the students to open up and improve their critical thinking ability in case of practical progress. It also helps the students to reflect their learning in a written manner</w:t>
      </w:r>
      <w:r w:rsidR="00FD6BDD" w:rsidRPr="001E43CD">
        <w:rPr>
          <w:rFonts w:cs="Times New Roman"/>
          <w:noProof/>
          <w:szCs w:val="24"/>
        </w:rPr>
        <w:t xml:space="preserve"> </w:t>
      </w:r>
      <w:r w:rsidR="00FD6BDD" w:rsidRPr="001E43CD">
        <w:rPr>
          <w:rFonts w:cs="Times New Roman"/>
          <w:noProof/>
          <w:color w:val="000000"/>
          <w:szCs w:val="24"/>
          <w:shd w:val="clear" w:color="auto" w:fill="FFFFFF"/>
        </w:rPr>
        <w:t>(Zulfikar and Mujiburrahman, 2017)</w:t>
      </w:r>
      <w:r w:rsidRPr="001E43CD">
        <w:rPr>
          <w:rFonts w:cs="Times New Roman"/>
          <w:noProof/>
          <w:szCs w:val="24"/>
        </w:rPr>
        <w:t xml:space="preserve">. Gibbs Reflective cycle helps the individuals to analyse their experience and think about how they can do the same thing in a more precise manner or why they have failed to do a certain activity etc. that’s why I have used Gibbs Reflective Cycle to write this reflective report. I have explained the stages of Gibbs reflective cycle like description, feeling, evaluation, analysis, and conclusion and action plan based on assessment 1. I have used both the primary and secondary data to conduct assessment 1 and complete this report. </w:t>
      </w:r>
      <w:r w:rsidR="00666179" w:rsidRPr="001E43CD">
        <w:rPr>
          <w:rFonts w:cs="Times New Roman"/>
          <w:noProof/>
          <w:szCs w:val="24"/>
        </w:rPr>
        <w:br w:type="page"/>
      </w:r>
    </w:p>
    <w:p w14:paraId="5B3BE762" w14:textId="77777777" w:rsidR="00666179" w:rsidRPr="001E43CD" w:rsidRDefault="00666179" w:rsidP="00015B4C">
      <w:pPr>
        <w:pStyle w:val="Heading1"/>
        <w:rPr>
          <w:rFonts w:cs="Times New Roman"/>
          <w:noProof/>
          <w:szCs w:val="24"/>
        </w:rPr>
      </w:pPr>
      <w:bookmarkStart w:id="10" w:name="_Toc57971679"/>
      <w:r w:rsidRPr="001E43CD">
        <w:rPr>
          <w:rFonts w:cs="Times New Roman"/>
          <w:noProof/>
          <w:szCs w:val="24"/>
        </w:rPr>
        <w:lastRenderedPageBreak/>
        <w:t>Reference</w:t>
      </w:r>
      <w:bookmarkEnd w:id="10"/>
    </w:p>
    <w:p w14:paraId="24288BF8" w14:textId="77777777" w:rsidR="00FD6BDD" w:rsidRPr="001E43CD" w:rsidRDefault="00FD6BDD" w:rsidP="00FD6BDD">
      <w:pPr>
        <w:rPr>
          <w:rFonts w:cs="Times New Roman"/>
          <w:noProof/>
          <w:szCs w:val="24"/>
          <w:lang w:bidi="ar-SA"/>
        </w:rPr>
      </w:pPr>
      <w:r w:rsidRPr="001E43CD">
        <w:rPr>
          <w:rFonts w:cs="Times New Roman"/>
          <w:noProof/>
          <w:color w:val="000000"/>
          <w:szCs w:val="24"/>
          <w:shd w:val="clear" w:color="auto" w:fill="FFFFFF"/>
        </w:rPr>
        <w:t>Adeani, I., Febriani, R. and Syafryadin, S., 2020. USING GIBBS</w:t>
      </w:r>
      <w:r w:rsidRPr="001E43CD">
        <w:rPr>
          <w:rFonts w:ascii="Tahoma" w:hAnsi="Tahoma" w:cs="Tahoma"/>
          <w:noProof/>
          <w:color w:val="000000"/>
          <w:szCs w:val="24"/>
          <w:shd w:val="clear" w:color="auto" w:fill="FFFFFF"/>
        </w:rPr>
        <w:t>�</w:t>
      </w:r>
      <w:r w:rsidRPr="001E43CD">
        <w:rPr>
          <w:rFonts w:cs="Times New Roman"/>
          <w:noProof/>
          <w:color w:val="000000"/>
          <w:szCs w:val="24"/>
          <w:shd w:val="clear" w:color="auto" w:fill="FFFFFF"/>
        </w:rPr>
        <w:t xml:space="preserve"> REFLECTIVE CYCLE IN MAKING REFLECTIONS OF LITERARY ANALYSIS. </w:t>
      </w:r>
      <w:r w:rsidRPr="001E43CD">
        <w:rPr>
          <w:rFonts w:cs="Times New Roman"/>
          <w:i/>
          <w:iCs/>
          <w:noProof/>
          <w:color w:val="000000"/>
          <w:szCs w:val="24"/>
          <w:shd w:val="clear" w:color="auto" w:fill="FFFFFF"/>
        </w:rPr>
        <w:t>Indonesian EFL Journal</w:t>
      </w:r>
      <w:r w:rsidRPr="001E43CD">
        <w:rPr>
          <w:rFonts w:cs="Times New Roman"/>
          <w:noProof/>
          <w:color w:val="000000"/>
          <w:szCs w:val="24"/>
          <w:shd w:val="clear" w:color="auto" w:fill="FFFFFF"/>
        </w:rPr>
        <w:t>, 6(2), p.139.</w:t>
      </w:r>
    </w:p>
    <w:p w14:paraId="428E7C1D"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Bassot, B., 2015. </w:t>
      </w:r>
      <w:r w:rsidRPr="001E43CD">
        <w:rPr>
          <w:rFonts w:cs="Times New Roman"/>
          <w:i/>
          <w:iCs/>
          <w:noProof/>
          <w:color w:val="000000"/>
          <w:szCs w:val="24"/>
          <w:shd w:val="clear" w:color="auto" w:fill="FFFFFF"/>
        </w:rPr>
        <w:t>The Reflective Practice Guide</w:t>
      </w:r>
      <w:r w:rsidRPr="001E43CD">
        <w:rPr>
          <w:rFonts w:cs="Times New Roman"/>
          <w:noProof/>
          <w:color w:val="000000"/>
          <w:szCs w:val="24"/>
          <w:shd w:val="clear" w:color="auto" w:fill="FFFFFF"/>
        </w:rPr>
        <w:t>. Florence: Taylor and Francis.</w:t>
      </w:r>
    </w:p>
    <w:p w14:paraId="6F3C4843"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Boothby, K., 2017. Tesco Stores Limited: The IDM Business Performance Awards 2006, Silver Award Winner and Innovation Winner Campaign: Tesco Clubcard — Simpler and more rewarding. </w:t>
      </w:r>
      <w:r w:rsidRPr="001E43CD">
        <w:rPr>
          <w:rFonts w:cs="Times New Roman"/>
          <w:i/>
          <w:iCs/>
          <w:noProof/>
          <w:color w:val="000000"/>
          <w:szCs w:val="24"/>
          <w:shd w:val="clear" w:color="auto" w:fill="FFFFFF"/>
        </w:rPr>
        <w:t>Journal of Direct, Data and Digital Marketing Practice</w:t>
      </w:r>
      <w:r w:rsidRPr="001E43CD">
        <w:rPr>
          <w:rFonts w:cs="Times New Roman"/>
          <w:noProof/>
          <w:color w:val="000000"/>
          <w:szCs w:val="24"/>
          <w:shd w:val="clear" w:color="auto" w:fill="FFFFFF"/>
        </w:rPr>
        <w:t>, 9(2), pp.191-197.</w:t>
      </w:r>
    </w:p>
    <w:p w14:paraId="76AD2979"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Christina, R., 2013. </w:t>
      </w:r>
      <w:r w:rsidRPr="001E43CD">
        <w:rPr>
          <w:rFonts w:cs="Times New Roman"/>
          <w:i/>
          <w:iCs/>
          <w:noProof/>
          <w:color w:val="000000"/>
          <w:szCs w:val="24"/>
          <w:shd w:val="clear" w:color="auto" w:fill="FFFFFF"/>
        </w:rPr>
        <w:t>Are Tesco Customers Exhibiting A More Social Type Of Loyalty Towards Tesco And Tesco Clubcard? A Critical Analysis Of The Nature And Type Of Tesco Customer Loyalty To Tesco In Dundee</w:t>
      </w:r>
      <w:r w:rsidRPr="001E43CD">
        <w:rPr>
          <w:rFonts w:cs="Times New Roman"/>
          <w:noProof/>
          <w:color w:val="000000"/>
          <w:szCs w:val="24"/>
          <w:shd w:val="clear" w:color="auto" w:fill="FFFFFF"/>
        </w:rPr>
        <w:t>. The University of Edinburgh.</w:t>
      </w:r>
    </w:p>
    <w:p w14:paraId="6C1CFFF7"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Flower, L., 2018. </w:t>
      </w:r>
      <w:r w:rsidRPr="001E43CD">
        <w:rPr>
          <w:rFonts w:cs="Times New Roman"/>
          <w:i/>
          <w:iCs/>
          <w:noProof/>
          <w:color w:val="000000"/>
          <w:szCs w:val="24"/>
          <w:shd w:val="clear" w:color="auto" w:fill="FFFFFF"/>
        </w:rPr>
        <w:t>Community Literacy And The Rhetoric Of Public Engagement</w:t>
      </w:r>
      <w:r w:rsidRPr="001E43CD">
        <w:rPr>
          <w:rFonts w:cs="Times New Roman"/>
          <w:noProof/>
          <w:color w:val="000000"/>
          <w:szCs w:val="24"/>
          <w:shd w:val="clear" w:color="auto" w:fill="FFFFFF"/>
        </w:rPr>
        <w:t>. Carbondale: Southern Illinois University Press.</w:t>
      </w:r>
    </w:p>
    <w:p w14:paraId="2F948E0F"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Ghaye, T., 2017. Is reflective practice ethical? (The case of the reflective portfolio). </w:t>
      </w:r>
      <w:r w:rsidRPr="001E43CD">
        <w:rPr>
          <w:rFonts w:cs="Times New Roman"/>
          <w:i/>
          <w:iCs/>
          <w:noProof/>
          <w:color w:val="000000"/>
          <w:szCs w:val="24"/>
          <w:shd w:val="clear" w:color="auto" w:fill="FFFFFF"/>
        </w:rPr>
        <w:t>Reflective Practice</w:t>
      </w:r>
      <w:r w:rsidRPr="001E43CD">
        <w:rPr>
          <w:rFonts w:cs="Times New Roman"/>
          <w:noProof/>
          <w:color w:val="000000"/>
          <w:szCs w:val="24"/>
          <w:shd w:val="clear" w:color="auto" w:fill="FFFFFF"/>
        </w:rPr>
        <w:t>, 8(2), pp.151-162.</w:t>
      </w:r>
    </w:p>
    <w:p w14:paraId="711A9B81"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 xml:space="preserve">Jones, D., Wu, R. and Harvey, J., </w:t>
      </w:r>
      <w:r w:rsidR="00FD6BDD" w:rsidRPr="001E43CD">
        <w:rPr>
          <w:rFonts w:cs="Times New Roman"/>
          <w:noProof/>
          <w:color w:val="000000"/>
          <w:szCs w:val="24"/>
          <w:shd w:val="clear" w:color="auto" w:fill="FFFFFF"/>
        </w:rPr>
        <w:t>2017</w:t>
      </w:r>
      <w:r w:rsidRPr="001E43CD">
        <w:rPr>
          <w:rFonts w:cs="Times New Roman"/>
          <w:noProof/>
          <w:color w:val="000000"/>
          <w:szCs w:val="24"/>
          <w:shd w:val="clear" w:color="auto" w:fill="FFFFFF"/>
        </w:rPr>
        <w:t>. </w:t>
      </w:r>
      <w:r w:rsidRPr="001E43CD">
        <w:rPr>
          <w:rFonts w:cs="Times New Roman"/>
          <w:i/>
          <w:iCs/>
          <w:noProof/>
          <w:color w:val="000000"/>
          <w:szCs w:val="24"/>
          <w:shd w:val="clear" w:color="auto" w:fill="FFFFFF"/>
        </w:rPr>
        <w:t>Reflective Cracking Study</w:t>
      </w:r>
      <w:r w:rsidRPr="001E43CD">
        <w:rPr>
          <w:rFonts w:cs="Times New Roman"/>
          <w:noProof/>
          <w:color w:val="000000"/>
          <w:szCs w:val="24"/>
          <w:shd w:val="clear" w:color="auto" w:fill="FFFFFF"/>
        </w:rPr>
        <w:t>. Davis, Calif.: University of California Pavement Research Center.</w:t>
      </w:r>
    </w:p>
    <w:p w14:paraId="24CC9DB3"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Simon, C., Barthelemy, J. and Richardson, R., 2011. </w:t>
      </w:r>
      <w:r w:rsidRPr="001E43CD">
        <w:rPr>
          <w:rFonts w:cs="Times New Roman"/>
          <w:i/>
          <w:iCs/>
          <w:noProof/>
          <w:color w:val="000000"/>
          <w:szCs w:val="24"/>
          <w:shd w:val="clear" w:color="auto" w:fill="FFFFFF"/>
        </w:rPr>
        <w:t>Journal Of Community Engagement And Scholarship, Vol. 2 No. 1</w:t>
      </w:r>
      <w:r w:rsidRPr="001E43CD">
        <w:rPr>
          <w:rFonts w:cs="Times New Roman"/>
          <w:noProof/>
          <w:color w:val="000000"/>
          <w:szCs w:val="24"/>
          <w:shd w:val="clear" w:color="auto" w:fill="FFFFFF"/>
        </w:rPr>
        <w:t>. Tuscaloosa: University of Alabama Press.</w:t>
      </w:r>
    </w:p>
    <w:p w14:paraId="58CA9CFD"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Tesco PLC. 2020. </w:t>
      </w:r>
      <w:r w:rsidRPr="001E43CD">
        <w:rPr>
          <w:rFonts w:cs="Times New Roman"/>
          <w:i/>
          <w:iCs/>
          <w:noProof/>
          <w:color w:val="000000"/>
          <w:szCs w:val="24"/>
          <w:shd w:val="clear" w:color="auto" w:fill="FFFFFF"/>
        </w:rPr>
        <w:t>About</w:t>
      </w:r>
      <w:r w:rsidRPr="001E43CD">
        <w:rPr>
          <w:rFonts w:cs="Times New Roman"/>
          <w:noProof/>
          <w:color w:val="000000"/>
          <w:szCs w:val="24"/>
          <w:shd w:val="clear" w:color="auto" w:fill="FFFFFF"/>
        </w:rPr>
        <w:t>. [online] Available at: &lt;https://www.tescoplc.com/about/&gt; [Accessed 3 December 2020].</w:t>
      </w:r>
    </w:p>
    <w:p w14:paraId="6FF58241" w14:textId="77777777" w:rsidR="00015B4C" w:rsidRPr="001E43CD" w:rsidRDefault="00015B4C" w:rsidP="00015B4C">
      <w:pPr>
        <w:rPr>
          <w:rFonts w:cs="Times New Roman"/>
          <w:noProof/>
          <w:color w:val="000000"/>
          <w:szCs w:val="24"/>
          <w:shd w:val="clear" w:color="auto" w:fill="FFFFFF"/>
        </w:rPr>
      </w:pPr>
      <w:r w:rsidRPr="001E43CD">
        <w:rPr>
          <w:rFonts w:cs="Times New Roman"/>
          <w:noProof/>
          <w:color w:val="000000"/>
          <w:szCs w:val="24"/>
          <w:shd w:val="clear" w:color="auto" w:fill="FFFFFF"/>
        </w:rPr>
        <w:t>Williams, K., Woolliams, M. and Spiro, J., 2012. </w:t>
      </w:r>
      <w:r w:rsidRPr="001E43CD">
        <w:rPr>
          <w:rFonts w:cs="Times New Roman"/>
          <w:i/>
          <w:iCs/>
          <w:noProof/>
          <w:color w:val="000000"/>
          <w:szCs w:val="24"/>
          <w:shd w:val="clear" w:color="auto" w:fill="FFFFFF"/>
        </w:rPr>
        <w:t>Reflective Writing</w:t>
      </w:r>
      <w:r w:rsidRPr="001E43CD">
        <w:rPr>
          <w:rFonts w:cs="Times New Roman"/>
          <w:noProof/>
          <w:color w:val="000000"/>
          <w:szCs w:val="24"/>
          <w:shd w:val="clear" w:color="auto" w:fill="FFFFFF"/>
        </w:rPr>
        <w:t>. Houndmills, Basingstoke, Hampshire: Palgrave Macmillan.</w:t>
      </w:r>
    </w:p>
    <w:p w14:paraId="3892EA7B" w14:textId="77777777" w:rsidR="00015B4C" w:rsidRPr="001E43CD" w:rsidRDefault="00015B4C" w:rsidP="00015B4C">
      <w:pPr>
        <w:rPr>
          <w:rFonts w:cs="Times New Roman"/>
          <w:noProof/>
          <w:szCs w:val="24"/>
          <w:lang w:bidi="ar-SA"/>
        </w:rPr>
      </w:pPr>
      <w:r w:rsidRPr="001E43CD">
        <w:rPr>
          <w:rFonts w:cs="Times New Roman"/>
          <w:noProof/>
          <w:color w:val="000000"/>
          <w:szCs w:val="24"/>
          <w:shd w:val="clear" w:color="auto" w:fill="FFFFFF"/>
        </w:rPr>
        <w:t>Zulfikar, T. and Mujiburrahman, 2017. Understanding own teaching: becoming reflective teachers through reflective journals. </w:t>
      </w:r>
      <w:r w:rsidRPr="001E43CD">
        <w:rPr>
          <w:rFonts w:cs="Times New Roman"/>
          <w:i/>
          <w:iCs/>
          <w:noProof/>
          <w:color w:val="000000"/>
          <w:szCs w:val="24"/>
          <w:shd w:val="clear" w:color="auto" w:fill="FFFFFF"/>
        </w:rPr>
        <w:t>Reflective Practice</w:t>
      </w:r>
      <w:r w:rsidRPr="001E43CD">
        <w:rPr>
          <w:rFonts w:cs="Times New Roman"/>
          <w:noProof/>
          <w:color w:val="000000"/>
          <w:szCs w:val="24"/>
          <w:shd w:val="clear" w:color="auto" w:fill="FFFFFF"/>
        </w:rPr>
        <w:t>, 19(1), pp.1-13.</w:t>
      </w:r>
    </w:p>
    <w:sectPr w:rsidR="00015B4C" w:rsidRPr="001E43CD" w:rsidSect="00FD6BD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64919" w14:textId="77777777" w:rsidR="00B627D1" w:rsidRDefault="00B627D1" w:rsidP="00FD6BDD">
      <w:pPr>
        <w:spacing w:after="0" w:line="240" w:lineRule="auto"/>
      </w:pPr>
      <w:r>
        <w:separator/>
      </w:r>
    </w:p>
  </w:endnote>
  <w:endnote w:type="continuationSeparator" w:id="0">
    <w:p w14:paraId="15079950" w14:textId="77777777" w:rsidR="00B627D1" w:rsidRDefault="00B627D1" w:rsidP="00FD6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828522"/>
      <w:docPartObj>
        <w:docPartGallery w:val="Page Numbers (Bottom of Page)"/>
        <w:docPartUnique/>
      </w:docPartObj>
    </w:sdtPr>
    <w:sdtEndPr/>
    <w:sdtContent>
      <w:p w14:paraId="063FE667" w14:textId="77777777" w:rsidR="00FD6BDD" w:rsidRDefault="00FD6BDD">
        <w:pPr>
          <w:pStyle w:val="Footer"/>
          <w:jc w:val="right"/>
        </w:pPr>
        <w:r>
          <w:t xml:space="preserve">Page | </w:t>
        </w:r>
        <w:r>
          <w:fldChar w:fldCharType="begin"/>
        </w:r>
        <w:r>
          <w:instrText xml:space="preserve"> PAGE   \* MERGEFORMAT </w:instrText>
        </w:r>
        <w:r>
          <w:fldChar w:fldCharType="separate"/>
        </w:r>
        <w:r w:rsidR="00A70E13">
          <w:rPr>
            <w:noProof/>
          </w:rPr>
          <w:t>i</w:t>
        </w:r>
        <w:r>
          <w:rPr>
            <w:noProof/>
          </w:rPr>
          <w:fldChar w:fldCharType="end"/>
        </w:r>
        <w:r>
          <w:t xml:space="preserve"> </w:t>
        </w:r>
      </w:p>
    </w:sdtContent>
  </w:sdt>
  <w:p w14:paraId="5C76B65D" w14:textId="77777777" w:rsidR="00FD6BDD" w:rsidRDefault="00FD6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939DE" w14:textId="77777777" w:rsidR="00B627D1" w:rsidRDefault="00B627D1" w:rsidP="00FD6BDD">
      <w:pPr>
        <w:spacing w:after="0" w:line="240" w:lineRule="auto"/>
      </w:pPr>
      <w:r>
        <w:separator/>
      </w:r>
    </w:p>
  </w:footnote>
  <w:footnote w:type="continuationSeparator" w:id="0">
    <w:p w14:paraId="74B45A5C" w14:textId="77777777" w:rsidR="00B627D1" w:rsidRDefault="00B627D1" w:rsidP="00FD6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7A2326"/>
    <w:multiLevelType w:val="hybridMultilevel"/>
    <w:tmpl w:val="A92CA2B0"/>
    <w:lvl w:ilvl="0" w:tplc="0809000F">
      <w:start w:val="1"/>
      <w:numFmt w:val="decimal"/>
      <w:lvlText w:val="%1."/>
      <w:lvlJc w:val="left"/>
      <w:pPr>
        <w:ind w:left="360" w:hanging="360"/>
      </w:pPr>
    </w:lvl>
    <w:lvl w:ilvl="1" w:tplc="08090019" w:tentative="1">
      <w:start w:val="1"/>
      <w:numFmt w:val="lowerLetter"/>
      <w:lvlText w:val="%2."/>
      <w:lvlJc w:val="left"/>
      <w:pPr>
        <w:ind w:left="654" w:hanging="360"/>
      </w:pPr>
    </w:lvl>
    <w:lvl w:ilvl="2" w:tplc="0809001B" w:tentative="1">
      <w:start w:val="1"/>
      <w:numFmt w:val="lowerRoman"/>
      <w:lvlText w:val="%3."/>
      <w:lvlJc w:val="right"/>
      <w:pPr>
        <w:ind w:left="1374" w:hanging="180"/>
      </w:pPr>
    </w:lvl>
    <w:lvl w:ilvl="3" w:tplc="0809000F" w:tentative="1">
      <w:start w:val="1"/>
      <w:numFmt w:val="decimal"/>
      <w:lvlText w:val="%4."/>
      <w:lvlJc w:val="left"/>
      <w:pPr>
        <w:ind w:left="2094" w:hanging="360"/>
      </w:pPr>
    </w:lvl>
    <w:lvl w:ilvl="4" w:tplc="08090019" w:tentative="1">
      <w:start w:val="1"/>
      <w:numFmt w:val="lowerLetter"/>
      <w:lvlText w:val="%5."/>
      <w:lvlJc w:val="left"/>
      <w:pPr>
        <w:ind w:left="2814" w:hanging="360"/>
      </w:pPr>
    </w:lvl>
    <w:lvl w:ilvl="5" w:tplc="0809001B" w:tentative="1">
      <w:start w:val="1"/>
      <w:numFmt w:val="lowerRoman"/>
      <w:lvlText w:val="%6."/>
      <w:lvlJc w:val="right"/>
      <w:pPr>
        <w:ind w:left="3534" w:hanging="180"/>
      </w:pPr>
    </w:lvl>
    <w:lvl w:ilvl="6" w:tplc="0809000F" w:tentative="1">
      <w:start w:val="1"/>
      <w:numFmt w:val="decimal"/>
      <w:lvlText w:val="%7."/>
      <w:lvlJc w:val="left"/>
      <w:pPr>
        <w:ind w:left="4254" w:hanging="360"/>
      </w:pPr>
    </w:lvl>
    <w:lvl w:ilvl="7" w:tplc="08090019" w:tentative="1">
      <w:start w:val="1"/>
      <w:numFmt w:val="lowerLetter"/>
      <w:lvlText w:val="%8."/>
      <w:lvlJc w:val="left"/>
      <w:pPr>
        <w:ind w:left="4974" w:hanging="360"/>
      </w:pPr>
    </w:lvl>
    <w:lvl w:ilvl="8" w:tplc="0809001B" w:tentative="1">
      <w:start w:val="1"/>
      <w:numFmt w:val="lowerRoman"/>
      <w:lvlText w:val="%9."/>
      <w:lvlJc w:val="right"/>
      <w:pPr>
        <w:ind w:left="5694" w:hanging="180"/>
      </w:pPr>
    </w:lvl>
  </w:abstractNum>
  <w:abstractNum w:abstractNumId="1" w15:restartNumberingAfterBreak="0">
    <w:nsid w:val="5D40256B"/>
    <w:multiLevelType w:val="hybridMultilevel"/>
    <w:tmpl w:val="4D90E9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xNzI0tTAzBUJjSyUdpeDU4uLM/DyQAvNaAHbTQBwsAAAA"/>
  </w:docVars>
  <w:rsids>
    <w:rsidRoot w:val="00666179"/>
    <w:rsid w:val="0001191A"/>
    <w:rsid w:val="00015B4C"/>
    <w:rsid w:val="00027B22"/>
    <w:rsid w:val="00073E67"/>
    <w:rsid w:val="000B5865"/>
    <w:rsid w:val="000C7916"/>
    <w:rsid w:val="000F17DF"/>
    <w:rsid w:val="00124028"/>
    <w:rsid w:val="00152E2C"/>
    <w:rsid w:val="001E43CD"/>
    <w:rsid w:val="00201E24"/>
    <w:rsid w:val="00233636"/>
    <w:rsid w:val="00234BAA"/>
    <w:rsid w:val="00265BB9"/>
    <w:rsid w:val="002C584C"/>
    <w:rsid w:val="002D209E"/>
    <w:rsid w:val="00300A0D"/>
    <w:rsid w:val="00341211"/>
    <w:rsid w:val="003477A7"/>
    <w:rsid w:val="00347BC7"/>
    <w:rsid w:val="003F0562"/>
    <w:rsid w:val="004F55FB"/>
    <w:rsid w:val="00540C5C"/>
    <w:rsid w:val="00587DBF"/>
    <w:rsid w:val="005B7CB1"/>
    <w:rsid w:val="005D52C8"/>
    <w:rsid w:val="00666179"/>
    <w:rsid w:val="00687296"/>
    <w:rsid w:val="00701AD3"/>
    <w:rsid w:val="007110C1"/>
    <w:rsid w:val="007A5212"/>
    <w:rsid w:val="007E637A"/>
    <w:rsid w:val="00873470"/>
    <w:rsid w:val="00A70E13"/>
    <w:rsid w:val="00A77812"/>
    <w:rsid w:val="00A9537A"/>
    <w:rsid w:val="00A96733"/>
    <w:rsid w:val="00AB3C66"/>
    <w:rsid w:val="00B050F0"/>
    <w:rsid w:val="00B20877"/>
    <w:rsid w:val="00B5557D"/>
    <w:rsid w:val="00B627D1"/>
    <w:rsid w:val="00B93058"/>
    <w:rsid w:val="00C03A15"/>
    <w:rsid w:val="00C40C61"/>
    <w:rsid w:val="00C536E4"/>
    <w:rsid w:val="00C6556D"/>
    <w:rsid w:val="00D20A8D"/>
    <w:rsid w:val="00D42DEC"/>
    <w:rsid w:val="00D76EAC"/>
    <w:rsid w:val="00EA4E21"/>
    <w:rsid w:val="00EE4B86"/>
    <w:rsid w:val="00F13766"/>
    <w:rsid w:val="00F4489C"/>
    <w:rsid w:val="00F47205"/>
    <w:rsid w:val="00FD6BDD"/>
    <w:rsid w:val="00FE6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74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179"/>
    <w:pPr>
      <w:spacing w:after="160" w:line="360" w:lineRule="auto"/>
      <w:jc w:val="both"/>
    </w:pPr>
    <w:rPr>
      <w:rFonts w:ascii="Times New Roman" w:hAnsi="Times New Roman"/>
      <w:sz w:val="24"/>
      <w:szCs w:val="28"/>
      <w:lang w:bidi="bn-BD"/>
    </w:rPr>
  </w:style>
  <w:style w:type="paragraph" w:styleId="Heading1">
    <w:name w:val="heading 1"/>
    <w:basedOn w:val="Normal"/>
    <w:next w:val="Normal"/>
    <w:link w:val="Heading1Char"/>
    <w:autoRedefine/>
    <w:uiPriority w:val="9"/>
    <w:qFormat/>
    <w:rsid w:val="001E43CD"/>
    <w:pPr>
      <w:keepNext/>
      <w:keepLines/>
      <w:spacing w:before="240" w:after="0"/>
      <w:outlineLvl w:val="0"/>
    </w:pPr>
    <w:rPr>
      <w:rFonts w:eastAsiaTheme="majorEastAsia" w:cstheme="majorBidi"/>
      <w:b/>
      <w:color w:val="000000" w:themeColor="text1"/>
      <w:sz w:val="32"/>
      <w:szCs w:val="32"/>
      <w:lang w:bidi="ar-SA"/>
    </w:rPr>
  </w:style>
  <w:style w:type="paragraph" w:styleId="Heading2">
    <w:name w:val="heading 2"/>
    <w:basedOn w:val="Normal"/>
    <w:next w:val="Normal"/>
    <w:link w:val="Heading2Char"/>
    <w:autoRedefine/>
    <w:uiPriority w:val="9"/>
    <w:unhideWhenUsed/>
    <w:qFormat/>
    <w:rsid w:val="001E43CD"/>
    <w:pPr>
      <w:keepNext/>
      <w:keepLines/>
      <w:spacing w:before="40" w:after="0"/>
      <w:outlineLvl w:val="1"/>
    </w:pPr>
    <w:rPr>
      <w:rFonts w:eastAsiaTheme="majorEastAsia" w:cstheme="majorBidi"/>
      <w:b/>
      <w:color w:val="000000" w:themeColor="text1"/>
      <w:sz w:val="28"/>
      <w:szCs w:val="26"/>
      <w:lang w:bidi="ar-SA"/>
    </w:rPr>
  </w:style>
  <w:style w:type="paragraph" w:styleId="Heading3">
    <w:name w:val="heading 3"/>
    <w:basedOn w:val="Normal"/>
    <w:next w:val="Normal"/>
    <w:link w:val="Heading3Char"/>
    <w:uiPriority w:val="9"/>
    <w:unhideWhenUsed/>
    <w:qFormat/>
    <w:rsid w:val="007110C1"/>
    <w:pPr>
      <w:keepNext/>
      <w:keepLines/>
      <w:spacing w:before="40" w:after="0"/>
      <w:outlineLvl w:val="2"/>
    </w:pPr>
    <w:rPr>
      <w:rFonts w:eastAsiaTheme="majorEastAsia" w:cstheme="majorBidi"/>
      <w:b/>
      <w:color w:val="000000" w:themeColor="text1"/>
      <w:szCs w:val="24"/>
      <w:lang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3C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E43CD"/>
    <w:rPr>
      <w:rFonts w:ascii="Times New Roman" w:eastAsiaTheme="majorEastAsia" w:hAnsi="Times New Roman" w:cstheme="majorBidi"/>
      <w:b/>
      <w:color w:val="000000" w:themeColor="text1"/>
      <w:sz w:val="28"/>
      <w:szCs w:val="26"/>
    </w:rPr>
  </w:style>
  <w:style w:type="paragraph" w:styleId="TableofFigures">
    <w:name w:val="table of figures"/>
    <w:basedOn w:val="Normal"/>
    <w:next w:val="Normal"/>
    <w:uiPriority w:val="99"/>
    <w:unhideWhenUsed/>
    <w:rsid w:val="005D52C8"/>
    <w:pPr>
      <w:spacing w:before="240" w:after="0"/>
    </w:pPr>
    <w:rPr>
      <w:b/>
      <w:szCs w:val="22"/>
      <w:lang w:bidi="ar-SA"/>
    </w:rPr>
  </w:style>
  <w:style w:type="character" w:customStyle="1" w:styleId="Heading3Char">
    <w:name w:val="Heading 3 Char"/>
    <w:basedOn w:val="DefaultParagraphFont"/>
    <w:link w:val="Heading3"/>
    <w:uiPriority w:val="9"/>
    <w:rsid w:val="007110C1"/>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666179"/>
    <w:pPr>
      <w:ind w:left="720"/>
      <w:contextualSpacing/>
    </w:pPr>
  </w:style>
  <w:style w:type="paragraph" w:styleId="TOCHeading">
    <w:name w:val="TOC Heading"/>
    <w:basedOn w:val="Heading1"/>
    <w:next w:val="Normal"/>
    <w:uiPriority w:val="39"/>
    <w:semiHidden/>
    <w:unhideWhenUsed/>
    <w:qFormat/>
    <w:rsid w:val="00666179"/>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666179"/>
    <w:pPr>
      <w:spacing w:after="100"/>
    </w:pPr>
  </w:style>
  <w:style w:type="paragraph" w:styleId="TOC2">
    <w:name w:val="toc 2"/>
    <w:basedOn w:val="Normal"/>
    <w:next w:val="Normal"/>
    <w:autoRedefine/>
    <w:uiPriority w:val="39"/>
    <w:unhideWhenUsed/>
    <w:rsid w:val="00666179"/>
    <w:pPr>
      <w:spacing w:after="100"/>
      <w:ind w:left="240"/>
    </w:pPr>
  </w:style>
  <w:style w:type="character" w:styleId="Hyperlink">
    <w:name w:val="Hyperlink"/>
    <w:basedOn w:val="DefaultParagraphFont"/>
    <w:uiPriority w:val="99"/>
    <w:unhideWhenUsed/>
    <w:rsid w:val="00666179"/>
    <w:rPr>
      <w:color w:val="0000FF" w:themeColor="hyperlink"/>
      <w:u w:val="single"/>
    </w:rPr>
  </w:style>
  <w:style w:type="paragraph" w:styleId="BalloonText">
    <w:name w:val="Balloon Text"/>
    <w:basedOn w:val="Normal"/>
    <w:link w:val="BalloonTextChar"/>
    <w:uiPriority w:val="99"/>
    <w:semiHidden/>
    <w:unhideWhenUsed/>
    <w:rsid w:val="0066617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66179"/>
    <w:rPr>
      <w:rFonts w:ascii="Tahoma" w:hAnsi="Tahoma" w:cs="Tahoma"/>
      <w:sz w:val="16"/>
      <w:szCs w:val="20"/>
      <w:lang w:bidi="bn-BD"/>
    </w:rPr>
  </w:style>
  <w:style w:type="paragraph" w:styleId="Caption">
    <w:name w:val="caption"/>
    <w:basedOn w:val="Normal"/>
    <w:next w:val="Normal"/>
    <w:autoRedefine/>
    <w:uiPriority w:val="35"/>
    <w:unhideWhenUsed/>
    <w:qFormat/>
    <w:rsid w:val="001E43CD"/>
    <w:pPr>
      <w:spacing w:after="200"/>
      <w:jc w:val="center"/>
    </w:pPr>
    <w:rPr>
      <w:bCs/>
      <w:i/>
      <w:szCs w:val="22"/>
    </w:rPr>
  </w:style>
  <w:style w:type="paragraph" w:styleId="Header">
    <w:name w:val="header"/>
    <w:basedOn w:val="Normal"/>
    <w:link w:val="HeaderChar"/>
    <w:uiPriority w:val="99"/>
    <w:unhideWhenUsed/>
    <w:rsid w:val="00FD6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BDD"/>
    <w:rPr>
      <w:rFonts w:ascii="Times New Roman" w:hAnsi="Times New Roman"/>
      <w:sz w:val="24"/>
      <w:szCs w:val="28"/>
      <w:lang w:bidi="bn-BD"/>
    </w:rPr>
  </w:style>
  <w:style w:type="paragraph" w:styleId="Footer">
    <w:name w:val="footer"/>
    <w:basedOn w:val="Normal"/>
    <w:link w:val="FooterChar"/>
    <w:uiPriority w:val="99"/>
    <w:unhideWhenUsed/>
    <w:rsid w:val="00FD6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BDD"/>
    <w:rPr>
      <w:rFonts w:ascii="Times New Roman" w:hAnsi="Times New Roman"/>
      <w:sz w:val="24"/>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61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9BC20C-3BE1-4963-A873-0C54D0580DE9}"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GB"/>
        </a:p>
      </dgm:t>
    </dgm:pt>
    <dgm:pt modelId="{F2B54BCE-26AB-4482-8D49-026D38A32566}">
      <dgm:prSet phldrT="[Text]" custT="1"/>
      <dgm:spPr/>
      <dgm:t>
        <a:bodyPr/>
        <a:lstStyle/>
        <a:p>
          <a:r>
            <a:rPr lang="en-GB" sz="1200">
              <a:solidFill>
                <a:sysClr val="windowText" lastClr="000000"/>
              </a:solidFill>
              <a:latin typeface="Times New Roman" pitchFamily="18" charset="0"/>
              <a:cs typeface="Times New Roman" pitchFamily="18" charset="0"/>
            </a:rPr>
            <a:t>Description</a:t>
          </a:r>
        </a:p>
      </dgm:t>
    </dgm:pt>
    <dgm:pt modelId="{7571E9A8-5773-4108-BCF7-B5802E06EAA0}" type="parTrans" cxnId="{B4FC425A-1C31-4F36-828D-5D03512B69B8}">
      <dgm:prSet/>
      <dgm:spPr/>
      <dgm:t>
        <a:bodyPr/>
        <a:lstStyle/>
        <a:p>
          <a:endParaRPr lang="en-GB" sz="1200">
            <a:solidFill>
              <a:sysClr val="windowText" lastClr="000000"/>
            </a:solidFill>
            <a:latin typeface="Times New Roman" pitchFamily="18" charset="0"/>
            <a:cs typeface="Times New Roman" pitchFamily="18" charset="0"/>
          </a:endParaRPr>
        </a:p>
      </dgm:t>
    </dgm:pt>
    <dgm:pt modelId="{444088D4-A0FE-4C71-BB9E-C445D839A3FC}" type="sibTrans" cxnId="{B4FC425A-1C31-4F36-828D-5D03512B69B8}">
      <dgm:prSet/>
      <dgm:spPr/>
      <dgm:t>
        <a:bodyPr/>
        <a:lstStyle/>
        <a:p>
          <a:endParaRPr lang="en-GB" sz="1200">
            <a:solidFill>
              <a:sysClr val="windowText" lastClr="000000"/>
            </a:solidFill>
            <a:latin typeface="Times New Roman" pitchFamily="18" charset="0"/>
            <a:cs typeface="Times New Roman" pitchFamily="18" charset="0"/>
          </a:endParaRPr>
        </a:p>
      </dgm:t>
    </dgm:pt>
    <dgm:pt modelId="{623F1780-6116-4F13-A469-08BC88551AF8}">
      <dgm:prSet phldrT="[Text]" custT="1"/>
      <dgm:spPr/>
      <dgm:t>
        <a:bodyPr/>
        <a:lstStyle/>
        <a:p>
          <a:r>
            <a:rPr lang="en-GB" sz="1200">
              <a:solidFill>
                <a:sysClr val="windowText" lastClr="000000"/>
              </a:solidFill>
              <a:latin typeface="Times New Roman" pitchFamily="18" charset="0"/>
              <a:cs typeface="Times New Roman" pitchFamily="18" charset="0"/>
            </a:rPr>
            <a:t>Feeling</a:t>
          </a:r>
        </a:p>
      </dgm:t>
    </dgm:pt>
    <dgm:pt modelId="{DD7818C6-9F73-45E5-B62B-4BA9D314182E}" type="parTrans" cxnId="{3D32BD5D-EFA6-4040-ACEF-B5F4922C80F0}">
      <dgm:prSet/>
      <dgm:spPr/>
      <dgm:t>
        <a:bodyPr/>
        <a:lstStyle/>
        <a:p>
          <a:endParaRPr lang="en-GB" sz="1200">
            <a:solidFill>
              <a:sysClr val="windowText" lastClr="000000"/>
            </a:solidFill>
            <a:latin typeface="Times New Roman" pitchFamily="18" charset="0"/>
            <a:cs typeface="Times New Roman" pitchFamily="18" charset="0"/>
          </a:endParaRPr>
        </a:p>
      </dgm:t>
    </dgm:pt>
    <dgm:pt modelId="{59CC17D6-5ADC-4479-B018-9C6BFFB6C6E7}" type="sibTrans" cxnId="{3D32BD5D-EFA6-4040-ACEF-B5F4922C80F0}">
      <dgm:prSet/>
      <dgm:spPr/>
      <dgm:t>
        <a:bodyPr/>
        <a:lstStyle/>
        <a:p>
          <a:endParaRPr lang="en-GB" sz="1200">
            <a:solidFill>
              <a:sysClr val="windowText" lastClr="000000"/>
            </a:solidFill>
            <a:latin typeface="Times New Roman" pitchFamily="18" charset="0"/>
            <a:cs typeface="Times New Roman" pitchFamily="18" charset="0"/>
          </a:endParaRPr>
        </a:p>
      </dgm:t>
    </dgm:pt>
    <dgm:pt modelId="{5B7F6803-F588-4A03-AF2B-CA47B743396D}">
      <dgm:prSet phldrT="[Text]" custT="1"/>
      <dgm:spPr/>
      <dgm:t>
        <a:bodyPr/>
        <a:lstStyle/>
        <a:p>
          <a:r>
            <a:rPr lang="en-GB" sz="1200">
              <a:solidFill>
                <a:sysClr val="windowText" lastClr="000000"/>
              </a:solidFill>
              <a:latin typeface="Times New Roman" pitchFamily="18" charset="0"/>
              <a:cs typeface="Times New Roman" pitchFamily="18" charset="0"/>
            </a:rPr>
            <a:t>Evaluation</a:t>
          </a:r>
        </a:p>
      </dgm:t>
    </dgm:pt>
    <dgm:pt modelId="{99D6967F-6731-42C2-B142-C551554F1464}" type="parTrans" cxnId="{1811DB30-1834-4BDD-AB15-F35EFA1BAEA7}">
      <dgm:prSet/>
      <dgm:spPr/>
      <dgm:t>
        <a:bodyPr/>
        <a:lstStyle/>
        <a:p>
          <a:endParaRPr lang="en-GB" sz="1200">
            <a:solidFill>
              <a:sysClr val="windowText" lastClr="000000"/>
            </a:solidFill>
            <a:latin typeface="Times New Roman" pitchFamily="18" charset="0"/>
            <a:cs typeface="Times New Roman" pitchFamily="18" charset="0"/>
          </a:endParaRPr>
        </a:p>
      </dgm:t>
    </dgm:pt>
    <dgm:pt modelId="{33C8D509-3496-4941-9815-EC4C7D22E4DB}" type="sibTrans" cxnId="{1811DB30-1834-4BDD-AB15-F35EFA1BAEA7}">
      <dgm:prSet/>
      <dgm:spPr/>
      <dgm:t>
        <a:bodyPr/>
        <a:lstStyle/>
        <a:p>
          <a:endParaRPr lang="en-GB" sz="1200">
            <a:solidFill>
              <a:sysClr val="windowText" lastClr="000000"/>
            </a:solidFill>
            <a:latin typeface="Times New Roman" pitchFamily="18" charset="0"/>
            <a:cs typeface="Times New Roman" pitchFamily="18" charset="0"/>
          </a:endParaRPr>
        </a:p>
      </dgm:t>
    </dgm:pt>
    <dgm:pt modelId="{C83766F3-4198-43A4-9292-59E9D5D3BE2A}">
      <dgm:prSet phldrT="[Text]" custT="1"/>
      <dgm:spPr/>
      <dgm:t>
        <a:bodyPr/>
        <a:lstStyle/>
        <a:p>
          <a:r>
            <a:rPr lang="en-GB" sz="1200">
              <a:solidFill>
                <a:sysClr val="windowText" lastClr="000000"/>
              </a:solidFill>
              <a:latin typeface="Times New Roman" pitchFamily="18" charset="0"/>
              <a:cs typeface="Times New Roman" pitchFamily="18" charset="0"/>
            </a:rPr>
            <a:t>Analysis</a:t>
          </a:r>
        </a:p>
      </dgm:t>
    </dgm:pt>
    <dgm:pt modelId="{A095FA6B-2015-45D0-8B67-0BB604C44DA4}" type="parTrans" cxnId="{BBC705F5-4EA9-48D6-8F1D-746BCA82195F}">
      <dgm:prSet/>
      <dgm:spPr/>
      <dgm:t>
        <a:bodyPr/>
        <a:lstStyle/>
        <a:p>
          <a:endParaRPr lang="en-GB" sz="1200">
            <a:solidFill>
              <a:sysClr val="windowText" lastClr="000000"/>
            </a:solidFill>
            <a:latin typeface="Times New Roman" pitchFamily="18" charset="0"/>
            <a:cs typeface="Times New Roman" pitchFamily="18" charset="0"/>
          </a:endParaRPr>
        </a:p>
      </dgm:t>
    </dgm:pt>
    <dgm:pt modelId="{C6B79A57-B367-45C7-B515-AB083E8F27C9}" type="sibTrans" cxnId="{BBC705F5-4EA9-48D6-8F1D-746BCA82195F}">
      <dgm:prSet/>
      <dgm:spPr/>
      <dgm:t>
        <a:bodyPr/>
        <a:lstStyle/>
        <a:p>
          <a:endParaRPr lang="en-GB" sz="1200">
            <a:solidFill>
              <a:sysClr val="windowText" lastClr="000000"/>
            </a:solidFill>
            <a:latin typeface="Times New Roman" pitchFamily="18" charset="0"/>
            <a:cs typeface="Times New Roman" pitchFamily="18" charset="0"/>
          </a:endParaRPr>
        </a:p>
      </dgm:t>
    </dgm:pt>
    <dgm:pt modelId="{28D4F512-8BC3-4BD5-BA38-31C5C60C87CA}">
      <dgm:prSet phldrT="[Text]" custT="1"/>
      <dgm:spPr/>
      <dgm:t>
        <a:bodyPr/>
        <a:lstStyle/>
        <a:p>
          <a:r>
            <a:rPr lang="en-GB" sz="1200">
              <a:solidFill>
                <a:sysClr val="windowText" lastClr="000000"/>
              </a:solidFill>
              <a:latin typeface="Times New Roman" pitchFamily="18" charset="0"/>
              <a:cs typeface="Times New Roman" pitchFamily="18" charset="0"/>
            </a:rPr>
            <a:t>Conclusion</a:t>
          </a:r>
        </a:p>
      </dgm:t>
    </dgm:pt>
    <dgm:pt modelId="{C612E8B1-4ED9-48BC-93A4-473308F40635}" type="parTrans" cxnId="{25DE1318-31F1-4F6A-AC6F-29E03BEDB6B1}">
      <dgm:prSet/>
      <dgm:spPr/>
      <dgm:t>
        <a:bodyPr/>
        <a:lstStyle/>
        <a:p>
          <a:endParaRPr lang="en-GB" sz="1200">
            <a:solidFill>
              <a:sysClr val="windowText" lastClr="000000"/>
            </a:solidFill>
            <a:latin typeface="Times New Roman" pitchFamily="18" charset="0"/>
            <a:cs typeface="Times New Roman" pitchFamily="18" charset="0"/>
          </a:endParaRPr>
        </a:p>
      </dgm:t>
    </dgm:pt>
    <dgm:pt modelId="{D31FA415-F9BB-4043-BD6A-192691E533BC}" type="sibTrans" cxnId="{25DE1318-31F1-4F6A-AC6F-29E03BEDB6B1}">
      <dgm:prSet/>
      <dgm:spPr/>
      <dgm:t>
        <a:bodyPr/>
        <a:lstStyle/>
        <a:p>
          <a:endParaRPr lang="en-GB" sz="1200">
            <a:solidFill>
              <a:sysClr val="windowText" lastClr="000000"/>
            </a:solidFill>
            <a:latin typeface="Times New Roman" pitchFamily="18" charset="0"/>
            <a:cs typeface="Times New Roman" pitchFamily="18" charset="0"/>
          </a:endParaRPr>
        </a:p>
      </dgm:t>
    </dgm:pt>
    <dgm:pt modelId="{E1B291FE-AB43-423A-8D78-475A53B9CE69}">
      <dgm:prSet phldrT="[Text]" custT="1"/>
      <dgm:spPr/>
      <dgm:t>
        <a:bodyPr/>
        <a:lstStyle/>
        <a:p>
          <a:r>
            <a:rPr lang="en-GB" sz="1200">
              <a:solidFill>
                <a:sysClr val="windowText" lastClr="000000"/>
              </a:solidFill>
              <a:latin typeface="Times New Roman" pitchFamily="18" charset="0"/>
              <a:cs typeface="Times New Roman" pitchFamily="18" charset="0"/>
            </a:rPr>
            <a:t>Action Plan </a:t>
          </a:r>
        </a:p>
      </dgm:t>
    </dgm:pt>
    <dgm:pt modelId="{8552D972-65C8-4370-A26A-DEED007617D4}" type="parTrans" cxnId="{A667288E-1EB5-4F35-A989-B3437B7C40AF}">
      <dgm:prSet/>
      <dgm:spPr/>
      <dgm:t>
        <a:bodyPr/>
        <a:lstStyle/>
        <a:p>
          <a:endParaRPr lang="en-GB" sz="1200">
            <a:solidFill>
              <a:sysClr val="windowText" lastClr="000000"/>
            </a:solidFill>
            <a:latin typeface="Times New Roman" pitchFamily="18" charset="0"/>
            <a:cs typeface="Times New Roman" pitchFamily="18" charset="0"/>
          </a:endParaRPr>
        </a:p>
      </dgm:t>
    </dgm:pt>
    <dgm:pt modelId="{624D3F7D-4861-4FF9-B48F-C9CFDC0C80FB}" type="sibTrans" cxnId="{A667288E-1EB5-4F35-A989-B3437B7C40AF}">
      <dgm:prSet/>
      <dgm:spPr/>
      <dgm:t>
        <a:bodyPr/>
        <a:lstStyle/>
        <a:p>
          <a:endParaRPr lang="en-GB" sz="1200">
            <a:solidFill>
              <a:sysClr val="windowText" lastClr="000000"/>
            </a:solidFill>
            <a:latin typeface="Times New Roman" pitchFamily="18" charset="0"/>
            <a:cs typeface="Times New Roman" pitchFamily="18" charset="0"/>
          </a:endParaRPr>
        </a:p>
      </dgm:t>
    </dgm:pt>
    <dgm:pt modelId="{0384E288-65E6-4A5E-80A4-F88E14064ACB}" type="pres">
      <dgm:prSet presAssocID="{349BC20C-3BE1-4963-A873-0C54D0580DE9}" presName="cycle" presStyleCnt="0">
        <dgm:presLayoutVars>
          <dgm:dir/>
          <dgm:resizeHandles val="exact"/>
        </dgm:presLayoutVars>
      </dgm:prSet>
      <dgm:spPr/>
    </dgm:pt>
    <dgm:pt modelId="{187040A2-AC82-4F0B-ADAB-5B8DA182ABBF}" type="pres">
      <dgm:prSet presAssocID="{F2B54BCE-26AB-4482-8D49-026D38A32566}" presName="node" presStyleLbl="node1" presStyleIdx="0" presStyleCnt="6" custScaleX="128288">
        <dgm:presLayoutVars>
          <dgm:bulletEnabled val="1"/>
        </dgm:presLayoutVars>
      </dgm:prSet>
      <dgm:spPr/>
    </dgm:pt>
    <dgm:pt modelId="{26CA43C0-D485-417F-ABC0-ABFA2CE8E688}" type="pres">
      <dgm:prSet presAssocID="{F2B54BCE-26AB-4482-8D49-026D38A32566}" presName="spNode" presStyleCnt="0"/>
      <dgm:spPr/>
    </dgm:pt>
    <dgm:pt modelId="{1959151A-8622-4217-97DE-3BB5ABA346CF}" type="pres">
      <dgm:prSet presAssocID="{444088D4-A0FE-4C71-BB9E-C445D839A3FC}" presName="sibTrans" presStyleLbl="sibTrans1D1" presStyleIdx="0" presStyleCnt="6"/>
      <dgm:spPr/>
    </dgm:pt>
    <dgm:pt modelId="{8576712A-6ECD-4BC8-8933-A17D8A351A7C}" type="pres">
      <dgm:prSet presAssocID="{623F1780-6116-4F13-A469-08BC88551AF8}" presName="node" presStyleLbl="node1" presStyleIdx="1" presStyleCnt="6" custScaleX="128288">
        <dgm:presLayoutVars>
          <dgm:bulletEnabled val="1"/>
        </dgm:presLayoutVars>
      </dgm:prSet>
      <dgm:spPr/>
    </dgm:pt>
    <dgm:pt modelId="{FE2A828E-BF1B-4E93-91DA-07F328CB6D58}" type="pres">
      <dgm:prSet presAssocID="{623F1780-6116-4F13-A469-08BC88551AF8}" presName="spNode" presStyleCnt="0"/>
      <dgm:spPr/>
    </dgm:pt>
    <dgm:pt modelId="{8367E14B-E599-44A7-A5D4-F845021D84FB}" type="pres">
      <dgm:prSet presAssocID="{59CC17D6-5ADC-4479-B018-9C6BFFB6C6E7}" presName="sibTrans" presStyleLbl="sibTrans1D1" presStyleIdx="1" presStyleCnt="6"/>
      <dgm:spPr/>
    </dgm:pt>
    <dgm:pt modelId="{8A1BE251-1DB7-4872-BD21-47C505CB66A1}" type="pres">
      <dgm:prSet presAssocID="{5B7F6803-F588-4A03-AF2B-CA47B743396D}" presName="node" presStyleLbl="node1" presStyleIdx="2" presStyleCnt="6" custScaleX="128288">
        <dgm:presLayoutVars>
          <dgm:bulletEnabled val="1"/>
        </dgm:presLayoutVars>
      </dgm:prSet>
      <dgm:spPr/>
    </dgm:pt>
    <dgm:pt modelId="{27185D7F-7A0F-4509-9634-B9932CC3D22E}" type="pres">
      <dgm:prSet presAssocID="{5B7F6803-F588-4A03-AF2B-CA47B743396D}" presName="spNode" presStyleCnt="0"/>
      <dgm:spPr/>
    </dgm:pt>
    <dgm:pt modelId="{2693E2C4-4370-4688-B9F2-217D7E417778}" type="pres">
      <dgm:prSet presAssocID="{33C8D509-3496-4941-9815-EC4C7D22E4DB}" presName="sibTrans" presStyleLbl="sibTrans1D1" presStyleIdx="2" presStyleCnt="6"/>
      <dgm:spPr/>
    </dgm:pt>
    <dgm:pt modelId="{950EFCC0-61B7-4434-8F00-A32ADB46ABAE}" type="pres">
      <dgm:prSet presAssocID="{C83766F3-4198-43A4-9292-59E9D5D3BE2A}" presName="node" presStyleLbl="node1" presStyleIdx="3" presStyleCnt="6" custScaleX="128288">
        <dgm:presLayoutVars>
          <dgm:bulletEnabled val="1"/>
        </dgm:presLayoutVars>
      </dgm:prSet>
      <dgm:spPr/>
    </dgm:pt>
    <dgm:pt modelId="{E3DB6BF8-CAF1-4D6D-8F94-42F5CA78EEF1}" type="pres">
      <dgm:prSet presAssocID="{C83766F3-4198-43A4-9292-59E9D5D3BE2A}" presName="spNode" presStyleCnt="0"/>
      <dgm:spPr/>
    </dgm:pt>
    <dgm:pt modelId="{FF1496F0-5121-4148-BD32-FECC30969B41}" type="pres">
      <dgm:prSet presAssocID="{C6B79A57-B367-45C7-B515-AB083E8F27C9}" presName="sibTrans" presStyleLbl="sibTrans1D1" presStyleIdx="3" presStyleCnt="6"/>
      <dgm:spPr/>
    </dgm:pt>
    <dgm:pt modelId="{E332F548-31E0-4267-B627-26A38E70FDD3}" type="pres">
      <dgm:prSet presAssocID="{28D4F512-8BC3-4BD5-BA38-31C5C60C87CA}" presName="node" presStyleLbl="node1" presStyleIdx="4" presStyleCnt="6" custScaleX="128288">
        <dgm:presLayoutVars>
          <dgm:bulletEnabled val="1"/>
        </dgm:presLayoutVars>
      </dgm:prSet>
      <dgm:spPr/>
    </dgm:pt>
    <dgm:pt modelId="{F98A4D75-481F-4A85-9A83-4BC280D3FC9F}" type="pres">
      <dgm:prSet presAssocID="{28D4F512-8BC3-4BD5-BA38-31C5C60C87CA}" presName="spNode" presStyleCnt="0"/>
      <dgm:spPr/>
    </dgm:pt>
    <dgm:pt modelId="{BF094A3B-2E0F-448D-B05C-4024848DC74E}" type="pres">
      <dgm:prSet presAssocID="{D31FA415-F9BB-4043-BD6A-192691E533BC}" presName="sibTrans" presStyleLbl="sibTrans1D1" presStyleIdx="4" presStyleCnt="6"/>
      <dgm:spPr/>
    </dgm:pt>
    <dgm:pt modelId="{59C041ED-B48A-4A50-9B8B-580F822C22CA}" type="pres">
      <dgm:prSet presAssocID="{E1B291FE-AB43-423A-8D78-475A53B9CE69}" presName="node" presStyleLbl="node1" presStyleIdx="5" presStyleCnt="6" custScaleX="128288">
        <dgm:presLayoutVars>
          <dgm:bulletEnabled val="1"/>
        </dgm:presLayoutVars>
      </dgm:prSet>
      <dgm:spPr/>
    </dgm:pt>
    <dgm:pt modelId="{36382108-EE65-4246-8A85-252DF152121D}" type="pres">
      <dgm:prSet presAssocID="{E1B291FE-AB43-423A-8D78-475A53B9CE69}" presName="spNode" presStyleCnt="0"/>
      <dgm:spPr/>
    </dgm:pt>
    <dgm:pt modelId="{2B98DBB6-209B-40D3-BC74-0D37A1E729BA}" type="pres">
      <dgm:prSet presAssocID="{624D3F7D-4861-4FF9-B48F-C9CFDC0C80FB}" presName="sibTrans" presStyleLbl="sibTrans1D1" presStyleIdx="5" presStyleCnt="6"/>
      <dgm:spPr/>
    </dgm:pt>
  </dgm:ptLst>
  <dgm:cxnLst>
    <dgm:cxn modelId="{5140A10E-DE1B-4B2D-8B16-3463E3FD0BB8}" type="presOf" srcId="{33C8D509-3496-4941-9815-EC4C7D22E4DB}" destId="{2693E2C4-4370-4688-B9F2-217D7E417778}" srcOrd="0" destOrd="0" presId="urn:microsoft.com/office/officeart/2005/8/layout/cycle5"/>
    <dgm:cxn modelId="{2B9EFE0F-3310-4000-9028-A5F225D36DA6}" type="presOf" srcId="{59CC17D6-5ADC-4479-B018-9C6BFFB6C6E7}" destId="{8367E14B-E599-44A7-A5D4-F845021D84FB}" srcOrd="0" destOrd="0" presId="urn:microsoft.com/office/officeart/2005/8/layout/cycle5"/>
    <dgm:cxn modelId="{25DE1318-31F1-4F6A-AC6F-29E03BEDB6B1}" srcId="{349BC20C-3BE1-4963-A873-0C54D0580DE9}" destId="{28D4F512-8BC3-4BD5-BA38-31C5C60C87CA}" srcOrd="4" destOrd="0" parTransId="{C612E8B1-4ED9-48BC-93A4-473308F40635}" sibTransId="{D31FA415-F9BB-4043-BD6A-192691E533BC}"/>
    <dgm:cxn modelId="{F212961D-7CF6-4BBE-857C-93880CB1D26F}" type="presOf" srcId="{623F1780-6116-4F13-A469-08BC88551AF8}" destId="{8576712A-6ECD-4BC8-8933-A17D8A351A7C}" srcOrd="0" destOrd="0" presId="urn:microsoft.com/office/officeart/2005/8/layout/cycle5"/>
    <dgm:cxn modelId="{1811DB30-1834-4BDD-AB15-F35EFA1BAEA7}" srcId="{349BC20C-3BE1-4963-A873-0C54D0580DE9}" destId="{5B7F6803-F588-4A03-AF2B-CA47B743396D}" srcOrd="2" destOrd="0" parTransId="{99D6967F-6731-42C2-B142-C551554F1464}" sibTransId="{33C8D509-3496-4941-9815-EC4C7D22E4DB}"/>
    <dgm:cxn modelId="{C347C138-F713-4641-BF14-BE2DAA898152}" type="presOf" srcId="{E1B291FE-AB43-423A-8D78-475A53B9CE69}" destId="{59C041ED-B48A-4A50-9B8B-580F822C22CA}" srcOrd="0" destOrd="0" presId="urn:microsoft.com/office/officeart/2005/8/layout/cycle5"/>
    <dgm:cxn modelId="{5CAC783B-2AE5-4308-AD0A-56C394C99DE3}" type="presOf" srcId="{C6B79A57-B367-45C7-B515-AB083E8F27C9}" destId="{FF1496F0-5121-4148-BD32-FECC30969B41}" srcOrd="0" destOrd="0" presId="urn:microsoft.com/office/officeart/2005/8/layout/cycle5"/>
    <dgm:cxn modelId="{572E4B5B-B9DA-4FA1-B308-0EA52789941E}" type="presOf" srcId="{C83766F3-4198-43A4-9292-59E9D5D3BE2A}" destId="{950EFCC0-61B7-4434-8F00-A32ADB46ABAE}" srcOrd="0" destOrd="0" presId="urn:microsoft.com/office/officeart/2005/8/layout/cycle5"/>
    <dgm:cxn modelId="{3D32BD5D-EFA6-4040-ACEF-B5F4922C80F0}" srcId="{349BC20C-3BE1-4963-A873-0C54D0580DE9}" destId="{623F1780-6116-4F13-A469-08BC88551AF8}" srcOrd="1" destOrd="0" parTransId="{DD7818C6-9F73-45E5-B62B-4BA9D314182E}" sibTransId="{59CC17D6-5ADC-4479-B018-9C6BFFB6C6E7}"/>
    <dgm:cxn modelId="{1C9F6044-34EA-4AA2-AAF9-4F4581C037E3}" type="presOf" srcId="{444088D4-A0FE-4C71-BB9E-C445D839A3FC}" destId="{1959151A-8622-4217-97DE-3BB5ABA346CF}" srcOrd="0" destOrd="0" presId="urn:microsoft.com/office/officeart/2005/8/layout/cycle5"/>
    <dgm:cxn modelId="{5C529747-5892-42AC-9787-13602210F66A}" type="presOf" srcId="{624D3F7D-4861-4FF9-B48F-C9CFDC0C80FB}" destId="{2B98DBB6-209B-40D3-BC74-0D37A1E729BA}" srcOrd="0" destOrd="0" presId="urn:microsoft.com/office/officeart/2005/8/layout/cycle5"/>
    <dgm:cxn modelId="{B4FC425A-1C31-4F36-828D-5D03512B69B8}" srcId="{349BC20C-3BE1-4963-A873-0C54D0580DE9}" destId="{F2B54BCE-26AB-4482-8D49-026D38A32566}" srcOrd="0" destOrd="0" parTransId="{7571E9A8-5773-4108-BCF7-B5802E06EAA0}" sibTransId="{444088D4-A0FE-4C71-BB9E-C445D839A3FC}"/>
    <dgm:cxn modelId="{FC70F587-0969-4731-86BA-4478D481896E}" type="presOf" srcId="{5B7F6803-F588-4A03-AF2B-CA47B743396D}" destId="{8A1BE251-1DB7-4872-BD21-47C505CB66A1}" srcOrd="0" destOrd="0" presId="urn:microsoft.com/office/officeart/2005/8/layout/cycle5"/>
    <dgm:cxn modelId="{A667288E-1EB5-4F35-A989-B3437B7C40AF}" srcId="{349BC20C-3BE1-4963-A873-0C54D0580DE9}" destId="{E1B291FE-AB43-423A-8D78-475A53B9CE69}" srcOrd="5" destOrd="0" parTransId="{8552D972-65C8-4370-A26A-DEED007617D4}" sibTransId="{624D3F7D-4861-4FF9-B48F-C9CFDC0C80FB}"/>
    <dgm:cxn modelId="{CB3A93AB-EBC9-4B2A-98F3-A9F7CB4B0E35}" type="presOf" srcId="{349BC20C-3BE1-4963-A873-0C54D0580DE9}" destId="{0384E288-65E6-4A5E-80A4-F88E14064ACB}" srcOrd="0" destOrd="0" presId="urn:microsoft.com/office/officeart/2005/8/layout/cycle5"/>
    <dgm:cxn modelId="{657331B7-6197-4C11-9DDD-195B0A4CDD26}" type="presOf" srcId="{28D4F512-8BC3-4BD5-BA38-31C5C60C87CA}" destId="{E332F548-31E0-4267-B627-26A38E70FDD3}" srcOrd="0" destOrd="0" presId="urn:microsoft.com/office/officeart/2005/8/layout/cycle5"/>
    <dgm:cxn modelId="{2BE7FDBD-49A3-4DEF-B7B9-0280CCC4E2C5}" type="presOf" srcId="{D31FA415-F9BB-4043-BD6A-192691E533BC}" destId="{BF094A3B-2E0F-448D-B05C-4024848DC74E}" srcOrd="0" destOrd="0" presId="urn:microsoft.com/office/officeart/2005/8/layout/cycle5"/>
    <dgm:cxn modelId="{B3114AD4-C58F-4A60-A6C6-146DFB2895AD}" type="presOf" srcId="{F2B54BCE-26AB-4482-8D49-026D38A32566}" destId="{187040A2-AC82-4F0B-ADAB-5B8DA182ABBF}" srcOrd="0" destOrd="0" presId="urn:microsoft.com/office/officeart/2005/8/layout/cycle5"/>
    <dgm:cxn modelId="{BBC705F5-4EA9-48D6-8F1D-746BCA82195F}" srcId="{349BC20C-3BE1-4963-A873-0C54D0580DE9}" destId="{C83766F3-4198-43A4-9292-59E9D5D3BE2A}" srcOrd="3" destOrd="0" parTransId="{A095FA6B-2015-45D0-8B67-0BB604C44DA4}" sibTransId="{C6B79A57-B367-45C7-B515-AB083E8F27C9}"/>
    <dgm:cxn modelId="{2839BA79-4E55-4883-AF9C-F3E1D5F09B50}" type="presParOf" srcId="{0384E288-65E6-4A5E-80A4-F88E14064ACB}" destId="{187040A2-AC82-4F0B-ADAB-5B8DA182ABBF}" srcOrd="0" destOrd="0" presId="urn:microsoft.com/office/officeart/2005/8/layout/cycle5"/>
    <dgm:cxn modelId="{85BE2C84-182A-4167-B0B1-83A2F45805EB}" type="presParOf" srcId="{0384E288-65E6-4A5E-80A4-F88E14064ACB}" destId="{26CA43C0-D485-417F-ABC0-ABFA2CE8E688}" srcOrd="1" destOrd="0" presId="urn:microsoft.com/office/officeart/2005/8/layout/cycle5"/>
    <dgm:cxn modelId="{9FD5D549-6ED3-46A2-BB9F-69BBA3E7758A}" type="presParOf" srcId="{0384E288-65E6-4A5E-80A4-F88E14064ACB}" destId="{1959151A-8622-4217-97DE-3BB5ABA346CF}" srcOrd="2" destOrd="0" presId="urn:microsoft.com/office/officeart/2005/8/layout/cycle5"/>
    <dgm:cxn modelId="{6F763CD4-5204-40C0-B0A2-1E076186C238}" type="presParOf" srcId="{0384E288-65E6-4A5E-80A4-F88E14064ACB}" destId="{8576712A-6ECD-4BC8-8933-A17D8A351A7C}" srcOrd="3" destOrd="0" presId="urn:microsoft.com/office/officeart/2005/8/layout/cycle5"/>
    <dgm:cxn modelId="{CF94D5CA-0573-4630-AE13-AAD9D521EB63}" type="presParOf" srcId="{0384E288-65E6-4A5E-80A4-F88E14064ACB}" destId="{FE2A828E-BF1B-4E93-91DA-07F328CB6D58}" srcOrd="4" destOrd="0" presId="urn:microsoft.com/office/officeart/2005/8/layout/cycle5"/>
    <dgm:cxn modelId="{DEB81316-2DE5-46F1-A02C-A75D74D62FE9}" type="presParOf" srcId="{0384E288-65E6-4A5E-80A4-F88E14064ACB}" destId="{8367E14B-E599-44A7-A5D4-F845021D84FB}" srcOrd="5" destOrd="0" presId="urn:microsoft.com/office/officeart/2005/8/layout/cycle5"/>
    <dgm:cxn modelId="{DAA0A7E9-BCED-4EDE-898B-F04E9068F12D}" type="presParOf" srcId="{0384E288-65E6-4A5E-80A4-F88E14064ACB}" destId="{8A1BE251-1DB7-4872-BD21-47C505CB66A1}" srcOrd="6" destOrd="0" presId="urn:microsoft.com/office/officeart/2005/8/layout/cycle5"/>
    <dgm:cxn modelId="{A1CEFFB6-2D36-4741-81BA-7F853444E0D4}" type="presParOf" srcId="{0384E288-65E6-4A5E-80A4-F88E14064ACB}" destId="{27185D7F-7A0F-4509-9634-B9932CC3D22E}" srcOrd="7" destOrd="0" presId="urn:microsoft.com/office/officeart/2005/8/layout/cycle5"/>
    <dgm:cxn modelId="{95950A7A-EC35-4839-84E6-0FDC6D17883B}" type="presParOf" srcId="{0384E288-65E6-4A5E-80A4-F88E14064ACB}" destId="{2693E2C4-4370-4688-B9F2-217D7E417778}" srcOrd="8" destOrd="0" presId="urn:microsoft.com/office/officeart/2005/8/layout/cycle5"/>
    <dgm:cxn modelId="{DFBB8105-62FB-4E34-AAB9-7A19F4025B7C}" type="presParOf" srcId="{0384E288-65E6-4A5E-80A4-F88E14064ACB}" destId="{950EFCC0-61B7-4434-8F00-A32ADB46ABAE}" srcOrd="9" destOrd="0" presId="urn:microsoft.com/office/officeart/2005/8/layout/cycle5"/>
    <dgm:cxn modelId="{BFB517A6-6217-4253-A6AE-57629717F1A4}" type="presParOf" srcId="{0384E288-65E6-4A5E-80A4-F88E14064ACB}" destId="{E3DB6BF8-CAF1-4D6D-8F94-42F5CA78EEF1}" srcOrd="10" destOrd="0" presId="urn:microsoft.com/office/officeart/2005/8/layout/cycle5"/>
    <dgm:cxn modelId="{29B7D35D-4091-4612-89ED-5D8425976F85}" type="presParOf" srcId="{0384E288-65E6-4A5E-80A4-F88E14064ACB}" destId="{FF1496F0-5121-4148-BD32-FECC30969B41}" srcOrd="11" destOrd="0" presId="urn:microsoft.com/office/officeart/2005/8/layout/cycle5"/>
    <dgm:cxn modelId="{8230A705-EA93-493E-BA97-F8BA7C1E6A72}" type="presParOf" srcId="{0384E288-65E6-4A5E-80A4-F88E14064ACB}" destId="{E332F548-31E0-4267-B627-26A38E70FDD3}" srcOrd="12" destOrd="0" presId="urn:microsoft.com/office/officeart/2005/8/layout/cycle5"/>
    <dgm:cxn modelId="{AC2F5686-E8C0-4C4E-BC0A-3A0A6D40BDA5}" type="presParOf" srcId="{0384E288-65E6-4A5E-80A4-F88E14064ACB}" destId="{F98A4D75-481F-4A85-9A83-4BC280D3FC9F}" srcOrd="13" destOrd="0" presId="urn:microsoft.com/office/officeart/2005/8/layout/cycle5"/>
    <dgm:cxn modelId="{86930CD7-7949-4D23-843D-779118A15808}" type="presParOf" srcId="{0384E288-65E6-4A5E-80A4-F88E14064ACB}" destId="{BF094A3B-2E0F-448D-B05C-4024848DC74E}" srcOrd="14" destOrd="0" presId="urn:microsoft.com/office/officeart/2005/8/layout/cycle5"/>
    <dgm:cxn modelId="{8CD31DF7-339F-4C90-88D6-BDC89A00B2B5}" type="presParOf" srcId="{0384E288-65E6-4A5E-80A4-F88E14064ACB}" destId="{59C041ED-B48A-4A50-9B8B-580F822C22CA}" srcOrd="15" destOrd="0" presId="urn:microsoft.com/office/officeart/2005/8/layout/cycle5"/>
    <dgm:cxn modelId="{B04123DA-C575-41E0-A1FE-A906DE11BC52}" type="presParOf" srcId="{0384E288-65E6-4A5E-80A4-F88E14064ACB}" destId="{36382108-EE65-4246-8A85-252DF152121D}" srcOrd="16" destOrd="0" presId="urn:microsoft.com/office/officeart/2005/8/layout/cycle5"/>
    <dgm:cxn modelId="{CD6ABB81-8D64-49CD-8F58-8ED228CD30D8}" type="presParOf" srcId="{0384E288-65E6-4A5E-80A4-F88E14064ACB}" destId="{2B98DBB6-209B-40D3-BC74-0D37A1E729BA}" srcOrd="17"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7040A2-AC82-4F0B-ADAB-5B8DA182ABBF}">
      <dsp:nvSpPr>
        <dsp:cNvPr id="0" name=""/>
        <dsp:cNvSpPr/>
      </dsp:nvSpPr>
      <dsp:spPr>
        <a:xfrm>
          <a:off x="2190748" y="2598"/>
          <a:ext cx="1104903" cy="5598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Description</a:t>
          </a:r>
        </a:p>
      </dsp:txBody>
      <dsp:txXfrm>
        <a:off x="2218076" y="29926"/>
        <a:ext cx="1050247" cy="505168"/>
      </dsp:txXfrm>
    </dsp:sp>
    <dsp:sp modelId="{1959151A-8622-4217-97DE-3BB5ABA346CF}">
      <dsp:nvSpPr>
        <dsp:cNvPr id="0" name=""/>
        <dsp:cNvSpPr/>
      </dsp:nvSpPr>
      <dsp:spPr>
        <a:xfrm>
          <a:off x="1425510" y="282510"/>
          <a:ext cx="2635379" cy="2635379"/>
        </a:xfrm>
        <a:custGeom>
          <a:avLst/>
          <a:gdLst/>
          <a:ahLst/>
          <a:cxnLst/>
          <a:rect l="0" t="0" r="0" b="0"/>
          <a:pathLst>
            <a:path>
              <a:moveTo>
                <a:pt x="1950960" y="162148"/>
              </a:moveTo>
              <a:arcTo wR="1317689" hR="1317689" stAng="17923443" swAng="714418"/>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8576712A-6ECD-4BC8-8933-A17D8A351A7C}">
      <dsp:nvSpPr>
        <dsp:cNvPr id="0" name=""/>
        <dsp:cNvSpPr/>
      </dsp:nvSpPr>
      <dsp:spPr>
        <a:xfrm>
          <a:off x="3331900" y="661443"/>
          <a:ext cx="1104903" cy="559824"/>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Feeling</a:t>
          </a:r>
        </a:p>
      </dsp:txBody>
      <dsp:txXfrm>
        <a:off x="3359228" y="688771"/>
        <a:ext cx="1050247" cy="505168"/>
      </dsp:txXfrm>
    </dsp:sp>
    <dsp:sp modelId="{8367E14B-E599-44A7-A5D4-F845021D84FB}">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9525" cap="flat" cmpd="sng" algn="ctr">
          <a:solidFill>
            <a:schemeClr val="accent5">
              <a:hueOff val="-1986775"/>
              <a:satOff val="7962"/>
              <a:lumOff val="1726"/>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8A1BE251-1DB7-4872-BD21-47C505CB66A1}">
      <dsp:nvSpPr>
        <dsp:cNvPr id="0" name=""/>
        <dsp:cNvSpPr/>
      </dsp:nvSpPr>
      <dsp:spPr>
        <a:xfrm>
          <a:off x="3331900" y="1979132"/>
          <a:ext cx="1104903" cy="559824"/>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Evaluation</a:t>
          </a:r>
        </a:p>
      </dsp:txBody>
      <dsp:txXfrm>
        <a:off x="3359228" y="2006460"/>
        <a:ext cx="1050247" cy="505168"/>
      </dsp:txXfrm>
    </dsp:sp>
    <dsp:sp modelId="{2693E2C4-4370-4688-B9F2-217D7E417778}">
      <dsp:nvSpPr>
        <dsp:cNvPr id="0" name=""/>
        <dsp:cNvSpPr/>
      </dsp:nvSpPr>
      <dsp:spPr>
        <a:xfrm>
          <a:off x="1425510" y="282510"/>
          <a:ext cx="2635379" cy="2635379"/>
        </a:xfrm>
        <a:custGeom>
          <a:avLst/>
          <a:gdLst/>
          <a:ahLst/>
          <a:cxnLst/>
          <a:rect l="0" t="0" r="0" b="0"/>
          <a:pathLst>
            <a:path>
              <a:moveTo>
                <a:pt x="2175749" y="2317709"/>
              </a:moveTo>
              <a:arcTo wR="1317689" hR="1317689" stAng="2962139" swAng="714418"/>
            </a:path>
          </a:pathLst>
        </a:custGeom>
        <a:noFill/>
        <a:ln w="9525" cap="flat" cmpd="sng" algn="ctr">
          <a:solidFill>
            <a:schemeClr val="accent5">
              <a:hueOff val="-3973551"/>
              <a:satOff val="15924"/>
              <a:lumOff val="3451"/>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50EFCC0-61B7-4434-8F00-A32ADB46ABAE}">
      <dsp:nvSpPr>
        <dsp:cNvPr id="0" name=""/>
        <dsp:cNvSpPr/>
      </dsp:nvSpPr>
      <dsp:spPr>
        <a:xfrm>
          <a:off x="2190748" y="2637977"/>
          <a:ext cx="1104903" cy="559824"/>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Analysis</a:t>
          </a:r>
        </a:p>
      </dsp:txBody>
      <dsp:txXfrm>
        <a:off x="2218076" y="2665305"/>
        <a:ext cx="1050247" cy="505168"/>
      </dsp:txXfrm>
    </dsp:sp>
    <dsp:sp modelId="{FF1496F0-5121-4148-BD32-FECC30969B41}">
      <dsp:nvSpPr>
        <dsp:cNvPr id="0" name=""/>
        <dsp:cNvSpPr/>
      </dsp:nvSpPr>
      <dsp:spPr>
        <a:xfrm>
          <a:off x="1425510" y="282510"/>
          <a:ext cx="2635379" cy="2635379"/>
        </a:xfrm>
        <a:custGeom>
          <a:avLst/>
          <a:gdLst/>
          <a:ahLst/>
          <a:cxnLst/>
          <a:rect l="0" t="0" r="0" b="0"/>
          <a:pathLst>
            <a:path>
              <a:moveTo>
                <a:pt x="684418" y="2473230"/>
              </a:moveTo>
              <a:arcTo wR="1317689" hR="1317689" stAng="7123443" swAng="714418"/>
            </a:path>
          </a:pathLst>
        </a:custGeom>
        <a:noFill/>
        <a:ln w="9525" cap="flat" cmpd="sng" algn="ctr">
          <a:solidFill>
            <a:schemeClr val="accent5">
              <a:hueOff val="-5960326"/>
              <a:satOff val="23887"/>
              <a:lumOff val="5177"/>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332F548-31E0-4267-B627-26A38E70FDD3}">
      <dsp:nvSpPr>
        <dsp:cNvPr id="0" name=""/>
        <dsp:cNvSpPr/>
      </dsp:nvSpPr>
      <dsp:spPr>
        <a:xfrm>
          <a:off x="1049595" y="1979132"/>
          <a:ext cx="1104903" cy="559824"/>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Conclusion</a:t>
          </a:r>
        </a:p>
      </dsp:txBody>
      <dsp:txXfrm>
        <a:off x="1076923" y="2006460"/>
        <a:ext cx="1050247" cy="505168"/>
      </dsp:txXfrm>
    </dsp:sp>
    <dsp:sp modelId="{BF094A3B-2E0F-448D-B05C-4024848DC74E}">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9525" cap="flat" cmpd="sng" algn="ctr">
          <a:solidFill>
            <a:schemeClr val="accent5">
              <a:hueOff val="-7947101"/>
              <a:satOff val="31849"/>
              <a:lumOff val="6902"/>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59C041ED-B48A-4A50-9B8B-580F822C22CA}">
      <dsp:nvSpPr>
        <dsp:cNvPr id="0" name=""/>
        <dsp:cNvSpPr/>
      </dsp:nvSpPr>
      <dsp:spPr>
        <a:xfrm>
          <a:off x="1049595" y="661443"/>
          <a:ext cx="1104903" cy="559824"/>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Action Plan </a:t>
          </a:r>
        </a:p>
      </dsp:txBody>
      <dsp:txXfrm>
        <a:off x="1076923" y="688771"/>
        <a:ext cx="1050247" cy="505168"/>
      </dsp:txXfrm>
    </dsp:sp>
    <dsp:sp modelId="{2B98DBB6-209B-40D3-BC74-0D37A1E729BA}">
      <dsp:nvSpPr>
        <dsp:cNvPr id="0" name=""/>
        <dsp:cNvSpPr/>
      </dsp:nvSpPr>
      <dsp:spPr>
        <a:xfrm>
          <a:off x="1425510" y="282510"/>
          <a:ext cx="2635379" cy="2635379"/>
        </a:xfrm>
        <a:custGeom>
          <a:avLst/>
          <a:gdLst/>
          <a:ahLst/>
          <a:cxnLst/>
          <a:rect l="0" t="0" r="0" b="0"/>
          <a:pathLst>
            <a:path>
              <a:moveTo>
                <a:pt x="459629" y="317670"/>
              </a:moveTo>
              <a:arcTo wR="1317689" hR="1317689" stAng="13762139" swAng="714418"/>
            </a:path>
          </a:pathLst>
        </a:custGeom>
        <a:noFill/>
        <a:ln w="9525" cap="flat" cmpd="sng" algn="ctr">
          <a:solidFill>
            <a:schemeClr val="accent5">
              <a:hueOff val="-9933876"/>
              <a:satOff val="39811"/>
              <a:lumOff val="8628"/>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364182-B8AE-43E1-A2F5-CCD7CEC8D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2361</Words>
  <Characters>13464</Characters>
  <Application>Microsoft Office Word</Application>
  <DocSecurity>0</DocSecurity>
  <Lines>112</Lines>
  <Paragraphs>31</Paragraphs>
  <ScaleCrop>false</ScaleCrop>
  <Company/>
  <LinksUpToDate>false</LinksUpToDate>
  <CharactersWithSpaces>15794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2020-12-04T06:12:00Z</dcterms:created>
  <dcterms:modified xsi:type="dcterms:W3CDTF">2020-12-12T15:40:00Z</dcterms:modified>
</cp:coreProperties>
</file>