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CF55" w14:textId="063DB03F" w:rsidR="00397843" w:rsidRPr="00397843" w:rsidRDefault="00397843" w:rsidP="00397843">
      <w:pPr>
        <w:spacing w:line="360" w:lineRule="auto"/>
        <w:jc w:val="both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drawing>
          <wp:inline distT="0" distB="0" distL="0" distR="0" wp14:anchorId="568DAB41" wp14:editId="7BD835F8">
            <wp:extent cx="1722120" cy="594360"/>
            <wp:effectExtent l="0" t="0" r="0" b="0"/>
            <wp:docPr id="1657390977" name="Picture 2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390977" name="Picture 2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1A6E0" w14:textId="77777777" w:rsidR="00397843" w:rsidRPr="00397843" w:rsidRDefault="00397843" w:rsidP="00397843">
      <w:pPr>
        <w:spacing w:line="360" w:lineRule="auto"/>
        <w:jc w:val="both"/>
        <w:rPr>
          <w:rFonts w:ascii="Arial" w:hAnsi="Arial" w:cs="Arial"/>
          <w:b/>
          <w:bCs/>
          <w:lang w:val="en-IN"/>
        </w:rPr>
      </w:pPr>
    </w:p>
    <w:p w14:paraId="5E9BC5A7" w14:textId="77777777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t>Student Name: Sharon Akhigbe</w:t>
      </w:r>
    </w:p>
    <w:p w14:paraId="18FA6F43" w14:textId="53FDF9C7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t>Student Number:</w:t>
      </w:r>
      <w:r w:rsidR="00877769">
        <w:rPr>
          <w:rFonts w:ascii="Arial" w:hAnsi="Arial" w:cs="Arial"/>
          <w:b/>
          <w:bCs/>
          <w:lang w:val="en-IN"/>
        </w:rPr>
        <w:t xml:space="preserve"> 23344</w:t>
      </w:r>
      <w:r w:rsidR="00E15649">
        <w:rPr>
          <w:rFonts w:ascii="Arial" w:hAnsi="Arial" w:cs="Arial"/>
          <w:b/>
          <w:bCs/>
          <w:lang w:val="en-IN"/>
        </w:rPr>
        <w:t>67</w:t>
      </w:r>
    </w:p>
    <w:p w14:paraId="5A8B1DC7" w14:textId="309B5D23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</w:p>
    <w:p w14:paraId="26023D3A" w14:textId="52CD008E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t>Lecturer’s Name:</w:t>
      </w:r>
      <w:r w:rsidR="00877769">
        <w:rPr>
          <w:rFonts w:ascii="Arial" w:hAnsi="Arial" w:cs="Arial"/>
          <w:b/>
          <w:bCs/>
          <w:lang w:val="en-IN"/>
        </w:rPr>
        <w:t xml:space="preserve"> </w:t>
      </w:r>
      <w:r w:rsidR="00FD6AC8">
        <w:rPr>
          <w:rFonts w:ascii="Arial" w:hAnsi="Arial" w:cs="Arial"/>
          <w:b/>
          <w:bCs/>
          <w:lang w:val="en-IN"/>
        </w:rPr>
        <w:t>Phillip</w:t>
      </w:r>
      <w:r w:rsidR="00700476">
        <w:rPr>
          <w:rFonts w:ascii="Arial" w:hAnsi="Arial" w:cs="Arial"/>
          <w:b/>
          <w:bCs/>
          <w:lang w:val="en-IN"/>
        </w:rPr>
        <w:t xml:space="preserve"> Jones</w:t>
      </w:r>
    </w:p>
    <w:p w14:paraId="3EF39D0E" w14:textId="5DD079F3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</w:p>
    <w:p w14:paraId="22DD0AC3" w14:textId="77777777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t>Module Code: BMHP5021</w:t>
      </w:r>
    </w:p>
    <w:p w14:paraId="14F2AB2A" w14:textId="77777777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  <w:r w:rsidRPr="00397843">
        <w:rPr>
          <w:rFonts w:ascii="Arial" w:hAnsi="Arial" w:cs="Arial"/>
          <w:b/>
          <w:bCs/>
          <w:lang w:val="en-IN"/>
        </w:rPr>
        <w:t>Module Title: Protecting and Supporting Families in Health and Care</w:t>
      </w:r>
    </w:p>
    <w:p w14:paraId="3C9D394F" w14:textId="77777777" w:rsidR="00397843" w:rsidRP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  <w:lang w:val="en-IN"/>
        </w:rPr>
      </w:pPr>
    </w:p>
    <w:p w14:paraId="6CE6EA9E" w14:textId="76AC5760" w:rsidR="00397843" w:rsidRDefault="00397843" w:rsidP="00397843">
      <w:pPr>
        <w:spacing w:line="360" w:lineRule="auto"/>
        <w:jc w:val="center"/>
        <w:rPr>
          <w:rFonts w:ascii="Arial" w:hAnsi="Arial" w:cs="Arial"/>
          <w:b/>
          <w:bCs/>
        </w:rPr>
      </w:pPr>
      <w:r w:rsidRPr="00397843">
        <w:rPr>
          <w:rFonts w:ascii="Arial" w:hAnsi="Arial" w:cs="Arial"/>
          <w:b/>
          <w:bCs/>
          <w:lang w:val="en-IN"/>
        </w:rPr>
        <w:t>Assignment Title: Component 1: Presentation (Round-The-Table Group Discussion)</w:t>
      </w:r>
    </w:p>
    <w:p w14:paraId="76CACB97" w14:textId="77777777" w:rsidR="00397843" w:rsidRDefault="00397843" w:rsidP="000F56EF">
      <w:pPr>
        <w:spacing w:line="360" w:lineRule="auto"/>
        <w:rPr>
          <w:rFonts w:ascii="Arial" w:hAnsi="Arial" w:cs="Arial"/>
          <w:b/>
          <w:bCs/>
        </w:rPr>
      </w:pPr>
    </w:p>
    <w:p w14:paraId="6ACB5129" w14:textId="512EE163" w:rsidR="00A53DDA" w:rsidRDefault="000F56EF" w:rsidP="000F56EF">
      <w:pPr>
        <w:spacing w:line="360" w:lineRule="auto"/>
        <w:jc w:val="center"/>
        <w:rPr>
          <w:rFonts w:ascii="Arial" w:hAnsi="Arial" w:cs="Arial"/>
          <w:b/>
          <w:bCs/>
        </w:rPr>
      </w:pPr>
      <w:r w:rsidRPr="000F56EF">
        <w:rPr>
          <w:rFonts w:ascii="Arial" w:hAnsi="Arial" w:cs="Arial"/>
          <w:b/>
          <w:bCs/>
        </w:rPr>
        <w:t>The role of a Social Worker</w:t>
      </w:r>
    </w:p>
    <w:p w14:paraId="7FA0B8A9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AF1FAC8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7471ADF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2B059A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6511D08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D7A396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890429E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9C7BC2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1D55A2" w14:textId="77777777" w:rsidR="000F56EF" w:rsidRDefault="000F56EF" w:rsidP="00397843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788376" w14:textId="05D1F129" w:rsidR="00397843" w:rsidRPr="008D08F7" w:rsidRDefault="00397843" w:rsidP="00397843">
      <w:pPr>
        <w:spacing w:line="360" w:lineRule="auto"/>
        <w:jc w:val="both"/>
        <w:rPr>
          <w:rFonts w:ascii="Arial" w:hAnsi="Arial" w:cs="Arial"/>
          <w:b/>
          <w:bCs/>
        </w:rPr>
      </w:pPr>
      <w:r w:rsidRPr="008D08F7">
        <w:rPr>
          <w:rFonts w:ascii="Arial" w:hAnsi="Arial" w:cs="Arial"/>
          <w:b/>
          <w:bCs/>
        </w:rPr>
        <w:lastRenderedPageBreak/>
        <w:t>References</w:t>
      </w:r>
    </w:p>
    <w:p w14:paraId="5F582087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British Association of Social Workers (BASW) (2021) </w:t>
      </w:r>
      <w:r w:rsidRPr="008D08F7">
        <w:rPr>
          <w:rFonts w:ascii="Arial" w:hAnsi="Arial" w:cs="Arial"/>
          <w:i/>
          <w:iCs/>
        </w:rPr>
        <w:t>Professional capabilities framework.</w:t>
      </w:r>
      <w:r w:rsidRPr="008D08F7">
        <w:rPr>
          <w:rFonts w:ascii="Arial" w:hAnsi="Arial" w:cs="Arial"/>
        </w:rPr>
        <w:t xml:space="preserve"> Birmingham: BASW.</w:t>
      </w:r>
    </w:p>
    <w:p w14:paraId="52E4D301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>Children Act 1989 (c.41). London: HMSO.</w:t>
      </w:r>
    </w:p>
    <w:p w14:paraId="2F7F9FC9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>Children Act 2004 (c.31). London: HMSO.</w:t>
      </w:r>
    </w:p>
    <w:p w14:paraId="4E21B45D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Ferguson, H. (2018) </w:t>
      </w:r>
      <w:r w:rsidRPr="008D08F7">
        <w:rPr>
          <w:rFonts w:ascii="Arial" w:hAnsi="Arial" w:cs="Arial"/>
          <w:i/>
          <w:iCs/>
        </w:rPr>
        <w:t>How social workers reflect in action and when and why they don’t: The possibilities and limits to reflective practice in social work.</w:t>
      </w:r>
      <w:r w:rsidRPr="008D08F7">
        <w:rPr>
          <w:rFonts w:ascii="Arial" w:hAnsi="Arial" w:cs="Arial"/>
        </w:rPr>
        <w:t xml:space="preserve"> </w:t>
      </w:r>
      <w:r w:rsidRPr="008D08F7">
        <w:rPr>
          <w:rFonts w:ascii="Arial" w:hAnsi="Arial" w:cs="Arial"/>
          <w:i/>
          <w:iCs/>
        </w:rPr>
        <w:t>Social Work Education</w:t>
      </w:r>
      <w:r w:rsidRPr="008D08F7">
        <w:rPr>
          <w:rFonts w:ascii="Arial" w:hAnsi="Arial" w:cs="Arial"/>
        </w:rPr>
        <w:t>, 37(4), pp. 415–427.</w:t>
      </w:r>
    </w:p>
    <w:p w14:paraId="7E114586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Herefordshire Safeguarding Children Partnership (HSCP) (2024) </w:t>
      </w:r>
      <w:r w:rsidRPr="008D08F7">
        <w:rPr>
          <w:rFonts w:ascii="Arial" w:hAnsi="Arial" w:cs="Arial"/>
          <w:i/>
          <w:iCs/>
        </w:rPr>
        <w:t>Local Child Safeguarding Practice Review: Child HN.</w:t>
      </w:r>
      <w:r w:rsidRPr="008D08F7">
        <w:rPr>
          <w:rFonts w:ascii="Arial" w:hAnsi="Arial" w:cs="Arial"/>
        </w:rPr>
        <w:t xml:space="preserve"> Hereford: HSCP.</w:t>
      </w:r>
    </w:p>
    <w:p w14:paraId="77A51B8A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HM Government (2018) </w:t>
      </w:r>
      <w:r w:rsidRPr="008D08F7">
        <w:rPr>
          <w:rFonts w:ascii="Arial" w:hAnsi="Arial" w:cs="Arial"/>
          <w:i/>
          <w:iCs/>
        </w:rPr>
        <w:t>Working together to safeguard children: A guide to inter-agency working to safeguard and promote the welfare of children.</w:t>
      </w:r>
      <w:r w:rsidRPr="008D08F7">
        <w:rPr>
          <w:rFonts w:ascii="Arial" w:hAnsi="Arial" w:cs="Arial"/>
        </w:rPr>
        <w:t xml:space="preserve"> London: Department for Education.</w:t>
      </w:r>
    </w:p>
    <w:p w14:paraId="141E72B3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Munro, E. (2019) </w:t>
      </w:r>
      <w:r w:rsidRPr="008D08F7">
        <w:rPr>
          <w:rFonts w:ascii="Arial" w:hAnsi="Arial" w:cs="Arial"/>
          <w:i/>
          <w:iCs/>
        </w:rPr>
        <w:t>Effective child protection.</w:t>
      </w:r>
      <w:r w:rsidRPr="008D08F7">
        <w:rPr>
          <w:rFonts w:ascii="Arial" w:hAnsi="Arial" w:cs="Arial"/>
        </w:rPr>
        <w:t xml:space="preserve"> 3rd edn. London: SAGE.</w:t>
      </w:r>
    </w:p>
    <w:p w14:paraId="6F22F05A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Ofsted (2022) </w:t>
      </w:r>
      <w:r w:rsidRPr="008D08F7">
        <w:rPr>
          <w:rFonts w:ascii="Arial" w:hAnsi="Arial" w:cs="Arial"/>
          <w:i/>
          <w:iCs/>
        </w:rPr>
        <w:t>Inspection of Herefordshire local authority children’s services.</w:t>
      </w:r>
      <w:r w:rsidRPr="008D08F7">
        <w:rPr>
          <w:rFonts w:ascii="Arial" w:hAnsi="Arial" w:cs="Arial"/>
        </w:rPr>
        <w:t xml:space="preserve"> Manchester: Ofsted.</w:t>
      </w:r>
    </w:p>
    <w:p w14:paraId="2A6B96CC" w14:textId="77777777" w:rsidR="00397843" w:rsidRPr="008D08F7" w:rsidRDefault="00397843" w:rsidP="00397843">
      <w:pPr>
        <w:spacing w:before="240" w:line="360" w:lineRule="auto"/>
        <w:ind w:left="851" w:hanging="851"/>
        <w:jc w:val="both"/>
        <w:rPr>
          <w:rFonts w:ascii="Arial" w:hAnsi="Arial" w:cs="Arial"/>
        </w:rPr>
      </w:pPr>
      <w:r w:rsidRPr="008D08F7">
        <w:rPr>
          <w:rFonts w:ascii="Arial" w:hAnsi="Arial" w:cs="Arial"/>
        </w:rPr>
        <w:t xml:space="preserve">Social Work England (2023) </w:t>
      </w:r>
      <w:r w:rsidRPr="008D08F7">
        <w:rPr>
          <w:rFonts w:ascii="Arial" w:hAnsi="Arial" w:cs="Arial"/>
          <w:i/>
          <w:iCs/>
        </w:rPr>
        <w:t>Professional standards for social workers.</w:t>
      </w:r>
      <w:r w:rsidRPr="008D08F7">
        <w:rPr>
          <w:rFonts w:ascii="Arial" w:hAnsi="Arial" w:cs="Arial"/>
        </w:rPr>
        <w:t xml:space="preserve"> London: SWE.</w:t>
      </w:r>
    </w:p>
    <w:p w14:paraId="347CC11A" w14:textId="77777777" w:rsidR="00B05540" w:rsidRDefault="00B05540"/>
    <w:sectPr w:rsidR="00B05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43"/>
    <w:rsid w:val="000F56EF"/>
    <w:rsid w:val="002C25FF"/>
    <w:rsid w:val="00397843"/>
    <w:rsid w:val="00700476"/>
    <w:rsid w:val="00845678"/>
    <w:rsid w:val="00877769"/>
    <w:rsid w:val="009015C3"/>
    <w:rsid w:val="00A53DDA"/>
    <w:rsid w:val="00B05540"/>
    <w:rsid w:val="00E15649"/>
    <w:rsid w:val="00F20F07"/>
    <w:rsid w:val="00FD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F5C19E"/>
  <w15:chartTrackingRefBased/>
  <w15:docId w15:val="{8BFC4727-15EF-4756-8151-71F464E4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843"/>
    <w:pPr>
      <w:spacing w:line="278" w:lineRule="auto"/>
    </w:pPr>
    <w:rPr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784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84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84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84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84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84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84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84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84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8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8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8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8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8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8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84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843"/>
    <w:pPr>
      <w:spacing w:before="160" w:line="259" w:lineRule="auto"/>
      <w:jc w:val="center"/>
    </w:pPr>
    <w:rPr>
      <w:i/>
      <w:iCs/>
      <w:color w:val="404040" w:themeColor="text1" w:themeTint="BF"/>
      <w:kern w:val="2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3978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843"/>
    <w:pPr>
      <w:spacing w:line="259" w:lineRule="auto"/>
      <w:ind w:left="720"/>
      <w:contextualSpacing/>
    </w:pPr>
    <w:rPr>
      <w:kern w:val="2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3978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8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8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1067</Characters>
  <Application>Microsoft Office Word</Application>
  <DocSecurity>0</DocSecurity>
  <Lines>40</Lines>
  <Paragraphs>17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Akhigbe</dc:creator>
  <cp:keywords/>
  <dc:description/>
  <cp:lastModifiedBy>Sharon Akhigbe</cp:lastModifiedBy>
  <cp:revision>13</cp:revision>
  <dcterms:created xsi:type="dcterms:W3CDTF">2025-10-21T19:32:00Z</dcterms:created>
  <dcterms:modified xsi:type="dcterms:W3CDTF">2025-10-21T19:46:00Z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2c99fde2-f698-4bbb-a760-37b2ded1c011</vt:lpwstr>
  </property>
</Properties>
</file>