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853FF6" w14:textId="77777777" w:rsidR="005D1113" w:rsidRPr="00724EA1" w:rsidRDefault="005D1113" w:rsidP="005D1113">
      <w:pPr>
        <w:rPr>
          <w:rFonts w:asciiTheme="minorBidi" w:hAnsiTheme="minorBidi"/>
        </w:rPr>
      </w:pPr>
      <w:r w:rsidRPr="00724EA1">
        <w:rPr>
          <w:rFonts w:asciiTheme="minorBidi" w:hAnsiTheme="minorBidi"/>
          <w:noProof/>
        </w:rPr>
        <w:drawing>
          <wp:anchor distT="0" distB="0" distL="114300" distR="114300" simplePos="0" relativeHeight="251659264" behindDoc="0" locked="0" layoutInCell="1" allowOverlap="1" wp14:anchorId="15B537C3" wp14:editId="6428DE3F">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FF38F0B" w14:textId="77777777" w:rsidR="005D1113" w:rsidRPr="00724EA1" w:rsidRDefault="005D1113" w:rsidP="005D1113">
      <w:pPr>
        <w:rPr>
          <w:rFonts w:asciiTheme="minorBidi" w:hAnsiTheme="minorBidi"/>
        </w:rPr>
      </w:pPr>
    </w:p>
    <w:p w14:paraId="2DC36832" w14:textId="77777777" w:rsidR="005D1113" w:rsidRPr="00724EA1" w:rsidRDefault="005D1113" w:rsidP="005D1113">
      <w:pPr>
        <w:rPr>
          <w:rFonts w:asciiTheme="minorBidi" w:hAnsiTheme="minorBidi"/>
        </w:rPr>
      </w:pPr>
    </w:p>
    <w:p w14:paraId="3C811FC7" w14:textId="77777777" w:rsidR="005D1113" w:rsidRPr="00724EA1" w:rsidRDefault="005D1113" w:rsidP="005D1113">
      <w:pPr>
        <w:rPr>
          <w:rFonts w:asciiTheme="minorBidi" w:hAnsiTheme="minorBidi"/>
        </w:rPr>
      </w:pPr>
    </w:p>
    <w:p w14:paraId="40ACF86C" w14:textId="77777777" w:rsidR="005D1113" w:rsidRPr="00724EA1" w:rsidRDefault="005D1113" w:rsidP="005D1113">
      <w:pPr>
        <w:tabs>
          <w:tab w:val="left" w:pos="6540"/>
        </w:tabs>
        <w:rPr>
          <w:rFonts w:asciiTheme="minorBidi" w:hAnsiTheme="minorBidi"/>
        </w:rPr>
      </w:pPr>
    </w:p>
    <w:p w14:paraId="46C32CFD" w14:textId="44F14F28" w:rsidR="005D1113" w:rsidRDefault="005D1113" w:rsidP="005D1113">
      <w:pPr>
        <w:tabs>
          <w:tab w:val="left" w:pos="6540"/>
        </w:tabs>
        <w:rPr>
          <w:rFonts w:cs="Arial"/>
          <w:sz w:val="28"/>
          <w:szCs w:val="28"/>
        </w:rPr>
      </w:pPr>
      <w:r w:rsidRPr="00724EA1">
        <w:rPr>
          <w:rFonts w:cs="Arial"/>
          <w:b/>
          <w:bCs/>
          <w:sz w:val="28"/>
          <w:szCs w:val="28"/>
        </w:rPr>
        <w:t>Module name</w:t>
      </w:r>
      <w:r w:rsidR="00B2352C">
        <w:rPr>
          <w:rFonts w:cs="Arial"/>
          <w:sz w:val="28"/>
          <w:szCs w:val="28"/>
        </w:rPr>
        <w:t xml:space="preserve">: </w:t>
      </w:r>
      <w:r w:rsidR="00B2352C" w:rsidRPr="00B2352C">
        <w:rPr>
          <w:rFonts w:cs="Arial"/>
          <w:b/>
          <w:bCs/>
          <w:sz w:val="28"/>
          <w:szCs w:val="28"/>
        </w:rPr>
        <w:t xml:space="preserve">BSc (Hons) Health and Social Care Module: </w:t>
      </w:r>
      <w:r w:rsidR="00B2352C" w:rsidRPr="00B2352C">
        <w:rPr>
          <w:rFonts w:cs="Arial"/>
          <w:sz w:val="28"/>
          <w:szCs w:val="28"/>
        </w:rPr>
        <w:t>Changemakers: Building your Personal Brand for Sustainable Employment</w:t>
      </w:r>
      <w:r w:rsidR="00B2352C">
        <w:rPr>
          <w:rFonts w:cs="Arial"/>
          <w:sz w:val="28"/>
          <w:szCs w:val="28"/>
        </w:rPr>
        <w:t>.</w:t>
      </w:r>
    </w:p>
    <w:p w14:paraId="7554FE1F" w14:textId="77777777" w:rsidR="00B2352C" w:rsidRDefault="00B2352C" w:rsidP="005D1113">
      <w:pPr>
        <w:tabs>
          <w:tab w:val="left" w:pos="6540"/>
        </w:tabs>
        <w:rPr>
          <w:rFonts w:cs="Arial"/>
          <w:sz w:val="28"/>
          <w:szCs w:val="28"/>
        </w:rPr>
      </w:pPr>
    </w:p>
    <w:p w14:paraId="70A301D6" w14:textId="77777777" w:rsidR="00B2352C" w:rsidRPr="00724EA1" w:rsidRDefault="00B2352C" w:rsidP="005D1113">
      <w:pPr>
        <w:tabs>
          <w:tab w:val="left" w:pos="6540"/>
        </w:tabs>
        <w:rPr>
          <w:rFonts w:cs="Arial"/>
          <w:sz w:val="28"/>
          <w:szCs w:val="28"/>
        </w:rPr>
      </w:pPr>
    </w:p>
    <w:p w14:paraId="48A1B303" w14:textId="60509DA8" w:rsidR="005D1113" w:rsidRPr="00724EA1" w:rsidRDefault="005D1113" w:rsidP="005D1113">
      <w:pPr>
        <w:tabs>
          <w:tab w:val="left" w:pos="6540"/>
        </w:tabs>
        <w:rPr>
          <w:rFonts w:cs="Arial"/>
          <w:sz w:val="28"/>
          <w:szCs w:val="28"/>
        </w:rPr>
      </w:pPr>
      <w:r w:rsidRPr="00724EA1">
        <w:rPr>
          <w:rFonts w:cs="Arial"/>
          <w:b/>
          <w:bCs/>
          <w:sz w:val="28"/>
          <w:szCs w:val="28"/>
        </w:rPr>
        <w:t>Module code</w:t>
      </w:r>
      <w:r w:rsidRPr="00724EA1">
        <w:rPr>
          <w:rFonts w:cs="Arial"/>
          <w:sz w:val="28"/>
          <w:szCs w:val="28"/>
        </w:rPr>
        <w:t>: BMHP501</w:t>
      </w:r>
      <w:r w:rsidR="002975B6" w:rsidRPr="00724EA1">
        <w:rPr>
          <w:rFonts w:cs="Arial"/>
          <w:sz w:val="28"/>
          <w:szCs w:val="28"/>
        </w:rPr>
        <w:t>5</w:t>
      </w:r>
    </w:p>
    <w:p w14:paraId="7E5D5067" w14:textId="234A2DDF" w:rsidR="005D1113" w:rsidRPr="00724EA1" w:rsidRDefault="005D1113" w:rsidP="005D1113">
      <w:pPr>
        <w:tabs>
          <w:tab w:val="left" w:pos="6540"/>
        </w:tabs>
        <w:rPr>
          <w:rFonts w:cs="Arial"/>
          <w:b/>
          <w:bCs/>
          <w:sz w:val="28"/>
          <w:szCs w:val="28"/>
        </w:rPr>
      </w:pPr>
    </w:p>
    <w:p w14:paraId="5CE28936" w14:textId="7BC1FA51" w:rsidR="005D1113" w:rsidRPr="00724EA1" w:rsidRDefault="005D1113" w:rsidP="005D1113">
      <w:pPr>
        <w:tabs>
          <w:tab w:val="left" w:pos="6540"/>
        </w:tabs>
        <w:rPr>
          <w:rFonts w:cs="Arial"/>
          <w:sz w:val="28"/>
          <w:szCs w:val="28"/>
        </w:rPr>
      </w:pPr>
      <w:r w:rsidRPr="00724EA1">
        <w:rPr>
          <w:rFonts w:cs="Arial"/>
          <w:b/>
          <w:bCs/>
          <w:sz w:val="28"/>
          <w:szCs w:val="28"/>
        </w:rPr>
        <w:t>Student name</w:t>
      </w:r>
      <w:r w:rsidRPr="00724EA1">
        <w:rPr>
          <w:rFonts w:cs="Arial"/>
          <w:sz w:val="28"/>
          <w:szCs w:val="28"/>
        </w:rPr>
        <w:t>:</w:t>
      </w:r>
      <w:r w:rsidR="00B2352C">
        <w:rPr>
          <w:rFonts w:cs="Arial"/>
          <w:sz w:val="28"/>
          <w:szCs w:val="28"/>
        </w:rPr>
        <w:t xml:space="preserve"> Mishelle Reyes</w:t>
      </w:r>
    </w:p>
    <w:p w14:paraId="79B6B7F4" w14:textId="64E31241" w:rsidR="005D1113" w:rsidRPr="00724EA1" w:rsidRDefault="005D1113" w:rsidP="005D1113">
      <w:pPr>
        <w:tabs>
          <w:tab w:val="left" w:pos="6540"/>
        </w:tabs>
        <w:rPr>
          <w:rFonts w:cs="Arial"/>
          <w:sz w:val="28"/>
          <w:szCs w:val="28"/>
        </w:rPr>
      </w:pPr>
      <w:r w:rsidRPr="00724EA1">
        <w:rPr>
          <w:rFonts w:cs="Arial"/>
          <w:b/>
          <w:bCs/>
          <w:sz w:val="28"/>
          <w:szCs w:val="28"/>
        </w:rPr>
        <w:t>Student ID</w:t>
      </w:r>
      <w:r w:rsidRPr="00724EA1">
        <w:rPr>
          <w:rFonts w:cs="Arial"/>
          <w:sz w:val="28"/>
          <w:szCs w:val="28"/>
        </w:rPr>
        <w:t>:</w:t>
      </w:r>
      <w:r w:rsidR="00B2352C">
        <w:rPr>
          <w:rFonts w:cs="Arial"/>
          <w:sz w:val="28"/>
          <w:szCs w:val="28"/>
        </w:rPr>
        <w:t xml:space="preserve"> 2337020</w:t>
      </w:r>
    </w:p>
    <w:p w14:paraId="52C975B3" w14:textId="2C928984" w:rsidR="005D1113" w:rsidRPr="00B2352C" w:rsidRDefault="00B2352C" w:rsidP="005D1113">
      <w:pPr>
        <w:tabs>
          <w:tab w:val="left" w:pos="6540"/>
        </w:tabs>
        <w:rPr>
          <w:rFonts w:cs="Arial"/>
          <w:b/>
          <w:bCs/>
          <w:sz w:val="28"/>
          <w:szCs w:val="28"/>
        </w:rPr>
      </w:pPr>
      <w:r w:rsidRPr="00B2352C">
        <w:rPr>
          <w:rFonts w:cs="Arial"/>
          <w:b/>
          <w:bCs/>
          <w:sz w:val="28"/>
          <w:szCs w:val="28"/>
        </w:rPr>
        <w:t>Lecturer:</w:t>
      </w:r>
      <w:r>
        <w:rPr>
          <w:rFonts w:cs="Arial"/>
          <w:b/>
          <w:bCs/>
          <w:sz w:val="28"/>
          <w:szCs w:val="28"/>
        </w:rPr>
        <w:t xml:space="preserve"> </w:t>
      </w:r>
      <w:r w:rsidRPr="00B2352C">
        <w:rPr>
          <w:rFonts w:cs="Arial"/>
          <w:b/>
          <w:bCs/>
          <w:sz w:val="28"/>
          <w:szCs w:val="28"/>
        </w:rPr>
        <w:t xml:space="preserve">Christopher </w:t>
      </w:r>
      <w:proofErr w:type="spellStart"/>
      <w:r w:rsidRPr="00B2352C">
        <w:rPr>
          <w:rFonts w:cs="Arial"/>
          <w:b/>
          <w:bCs/>
          <w:sz w:val="28"/>
          <w:szCs w:val="28"/>
        </w:rPr>
        <w:t>Mafuva</w:t>
      </w:r>
      <w:proofErr w:type="spellEnd"/>
    </w:p>
    <w:p w14:paraId="516CF858" w14:textId="77777777" w:rsidR="004C0E0B" w:rsidRPr="00724EA1" w:rsidRDefault="004C0E0B" w:rsidP="008313F0"/>
    <w:p w14:paraId="398A6466" w14:textId="23F92733" w:rsidR="004A39DD" w:rsidRDefault="004A39DD">
      <w:pPr>
        <w:spacing w:before="0" w:after="160" w:line="259" w:lineRule="auto"/>
        <w:jc w:val="left"/>
      </w:pPr>
      <w:r>
        <w:br w:type="page"/>
      </w:r>
    </w:p>
    <w:sdt>
      <w:sdtPr>
        <w:rPr>
          <w:b/>
          <w:bCs/>
        </w:rPr>
        <w:id w:val="-1504888952"/>
        <w:docPartObj>
          <w:docPartGallery w:val="Table of Contents"/>
          <w:docPartUnique/>
        </w:docPartObj>
      </w:sdtPr>
      <w:sdtEndPr>
        <w:rPr>
          <w:noProof/>
        </w:rPr>
      </w:sdtEndPr>
      <w:sdtContent>
        <w:p w14:paraId="5A261B74" w14:textId="2E2BCA25" w:rsidR="004A39DD" w:rsidRPr="004A39DD" w:rsidRDefault="004A39DD" w:rsidP="004A39DD">
          <w:pPr>
            <w:jc w:val="center"/>
            <w:rPr>
              <w:b/>
              <w:bCs/>
            </w:rPr>
          </w:pPr>
          <w:r w:rsidRPr="004A39DD">
            <w:rPr>
              <w:b/>
              <w:bCs/>
            </w:rPr>
            <w:t>TABLE OF CONTENTS</w:t>
          </w:r>
        </w:p>
        <w:p w14:paraId="3009D8FB" w14:textId="6FC88BE9" w:rsidR="007D4470" w:rsidRDefault="004A39DD">
          <w:pPr>
            <w:pStyle w:val="TOC1"/>
            <w:tabs>
              <w:tab w:val="right" w:leader="dot" w:pos="9017"/>
            </w:tabs>
            <w:rPr>
              <w:rFonts w:asciiTheme="minorHAnsi" w:eastAsiaTheme="minorEastAsia"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228445151" w:history="1">
            <w:r w:rsidR="007D4470" w:rsidRPr="00071C27">
              <w:rPr>
                <w:rStyle w:val="Hyperlink"/>
                <w:noProof/>
              </w:rPr>
              <w:t>Introduction</w:t>
            </w:r>
            <w:r w:rsidR="007D4470">
              <w:rPr>
                <w:noProof/>
                <w:webHidden/>
              </w:rPr>
              <w:tab/>
            </w:r>
            <w:r w:rsidR="007D4470">
              <w:rPr>
                <w:noProof/>
                <w:webHidden/>
              </w:rPr>
              <w:fldChar w:fldCharType="begin"/>
            </w:r>
            <w:r w:rsidR="007D4470">
              <w:rPr>
                <w:noProof/>
                <w:webHidden/>
              </w:rPr>
              <w:instrText xml:space="preserve"> PAGEREF _Toc228445151 \h </w:instrText>
            </w:r>
            <w:r w:rsidR="007D4470">
              <w:rPr>
                <w:noProof/>
                <w:webHidden/>
              </w:rPr>
            </w:r>
            <w:r w:rsidR="007D4470">
              <w:rPr>
                <w:noProof/>
                <w:webHidden/>
              </w:rPr>
              <w:fldChar w:fldCharType="separate"/>
            </w:r>
            <w:r w:rsidR="007D4470">
              <w:rPr>
                <w:noProof/>
                <w:webHidden/>
              </w:rPr>
              <w:t>3</w:t>
            </w:r>
            <w:r w:rsidR="007D4470">
              <w:rPr>
                <w:noProof/>
                <w:webHidden/>
              </w:rPr>
              <w:fldChar w:fldCharType="end"/>
            </w:r>
          </w:hyperlink>
        </w:p>
        <w:p w14:paraId="04D5ED14" w14:textId="1F8545AB" w:rsidR="007D4470" w:rsidRDefault="007D4470">
          <w:pPr>
            <w:pStyle w:val="TOC1"/>
            <w:tabs>
              <w:tab w:val="right" w:leader="dot" w:pos="9017"/>
            </w:tabs>
            <w:rPr>
              <w:rFonts w:asciiTheme="minorHAnsi" w:eastAsiaTheme="minorEastAsia" w:hAnsiTheme="minorHAnsi"/>
              <w:noProof/>
              <w:kern w:val="2"/>
              <w:sz w:val="24"/>
              <w:szCs w:val="24"/>
              <w:lang w:eastAsia="en-GB"/>
              <w14:ligatures w14:val="standardContextual"/>
            </w:rPr>
          </w:pPr>
          <w:hyperlink w:anchor="_Toc228445152" w:history="1">
            <w:r w:rsidRPr="00071C27">
              <w:rPr>
                <w:rStyle w:val="Hyperlink"/>
                <w:noProof/>
              </w:rPr>
              <w:t>Analyse the Personal Employability Skills Required</w:t>
            </w:r>
            <w:r>
              <w:rPr>
                <w:noProof/>
                <w:webHidden/>
              </w:rPr>
              <w:tab/>
            </w:r>
            <w:r>
              <w:rPr>
                <w:noProof/>
                <w:webHidden/>
              </w:rPr>
              <w:fldChar w:fldCharType="begin"/>
            </w:r>
            <w:r>
              <w:rPr>
                <w:noProof/>
                <w:webHidden/>
              </w:rPr>
              <w:instrText xml:space="preserve"> PAGEREF _Toc228445152 \h </w:instrText>
            </w:r>
            <w:r>
              <w:rPr>
                <w:noProof/>
                <w:webHidden/>
              </w:rPr>
            </w:r>
            <w:r>
              <w:rPr>
                <w:noProof/>
                <w:webHidden/>
              </w:rPr>
              <w:fldChar w:fldCharType="separate"/>
            </w:r>
            <w:r>
              <w:rPr>
                <w:noProof/>
                <w:webHidden/>
              </w:rPr>
              <w:t>4</w:t>
            </w:r>
            <w:r>
              <w:rPr>
                <w:noProof/>
                <w:webHidden/>
              </w:rPr>
              <w:fldChar w:fldCharType="end"/>
            </w:r>
          </w:hyperlink>
        </w:p>
        <w:p w14:paraId="1DF4CE37" w14:textId="4A20AEC9" w:rsidR="007D4470" w:rsidRDefault="007D4470">
          <w:pPr>
            <w:pStyle w:val="TOC1"/>
            <w:tabs>
              <w:tab w:val="right" w:leader="dot" w:pos="9017"/>
            </w:tabs>
            <w:rPr>
              <w:rFonts w:asciiTheme="minorHAnsi" w:eastAsiaTheme="minorEastAsia" w:hAnsiTheme="minorHAnsi"/>
              <w:noProof/>
              <w:kern w:val="2"/>
              <w:sz w:val="24"/>
              <w:szCs w:val="24"/>
              <w:lang w:eastAsia="en-GB"/>
              <w14:ligatures w14:val="standardContextual"/>
            </w:rPr>
          </w:pPr>
          <w:hyperlink w:anchor="_Toc228445153" w:history="1">
            <w:r w:rsidRPr="00071C27">
              <w:rPr>
                <w:rStyle w:val="Hyperlink"/>
                <w:noProof/>
              </w:rPr>
              <w:t>Evaluate Your Own Skills</w:t>
            </w:r>
            <w:r>
              <w:rPr>
                <w:noProof/>
                <w:webHidden/>
              </w:rPr>
              <w:tab/>
            </w:r>
            <w:r>
              <w:rPr>
                <w:noProof/>
                <w:webHidden/>
              </w:rPr>
              <w:fldChar w:fldCharType="begin"/>
            </w:r>
            <w:r>
              <w:rPr>
                <w:noProof/>
                <w:webHidden/>
              </w:rPr>
              <w:instrText xml:space="preserve"> PAGEREF _Toc228445153 \h </w:instrText>
            </w:r>
            <w:r>
              <w:rPr>
                <w:noProof/>
                <w:webHidden/>
              </w:rPr>
            </w:r>
            <w:r>
              <w:rPr>
                <w:noProof/>
                <w:webHidden/>
              </w:rPr>
              <w:fldChar w:fldCharType="separate"/>
            </w:r>
            <w:r>
              <w:rPr>
                <w:noProof/>
                <w:webHidden/>
              </w:rPr>
              <w:t>6</w:t>
            </w:r>
            <w:r>
              <w:rPr>
                <w:noProof/>
                <w:webHidden/>
              </w:rPr>
              <w:fldChar w:fldCharType="end"/>
            </w:r>
          </w:hyperlink>
        </w:p>
        <w:p w14:paraId="5397E56D" w14:textId="7EF813C4" w:rsidR="007D4470" w:rsidRDefault="007D4470">
          <w:pPr>
            <w:pStyle w:val="TOC1"/>
            <w:tabs>
              <w:tab w:val="right" w:leader="dot" w:pos="9017"/>
            </w:tabs>
            <w:rPr>
              <w:rFonts w:asciiTheme="minorHAnsi" w:eastAsiaTheme="minorEastAsia" w:hAnsiTheme="minorHAnsi"/>
              <w:noProof/>
              <w:kern w:val="2"/>
              <w:sz w:val="24"/>
              <w:szCs w:val="24"/>
              <w:lang w:eastAsia="en-GB"/>
              <w14:ligatures w14:val="standardContextual"/>
            </w:rPr>
          </w:pPr>
          <w:hyperlink w:anchor="_Toc228445154" w:history="1">
            <w:r w:rsidRPr="00071C27">
              <w:rPr>
                <w:rStyle w:val="Hyperlink"/>
                <w:noProof/>
              </w:rPr>
              <w:t>Building a Personal Brand and Professional Identity</w:t>
            </w:r>
            <w:r>
              <w:rPr>
                <w:noProof/>
                <w:webHidden/>
              </w:rPr>
              <w:tab/>
            </w:r>
            <w:r>
              <w:rPr>
                <w:noProof/>
                <w:webHidden/>
              </w:rPr>
              <w:fldChar w:fldCharType="begin"/>
            </w:r>
            <w:r>
              <w:rPr>
                <w:noProof/>
                <w:webHidden/>
              </w:rPr>
              <w:instrText xml:space="preserve"> PAGEREF _Toc228445154 \h </w:instrText>
            </w:r>
            <w:r>
              <w:rPr>
                <w:noProof/>
                <w:webHidden/>
              </w:rPr>
            </w:r>
            <w:r>
              <w:rPr>
                <w:noProof/>
                <w:webHidden/>
              </w:rPr>
              <w:fldChar w:fldCharType="separate"/>
            </w:r>
            <w:r>
              <w:rPr>
                <w:noProof/>
                <w:webHidden/>
              </w:rPr>
              <w:t>8</w:t>
            </w:r>
            <w:r>
              <w:rPr>
                <w:noProof/>
                <w:webHidden/>
              </w:rPr>
              <w:fldChar w:fldCharType="end"/>
            </w:r>
          </w:hyperlink>
        </w:p>
        <w:p w14:paraId="05497173" w14:textId="45F32657" w:rsidR="007D4470" w:rsidRDefault="007D4470">
          <w:pPr>
            <w:pStyle w:val="TOC1"/>
            <w:tabs>
              <w:tab w:val="right" w:leader="dot" w:pos="9017"/>
            </w:tabs>
            <w:rPr>
              <w:rFonts w:asciiTheme="minorHAnsi" w:eastAsiaTheme="minorEastAsia" w:hAnsiTheme="minorHAnsi"/>
              <w:noProof/>
              <w:kern w:val="2"/>
              <w:sz w:val="24"/>
              <w:szCs w:val="24"/>
              <w:lang w:eastAsia="en-GB"/>
              <w14:ligatures w14:val="standardContextual"/>
            </w:rPr>
          </w:pPr>
          <w:hyperlink w:anchor="_Toc228445155" w:history="1">
            <w:r w:rsidRPr="00071C27">
              <w:rPr>
                <w:rStyle w:val="Hyperlink"/>
                <w:noProof/>
              </w:rPr>
              <w:t>Action Plan and Timeline</w:t>
            </w:r>
            <w:r>
              <w:rPr>
                <w:noProof/>
                <w:webHidden/>
              </w:rPr>
              <w:tab/>
            </w:r>
            <w:r>
              <w:rPr>
                <w:noProof/>
                <w:webHidden/>
              </w:rPr>
              <w:fldChar w:fldCharType="begin"/>
            </w:r>
            <w:r>
              <w:rPr>
                <w:noProof/>
                <w:webHidden/>
              </w:rPr>
              <w:instrText xml:space="preserve"> PAGEREF _Toc228445155 \h </w:instrText>
            </w:r>
            <w:r>
              <w:rPr>
                <w:noProof/>
                <w:webHidden/>
              </w:rPr>
            </w:r>
            <w:r>
              <w:rPr>
                <w:noProof/>
                <w:webHidden/>
              </w:rPr>
              <w:fldChar w:fldCharType="separate"/>
            </w:r>
            <w:r>
              <w:rPr>
                <w:noProof/>
                <w:webHidden/>
              </w:rPr>
              <w:t>10</w:t>
            </w:r>
            <w:r>
              <w:rPr>
                <w:noProof/>
                <w:webHidden/>
              </w:rPr>
              <w:fldChar w:fldCharType="end"/>
            </w:r>
          </w:hyperlink>
        </w:p>
        <w:p w14:paraId="6D91FD00" w14:textId="14F48B2A" w:rsidR="007D4470" w:rsidRDefault="007D4470">
          <w:pPr>
            <w:pStyle w:val="TOC1"/>
            <w:tabs>
              <w:tab w:val="right" w:leader="dot" w:pos="9017"/>
            </w:tabs>
            <w:rPr>
              <w:rFonts w:asciiTheme="minorHAnsi" w:eastAsiaTheme="minorEastAsia" w:hAnsiTheme="minorHAnsi"/>
              <w:noProof/>
              <w:kern w:val="2"/>
              <w:sz w:val="24"/>
              <w:szCs w:val="24"/>
              <w:lang w:eastAsia="en-GB"/>
              <w14:ligatures w14:val="standardContextual"/>
            </w:rPr>
          </w:pPr>
          <w:hyperlink w:anchor="_Toc228445156" w:history="1">
            <w:r w:rsidRPr="00071C27">
              <w:rPr>
                <w:rStyle w:val="Hyperlink"/>
                <w:noProof/>
              </w:rPr>
              <w:t>Conclusion</w:t>
            </w:r>
            <w:r>
              <w:rPr>
                <w:noProof/>
                <w:webHidden/>
              </w:rPr>
              <w:tab/>
            </w:r>
            <w:r>
              <w:rPr>
                <w:noProof/>
                <w:webHidden/>
              </w:rPr>
              <w:fldChar w:fldCharType="begin"/>
            </w:r>
            <w:r>
              <w:rPr>
                <w:noProof/>
                <w:webHidden/>
              </w:rPr>
              <w:instrText xml:space="preserve"> PAGEREF _Toc228445156 \h </w:instrText>
            </w:r>
            <w:r>
              <w:rPr>
                <w:noProof/>
                <w:webHidden/>
              </w:rPr>
            </w:r>
            <w:r>
              <w:rPr>
                <w:noProof/>
                <w:webHidden/>
              </w:rPr>
              <w:fldChar w:fldCharType="separate"/>
            </w:r>
            <w:r>
              <w:rPr>
                <w:noProof/>
                <w:webHidden/>
              </w:rPr>
              <w:t>12</w:t>
            </w:r>
            <w:r>
              <w:rPr>
                <w:noProof/>
                <w:webHidden/>
              </w:rPr>
              <w:fldChar w:fldCharType="end"/>
            </w:r>
          </w:hyperlink>
        </w:p>
        <w:p w14:paraId="14A3D9FF" w14:textId="79B360D0" w:rsidR="007D4470" w:rsidRDefault="007D4470">
          <w:pPr>
            <w:pStyle w:val="TOC1"/>
            <w:tabs>
              <w:tab w:val="right" w:leader="dot" w:pos="9017"/>
            </w:tabs>
            <w:rPr>
              <w:rFonts w:asciiTheme="minorHAnsi" w:eastAsiaTheme="minorEastAsia" w:hAnsiTheme="minorHAnsi"/>
              <w:noProof/>
              <w:kern w:val="2"/>
              <w:sz w:val="24"/>
              <w:szCs w:val="24"/>
              <w:lang w:eastAsia="en-GB"/>
              <w14:ligatures w14:val="standardContextual"/>
            </w:rPr>
          </w:pPr>
          <w:hyperlink w:anchor="_Toc228445157" w:history="1">
            <w:r w:rsidRPr="00071C27">
              <w:rPr>
                <w:rStyle w:val="Hyperlink"/>
                <w:noProof/>
              </w:rPr>
              <w:t>References</w:t>
            </w:r>
            <w:r>
              <w:rPr>
                <w:noProof/>
                <w:webHidden/>
              </w:rPr>
              <w:tab/>
            </w:r>
            <w:r>
              <w:rPr>
                <w:noProof/>
                <w:webHidden/>
              </w:rPr>
              <w:fldChar w:fldCharType="begin"/>
            </w:r>
            <w:r>
              <w:rPr>
                <w:noProof/>
                <w:webHidden/>
              </w:rPr>
              <w:instrText xml:space="preserve"> PAGEREF _Toc228445157 \h </w:instrText>
            </w:r>
            <w:r>
              <w:rPr>
                <w:noProof/>
                <w:webHidden/>
              </w:rPr>
            </w:r>
            <w:r>
              <w:rPr>
                <w:noProof/>
                <w:webHidden/>
              </w:rPr>
              <w:fldChar w:fldCharType="separate"/>
            </w:r>
            <w:r>
              <w:rPr>
                <w:noProof/>
                <w:webHidden/>
              </w:rPr>
              <w:t>13</w:t>
            </w:r>
            <w:r>
              <w:rPr>
                <w:noProof/>
                <w:webHidden/>
              </w:rPr>
              <w:fldChar w:fldCharType="end"/>
            </w:r>
          </w:hyperlink>
        </w:p>
        <w:p w14:paraId="6CEEBBD0" w14:textId="2605FC17" w:rsidR="007D4470" w:rsidRDefault="007D4470">
          <w:pPr>
            <w:pStyle w:val="TOC1"/>
            <w:tabs>
              <w:tab w:val="right" w:leader="dot" w:pos="9017"/>
            </w:tabs>
            <w:rPr>
              <w:rFonts w:asciiTheme="minorHAnsi" w:eastAsiaTheme="minorEastAsia" w:hAnsiTheme="minorHAnsi"/>
              <w:noProof/>
              <w:kern w:val="2"/>
              <w:sz w:val="24"/>
              <w:szCs w:val="24"/>
              <w:lang w:eastAsia="en-GB"/>
              <w14:ligatures w14:val="standardContextual"/>
            </w:rPr>
          </w:pPr>
          <w:hyperlink w:anchor="_Toc228445158" w:history="1">
            <w:r w:rsidRPr="00071C27">
              <w:rPr>
                <w:rStyle w:val="Hyperlink"/>
                <w:noProof/>
              </w:rPr>
              <w:t>Appendix</w:t>
            </w:r>
            <w:r>
              <w:rPr>
                <w:noProof/>
                <w:webHidden/>
              </w:rPr>
              <w:tab/>
            </w:r>
            <w:r>
              <w:rPr>
                <w:noProof/>
                <w:webHidden/>
              </w:rPr>
              <w:fldChar w:fldCharType="begin"/>
            </w:r>
            <w:r>
              <w:rPr>
                <w:noProof/>
                <w:webHidden/>
              </w:rPr>
              <w:instrText xml:space="preserve"> PAGEREF _Toc228445158 \h </w:instrText>
            </w:r>
            <w:r>
              <w:rPr>
                <w:noProof/>
                <w:webHidden/>
              </w:rPr>
            </w:r>
            <w:r>
              <w:rPr>
                <w:noProof/>
                <w:webHidden/>
              </w:rPr>
              <w:fldChar w:fldCharType="separate"/>
            </w:r>
            <w:r>
              <w:rPr>
                <w:noProof/>
                <w:webHidden/>
              </w:rPr>
              <w:t>15</w:t>
            </w:r>
            <w:r>
              <w:rPr>
                <w:noProof/>
                <w:webHidden/>
              </w:rPr>
              <w:fldChar w:fldCharType="end"/>
            </w:r>
          </w:hyperlink>
        </w:p>
        <w:p w14:paraId="02F80969" w14:textId="1DA812E6" w:rsidR="004A39DD" w:rsidRDefault="004A39DD">
          <w:r>
            <w:rPr>
              <w:b/>
              <w:bCs/>
              <w:noProof/>
            </w:rPr>
            <w:fldChar w:fldCharType="end"/>
          </w:r>
        </w:p>
      </w:sdtContent>
    </w:sdt>
    <w:p w14:paraId="2861A493" w14:textId="77777777" w:rsidR="008313F0" w:rsidRPr="00724EA1" w:rsidRDefault="008313F0" w:rsidP="008313F0"/>
    <w:p w14:paraId="2434FC38" w14:textId="77777777" w:rsidR="004C0E0B" w:rsidRPr="00724EA1" w:rsidRDefault="004C0E0B">
      <w:pPr>
        <w:spacing w:before="0" w:after="160" w:line="259" w:lineRule="auto"/>
        <w:jc w:val="left"/>
        <w:rPr>
          <w:rFonts w:eastAsiaTheme="majorEastAsia" w:cstheme="majorBidi"/>
          <w:b/>
          <w:color w:val="000000" w:themeColor="text1"/>
          <w:szCs w:val="32"/>
        </w:rPr>
      </w:pPr>
      <w:r w:rsidRPr="00724EA1">
        <w:br w:type="page"/>
      </w:r>
    </w:p>
    <w:tbl>
      <w:tblPr>
        <w:tblStyle w:val="TableGrid"/>
        <w:tblW w:w="0" w:type="auto"/>
        <w:tblLook w:val="04A0" w:firstRow="1" w:lastRow="0" w:firstColumn="1" w:lastColumn="0" w:noHBand="0" w:noVBand="1"/>
      </w:tblPr>
      <w:tblGrid>
        <w:gridCol w:w="2405"/>
        <w:gridCol w:w="6612"/>
      </w:tblGrid>
      <w:tr w:rsidR="00724EA1" w:rsidRPr="00724EA1" w14:paraId="6C8CDAF8" w14:textId="77777777" w:rsidTr="00724EA1">
        <w:tc>
          <w:tcPr>
            <w:tcW w:w="2405" w:type="dxa"/>
          </w:tcPr>
          <w:p w14:paraId="6AEE1377" w14:textId="3BB423F5" w:rsidR="00724EA1" w:rsidRPr="003C49AE" w:rsidRDefault="00724EA1" w:rsidP="006666F8">
            <w:pPr>
              <w:pStyle w:val="Heading1"/>
              <w:jc w:val="left"/>
            </w:pPr>
            <w:bookmarkStart w:id="0" w:name="_Toc228445151"/>
            <w:r w:rsidRPr="003C49AE">
              <w:lastRenderedPageBreak/>
              <w:t>Introduction</w:t>
            </w:r>
            <w:bookmarkEnd w:id="0"/>
          </w:p>
        </w:tc>
        <w:tc>
          <w:tcPr>
            <w:tcW w:w="6612" w:type="dxa"/>
          </w:tcPr>
          <w:p w14:paraId="2454DA4F" w14:textId="77777777" w:rsidR="009E03BA" w:rsidRDefault="009E03BA" w:rsidP="009E03BA">
            <w:r>
              <w:t>My future career is to work as a Staff Nurse (Band 5) in the Systemic Anti-Cancer Treatment (SACT) Unit of Leeds Teaching Hospitals NHS Trust, a branch of the National Health Service (NHS) in the UK. This position includes providing chemotherapy and immunotherapy, oncology and haematology patient follow-up, counselling, and safe, evidence-based care in a high-paced clinical practice (NHS Jobs, 2026). I chose this position as nursing is closely connected to my personal values of compassion, service, and enhancing patient wellbeing. This profession is very meaningful because of the chance to assist vulnerable patients in the case of severe illness and to gain special clinical skills. The role also indicates the growing need for skilled nurses in the UK healthcare workforce, in which professional resilience, communication, and lifelong learning are key to a successful career (Anderson et al., 2021). The report examines the employability skills necessary to perform the job, critically assesses my current skills and areas of development, explores my personal brand and professional identity, and outlines a realistically achievable 3-to-5-year action plan to reach my nursing career objective.</w:t>
            </w:r>
          </w:p>
          <w:p w14:paraId="4A6DACD9" w14:textId="62F2D5A9" w:rsidR="00724EA1" w:rsidRPr="009E03BA" w:rsidRDefault="009E03BA">
            <w:pPr>
              <w:rPr>
                <w:i/>
                <w:iCs/>
              </w:rPr>
            </w:pPr>
            <w:r w:rsidRPr="00723832">
              <w:rPr>
                <w:i/>
                <w:iCs/>
              </w:rPr>
              <w:t>Appendix: NHS Jobs adver</w:t>
            </w:r>
            <w:r>
              <w:rPr>
                <w:i/>
                <w:iCs/>
              </w:rPr>
              <w:t xml:space="preserve">t </w:t>
            </w:r>
            <w:r w:rsidRPr="00723832">
              <w:rPr>
                <w:i/>
                <w:iCs/>
              </w:rPr>
              <w:t>(NHS Jobs, 2026).</w:t>
            </w:r>
          </w:p>
        </w:tc>
      </w:tr>
      <w:tr w:rsidR="00724EA1" w:rsidRPr="00724EA1" w14:paraId="58BEE196" w14:textId="77777777" w:rsidTr="00724EA1">
        <w:tc>
          <w:tcPr>
            <w:tcW w:w="2405" w:type="dxa"/>
          </w:tcPr>
          <w:p w14:paraId="72B949A3" w14:textId="750BB126" w:rsidR="00724EA1" w:rsidRPr="003C49AE" w:rsidRDefault="00724EA1" w:rsidP="006666F8">
            <w:pPr>
              <w:pStyle w:val="Heading1"/>
              <w:jc w:val="left"/>
            </w:pPr>
            <w:bookmarkStart w:id="1" w:name="_Toc228445152"/>
            <w:r w:rsidRPr="003C49AE">
              <w:lastRenderedPageBreak/>
              <w:t>Analyse the Personal Employability Skills Required</w:t>
            </w:r>
            <w:bookmarkEnd w:id="1"/>
          </w:p>
        </w:tc>
        <w:tc>
          <w:tcPr>
            <w:tcW w:w="6612" w:type="dxa"/>
          </w:tcPr>
          <w:p w14:paraId="1B137D56" w14:textId="77777777" w:rsidR="009E03BA" w:rsidRDefault="009E03BA" w:rsidP="009E03BA">
            <w:r>
              <w:t>The Leeds Teaching Hospitals Staff Nurse position demands candidates to be post-registered nurses who can administer specialist anti-cancer therapies safely and retain high levels of compassionate care (NHS Jobs, 2026). Some of the essential duties are to administer SACT treatments, observe side effects, address emergency patient needs, participate in multidisciplinary teamwork, audit, and staff development. These roles require a wide range of technical, interpersonal and leadership skills.</w:t>
            </w:r>
          </w:p>
          <w:p w14:paraId="55BC1020" w14:textId="77777777" w:rsidR="009E03BA" w:rsidRPr="003F072D" w:rsidRDefault="009E03BA" w:rsidP="009E03BA">
            <w:pPr>
              <w:rPr>
                <w:b/>
                <w:bCs/>
              </w:rPr>
            </w:pPr>
            <w:r w:rsidRPr="003F072D">
              <w:rPr>
                <w:b/>
                <w:bCs/>
              </w:rPr>
              <w:t>Critical Qualifications and the Professionals.</w:t>
            </w:r>
          </w:p>
          <w:p w14:paraId="2AC38B32" w14:textId="77777777" w:rsidR="009E03BA" w:rsidRDefault="009E03BA" w:rsidP="009E03BA">
            <w:pPr>
              <w:pStyle w:val="ListParagraph"/>
              <w:numPr>
                <w:ilvl w:val="0"/>
                <w:numId w:val="6"/>
              </w:numPr>
            </w:pPr>
            <w:r>
              <w:t>Nursing qualification and NMC registration.</w:t>
            </w:r>
          </w:p>
          <w:p w14:paraId="2ABFC266" w14:textId="77777777" w:rsidR="009E03BA" w:rsidRDefault="009E03BA" w:rsidP="009E03BA">
            <w:pPr>
              <w:pStyle w:val="ListParagraph"/>
              <w:numPr>
                <w:ilvl w:val="0"/>
                <w:numId w:val="6"/>
              </w:numPr>
            </w:pPr>
            <w:r>
              <w:t>Patient assessment and treatment clinical competence.</w:t>
            </w:r>
          </w:p>
          <w:p w14:paraId="1991969A" w14:textId="77777777" w:rsidR="009E03BA" w:rsidRDefault="009E03BA" w:rsidP="009E03BA">
            <w:pPr>
              <w:pStyle w:val="ListParagraph"/>
              <w:numPr>
                <w:ilvl w:val="0"/>
                <w:numId w:val="6"/>
              </w:numPr>
            </w:pPr>
            <w:r>
              <w:t>Knowledge of oncology and haematology care pathways.</w:t>
            </w:r>
          </w:p>
          <w:p w14:paraId="014B59BB" w14:textId="77777777" w:rsidR="009E03BA" w:rsidRDefault="009E03BA" w:rsidP="009E03BA">
            <w:pPr>
              <w:pStyle w:val="ListParagraph"/>
              <w:numPr>
                <w:ilvl w:val="0"/>
                <w:numId w:val="6"/>
              </w:numPr>
            </w:pPr>
            <w:r>
              <w:t>Devotion to lifelong learning (CPD).</w:t>
            </w:r>
          </w:p>
          <w:p w14:paraId="42BE0EDC" w14:textId="77777777" w:rsidR="009E03BA" w:rsidRDefault="009E03BA" w:rsidP="009E03BA">
            <w:pPr>
              <w:pStyle w:val="ListParagraph"/>
              <w:numPr>
                <w:ilvl w:val="0"/>
                <w:numId w:val="6"/>
              </w:numPr>
            </w:pPr>
            <w:r>
              <w:t>Adherence to the law and ethical principles in accordance with the NMC Code (Nursing and Midwifery Council, 2018).</w:t>
            </w:r>
          </w:p>
          <w:p w14:paraId="104CE30B" w14:textId="77777777" w:rsidR="009E03BA" w:rsidRDefault="009E03BA" w:rsidP="009E03BA">
            <w:pPr>
              <w:pStyle w:val="ListParagraph"/>
              <w:numPr>
                <w:ilvl w:val="0"/>
                <w:numId w:val="6"/>
              </w:numPr>
            </w:pPr>
            <w:r>
              <w:t>Enhanced DBS clearance.</w:t>
            </w:r>
          </w:p>
          <w:p w14:paraId="70AEE91F" w14:textId="77777777" w:rsidR="009E03BA" w:rsidRPr="003F072D" w:rsidRDefault="009E03BA" w:rsidP="009E03BA">
            <w:pPr>
              <w:rPr>
                <w:b/>
                <w:bCs/>
              </w:rPr>
            </w:pPr>
            <w:r w:rsidRPr="003F072D">
              <w:rPr>
                <w:b/>
                <w:bCs/>
              </w:rPr>
              <w:t>Essential Employability Skills</w:t>
            </w:r>
          </w:p>
          <w:p w14:paraId="01323916" w14:textId="77777777" w:rsidR="009E03BA" w:rsidRPr="003F072D" w:rsidRDefault="009E03BA" w:rsidP="009E03BA">
            <w:pPr>
              <w:rPr>
                <w:i/>
                <w:iCs/>
              </w:rPr>
            </w:pPr>
            <w:r w:rsidRPr="003F072D">
              <w:rPr>
                <w:i/>
                <w:iCs/>
              </w:rPr>
              <w:t>Communication</w:t>
            </w:r>
          </w:p>
          <w:p w14:paraId="7EC4A6FA" w14:textId="77777777" w:rsidR="009E03BA" w:rsidRDefault="009E03BA" w:rsidP="009E03BA">
            <w:r>
              <w:t>Nursing practice is based on effective communication. Nurses are required to communicate treatments effectively, offer emotional support, communicate with families, and organise with physicians, pharmacists, and other specialists. EI is particularly necessary in the oncology field, where the patient can be distressed. Wright, Gabbay and Le May (2022) emphasise the importance of communication in quality improvement and safe care delivery.</w:t>
            </w:r>
          </w:p>
          <w:p w14:paraId="5946C88B" w14:textId="77777777" w:rsidR="009E03BA" w:rsidRPr="003F072D" w:rsidRDefault="009E03BA" w:rsidP="009E03BA">
            <w:pPr>
              <w:rPr>
                <w:i/>
                <w:iCs/>
              </w:rPr>
            </w:pPr>
            <w:r w:rsidRPr="003F072D">
              <w:rPr>
                <w:i/>
                <w:iCs/>
              </w:rPr>
              <w:t>Teamwork and Collaboration</w:t>
            </w:r>
          </w:p>
          <w:p w14:paraId="0B886E51" w14:textId="77777777" w:rsidR="009E03BA" w:rsidRDefault="009E03BA" w:rsidP="009E03BA">
            <w:r>
              <w:t xml:space="preserve">This position requires multidisciplinary collaboration. To sustain patient-centred care and treatment safety, nurses need to work in effective clinical teams. The values of collaboration and accountability at Leeds Teaching Hospitals are a direct representation of this demand </w:t>
            </w:r>
            <w:proofErr w:type="gramStart"/>
            <w:r>
              <w:t>( NHS</w:t>
            </w:r>
            <w:proofErr w:type="gramEnd"/>
            <w:r>
              <w:t xml:space="preserve"> Jobs, 2026).</w:t>
            </w:r>
          </w:p>
          <w:p w14:paraId="0BFCC989" w14:textId="77777777" w:rsidR="009E03BA" w:rsidRPr="003F072D" w:rsidRDefault="009E03BA" w:rsidP="009E03BA">
            <w:pPr>
              <w:rPr>
                <w:i/>
                <w:iCs/>
              </w:rPr>
            </w:pPr>
            <w:r w:rsidRPr="003F072D">
              <w:rPr>
                <w:i/>
                <w:iCs/>
              </w:rPr>
              <w:t>Emotional Stability and Resilience.</w:t>
            </w:r>
          </w:p>
          <w:p w14:paraId="7BCC3168" w14:textId="77777777" w:rsidR="009E03BA" w:rsidRDefault="009E03BA" w:rsidP="009E03BA">
            <w:r>
              <w:lastRenderedPageBreak/>
              <w:t>Nursing cancer is an emotional task. Nurses are often dealing with patients who are very ill, and they need to make sure that they remain professional even when under pressure. According to Kinman, Teoh and Harriss (2020), resilience and wellbeing are essential in maintaining performance in UK nursing roles.</w:t>
            </w:r>
          </w:p>
          <w:p w14:paraId="63905C2A" w14:textId="77777777" w:rsidR="009E03BA" w:rsidRPr="003F072D" w:rsidRDefault="009E03BA" w:rsidP="009E03BA">
            <w:pPr>
              <w:rPr>
                <w:i/>
                <w:iCs/>
              </w:rPr>
            </w:pPr>
            <w:r w:rsidRPr="003F072D">
              <w:rPr>
                <w:i/>
                <w:iCs/>
              </w:rPr>
              <w:t>Leadership and Professional Accountability</w:t>
            </w:r>
          </w:p>
          <w:p w14:paraId="342C9AFD" w14:textId="77777777" w:rsidR="009E03BA" w:rsidRDefault="009E03BA" w:rsidP="009E03BA">
            <w:r>
              <w:t>Even Band 5 nurses are supposed to be role models, mentors of junior employees, and participate in service improvements. Transformational leadership helps enhance patient outcomes and group culture (Collins et al., 2020).</w:t>
            </w:r>
          </w:p>
          <w:p w14:paraId="2E42ACAF" w14:textId="77777777" w:rsidR="009E03BA" w:rsidRPr="003F072D" w:rsidRDefault="009E03BA" w:rsidP="009E03BA">
            <w:pPr>
              <w:rPr>
                <w:i/>
                <w:iCs/>
              </w:rPr>
            </w:pPr>
            <w:r w:rsidRPr="003F072D">
              <w:rPr>
                <w:i/>
                <w:iCs/>
              </w:rPr>
              <w:t>Digital Literacy</w:t>
            </w:r>
          </w:p>
          <w:p w14:paraId="4EE78812" w14:textId="77777777" w:rsidR="009E03BA" w:rsidRDefault="009E03BA" w:rsidP="009E03BA">
            <w:r>
              <w:t xml:space="preserve">The current NHS nursing demands </w:t>
            </w:r>
            <w:proofErr w:type="gramStart"/>
            <w:r>
              <w:t>more and more</w:t>
            </w:r>
            <w:proofErr w:type="gramEnd"/>
            <w:r>
              <w:t xml:space="preserve"> competence in the field of working with electronic health records, digital learning systems, and medication management tools. Digital competence in specialist nursing is also evidenced by completion of the UKONS SACT Digital Passport.</w:t>
            </w:r>
          </w:p>
          <w:p w14:paraId="235BF3DB" w14:textId="77777777" w:rsidR="009E03BA" w:rsidRPr="003F072D" w:rsidRDefault="009E03BA" w:rsidP="009E03BA">
            <w:pPr>
              <w:rPr>
                <w:i/>
                <w:iCs/>
              </w:rPr>
            </w:pPr>
            <w:r w:rsidRPr="003F072D">
              <w:rPr>
                <w:i/>
                <w:iCs/>
              </w:rPr>
              <w:t>Theoretical Frameworks</w:t>
            </w:r>
          </w:p>
          <w:p w14:paraId="19A6DFD1" w14:textId="77777777" w:rsidR="009E03BA" w:rsidRDefault="009E03BA" w:rsidP="009E03BA">
            <w:r>
              <w:t>This role is well supported by the 6Cs of Nursing (care, compassion, competence, communication, courage, and commitment). The values play a crucial role in patient dignity and safety (Nursing and Midwifery Council, 2018).</w:t>
            </w:r>
          </w:p>
          <w:p w14:paraId="31E524CD" w14:textId="77777777" w:rsidR="009E03BA" w:rsidRDefault="009E03BA" w:rsidP="009E03BA">
            <w:r>
              <w:t xml:space="preserve">The Learning Cycle by Kolb also describes the process of nursing competence building based on practical experience, reflective practice and constant learning (Mlambo, </w:t>
            </w:r>
            <w:proofErr w:type="spellStart"/>
            <w:r>
              <w:t>Silén</w:t>
            </w:r>
            <w:proofErr w:type="spellEnd"/>
            <w:r>
              <w:t xml:space="preserve"> and McGrath, 2021). Clinical placements, mentorship, and CPD enable nurses to hone technical and interpersonal skills as they develop.</w:t>
            </w:r>
          </w:p>
          <w:p w14:paraId="3EC19813" w14:textId="77777777" w:rsidR="009E03BA" w:rsidRPr="003F072D" w:rsidRDefault="009E03BA" w:rsidP="009E03BA">
            <w:pPr>
              <w:rPr>
                <w:i/>
                <w:iCs/>
              </w:rPr>
            </w:pPr>
            <w:r w:rsidRPr="003F072D">
              <w:rPr>
                <w:i/>
                <w:iCs/>
              </w:rPr>
              <w:t>Sector Context</w:t>
            </w:r>
          </w:p>
          <w:p w14:paraId="494AE1A2" w14:textId="23066E34" w:rsidR="00724EA1" w:rsidRPr="00724EA1" w:rsidRDefault="009E03BA">
            <w:r>
              <w:t>Nursing staffing in the UK is understaffed, patients are becoming more complex, and retention is becoming a problem, so employability is becoming more a matter of adaptability and lifelong learning (Marufu et al., 2021). Thus, future nurses should not just be able to qualify on an academic level, but also constantly reinforce practical and emotional skills.</w:t>
            </w:r>
          </w:p>
        </w:tc>
      </w:tr>
      <w:tr w:rsidR="00724EA1" w:rsidRPr="00724EA1" w14:paraId="5F7D2299" w14:textId="77777777" w:rsidTr="00724EA1">
        <w:tc>
          <w:tcPr>
            <w:tcW w:w="2405" w:type="dxa"/>
          </w:tcPr>
          <w:p w14:paraId="2DE11A40" w14:textId="634E1317" w:rsidR="00724EA1" w:rsidRPr="003C49AE" w:rsidRDefault="00724EA1" w:rsidP="006666F8">
            <w:pPr>
              <w:pStyle w:val="Heading1"/>
              <w:jc w:val="left"/>
            </w:pPr>
            <w:bookmarkStart w:id="2" w:name="_Toc228445153"/>
            <w:r w:rsidRPr="003C49AE">
              <w:lastRenderedPageBreak/>
              <w:t>Evaluate Your Own Skills</w:t>
            </w:r>
            <w:bookmarkEnd w:id="2"/>
          </w:p>
        </w:tc>
        <w:tc>
          <w:tcPr>
            <w:tcW w:w="6612" w:type="dxa"/>
          </w:tcPr>
          <w:p w14:paraId="39DCC8C7" w14:textId="77777777" w:rsidR="009E03BA" w:rsidRPr="00A7415E" w:rsidRDefault="009E03BA" w:rsidP="009E03BA">
            <w:pPr>
              <w:rPr>
                <w:b/>
                <w:bCs/>
              </w:rPr>
            </w:pPr>
            <w:r w:rsidRPr="00A7415E">
              <w:rPr>
                <w:b/>
                <w:bCs/>
              </w:rPr>
              <w:t>SWOT Analysis</w:t>
            </w:r>
          </w:p>
          <w:p w14:paraId="660F5CBF" w14:textId="77777777" w:rsidR="009E03BA" w:rsidRPr="00A7415E" w:rsidRDefault="009E03BA" w:rsidP="009E03BA">
            <w:pPr>
              <w:rPr>
                <w:i/>
                <w:iCs/>
              </w:rPr>
            </w:pPr>
            <w:r w:rsidRPr="00A7415E">
              <w:rPr>
                <w:i/>
                <w:iCs/>
              </w:rPr>
              <w:t>Strengths:</w:t>
            </w:r>
          </w:p>
          <w:p w14:paraId="7665FF26" w14:textId="77777777" w:rsidR="009E03BA" w:rsidRDefault="009E03BA" w:rsidP="009E03BA">
            <w:r>
              <w:t>My compassion, empathy, and motivation towards vulnerable individuals are strong and are required in patient-centred nursing practice (Nursing and Midwifery Council, 2018). Academic knowledge and team learning process enhance my communication and teamwork skills, whereas my dedication to learning shows my willingness to move to the next career stage (Jowsey et al., 2020).</w:t>
            </w:r>
          </w:p>
          <w:p w14:paraId="41FA46FF" w14:textId="77777777" w:rsidR="009E03BA" w:rsidRPr="00A7415E" w:rsidRDefault="009E03BA" w:rsidP="009E03BA">
            <w:pPr>
              <w:rPr>
                <w:i/>
                <w:iCs/>
              </w:rPr>
            </w:pPr>
            <w:r w:rsidRPr="00A7415E">
              <w:rPr>
                <w:i/>
                <w:iCs/>
              </w:rPr>
              <w:t>Weaknesses:</w:t>
            </w:r>
          </w:p>
          <w:p w14:paraId="39827795" w14:textId="77777777" w:rsidR="009E03BA" w:rsidRDefault="009E03BA" w:rsidP="009E03BA">
            <w:proofErr w:type="gramStart"/>
            <w:r>
              <w:t>At the moment</w:t>
            </w:r>
            <w:proofErr w:type="gramEnd"/>
            <w:r>
              <w:t>, I am not registered with NMC or have an approved nursing qualification, which are both required to be registered in professional nursing positions (Legislation.gov.uk, 2025). Having limited clinical experience, I need more training in patient care, medication safety, digital health, and oncology specialist skills (NHS Jobs, 2026).</w:t>
            </w:r>
          </w:p>
          <w:p w14:paraId="5D326BE4" w14:textId="77777777" w:rsidR="009E03BA" w:rsidRPr="00A7415E" w:rsidRDefault="009E03BA" w:rsidP="009E03BA">
            <w:pPr>
              <w:rPr>
                <w:i/>
                <w:iCs/>
              </w:rPr>
            </w:pPr>
            <w:r w:rsidRPr="00A7415E">
              <w:rPr>
                <w:i/>
                <w:iCs/>
              </w:rPr>
              <w:t>Opportunities:</w:t>
            </w:r>
          </w:p>
          <w:p w14:paraId="7261DEB8" w14:textId="1830363B" w:rsidR="009E03BA" w:rsidRDefault="009E03BA" w:rsidP="009E03BA">
            <w:r>
              <w:t>Nursing degree programmes, voluntary placements, CPD training and professional networking opportunities through organisations like the Royal College of Nursing are valuable opportunities available</w:t>
            </w:r>
            <w:r w:rsidR="006B3D3D">
              <w:t xml:space="preserve"> (</w:t>
            </w:r>
            <w:r w:rsidR="006B3D3D" w:rsidRPr="00D873AB">
              <w:t>Legislation.gov.uk</w:t>
            </w:r>
            <w:r w:rsidR="006B3D3D">
              <w:t xml:space="preserve">, </w:t>
            </w:r>
            <w:r w:rsidR="006B3D3D" w:rsidRPr="00D873AB">
              <w:t>2024)</w:t>
            </w:r>
            <w:r>
              <w:t xml:space="preserve">. Nursing career progression is impossible without lifelong professional learning (Mlambo, </w:t>
            </w:r>
            <w:proofErr w:type="spellStart"/>
            <w:r>
              <w:t>Silén</w:t>
            </w:r>
            <w:proofErr w:type="spellEnd"/>
            <w:r>
              <w:t xml:space="preserve"> and McGrath, 2021).</w:t>
            </w:r>
          </w:p>
          <w:p w14:paraId="2FAA3154" w14:textId="77777777" w:rsidR="009E03BA" w:rsidRPr="00A7415E" w:rsidRDefault="009E03BA" w:rsidP="009E03BA">
            <w:pPr>
              <w:rPr>
                <w:i/>
                <w:iCs/>
              </w:rPr>
            </w:pPr>
            <w:r w:rsidRPr="00A7415E">
              <w:rPr>
                <w:i/>
                <w:iCs/>
              </w:rPr>
              <w:t>Threats:</w:t>
            </w:r>
          </w:p>
          <w:p w14:paraId="2F33405A" w14:textId="77777777" w:rsidR="009E03BA" w:rsidRDefault="009E03BA" w:rsidP="009E03BA">
            <w:r>
              <w:t>The possible obstacles are financial issues, academic, emotional, and competition in the workforce. Other identified risks in the nursing profession include stress and burnout (Kinman, Teoh and Harriss, 2020).</w:t>
            </w:r>
          </w:p>
          <w:p w14:paraId="5C38988E" w14:textId="77777777" w:rsidR="009E03BA" w:rsidRPr="00A7415E" w:rsidRDefault="009E03BA" w:rsidP="009E03BA">
            <w:pPr>
              <w:rPr>
                <w:b/>
                <w:bCs/>
              </w:rPr>
            </w:pPr>
            <w:r w:rsidRPr="00A7415E">
              <w:rPr>
                <w:b/>
                <w:bCs/>
              </w:rPr>
              <w:t>Gibbs’ Reflective Cycle</w:t>
            </w:r>
          </w:p>
          <w:p w14:paraId="024173F4" w14:textId="77777777" w:rsidR="009E03BA" w:rsidRPr="00A7415E" w:rsidRDefault="009E03BA" w:rsidP="009E03BA">
            <w:pPr>
              <w:rPr>
                <w:i/>
                <w:iCs/>
              </w:rPr>
            </w:pPr>
            <w:r w:rsidRPr="00A7415E">
              <w:rPr>
                <w:i/>
                <w:iCs/>
              </w:rPr>
              <w:t>Description</w:t>
            </w:r>
          </w:p>
          <w:p w14:paraId="240A0E7D" w14:textId="77777777" w:rsidR="009E03BA" w:rsidRDefault="009E03BA" w:rsidP="009E03BA">
            <w:r>
              <w:lastRenderedPageBreak/>
              <w:t>My academic experience and career planning have helped me realise that nursing is a career that matches my values, although I can also find a distinct lack of qualifications and hands-on practice.</w:t>
            </w:r>
          </w:p>
          <w:p w14:paraId="30DAA9C1" w14:textId="77777777" w:rsidR="009E03BA" w:rsidRPr="00A7415E" w:rsidRDefault="009E03BA" w:rsidP="009E03BA">
            <w:pPr>
              <w:rPr>
                <w:i/>
                <w:iCs/>
              </w:rPr>
            </w:pPr>
            <w:r w:rsidRPr="00A7415E">
              <w:rPr>
                <w:i/>
                <w:iCs/>
              </w:rPr>
              <w:t>Feelings</w:t>
            </w:r>
          </w:p>
          <w:p w14:paraId="4FAF2183" w14:textId="77777777" w:rsidR="009E03BA" w:rsidRDefault="009E03BA" w:rsidP="009E03BA">
            <w:r>
              <w:t>I am driven and enthusiastic about becoming a nurse due to my wish to take care of other people. Nevertheless, I have also observed the large number of obstacles to adhering to the professional standards and entering the competitive healthcare industry.</w:t>
            </w:r>
          </w:p>
          <w:p w14:paraId="0CA5749C" w14:textId="77777777" w:rsidR="009E03BA" w:rsidRPr="00A7415E" w:rsidRDefault="009E03BA" w:rsidP="009E03BA">
            <w:pPr>
              <w:rPr>
                <w:i/>
                <w:iCs/>
              </w:rPr>
            </w:pPr>
            <w:r w:rsidRPr="00A7415E">
              <w:rPr>
                <w:i/>
                <w:iCs/>
              </w:rPr>
              <w:t>Evaluation</w:t>
            </w:r>
          </w:p>
          <w:p w14:paraId="42774C3B" w14:textId="77777777" w:rsidR="009E03BA" w:rsidRDefault="009E03BA" w:rsidP="009E03BA">
            <w:r>
              <w:t xml:space="preserve">My empathy, social skills and dedication to </w:t>
            </w:r>
            <w:proofErr w:type="gramStart"/>
            <w:r>
              <w:t>school work</w:t>
            </w:r>
            <w:proofErr w:type="gramEnd"/>
            <w:r>
              <w:t xml:space="preserve"> are good sources of my future success. Nevertheless, a lack of professional experience and registration are also serious shortcomings (Anderson et al., 2021).</w:t>
            </w:r>
          </w:p>
          <w:p w14:paraId="75B438D0" w14:textId="77777777" w:rsidR="009E03BA" w:rsidRPr="00A7415E" w:rsidRDefault="009E03BA" w:rsidP="009E03BA">
            <w:pPr>
              <w:rPr>
                <w:i/>
                <w:iCs/>
              </w:rPr>
            </w:pPr>
            <w:r w:rsidRPr="00A7415E">
              <w:rPr>
                <w:i/>
                <w:iCs/>
              </w:rPr>
              <w:t>Analysis</w:t>
            </w:r>
          </w:p>
          <w:p w14:paraId="1DF48B69" w14:textId="77777777" w:rsidR="009E03BA" w:rsidRDefault="009E03BA" w:rsidP="009E03BA">
            <w:r>
              <w:t>This reflection shows that I have significant personal strengths, but to achieve this career goal, I need to have structured education, placements, and mentorship and engage in continuous professional growth to satisfy NHS employability requirements (King et al., 2021).</w:t>
            </w:r>
          </w:p>
          <w:p w14:paraId="4994FAC2" w14:textId="77777777" w:rsidR="009E03BA" w:rsidRPr="00A7415E" w:rsidRDefault="009E03BA" w:rsidP="009E03BA">
            <w:pPr>
              <w:rPr>
                <w:i/>
                <w:iCs/>
              </w:rPr>
            </w:pPr>
            <w:r w:rsidRPr="00A7415E">
              <w:rPr>
                <w:i/>
                <w:iCs/>
              </w:rPr>
              <w:t>Conclusion</w:t>
            </w:r>
          </w:p>
          <w:p w14:paraId="7364C67B" w14:textId="77777777" w:rsidR="009E03BA" w:rsidRDefault="009E03BA" w:rsidP="009E03BA">
            <w:proofErr w:type="gramStart"/>
            <w:r>
              <w:t>Despite the fact that</w:t>
            </w:r>
            <w:proofErr w:type="gramEnd"/>
            <w:r>
              <w:t xml:space="preserve"> I am still professionally unready to work as a Band 5 Staff Nurse, I possess good potential and a realistic promotion route.</w:t>
            </w:r>
          </w:p>
          <w:p w14:paraId="7C1F4CFF" w14:textId="77777777" w:rsidR="009E03BA" w:rsidRPr="00A7415E" w:rsidRDefault="009E03BA" w:rsidP="009E03BA">
            <w:pPr>
              <w:rPr>
                <w:i/>
                <w:iCs/>
              </w:rPr>
            </w:pPr>
            <w:r w:rsidRPr="00A7415E">
              <w:rPr>
                <w:i/>
                <w:iCs/>
              </w:rPr>
              <w:t>Action Plan</w:t>
            </w:r>
          </w:p>
          <w:p w14:paraId="2FB8CC2A" w14:textId="5FB037EE" w:rsidR="00724EA1" w:rsidRPr="00724EA1" w:rsidRDefault="009E03BA">
            <w:r>
              <w:t xml:space="preserve">My </w:t>
            </w:r>
            <w:proofErr w:type="gramStart"/>
            <w:r>
              <w:t>future plans</w:t>
            </w:r>
            <w:proofErr w:type="gramEnd"/>
            <w:r>
              <w:t xml:space="preserve"> are to achieve nursing qualifications, healthcare experience, professional networks, and technical and interpersonal proficiencies. This will enable me to gradually enhance my employability and professional identity as a future NHS nurse (</w:t>
            </w:r>
            <w:proofErr w:type="spellStart"/>
            <w:r>
              <w:t>Tuomikoski</w:t>
            </w:r>
            <w:proofErr w:type="spellEnd"/>
            <w:r>
              <w:t xml:space="preserve"> et al., 2020).</w:t>
            </w:r>
          </w:p>
        </w:tc>
      </w:tr>
      <w:tr w:rsidR="00724EA1" w:rsidRPr="00724EA1" w14:paraId="23C28691" w14:textId="77777777" w:rsidTr="00724EA1">
        <w:tc>
          <w:tcPr>
            <w:tcW w:w="2405" w:type="dxa"/>
          </w:tcPr>
          <w:p w14:paraId="5EA54263" w14:textId="22F807A2" w:rsidR="00724EA1" w:rsidRPr="003C49AE" w:rsidRDefault="00A661DD" w:rsidP="006666F8">
            <w:pPr>
              <w:pStyle w:val="Heading1"/>
              <w:jc w:val="left"/>
            </w:pPr>
            <w:bookmarkStart w:id="3" w:name="_Toc228445154"/>
            <w:r w:rsidRPr="003C49AE">
              <w:lastRenderedPageBreak/>
              <w:t>Building a Personal Brand and Professional Identity</w:t>
            </w:r>
            <w:bookmarkEnd w:id="3"/>
          </w:p>
        </w:tc>
        <w:tc>
          <w:tcPr>
            <w:tcW w:w="6612" w:type="dxa"/>
          </w:tcPr>
          <w:p w14:paraId="5DA6FA68" w14:textId="77777777" w:rsidR="009E03BA" w:rsidRDefault="009E03BA" w:rsidP="009E03BA">
            <w:r>
              <w:t xml:space="preserve">A good personal brand is significant in the competitive market of health and social care. In my future career as a nurse, my professional image should reflect my caring, responsiveness, and dedication to quality patient care. Personal values are empathy, cultural sensitivity, lifelong learning, and patient advocacy, which can be closely related to NHS values and Code of Nursing and Midwifery Council </w:t>
            </w:r>
            <w:proofErr w:type="gramStart"/>
            <w:r>
              <w:t>( Nursing</w:t>
            </w:r>
            <w:proofErr w:type="gramEnd"/>
            <w:r>
              <w:t xml:space="preserve"> and Midwifery Council, 2018).</w:t>
            </w:r>
          </w:p>
          <w:p w14:paraId="69E141B1" w14:textId="77777777" w:rsidR="009E03BA" w:rsidRPr="00A7415E" w:rsidRDefault="009E03BA" w:rsidP="009E03BA">
            <w:pPr>
              <w:rPr>
                <w:b/>
                <w:bCs/>
              </w:rPr>
            </w:pPr>
            <w:r w:rsidRPr="00A7415E">
              <w:rPr>
                <w:b/>
                <w:bCs/>
              </w:rPr>
              <w:t>Professional Presentation</w:t>
            </w:r>
          </w:p>
          <w:p w14:paraId="01A2224F" w14:textId="77777777" w:rsidR="009E03BA" w:rsidRDefault="009E03BA" w:rsidP="009E03BA">
            <w:r>
              <w:t>To make myself professional, I will design a healthcare-oriented CV, build a LinkedIn profile, emphasising my academic background, volunteering experience, and professional ambitions, and become a member of professional associations like the Royal College of Nursing. My professional credibility will also be reinforced by keeping a record of ongoing professional growth, certifications and reflective practice. Good professional follow-up may enhance employability and show willingness to work in healthcare.</w:t>
            </w:r>
          </w:p>
          <w:p w14:paraId="440ADF9B" w14:textId="77777777" w:rsidR="009E03BA" w:rsidRPr="00A7415E" w:rsidRDefault="009E03BA" w:rsidP="009E03BA">
            <w:pPr>
              <w:rPr>
                <w:b/>
                <w:bCs/>
              </w:rPr>
            </w:pPr>
            <w:r w:rsidRPr="00A7415E">
              <w:rPr>
                <w:b/>
                <w:bCs/>
              </w:rPr>
              <w:t>Professional Identity</w:t>
            </w:r>
          </w:p>
          <w:p w14:paraId="70310BE8" w14:textId="77777777" w:rsidR="009E03BA" w:rsidRDefault="009E03BA" w:rsidP="009E03BA">
            <w:r>
              <w:t>My career identity will involve growing to be a caring, strong, and evidence-based nurse. According to Holland's Theory of Career Choice, career success is most potent when personal values are aligned with the professional environment, and nursing implies my will to help the vulnerable and my wish to make a positive contribution to society.</w:t>
            </w:r>
          </w:p>
          <w:p w14:paraId="24A2BD57" w14:textId="77777777" w:rsidR="009E03BA" w:rsidRPr="00A7415E" w:rsidRDefault="009E03BA" w:rsidP="009E03BA">
            <w:pPr>
              <w:rPr>
                <w:b/>
                <w:bCs/>
              </w:rPr>
            </w:pPr>
            <w:r w:rsidRPr="00A7415E">
              <w:rPr>
                <w:b/>
                <w:bCs/>
              </w:rPr>
              <w:t>Networking</w:t>
            </w:r>
          </w:p>
          <w:p w14:paraId="12468867" w14:textId="77777777" w:rsidR="009E03BA" w:rsidRDefault="009E03BA" w:rsidP="009E03BA">
            <w:r>
              <w:t>Development of professional relationships is a necessity in career development. The Social Capital Theory emphasises that networking may enhance the chances of obtaining opportunities and mentorship. I will join events related to recruiting to the NHS, participate in nursing forums, find volunteering opportunities to gain references and knowledge in the sector, and contact healthcare professionals on LinkedIn (</w:t>
            </w:r>
            <w:proofErr w:type="spellStart"/>
            <w:r>
              <w:t>Tuomikoski</w:t>
            </w:r>
            <w:proofErr w:type="spellEnd"/>
            <w:r>
              <w:t xml:space="preserve"> et al., 2020).</w:t>
            </w:r>
          </w:p>
          <w:p w14:paraId="36EB8A12" w14:textId="77777777" w:rsidR="009E03BA" w:rsidRPr="00A7415E" w:rsidRDefault="009E03BA" w:rsidP="009E03BA">
            <w:pPr>
              <w:rPr>
                <w:b/>
                <w:bCs/>
              </w:rPr>
            </w:pPr>
            <w:r w:rsidRPr="00A7415E">
              <w:rPr>
                <w:b/>
                <w:bCs/>
              </w:rPr>
              <w:t>Unique Value</w:t>
            </w:r>
          </w:p>
          <w:p w14:paraId="04F0C502" w14:textId="7A83A1A8" w:rsidR="00724EA1" w:rsidRPr="00724EA1" w:rsidRDefault="009E03BA">
            <w:r>
              <w:lastRenderedPageBreak/>
              <w:t xml:space="preserve">I am highly motivated, flexible, empathetic, and dedicated to personal growth. These traits can transform me into a worthy future nurse. Employers are placing more emphasis on individuals who are emotionally intelligent, resilient, and open to learning (Wright, Gabbay and Le </w:t>
            </w:r>
            <w:proofErr w:type="gramStart"/>
            <w:r>
              <w:t>May,</w:t>
            </w:r>
            <w:proofErr w:type="gramEnd"/>
            <w:r>
              <w:t xml:space="preserve"> 2022). With these strengths, strategic networking and professional development, I will be able to establish a credible and competitive identity in UK nursing.</w:t>
            </w:r>
          </w:p>
        </w:tc>
      </w:tr>
      <w:tr w:rsidR="00724EA1" w:rsidRPr="00724EA1" w14:paraId="53F234E6" w14:textId="77777777" w:rsidTr="00724EA1">
        <w:tc>
          <w:tcPr>
            <w:tcW w:w="2405" w:type="dxa"/>
          </w:tcPr>
          <w:p w14:paraId="78B11BEC" w14:textId="1B9AF57D" w:rsidR="00724EA1" w:rsidRPr="003C49AE" w:rsidRDefault="00A661DD" w:rsidP="006666F8">
            <w:pPr>
              <w:pStyle w:val="Heading1"/>
              <w:jc w:val="left"/>
            </w:pPr>
            <w:bookmarkStart w:id="4" w:name="_Toc228445155"/>
            <w:r w:rsidRPr="003C49AE">
              <w:lastRenderedPageBreak/>
              <w:t>Action Plan and Timeline</w:t>
            </w:r>
            <w:bookmarkEnd w:id="4"/>
          </w:p>
        </w:tc>
        <w:tc>
          <w:tcPr>
            <w:tcW w:w="6612" w:type="dxa"/>
          </w:tcPr>
          <w:p w14:paraId="0D671407" w14:textId="77777777" w:rsidR="009E03BA" w:rsidRPr="002B2FE2" w:rsidRDefault="009E03BA" w:rsidP="009E03BA">
            <w:pPr>
              <w:rPr>
                <w:b/>
                <w:bCs/>
              </w:rPr>
            </w:pPr>
            <w:r w:rsidRPr="002B2FE2">
              <w:rPr>
                <w:b/>
                <w:bCs/>
              </w:rPr>
              <w:t>Action Plan and Timeline (3–5 Years)</w:t>
            </w:r>
          </w:p>
          <w:p w14:paraId="4678110E" w14:textId="77777777" w:rsidR="009E03BA" w:rsidRPr="002B2FE2" w:rsidRDefault="009E03BA" w:rsidP="009E03BA">
            <w:r w:rsidRPr="002B2FE2">
              <w:t>My career pathway requires realistic but ambitious progression.</w:t>
            </w:r>
          </w:p>
          <w:tbl>
            <w:tblPr>
              <w:tblStyle w:val="TableGrid"/>
              <w:tblW w:w="0" w:type="auto"/>
              <w:tblLook w:val="04A0" w:firstRow="1" w:lastRow="0" w:firstColumn="1" w:lastColumn="0" w:noHBand="0" w:noVBand="1"/>
            </w:tblPr>
            <w:tblGrid>
              <w:gridCol w:w="1329"/>
              <w:gridCol w:w="1644"/>
              <w:gridCol w:w="1892"/>
              <w:gridCol w:w="1521"/>
            </w:tblGrid>
            <w:tr w:rsidR="009E03BA" w:rsidRPr="002B2FE2" w14:paraId="7352D35A" w14:textId="77777777" w:rsidTr="00BD66F5">
              <w:tc>
                <w:tcPr>
                  <w:tcW w:w="0" w:type="auto"/>
                  <w:hideMark/>
                </w:tcPr>
                <w:p w14:paraId="07332EFD" w14:textId="77777777" w:rsidR="009E03BA" w:rsidRPr="002B2FE2" w:rsidRDefault="009E03BA" w:rsidP="009E03BA">
                  <w:pPr>
                    <w:rPr>
                      <w:b/>
                      <w:bCs/>
                    </w:rPr>
                  </w:pPr>
                  <w:r w:rsidRPr="002B2FE2">
                    <w:rPr>
                      <w:b/>
                      <w:bCs/>
                    </w:rPr>
                    <w:t>Timeframe</w:t>
                  </w:r>
                </w:p>
              </w:tc>
              <w:tc>
                <w:tcPr>
                  <w:tcW w:w="0" w:type="auto"/>
                  <w:hideMark/>
                </w:tcPr>
                <w:p w14:paraId="519E5EC6" w14:textId="77777777" w:rsidR="009E03BA" w:rsidRPr="002B2FE2" w:rsidRDefault="009E03BA" w:rsidP="009E03BA">
                  <w:pPr>
                    <w:rPr>
                      <w:b/>
                      <w:bCs/>
                    </w:rPr>
                  </w:pPr>
                  <w:r w:rsidRPr="002B2FE2">
                    <w:rPr>
                      <w:b/>
                      <w:bCs/>
                    </w:rPr>
                    <w:t>Goal</w:t>
                  </w:r>
                </w:p>
              </w:tc>
              <w:tc>
                <w:tcPr>
                  <w:tcW w:w="0" w:type="auto"/>
                  <w:hideMark/>
                </w:tcPr>
                <w:p w14:paraId="43A6BAFB" w14:textId="77777777" w:rsidR="009E03BA" w:rsidRPr="002B2FE2" w:rsidRDefault="009E03BA" w:rsidP="009E03BA">
                  <w:pPr>
                    <w:rPr>
                      <w:b/>
                      <w:bCs/>
                    </w:rPr>
                  </w:pPr>
                  <w:r w:rsidRPr="002B2FE2">
                    <w:rPr>
                      <w:b/>
                      <w:bCs/>
                    </w:rPr>
                    <w:t>Key Activities</w:t>
                  </w:r>
                </w:p>
              </w:tc>
              <w:tc>
                <w:tcPr>
                  <w:tcW w:w="0" w:type="auto"/>
                  <w:hideMark/>
                </w:tcPr>
                <w:p w14:paraId="6E5FFBFC" w14:textId="77777777" w:rsidR="009E03BA" w:rsidRPr="002B2FE2" w:rsidRDefault="009E03BA" w:rsidP="009E03BA">
                  <w:pPr>
                    <w:rPr>
                      <w:b/>
                      <w:bCs/>
                    </w:rPr>
                  </w:pPr>
                  <w:r w:rsidRPr="002B2FE2">
                    <w:rPr>
                      <w:b/>
                      <w:bCs/>
                    </w:rPr>
                    <w:t>Resources Needed</w:t>
                  </w:r>
                </w:p>
              </w:tc>
            </w:tr>
            <w:tr w:rsidR="009E03BA" w:rsidRPr="002B2FE2" w14:paraId="4DDE3EE6" w14:textId="77777777" w:rsidTr="00BD66F5">
              <w:tc>
                <w:tcPr>
                  <w:tcW w:w="0" w:type="auto"/>
                  <w:hideMark/>
                </w:tcPr>
                <w:p w14:paraId="4B83179C" w14:textId="77777777" w:rsidR="009E03BA" w:rsidRPr="002B2FE2" w:rsidRDefault="009E03BA" w:rsidP="009E03BA">
                  <w:r w:rsidRPr="002B2FE2">
                    <w:t>Year 1</w:t>
                  </w:r>
                </w:p>
              </w:tc>
              <w:tc>
                <w:tcPr>
                  <w:tcW w:w="0" w:type="auto"/>
                  <w:hideMark/>
                </w:tcPr>
                <w:p w14:paraId="7F2D9582" w14:textId="77777777" w:rsidR="009E03BA" w:rsidRPr="002B2FE2" w:rsidRDefault="009E03BA" w:rsidP="009E03BA">
                  <w:r w:rsidRPr="002B2FE2">
                    <w:t>Complete current studies and improve academic English</w:t>
                  </w:r>
                </w:p>
              </w:tc>
              <w:tc>
                <w:tcPr>
                  <w:tcW w:w="0" w:type="auto"/>
                  <w:hideMark/>
                </w:tcPr>
                <w:p w14:paraId="12CD9444" w14:textId="77777777" w:rsidR="009E03BA" w:rsidRPr="002B2FE2" w:rsidRDefault="009E03BA" w:rsidP="009E03BA">
                  <w:r>
                    <w:t xml:space="preserve">Emphasise health and social care degrees, enhance written communication, and </w:t>
                  </w:r>
                  <w:r w:rsidRPr="00D13213">
                    <w:t xml:space="preserve">volunteer </w:t>
                  </w:r>
                  <w:r>
                    <w:t xml:space="preserve">for </w:t>
                  </w:r>
                  <w:r w:rsidRPr="00D13213">
                    <w:t>care.</w:t>
                  </w:r>
                </w:p>
              </w:tc>
              <w:tc>
                <w:tcPr>
                  <w:tcW w:w="0" w:type="auto"/>
                  <w:hideMark/>
                </w:tcPr>
                <w:p w14:paraId="73BDA7E0" w14:textId="77777777" w:rsidR="009E03BA" w:rsidRPr="002B2FE2" w:rsidRDefault="009E03BA" w:rsidP="009E03BA">
                  <w:r w:rsidRPr="002B2FE2">
                    <w:t>Educational support, tutor guidance</w:t>
                  </w:r>
                </w:p>
              </w:tc>
            </w:tr>
            <w:tr w:rsidR="009E03BA" w:rsidRPr="002B2FE2" w14:paraId="3AD562BB" w14:textId="77777777" w:rsidTr="00BD66F5">
              <w:tc>
                <w:tcPr>
                  <w:tcW w:w="0" w:type="auto"/>
                  <w:hideMark/>
                </w:tcPr>
                <w:p w14:paraId="621FE794" w14:textId="77777777" w:rsidR="009E03BA" w:rsidRPr="002B2FE2" w:rsidRDefault="009E03BA" w:rsidP="009E03BA">
                  <w:r w:rsidRPr="002B2FE2">
                    <w:t>Year 1–2</w:t>
                  </w:r>
                </w:p>
              </w:tc>
              <w:tc>
                <w:tcPr>
                  <w:tcW w:w="0" w:type="auto"/>
                  <w:hideMark/>
                </w:tcPr>
                <w:p w14:paraId="7D03F36D" w14:textId="77777777" w:rsidR="009E03BA" w:rsidRPr="002B2FE2" w:rsidRDefault="009E03BA" w:rsidP="009E03BA">
                  <w:r w:rsidRPr="002B2FE2">
                    <w:t>Gain healthcare experience</w:t>
                  </w:r>
                </w:p>
              </w:tc>
              <w:tc>
                <w:tcPr>
                  <w:tcW w:w="0" w:type="auto"/>
                  <w:hideMark/>
                </w:tcPr>
                <w:p w14:paraId="1B9E948F" w14:textId="77777777" w:rsidR="009E03BA" w:rsidRPr="002B2FE2" w:rsidRDefault="009E03BA" w:rsidP="009E03BA">
                  <w:r w:rsidRPr="00D13213">
                    <w:t>Volunteer in community care, hospitals or care homes; acquire care certificates.</w:t>
                  </w:r>
                </w:p>
              </w:tc>
              <w:tc>
                <w:tcPr>
                  <w:tcW w:w="0" w:type="auto"/>
                  <w:hideMark/>
                </w:tcPr>
                <w:p w14:paraId="2DB60472" w14:textId="77777777" w:rsidR="009E03BA" w:rsidRPr="002B2FE2" w:rsidRDefault="009E03BA" w:rsidP="009E03BA">
                  <w:r w:rsidRPr="002B2FE2">
                    <w:t>DBS, local volunteering opportunities</w:t>
                  </w:r>
                </w:p>
              </w:tc>
            </w:tr>
            <w:tr w:rsidR="009E03BA" w:rsidRPr="002B2FE2" w14:paraId="062EBFD7" w14:textId="77777777" w:rsidTr="00BD66F5">
              <w:tc>
                <w:tcPr>
                  <w:tcW w:w="0" w:type="auto"/>
                  <w:hideMark/>
                </w:tcPr>
                <w:p w14:paraId="27396731" w14:textId="77777777" w:rsidR="009E03BA" w:rsidRPr="002B2FE2" w:rsidRDefault="009E03BA" w:rsidP="009E03BA">
                  <w:r w:rsidRPr="002B2FE2">
                    <w:t>Year 2–4</w:t>
                  </w:r>
                </w:p>
              </w:tc>
              <w:tc>
                <w:tcPr>
                  <w:tcW w:w="0" w:type="auto"/>
                  <w:hideMark/>
                </w:tcPr>
                <w:p w14:paraId="603892AC" w14:textId="77777777" w:rsidR="009E03BA" w:rsidRPr="002B2FE2" w:rsidRDefault="009E03BA" w:rsidP="009E03BA">
                  <w:r w:rsidRPr="002B2FE2">
                    <w:t xml:space="preserve">Enrol in </w:t>
                  </w:r>
                  <w:r>
                    <w:t xml:space="preserve">a </w:t>
                  </w:r>
                  <w:r w:rsidRPr="002B2FE2">
                    <w:t xml:space="preserve">nursing degree or </w:t>
                  </w:r>
                  <w:r>
                    <w:t xml:space="preserve">a </w:t>
                  </w:r>
                  <w:r w:rsidRPr="002B2FE2">
                    <w:t>nursing associate pathway</w:t>
                  </w:r>
                </w:p>
              </w:tc>
              <w:tc>
                <w:tcPr>
                  <w:tcW w:w="0" w:type="auto"/>
                  <w:hideMark/>
                </w:tcPr>
                <w:p w14:paraId="755FC273" w14:textId="77777777" w:rsidR="009E03BA" w:rsidRPr="002B2FE2" w:rsidRDefault="009E03BA" w:rsidP="009E03BA">
                  <w:r w:rsidRPr="00D13213">
                    <w:t>Full nursing education programme accredited by NMC.</w:t>
                  </w:r>
                </w:p>
              </w:tc>
              <w:tc>
                <w:tcPr>
                  <w:tcW w:w="0" w:type="auto"/>
                  <w:hideMark/>
                </w:tcPr>
                <w:p w14:paraId="75B39A2E" w14:textId="77777777" w:rsidR="009E03BA" w:rsidRPr="002B2FE2" w:rsidRDefault="009E03BA" w:rsidP="009E03BA">
                  <w:r w:rsidRPr="002B2FE2">
                    <w:t>Student finance, university admission</w:t>
                  </w:r>
                </w:p>
              </w:tc>
            </w:tr>
            <w:tr w:rsidR="009E03BA" w:rsidRPr="002B2FE2" w14:paraId="653132D3" w14:textId="77777777" w:rsidTr="00BD66F5">
              <w:tc>
                <w:tcPr>
                  <w:tcW w:w="0" w:type="auto"/>
                  <w:hideMark/>
                </w:tcPr>
                <w:p w14:paraId="4A824896" w14:textId="77777777" w:rsidR="009E03BA" w:rsidRPr="002B2FE2" w:rsidRDefault="009E03BA" w:rsidP="009E03BA">
                  <w:r w:rsidRPr="002B2FE2">
                    <w:t>Year 3–4</w:t>
                  </w:r>
                </w:p>
              </w:tc>
              <w:tc>
                <w:tcPr>
                  <w:tcW w:w="0" w:type="auto"/>
                  <w:hideMark/>
                </w:tcPr>
                <w:p w14:paraId="03278627" w14:textId="77777777" w:rsidR="009E03BA" w:rsidRPr="002B2FE2" w:rsidRDefault="009E03BA" w:rsidP="009E03BA">
                  <w:r w:rsidRPr="002B2FE2">
                    <w:t>Develop specialist competencies</w:t>
                  </w:r>
                </w:p>
              </w:tc>
              <w:tc>
                <w:tcPr>
                  <w:tcW w:w="0" w:type="auto"/>
                  <w:hideMark/>
                </w:tcPr>
                <w:p w14:paraId="1E52299D" w14:textId="77777777" w:rsidR="009E03BA" w:rsidRPr="002B2FE2" w:rsidRDefault="009E03BA" w:rsidP="009E03BA">
                  <w:r w:rsidRPr="00D13213">
                    <w:t xml:space="preserve">Clinical placements, digital literacy, safeguarding, </w:t>
                  </w:r>
                  <w:r>
                    <w:t xml:space="preserve">and </w:t>
                  </w:r>
                  <w:r w:rsidRPr="00D13213">
                    <w:t>medication safety.</w:t>
                  </w:r>
                </w:p>
              </w:tc>
              <w:tc>
                <w:tcPr>
                  <w:tcW w:w="0" w:type="auto"/>
                  <w:hideMark/>
                </w:tcPr>
                <w:p w14:paraId="51131C4A" w14:textId="77777777" w:rsidR="009E03BA" w:rsidRPr="002B2FE2" w:rsidRDefault="009E03BA" w:rsidP="009E03BA">
                  <w:r w:rsidRPr="002B2FE2">
                    <w:t>Placement support, mentorship</w:t>
                  </w:r>
                </w:p>
              </w:tc>
            </w:tr>
            <w:tr w:rsidR="009E03BA" w:rsidRPr="002B2FE2" w14:paraId="098081AE" w14:textId="77777777" w:rsidTr="00BD66F5">
              <w:tc>
                <w:tcPr>
                  <w:tcW w:w="0" w:type="auto"/>
                  <w:hideMark/>
                </w:tcPr>
                <w:p w14:paraId="2B77B0BB" w14:textId="77777777" w:rsidR="009E03BA" w:rsidRPr="002B2FE2" w:rsidRDefault="009E03BA" w:rsidP="009E03BA">
                  <w:r w:rsidRPr="002B2FE2">
                    <w:t>Year 4–5</w:t>
                  </w:r>
                </w:p>
              </w:tc>
              <w:tc>
                <w:tcPr>
                  <w:tcW w:w="0" w:type="auto"/>
                  <w:hideMark/>
                </w:tcPr>
                <w:p w14:paraId="29C3B4E0" w14:textId="77777777" w:rsidR="009E03BA" w:rsidRPr="002B2FE2" w:rsidRDefault="009E03BA" w:rsidP="009E03BA">
                  <w:r w:rsidRPr="002B2FE2">
                    <w:t>Secure Band 5 Staff Nurse role</w:t>
                  </w:r>
                </w:p>
              </w:tc>
              <w:tc>
                <w:tcPr>
                  <w:tcW w:w="0" w:type="auto"/>
                  <w:hideMark/>
                </w:tcPr>
                <w:p w14:paraId="53FEBF07" w14:textId="77777777" w:rsidR="009E03BA" w:rsidRPr="002B2FE2" w:rsidRDefault="009E03BA" w:rsidP="009E03BA">
                  <w:r w:rsidRPr="00D13213">
                    <w:t xml:space="preserve">Apply to </w:t>
                  </w:r>
                  <w:r>
                    <w:t xml:space="preserve">the NHS, create a CV, prepare for an interview, and </w:t>
                  </w:r>
                  <w:r>
                    <w:lastRenderedPageBreak/>
                    <w:t>register as a professional</w:t>
                  </w:r>
                  <w:r w:rsidRPr="00D13213">
                    <w:t>.</w:t>
                  </w:r>
                </w:p>
              </w:tc>
              <w:tc>
                <w:tcPr>
                  <w:tcW w:w="0" w:type="auto"/>
                  <w:hideMark/>
                </w:tcPr>
                <w:p w14:paraId="6EF35E96" w14:textId="77777777" w:rsidR="009E03BA" w:rsidRPr="002B2FE2" w:rsidRDefault="009E03BA" w:rsidP="009E03BA">
                  <w:r w:rsidRPr="002B2FE2">
                    <w:lastRenderedPageBreak/>
                    <w:t xml:space="preserve">NMC registration, job </w:t>
                  </w:r>
                  <w:r w:rsidRPr="002B2FE2">
                    <w:lastRenderedPageBreak/>
                    <w:t>application support</w:t>
                  </w:r>
                </w:p>
              </w:tc>
            </w:tr>
          </w:tbl>
          <w:p w14:paraId="21FB93F4" w14:textId="77777777" w:rsidR="009E03BA" w:rsidRPr="00EE27B1" w:rsidRDefault="009E03BA" w:rsidP="009E03BA">
            <w:pPr>
              <w:rPr>
                <w:b/>
                <w:bCs/>
              </w:rPr>
            </w:pPr>
            <w:r w:rsidRPr="00EE27B1">
              <w:rPr>
                <w:b/>
                <w:bCs/>
              </w:rPr>
              <w:lastRenderedPageBreak/>
              <w:t>Action Plan: SMART Goals, CPD, and Risk Management</w:t>
            </w:r>
          </w:p>
          <w:p w14:paraId="4B67C3C4" w14:textId="77777777" w:rsidR="009E03BA" w:rsidRPr="00EE27B1" w:rsidRDefault="009E03BA" w:rsidP="009E03BA">
            <w:pPr>
              <w:rPr>
                <w:b/>
                <w:bCs/>
              </w:rPr>
            </w:pPr>
            <w:r w:rsidRPr="00EE27B1">
              <w:rPr>
                <w:b/>
                <w:bCs/>
              </w:rPr>
              <w:t>SMART Goals Table</w:t>
            </w:r>
          </w:p>
          <w:tbl>
            <w:tblPr>
              <w:tblStyle w:val="TableGrid"/>
              <w:tblW w:w="0" w:type="auto"/>
              <w:tblLook w:val="04A0" w:firstRow="1" w:lastRow="0" w:firstColumn="1" w:lastColumn="0" w:noHBand="0" w:noVBand="1"/>
            </w:tblPr>
            <w:tblGrid>
              <w:gridCol w:w="1739"/>
              <w:gridCol w:w="4647"/>
            </w:tblGrid>
            <w:tr w:rsidR="009E03BA" w:rsidRPr="00EE27B1" w14:paraId="7BB015E5" w14:textId="77777777" w:rsidTr="00BD66F5">
              <w:tc>
                <w:tcPr>
                  <w:tcW w:w="0" w:type="auto"/>
                  <w:hideMark/>
                </w:tcPr>
                <w:p w14:paraId="66CE2505" w14:textId="77777777" w:rsidR="009E03BA" w:rsidRPr="00EE27B1" w:rsidRDefault="009E03BA" w:rsidP="009E03BA">
                  <w:pPr>
                    <w:rPr>
                      <w:b/>
                      <w:bCs/>
                    </w:rPr>
                  </w:pPr>
                  <w:r w:rsidRPr="00EE27B1">
                    <w:rPr>
                      <w:b/>
                      <w:bCs/>
                    </w:rPr>
                    <w:t>SMART Goal Element</w:t>
                  </w:r>
                </w:p>
              </w:tc>
              <w:tc>
                <w:tcPr>
                  <w:tcW w:w="0" w:type="auto"/>
                  <w:hideMark/>
                </w:tcPr>
                <w:p w14:paraId="0D6F2376" w14:textId="77777777" w:rsidR="009E03BA" w:rsidRPr="00EE27B1" w:rsidRDefault="009E03BA" w:rsidP="009E03BA">
                  <w:pPr>
                    <w:rPr>
                      <w:b/>
                      <w:bCs/>
                    </w:rPr>
                  </w:pPr>
                  <w:r w:rsidRPr="00EE27B1">
                    <w:rPr>
                      <w:b/>
                      <w:bCs/>
                    </w:rPr>
                    <w:t>Career Development Plan</w:t>
                  </w:r>
                </w:p>
              </w:tc>
            </w:tr>
            <w:tr w:rsidR="009E03BA" w:rsidRPr="00EE27B1" w14:paraId="403C10FE" w14:textId="77777777" w:rsidTr="00BD66F5">
              <w:tc>
                <w:tcPr>
                  <w:tcW w:w="0" w:type="auto"/>
                  <w:hideMark/>
                </w:tcPr>
                <w:p w14:paraId="2D44DC97" w14:textId="77777777" w:rsidR="009E03BA" w:rsidRPr="00EE27B1" w:rsidRDefault="009E03BA" w:rsidP="009E03BA">
                  <w:r w:rsidRPr="00EE27B1">
                    <w:rPr>
                      <w:b/>
                      <w:bCs/>
                    </w:rPr>
                    <w:t>Specific</w:t>
                  </w:r>
                </w:p>
              </w:tc>
              <w:tc>
                <w:tcPr>
                  <w:tcW w:w="0" w:type="auto"/>
                  <w:hideMark/>
                </w:tcPr>
                <w:p w14:paraId="45CF63FF" w14:textId="77777777" w:rsidR="009E03BA" w:rsidRPr="00EE27B1" w:rsidRDefault="009E03BA" w:rsidP="009E03BA">
                  <w:r w:rsidRPr="002E68A5">
                    <w:t xml:space="preserve">Earn an approved nursing qualification and professional registration under </w:t>
                  </w:r>
                  <w:r>
                    <w:t xml:space="preserve">the </w:t>
                  </w:r>
                  <w:r w:rsidRPr="002E68A5">
                    <w:t>NMC to qualify as a Band 5 Staff Nurse.</w:t>
                  </w:r>
                </w:p>
              </w:tc>
            </w:tr>
            <w:tr w:rsidR="009E03BA" w:rsidRPr="00EE27B1" w14:paraId="019A7ABD" w14:textId="77777777" w:rsidTr="00BD66F5">
              <w:tc>
                <w:tcPr>
                  <w:tcW w:w="0" w:type="auto"/>
                  <w:hideMark/>
                </w:tcPr>
                <w:p w14:paraId="5B64B491" w14:textId="77777777" w:rsidR="009E03BA" w:rsidRPr="00EE27B1" w:rsidRDefault="009E03BA" w:rsidP="009E03BA">
                  <w:r w:rsidRPr="00EE27B1">
                    <w:rPr>
                      <w:b/>
                      <w:bCs/>
                    </w:rPr>
                    <w:t>Measurable</w:t>
                  </w:r>
                </w:p>
              </w:tc>
              <w:tc>
                <w:tcPr>
                  <w:tcW w:w="0" w:type="auto"/>
                  <w:hideMark/>
                </w:tcPr>
                <w:p w14:paraId="417005C7" w14:textId="77777777" w:rsidR="009E03BA" w:rsidRPr="00EE27B1" w:rsidRDefault="009E03BA" w:rsidP="009E03BA">
                  <w:r w:rsidRPr="002E68A5">
                    <w:t>Pass academic courses, clinical experiences, required certifications and registration steps.</w:t>
                  </w:r>
                </w:p>
              </w:tc>
            </w:tr>
            <w:tr w:rsidR="009E03BA" w:rsidRPr="00EE27B1" w14:paraId="61704247" w14:textId="77777777" w:rsidTr="00BD66F5">
              <w:tc>
                <w:tcPr>
                  <w:tcW w:w="0" w:type="auto"/>
                  <w:hideMark/>
                </w:tcPr>
                <w:p w14:paraId="1E63572A" w14:textId="77777777" w:rsidR="009E03BA" w:rsidRPr="00EE27B1" w:rsidRDefault="009E03BA" w:rsidP="009E03BA">
                  <w:r w:rsidRPr="00EE27B1">
                    <w:rPr>
                      <w:b/>
                      <w:bCs/>
                    </w:rPr>
                    <w:t>Achievable</w:t>
                  </w:r>
                </w:p>
              </w:tc>
              <w:tc>
                <w:tcPr>
                  <w:tcW w:w="0" w:type="auto"/>
                  <w:hideMark/>
                </w:tcPr>
                <w:p w14:paraId="6413AA11" w14:textId="77777777" w:rsidR="009E03BA" w:rsidRPr="00EE27B1" w:rsidRDefault="009E03BA" w:rsidP="009E03BA">
                  <w:r w:rsidRPr="002E68A5">
                    <w:t>Advancement via formal training, self-motivated medical practice, and lifelong learning.</w:t>
                  </w:r>
                </w:p>
              </w:tc>
            </w:tr>
            <w:tr w:rsidR="009E03BA" w:rsidRPr="00EE27B1" w14:paraId="14C5BDCE" w14:textId="77777777" w:rsidTr="00BD66F5">
              <w:tc>
                <w:tcPr>
                  <w:tcW w:w="0" w:type="auto"/>
                  <w:hideMark/>
                </w:tcPr>
                <w:p w14:paraId="2AAB75C3" w14:textId="77777777" w:rsidR="009E03BA" w:rsidRPr="00EE27B1" w:rsidRDefault="009E03BA" w:rsidP="009E03BA">
                  <w:r w:rsidRPr="00EE27B1">
                    <w:rPr>
                      <w:b/>
                      <w:bCs/>
                    </w:rPr>
                    <w:t>Relevant</w:t>
                  </w:r>
                </w:p>
              </w:tc>
              <w:tc>
                <w:tcPr>
                  <w:tcW w:w="0" w:type="auto"/>
                  <w:hideMark/>
                </w:tcPr>
                <w:p w14:paraId="0ED176C3" w14:textId="77777777" w:rsidR="009E03BA" w:rsidRPr="00EE27B1" w:rsidRDefault="009E03BA" w:rsidP="009E03BA">
                  <w:r w:rsidRPr="002E68A5">
                    <w:t>Directly reflects my long-term ambition to gain an NHS nursing job in patient-centred care.</w:t>
                  </w:r>
                </w:p>
              </w:tc>
            </w:tr>
            <w:tr w:rsidR="009E03BA" w:rsidRPr="00EE27B1" w14:paraId="2A142553" w14:textId="77777777" w:rsidTr="00BD66F5">
              <w:tc>
                <w:tcPr>
                  <w:tcW w:w="0" w:type="auto"/>
                  <w:hideMark/>
                </w:tcPr>
                <w:p w14:paraId="010F4CB3" w14:textId="77777777" w:rsidR="009E03BA" w:rsidRPr="00EE27B1" w:rsidRDefault="009E03BA" w:rsidP="009E03BA">
                  <w:r w:rsidRPr="00EE27B1">
                    <w:rPr>
                      <w:b/>
                      <w:bCs/>
                    </w:rPr>
                    <w:t>Time-bound</w:t>
                  </w:r>
                </w:p>
              </w:tc>
              <w:tc>
                <w:tcPr>
                  <w:tcW w:w="0" w:type="auto"/>
                  <w:hideMark/>
                </w:tcPr>
                <w:p w14:paraId="42FE1FBB" w14:textId="77777777" w:rsidR="009E03BA" w:rsidRPr="00EE27B1" w:rsidRDefault="009E03BA" w:rsidP="009E03BA">
                  <w:r w:rsidRPr="002E68A5">
                    <w:t>Become qualified, registered and employable in 3-5 years.</w:t>
                  </w:r>
                </w:p>
              </w:tc>
            </w:tr>
          </w:tbl>
          <w:p w14:paraId="61E89EAB" w14:textId="77777777" w:rsidR="009E03BA" w:rsidRPr="00EE27B1" w:rsidRDefault="009E03BA" w:rsidP="009E03BA">
            <w:pPr>
              <w:rPr>
                <w:b/>
                <w:bCs/>
              </w:rPr>
            </w:pPr>
            <w:r w:rsidRPr="00EE27B1">
              <w:rPr>
                <w:b/>
                <w:bCs/>
              </w:rPr>
              <w:t>Continuing Professional Development (CPD) and Lifelong Learning</w:t>
            </w:r>
          </w:p>
          <w:p w14:paraId="341BE4D5" w14:textId="77777777" w:rsidR="009E03BA" w:rsidRDefault="009E03BA" w:rsidP="009E03BA">
            <w:r>
              <w:t xml:space="preserve">Professional development is also vital in sustaining nursing competence and professional growth in the healthcare field (King et al., 2021). I intend to undertake the essential CPD tasks such as basic life support training, safeguarding certifications, communication courses, leadership development, and special oncology learning opportunities to enhance my future employability. Lifelong learning is an essential component of nursing practice that will help make nurses competent, flexible, and capable of providing evidence-based care (Mlambo, </w:t>
            </w:r>
            <w:proofErr w:type="spellStart"/>
            <w:r>
              <w:t>Silén</w:t>
            </w:r>
            <w:proofErr w:type="spellEnd"/>
            <w:r>
              <w:t xml:space="preserve"> and McGrath, 2021). These professional development practices will </w:t>
            </w:r>
            <w:r>
              <w:lastRenderedPageBreak/>
              <w:t>improve my professional confidence as well as my clinical knowledge.</w:t>
            </w:r>
          </w:p>
          <w:p w14:paraId="2D2689A2" w14:textId="77777777" w:rsidR="009E03BA" w:rsidRPr="00A7415E" w:rsidRDefault="009E03BA" w:rsidP="009E03BA">
            <w:pPr>
              <w:rPr>
                <w:b/>
                <w:bCs/>
              </w:rPr>
            </w:pPr>
            <w:r w:rsidRPr="00A7415E">
              <w:rPr>
                <w:b/>
                <w:bCs/>
              </w:rPr>
              <w:t>Bandura’s Self-Efficacy Theory</w:t>
            </w:r>
          </w:p>
          <w:p w14:paraId="3A7AE5EB" w14:textId="77777777" w:rsidR="009E03BA" w:rsidRDefault="009E03BA" w:rsidP="009E03BA">
            <w:r>
              <w:t>The Self-Efficacy Theory of Bandura stresses that the belief in the possibility of success is an important factor in performance and future success. I can reinforce my faith in my professional skills by progressively gaining practical experience through placements, mentorship, volunteering, and education. Such confidence will contribute to resilience, motivation, and successful transition to a registered nursing role.</w:t>
            </w:r>
          </w:p>
          <w:p w14:paraId="17D32896" w14:textId="77777777" w:rsidR="009E03BA" w:rsidRPr="00A7415E" w:rsidRDefault="009E03BA" w:rsidP="009E03BA">
            <w:pPr>
              <w:rPr>
                <w:b/>
                <w:bCs/>
              </w:rPr>
            </w:pPr>
            <w:r w:rsidRPr="00A7415E">
              <w:rPr>
                <w:b/>
                <w:bCs/>
              </w:rPr>
              <w:t>Risk Management</w:t>
            </w:r>
          </w:p>
          <w:p w14:paraId="3D89363A" w14:textId="1AC8CF85" w:rsidR="00724EA1" w:rsidRPr="00724EA1" w:rsidRDefault="009E03BA" w:rsidP="009E03BA">
            <w:r>
              <w:t>Financial difficulties, academic load, emotional pressures, and combining study with work experience are the possible obstacles to my professional development. These dangers can be mitigated by organised planning, availability of bursaries or student funding, part-time work, mentorship and good time management techniques. Early awareness of these challenges will enable me to devise viable solutions to them, which will make it more likely to attain my nursing career objectives while also ensuring that I remain in good health.</w:t>
            </w:r>
          </w:p>
        </w:tc>
      </w:tr>
      <w:tr w:rsidR="00724EA1" w:rsidRPr="00724EA1" w14:paraId="5D9B3098" w14:textId="77777777" w:rsidTr="00724EA1">
        <w:tc>
          <w:tcPr>
            <w:tcW w:w="2405" w:type="dxa"/>
          </w:tcPr>
          <w:p w14:paraId="0DE42FA1" w14:textId="7CD5EEAA" w:rsidR="00724EA1" w:rsidRPr="003C49AE" w:rsidRDefault="00A661DD" w:rsidP="006666F8">
            <w:pPr>
              <w:pStyle w:val="Heading1"/>
              <w:jc w:val="left"/>
            </w:pPr>
            <w:bookmarkStart w:id="5" w:name="_Toc228445156"/>
            <w:r w:rsidRPr="003C49AE">
              <w:lastRenderedPageBreak/>
              <w:t>Conclusion</w:t>
            </w:r>
            <w:bookmarkEnd w:id="5"/>
          </w:p>
        </w:tc>
        <w:tc>
          <w:tcPr>
            <w:tcW w:w="6612" w:type="dxa"/>
          </w:tcPr>
          <w:p w14:paraId="0603DF53" w14:textId="50F65C2D" w:rsidR="00724EA1" w:rsidRPr="00724EA1" w:rsidRDefault="009E03BA">
            <w:r>
              <w:t>Working as a Staff Nurse at Leeds Teaching Hospitals NHS Trust is a demanding yet very rewarding career. The job needs a high level of communication, resilience, technical aptitude and dedication to lifelong learning. My weaknesses are professional registration, specialist experience, and clinical exposure, while my current strengths are motivation, compassion, adaptability, and academic dedication. I can achieve this career aim realistically through the personal brand, strategic networking, and a 3 to 5-year action plan. The process has made it clear that education, practical experience, and reflective development are vital in establishing a successful nursing career. Finally, this experience reinforces my desire to deliver compassionate, evidence-based care and make a significant contribution to the future of healthcare in the UK.</w:t>
            </w:r>
          </w:p>
        </w:tc>
      </w:tr>
    </w:tbl>
    <w:p w14:paraId="2C8C6265" w14:textId="20A77BC9" w:rsidR="003C49AE" w:rsidRDefault="003C49AE">
      <w:pPr>
        <w:spacing w:before="0" w:after="160" w:line="259" w:lineRule="auto"/>
        <w:jc w:val="left"/>
      </w:pPr>
      <w:r>
        <w:br w:type="page"/>
      </w:r>
    </w:p>
    <w:p w14:paraId="54447F3F" w14:textId="783C1599" w:rsidR="003C49AE" w:rsidRDefault="003C49AE" w:rsidP="003C49AE">
      <w:pPr>
        <w:pStyle w:val="Heading1"/>
      </w:pPr>
      <w:bookmarkStart w:id="6" w:name="_Toc228445157"/>
      <w:r>
        <w:lastRenderedPageBreak/>
        <w:t>References</w:t>
      </w:r>
      <w:bookmarkEnd w:id="6"/>
    </w:p>
    <w:p w14:paraId="7058887F" w14:textId="77777777" w:rsidR="00F67FBC" w:rsidRDefault="00F67FBC" w:rsidP="00703675">
      <w:pPr>
        <w:ind w:left="720" w:hanging="720"/>
      </w:pPr>
      <w:r w:rsidRPr="00FD0548">
        <w:t xml:space="preserve">Anderson, M., O'Neill, C., Clark, J.M., Street, A., Woods, M., Johnston-Webber, C., Charlesworth, A., Whyte, M., Foster, M., Majeed, A. and Pitchforth, E., </w:t>
      </w:r>
      <w:r>
        <w:t>(</w:t>
      </w:r>
      <w:r w:rsidRPr="00FD0548">
        <w:t>2021</w:t>
      </w:r>
      <w:r>
        <w:t>)</w:t>
      </w:r>
      <w:r w:rsidRPr="00FD0548">
        <w:t>. Securing a sustainable and fit-for-purpose UK health and care workforce. </w:t>
      </w:r>
      <w:r w:rsidRPr="00FD0548">
        <w:rPr>
          <w:i/>
          <w:iCs/>
        </w:rPr>
        <w:t>The Lancet</w:t>
      </w:r>
      <w:r w:rsidRPr="00FD0548">
        <w:t>, </w:t>
      </w:r>
      <w:r w:rsidRPr="00FD0548">
        <w:rPr>
          <w:i/>
          <w:iCs/>
        </w:rPr>
        <w:t>397</w:t>
      </w:r>
      <w:r w:rsidRPr="00FD0548">
        <w:t>(10288), pp.1992-2011.</w:t>
      </w:r>
    </w:p>
    <w:p w14:paraId="0F796028" w14:textId="77777777" w:rsidR="00F67FBC" w:rsidRDefault="00F67FBC" w:rsidP="00703675">
      <w:pPr>
        <w:ind w:left="720" w:hanging="720"/>
      </w:pPr>
      <w:r w:rsidRPr="00613A1D">
        <w:t xml:space="preserve">Collins, E., Owen, P., Digan, J., </w:t>
      </w:r>
      <w:r>
        <w:t>and</w:t>
      </w:r>
      <w:r w:rsidRPr="00613A1D">
        <w:t xml:space="preserve"> Dunn, F. (2020). Applying transformational leadership in nursing practice. </w:t>
      </w:r>
      <w:r w:rsidRPr="00613A1D">
        <w:rPr>
          <w:i/>
          <w:iCs/>
        </w:rPr>
        <w:t>Nurs Stand</w:t>
      </w:r>
      <w:r w:rsidRPr="00613A1D">
        <w:t>, </w:t>
      </w:r>
      <w:r w:rsidRPr="00613A1D">
        <w:rPr>
          <w:i/>
          <w:iCs/>
        </w:rPr>
        <w:t>35</w:t>
      </w:r>
      <w:r w:rsidRPr="00613A1D">
        <w:t>(5), 59-66.</w:t>
      </w:r>
    </w:p>
    <w:p w14:paraId="68A29F39" w14:textId="77777777" w:rsidR="00F67FBC" w:rsidRDefault="00F67FBC" w:rsidP="00703675">
      <w:pPr>
        <w:ind w:left="720" w:hanging="720"/>
      </w:pPr>
      <w:r w:rsidRPr="00613A1D">
        <w:t xml:space="preserve">Jowsey, T., Foster, G., Cooper-Ioelu, P., </w:t>
      </w:r>
      <w:r>
        <w:t>and</w:t>
      </w:r>
      <w:r w:rsidRPr="00613A1D">
        <w:t xml:space="preserve"> Jacobs, S. (2020). Blended learning via distance in pre-registration nursing education: A scoping review. </w:t>
      </w:r>
      <w:r w:rsidRPr="00613A1D">
        <w:rPr>
          <w:i/>
          <w:iCs/>
        </w:rPr>
        <w:t>Nurse education in practice</w:t>
      </w:r>
      <w:r w:rsidRPr="00613A1D">
        <w:t>, </w:t>
      </w:r>
      <w:r w:rsidRPr="00613A1D">
        <w:rPr>
          <w:i/>
          <w:iCs/>
        </w:rPr>
        <w:t>44</w:t>
      </w:r>
      <w:r w:rsidRPr="00613A1D">
        <w:t>, 102775.</w:t>
      </w:r>
    </w:p>
    <w:p w14:paraId="41C33D20" w14:textId="77777777" w:rsidR="00F67FBC" w:rsidRDefault="00F67FBC" w:rsidP="00703675">
      <w:pPr>
        <w:ind w:left="720" w:hanging="720"/>
      </w:pPr>
      <w:r w:rsidRPr="00613A1D">
        <w:t xml:space="preserve">King, R., Taylor, B., Talpur, A., Jackson, C., Manley, K., Ashby, N., Tod, A., Ryan, T., Wood, E., Senek, M. and Robertson, S., </w:t>
      </w:r>
      <w:r>
        <w:t>(</w:t>
      </w:r>
      <w:r w:rsidRPr="00613A1D">
        <w:t>2021</w:t>
      </w:r>
      <w:r>
        <w:t>)</w:t>
      </w:r>
      <w:r w:rsidRPr="00613A1D">
        <w:t>. Factors that optimise the impact of continuing professional development in nursing: A rapid evidence review. </w:t>
      </w:r>
      <w:r w:rsidRPr="00613A1D">
        <w:rPr>
          <w:i/>
          <w:iCs/>
        </w:rPr>
        <w:t>Nurse education today</w:t>
      </w:r>
      <w:r w:rsidRPr="00613A1D">
        <w:t>, </w:t>
      </w:r>
      <w:r w:rsidRPr="00613A1D">
        <w:rPr>
          <w:i/>
          <w:iCs/>
        </w:rPr>
        <w:t>98</w:t>
      </w:r>
      <w:r w:rsidRPr="00613A1D">
        <w:t>, p.104652.</w:t>
      </w:r>
    </w:p>
    <w:p w14:paraId="7A0CD248" w14:textId="77777777" w:rsidR="00F67FBC" w:rsidRDefault="00F67FBC" w:rsidP="00703675">
      <w:pPr>
        <w:ind w:left="720" w:hanging="720"/>
      </w:pPr>
      <w:r w:rsidRPr="00613A1D">
        <w:t xml:space="preserve">Kinman, G., Teoh, K., </w:t>
      </w:r>
      <w:r>
        <w:t>and</w:t>
      </w:r>
      <w:r w:rsidRPr="00613A1D">
        <w:t xml:space="preserve"> Harriss, A. (2020). The mental health and wellbeing of nurses and midwives in the United Kingdom.</w:t>
      </w:r>
    </w:p>
    <w:p w14:paraId="58EC164E" w14:textId="77777777" w:rsidR="00F67FBC" w:rsidRDefault="00F67FBC" w:rsidP="00D873AB">
      <w:pPr>
        <w:ind w:left="720" w:hanging="720"/>
      </w:pPr>
      <w:r w:rsidRPr="00D873AB">
        <w:t xml:space="preserve">Legislation.gov.uk. (2024). </w:t>
      </w:r>
      <w:r w:rsidRPr="00D873AB">
        <w:rPr>
          <w:i/>
          <w:iCs/>
        </w:rPr>
        <w:t>Nurses Agencies Regulations 2002</w:t>
      </w:r>
      <w:r w:rsidRPr="00D873AB">
        <w:t xml:space="preserve">. [online] Available at: </w:t>
      </w:r>
      <w:hyperlink r:id="rId10" w:history="1">
        <w:r w:rsidRPr="00FA0126">
          <w:rPr>
            <w:rStyle w:val="Hyperlink"/>
          </w:rPr>
          <w:t>https://www.legislation.gov.uk/uksi/2002/3212/contents/made</w:t>
        </w:r>
      </w:hyperlink>
      <w:r w:rsidRPr="00D873AB">
        <w:t>.</w:t>
      </w:r>
      <w:r>
        <w:t xml:space="preserve"> </w:t>
      </w:r>
    </w:p>
    <w:p w14:paraId="74209BCE" w14:textId="77777777" w:rsidR="00F67FBC" w:rsidRDefault="00F67FBC" w:rsidP="004215BA">
      <w:pPr>
        <w:ind w:left="720" w:hanging="720"/>
      </w:pPr>
      <w:r w:rsidRPr="004215BA">
        <w:t xml:space="preserve">Legislation.gov.uk. (2025). </w:t>
      </w:r>
      <w:r w:rsidRPr="004215BA">
        <w:rPr>
          <w:i/>
          <w:iCs/>
        </w:rPr>
        <w:t>Nurses Registration Act 1919</w:t>
      </w:r>
      <w:r w:rsidRPr="004215BA">
        <w:t xml:space="preserve">. [online] Available at: </w:t>
      </w:r>
      <w:hyperlink r:id="rId11" w:history="1">
        <w:r w:rsidRPr="00FA0126">
          <w:rPr>
            <w:rStyle w:val="Hyperlink"/>
          </w:rPr>
          <w:t>https://www.legislation.gov.uk/ukpga/Geo5/9-10/94/enacted</w:t>
        </w:r>
      </w:hyperlink>
      <w:r w:rsidRPr="004215BA">
        <w:t>.</w:t>
      </w:r>
      <w:r>
        <w:t xml:space="preserve"> </w:t>
      </w:r>
    </w:p>
    <w:p w14:paraId="22061623" w14:textId="77777777" w:rsidR="00F67FBC" w:rsidRDefault="00F67FBC" w:rsidP="00703675">
      <w:pPr>
        <w:ind w:left="720" w:hanging="720"/>
      </w:pPr>
      <w:r w:rsidRPr="00613A1D">
        <w:t xml:space="preserve">Marufu, T. C., Collins, A., Vargas, L., Gillespie, L., </w:t>
      </w:r>
      <w:r>
        <w:t>and</w:t>
      </w:r>
      <w:r w:rsidRPr="00613A1D">
        <w:t xml:space="preserve"> </w:t>
      </w:r>
      <w:proofErr w:type="spellStart"/>
      <w:r w:rsidRPr="00613A1D">
        <w:t>Almghairbi</w:t>
      </w:r>
      <w:proofErr w:type="spellEnd"/>
      <w:r w:rsidRPr="00613A1D">
        <w:t>, D. (2021). Factors influencing retention among hospital nurses: systematic review. </w:t>
      </w:r>
      <w:r w:rsidRPr="00613A1D">
        <w:rPr>
          <w:i/>
          <w:iCs/>
        </w:rPr>
        <w:t>British journal of nursing</w:t>
      </w:r>
      <w:r w:rsidRPr="00613A1D">
        <w:t>, </w:t>
      </w:r>
      <w:r w:rsidRPr="00613A1D">
        <w:rPr>
          <w:i/>
          <w:iCs/>
        </w:rPr>
        <w:t>30</w:t>
      </w:r>
      <w:r w:rsidRPr="00613A1D">
        <w:t>(5), 302-308.</w:t>
      </w:r>
    </w:p>
    <w:p w14:paraId="5E8C108F" w14:textId="77777777" w:rsidR="00F67FBC" w:rsidRDefault="00F67FBC" w:rsidP="00703675">
      <w:pPr>
        <w:ind w:left="720" w:hanging="720"/>
      </w:pPr>
      <w:r w:rsidRPr="00613A1D">
        <w:t xml:space="preserve">Mlambo, M., Silén, C., </w:t>
      </w:r>
      <w:r>
        <w:t>and</w:t>
      </w:r>
      <w:r w:rsidRPr="00613A1D">
        <w:t xml:space="preserve"> McGrath, C. (2021). Lifelong learning and nurses’ continuing professional development, a </w:t>
      </w:r>
      <w:proofErr w:type="spellStart"/>
      <w:r w:rsidRPr="00613A1D">
        <w:t>metasynthesis</w:t>
      </w:r>
      <w:proofErr w:type="spellEnd"/>
      <w:r w:rsidRPr="00613A1D">
        <w:t xml:space="preserve"> of the literature. </w:t>
      </w:r>
      <w:r w:rsidRPr="00613A1D">
        <w:rPr>
          <w:i/>
          <w:iCs/>
        </w:rPr>
        <w:t>BMC nursing</w:t>
      </w:r>
      <w:r w:rsidRPr="00613A1D">
        <w:t>, </w:t>
      </w:r>
      <w:r w:rsidRPr="00613A1D">
        <w:rPr>
          <w:i/>
          <w:iCs/>
        </w:rPr>
        <w:t>20</w:t>
      </w:r>
      <w:r w:rsidRPr="00613A1D">
        <w:t>(1), 62.</w:t>
      </w:r>
    </w:p>
    <w:p w14:paraId="3E64219B" w14:textId="77777777" w:rsidR="00F67FBC" w:rsidRDefault="00F67FBC" w:rsidP="00703675">
      <w:pPr>
        <w:ind w:left="720" w:hanging="720"/>
      </w:pPr>
      <w:r w:rsidRPr="00703675">
        <w:t xml:space="preserve">NHS Jobs (2026). </w:t>
      </w:r>
      <w:r w:rsidRPr="00703675">
        <w:rPr>
          <w:i/>
          <w:iCs/>
        </w:rPr>
        <w:t>Job Advert</w:t>
      </w:r>
      <w:r w:rsidRPr="00703675">
        <w:t xml:space="preserve">. [online] Jobs.nhs.uk. Available at: </w:t>
      </w:r>
      <w:hyperlink r:id="rId12" w:history="1">
        <w:r w:rsidRPr="00FA0126">
          <w:rPr>
            <w:rStyle w:val="Hyperlink"/>
          </w:rPr>
          <w:t>https://beta.jobs.nhs.uk/candidate/jobadvert/C9298-26-0151</w:t>
        </w:r>
      </w:hyperlink>
      <w:r>
        <w:t xml:space="preserve">. </w:t>
      </w:r>
    </w:p>
    <w:p w14:paraId="226A011D" w14:textId="77777777" w:rsidR="00F67FBC" w:rsidRPr="004215BA" w:rsidRDefault="00F67FBC" w:rsidP="00B231D4">
      <w:pPr>
        <w:ind w:left="720" w:hanging="720"/>
      </w:pPr>
      <w:r w:rsidRPr="00B231D4">
        <w:t xml:space="preserve">Nursing and Midwifery Council (2018). </w:t>
      </w:r>
      <w:r w:rsidRPr="00B231D4">
        <w:rPr>
          <w:i/>
          <w:iCs/>
        </w:rPr>
        <w:t>The Code</w:t>
      </w:r>
      <w:r w:rsidRPr="00B231D4">
        <w:t xml:space="preserve">. [online] Nursing and Midwifery Council. Available at: </w:t>
      </w:r>
      <w:hyperlink r:id="rId13" w:history="1">
        <w:r w:rsidRPr="00FA0126">
          <w:rPr>
            <w:rStyle w:val="Hyperlink"/>
          </w:rPr>
          <w:t>https://www.nmc.org.uk/standards/code/read-the-code-online/</w:t>
        </w:r>
      </w:hyperlink>
      <w:r w:rsidRPr="00B231D4">
        <w:t>.</w:t>
      </w:r>
      <w:r>
        <w:t xml:space="preserve"> </w:t>
      </w:r>
    </w:p>
    <w:p w14:paraId="57B98C27" w14:textId="77777777" w:rsidR="00F67FBC" w:rsidRDefault="00F67FBC" w:rsidP="00703675">
      <w:pPr>
        <w:ind w:left="720" w:hanging="720"/>
      </w:pPr>
      <w:proofErr w:type="spellStart"/>
      <w:r w:rsidRPr="00613A1D">
        <w:t>Tuomikoski</w:t>
      </w:r>
      <w:proofErr w:type="spellEnd"/>
      <w:r w:rsidRPr="00613A1D">
        <w:t xml:space="preserve">, A. M., Ruotsalainen, H., Mikkonen, K., </w:t>
      </w:r>
      <w:r>
        <w:t>and</w:t>
      </w:r>
      <w:r w:rsidRPr="00613A1D">
        <w:t xml:space="preserve"> Kääriäinen, M. (2020). Nurses' experiences of their competence at mentoring nursing students during clinical practice: A systematic review of qualitative studies. </w:t>
      </w:r>
      <w:r w:rsidRPr="00613A1D">
        <w:rPr>
          <w:i/>
          <w:iCs/>
        </w:rPr>
        <w:t>Nurse education today</w:t>
      </w:r>
      <w:r w:rsidRPr="00613A1D">
        <w:t>, </w:t>
      </w:r>
      <w:r w:rsidRPr="00613A1D">
        <w:rPr>
          <w:i/>
          <w:iCs/>
        </w:rPr>
        <w:t>85</w:t>
      </w:r>
      <w:r w:rsidRPr="00613A1D">
        <w:t>, 104258.</w:t>
      </w:r>
    </w:p>
    <w:p w14:paraId="04428D1D" w14:textId="77777777" w:rsidR="00F67FBC" w:rsidRDefault="00F67FBC" w:rsidP="00703675">
      <w:pPr>
        <w:ind w:left="720" w:hanging="720"/>
      </w:pPr>
      <w:r w:rsidRPr="00703675">
        <w:lastRenderedPageBreak/>
        <w:t xml:space="preserve">Wright, D., Gabbay, J., </w:t>
      </w:r>
      <w:r>
        <w:t>and</w:t>
      </w:r>
      <w:r w:rsidRPr="00703675">
        <w:t xml:space="preserve"> Le May, A. (2022). Determining the skills needed by frontline NHS staff to deliver quality improvement: findings from six case studies. </w:t>
      </w:r>
      <w:r w:rsidRPr="00703675">
        <w:rPr>
          <w:i/>
          <w:iCs/>
        </w:rPr>
        <w:t xml:space="preserve">BMJ Quality </w:t>
      </w:r>
      <w:r>
        <w:rPr>
          <w:i/>
          <w:iCs/>
        </w:rPr>
        <w:t>and</w:t>
      </w:r>
      <w:r w:rsidRPr="00703675">
        <w:rPr>
          <w:i/>
          <w:iCs/>
        </w:rPr>
        <w:t xml:space="preserve"> Safety</w:t>
      </w:r>
      <w:r w:rsidRPr="00703675">
        <w:t>, </w:t>
      </w:r>
      <w:r w:rsidRPr="00703675">
        <w:rPr>
          <w:i/>
          <w:iCs/>
        </w:rPr>
        <w:t>31</w:t>
      </w:r>
      <w:r w:rsidRPr="00703675">
        <w:t>(6), 450-461.</w:t>
      </w:r>
    </w:p>
    <w:p w14:paraId="5852390C" w14:textId="77777777" w:rsidR="00D873AB" w:rsidRDefault="00D873AB" w:rsidP="00D873AB">
      <w:pPr>
        <w:ind w:left="720" w:hanging="720"/>
      </w:pPr>
    </w:p>
    <w:p w14:paraId="59E6EC18" w14:textId="77777777" w:rsidR="00FD0548" w:rsidRDefault="00FD0548" w:rsidP="00703675">
      <w:pPr>
        <w:ind w:left="720" w:hanging="720"/>
      </w:pPr>
    </w:p>
    <w:p w14:paraId="1DD541B0" w14:textId="77777777" w:rsidR="00FD0548" w:rsidRDefault="00FD0548" w:rsidP="00703675">
      <w:pPr>
        <w:ind w:left="720" w:hanging="720"/>
      </w:pPr>
    </w:p>
    <w:p w14:paraId="24A9FFC9" w14:textId="77777777" w:rsidR="00FD0548" w:rsidRPr="003C49AE" w:rsidRDefault="00FD0548" w:rsidP="00703675">
      <w:pPr>
        <w:ind w:left="720" w:hanging="720"/>
      </w:pPr>
    </w:p>
    <w:p w14:paraId="7A99F3CE" w14:textId="7F2B1759" w:rsidR="000E1EB8" w:rsidRPr="00724EA1" w:rsidRDefault="000E1EB8">
      <w:pPr>
        <w:spacing w:before="0" w:after="160" w:line="259" w:lineRule="auto"/>
        <w:jc w:val="left"/>
      </w:pPr>
      <w:r w:rsidRPr="00724EA1">
        <w:br w:type="page"/>
      </w:r>
    </w:p>
    <w:p w14:paraId="76C54744" w14:textId="1F182D17" w:rsidR="00252173" w:rsidRDefault="00F67FBC" w:rsidP="00F67FBC">
      <w:pPr>
        <w:pStyle w:val="Heading1"/>
      </w:pPr>
      <w:bookmarkStart w:id="7" w:name="_Toc228445158"/>
      <w:r>
        <w:lastRenderedPageBreak/>
        <w:t>Appendix</w:t>
      </w:r>
      <w:bookmarkEnd w:id="7"/>
    </w:p>
    <w:p w14:paraId="2DDEAA7B" w14:textId="65BB9457" w:rsidR="00F67FBC" w:rsidRDefault="00F67FBC" w:rsidP="00F67FBC">
      <w:r>
        <w:t>Job Advert:</w:t>
      </w:r>
    </w:p>
    <w:p w14:paraId="1640B561" w14:textId="79D0665F" w:rsidR="00F67FBC" w:rsidRDefault="00E35FE7" w:rsidP="00F67FBC">
      <w:hyperlink r:id="rId14" w:history="1">
        <w:r w:rsidRPr="00FA0126">
          <w:rPr>
            <w:rStyle w:val="Hyperlink"/>
          </w:rPr>
          <w:t>https://beta.jobs.nhs.uk/candidate/jobadvert/C9298-26-0151</w:t>
        </w:r>
      </w:hyperlink>
      <w:r>
        <w:t xml:space="preserve"> </w:t>
      </w:r>
    </w:p>
    <w:p w14:paraId="57977F96" w14:textId="70104144" w:rsidR="00E35FE7" w:rsidRDefault="00E35FE7" w:rsidP="00F67FBC">
      <w:r>
        <w:rPr>
          <w:noProof/>
        </w:rPr>
        <w:drawing>
          <wp:inline distT="0" distB="0" distL="0" distR="0" wp14:anchorId="3AA4CB0F" wp14:editId="135A3B48">
            <wp:extent cx="5732145" cy="6450965"/>
            <wp:effectExtent l="0" t="0" r="1905" b="6985"/>
            <wp:docPr id="16419527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952748" name=""/>
                    <pic:cNvPicPr/>
                  </pic:nvPicPr>
                  <pic:blipFill>
                    <a:blip r:embed="rId15"/>
                    <a:stretch>
                      <a:fillRect/>
                    </a:stretch>
                  </pic:blipFill>
                  <pic:spPr>
                    <a:xfrm>
                      <a:off x="0" y="0"/>
                      <a:ext cx="5732145" cy="6450965"/>
                    </a:xfrm>
                    <a:prstGeom prst="rect">
                      <a:avLst/>
                    </a:prstGeom>
                  </pic:spPr>
                </pic:pic>
              </a:graphicData>
            </a:graphic>
          </wp:inline>
        </w:drawing>
      </w:r>
    </w:p>
    <w:p w14:paraId="46A251FE" w14:textId="42F30F53" w:rsidR="00E35FE7" w:rsidRDefault="00AF2B0D" w:rsidP="00F67FBC">
      <w:r>
        <w:rPr>
          <w:noProof/>
        </w:rPr>
        <w:lastRenderedPageBreak/>
        <w:drawing>
          <wp:inline distT="0" distB="0" distL="0" distR="0" wp14:anchorId="019FC8C2" wp14:editId="13B9C91D">
            <wp:extent cx="5732145" cy="5697220"/>
            <wp:effectExtent l="0" t="0" r="1905" b="0"/>
            <wp:docPr id="11331971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197171" name=""/>
                    <pic:cNvPicPr/>
                  </pic:nvPicPr>
                  <pic:blipFill>
                    <a:blip r:embed="rId16"/>
                    <a:stretch>
                      <a:fillRect/>
                    </a:stretch>
                  </pic:blipFill>
                  <pic:spPr>
                    <a:xfrm>
                      <a:off x="0" y="0"/>
                      <a:ext cx="5732145" cy="5697220"/>
                    </a:xfrm>
                    <a:prstGeom prst="rect">
                      <a:avLst/>
                    </a:prstGeom>
                  </pic:spPr>
                </pic:pic>
              </a:graphicData>
            </a:graphic>
          </wp:inline>
        </w:drawing>
      </w:r>
    </w:p>
    <w:p w14:paraId="142AFEB3" w14:textId="2FB63B88" w:rsidR="00AF2B0D" w:rsidRDefault="00AF2B0D" w:rsidP="00F67FBC">
      <w:r>
        <w:rPr>
          <w:noProof/>
        </w:rPr>
        <w:lastRenderedPageBreak/>
        <w:drawing>
          <wp:inline distT="0" distB="0" distL="0" distR="0" wp14:anchorId="7D168B99" wp14:editId="64F65973">
            <wp:extent cx="5048250" cy="7315200"/>
            <wp:effectExtent l="0" t="0" r="0" b="0"/>
            <wp:docPr id="282828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828732" name=""/>
                    <pic:cNvPicPr/>
                  </pic:nvPicPr>
                  <pic:blipFill>
                    <a:blip r:embed="rId17"/>
                    <a:stretch>
                      <a:fillRect/>
                    </a:stretch>
                  </pic:blipFill>
                  <pic:spPr>
                    <a:xfrm>
                      <a:off x="0" y="0"/>
                      <a:ext cx="5048250" cy="7315200"/>
                    </a:xfrm>
                    <a:prstGeom prst="rect">
                      <a:avLst/>
                    </a:prstGeom>
                  </pic:spPr>
                </pic:pic>
              </a:graphicData>
            </a:graphic>
          </wp:inline>
        </w:drawing>
      </w:r>
    </w:p>
    <w:p w14:paraId="6524B9AE" w14:textId="1E382D54" w:rsidR="00AF2B0D" w:rsidRDefault="00AF2B0D" w:rsidP="00F67FBC">
      <w:r>
        <w:rPr>
          <w:noProof/>
        </w:rPr>
        <w:lastRenderedPageBreak/>
        <w:drawing>
          <wp:inline distT="0" distB="0" distL="0" distR="0" wp14:anchorId="6C2FAA42" wp14:editId="7BA38F66">
            <wp:extent cx="4410075" cy="7200900"/>
            <wp:effectExtent l="0" t="0" r="9525" b="0"/>
            <wp:docPr id="19724453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445333" name=""/>
                    <pic:cNvPicPr/>
                  </pic:nvPicPr>
                  <pic:blipFill>
                    <a:blip r:embed="rId18"/>
                    <a:stretch>
                      <a:fillRect/>
                    </a:stretch>
                  </pic:blipFill>
                  <pic:spPr>
                    <a:xfrm>
                      <a:off x="0" y="0"/>
                      <a:ext cx="4410075" cy="7200900"/>
                    </a:xfrm>
                    <a:prstGeom prst="rect">
                      <a:avLst/>
                    </a:prstGeom>
                  </pic:spPr>
                </pic:pic>
              </a:graphicData>
            </a:graphic>
          </wp:inline>
        </w:drawing>
      </w:r>
    </w:p>
    <w:p w14:paraId="408C9BB8" w14:textId="5353C679" w:rsidR="00AF2B0D" w:rsidRPr="00F67FBC" w:rsidRDefault="00AF2B0D" w:rsidP="00F67FBC">
      <w:r>
        <w:rPr>
          <w:noProof/>
        </w:rPr>
        <w:lastRenderedPageBreak/>
        <w:drawing>
          <wp:inline distT="0" distB="0" distL="0" distR="0" wp14:anchorId="4FF1FCFA" wp14:editId="1182E7AD">
            <wp:extent cx="4705350" cy="7181850"/>
            <wp:effectExtent l="0" t="0" r="0" b="0"/>
            <wp:docPr id="6211114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111475" name=""/>
                    <pic:cNvPicPr/>
                  </pic:nvPicPr>
                  <pic:blipFill>
                    <a:blip r:embed="rId19"/>
                    <a:stretch>
                      <a:fillRect/>
                    </a:stretch>
                  </pic:blipFill>
                  <pic:spPr>
                    <a:xfrm>
                      <a:off x="0" y="0"/>
                      <a:ext cx="4705350" cy="7181850"/>
                    </a:xfrm>
                    <a:prstGeom prst="rect">
                      <a:avLst/>
                    </a:prstGeom>
                  </pic:spPr>
                </pic:pic>
              </a:graphicData>
            </a:graphic>
          </wp:inline>
        </w:drawing>
      </w:r>
    </w:p>
    <w:sectPr w:rsidR="00AF2B0D" w:rsidRPr="00F67FBC" w:rsidSect="00012700">
      <w:headerReference w:type="default" r:id="rId20"/>
      <w:pgSz w:w="11907" w:h="16840"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2C2BE4" w14:textId="77777777" w:rsidR="00E6561B" w:rsidRDefault="00E6561B" w:rsidP="00EC1948">
      <w:pPr>
        <w:spacing w:before="0" w:after="0" w:line="240" w:lineRule="auto"/>
      </w:pPr>
      <w:r>
        <w:separator/>
      </w:r>
    </w:p>
  </w:endnote>
  <w:endnote w:type="continuationSeparator" w:id="0">
    <w:p w14:paraId="5344BA7E" w14:textId="77777777" w:rsidR="00E6561B" w:rsidRDefault="00E6561B" w:rsidP="00EC194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73DBFD" w14:textId="77777777" w:rsidR="00E6561B" w:rsidRDefault="00E6561B" w:rsidP="00EC1948">
      <w:pPr>
        <w:spacing w:before="0" w:after="0" w:line="240" w:lineRule="auto"/>
      </w:pPr>
      <w:r>
        <w:separator/>
      </w:r>
    </w:p>
  </w:footnote>
  <w:footnote w:type="continuationSeparator" w:id="0">
    <w:p w14:paraId="11E852D4" w14:textId="77777777" w:rsidR="00E6561B" w:rsidRDefault="00E6561B" w:rsidP="00EC1948">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7439946"/>
      <w:docPartObj>
        <w:docPartGallery w:val="Page Numbers (Top of Page)"/>
        <w:docPartUnique/>
      </w:docPartObj>
    </w:sdtPr>
    <w:sdtEndPr>
      <w:rPr>
        <w:noProof/>
      </w:rPr>
    </w:sdtEndPr>
    <w:sdtContent>
      <w:p w14:paraId="5FE36478" w14:textId="5237B75F" w:rsidR="00EC1948" w:rsidRDefault="00EC194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1477F62" w14:textId="77777777" w:rsidR="00EC1948" w:rsidRDefault="00EC19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36542"/>
    <w:multiLevelType w:val="multilevel"/>
    <w:tmpl w:val="C5B07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CC15DC"/>
    <w:multiLevelType w:val="hybridMultilevel"/>
    <w:tmpl w:val="9A52D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6E71DB"/>
    <w:multiLevelType w:val="multilevel"/>
    <w:tmpl w:val="4AA2B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7012503"/>
    <w:multiLevelType w:val="multilevel"/>
    <w:tmpl w:val="28EE8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8674F98"/>
    <w:multiLevelType w:val="multilevel"/>
    <w:tmpl w:val="87601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0E17FA"/>
    <w:multiLevelType w:val="multilevel"/>
    <w:tmpl w:val="19449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1730012">
    <w:abstractNumId w:val="2"/>
  </w:num>
  <w:num w:numId="2" w16cid:durableId="131486271">
    <w:abstractNumId w:val="3"/>
  </w:num>
  <w:num w:numId="3" w16cid:durableId="1880508840">
    <w:abstractNumId w:val="5"/>
  </w:num>
  <w:num w:numId="4" w16cid:durableId="1922449743">
    <w:abstractNumId w:val="0"/>
  </w:num>
  <w:num w:numId="5" w16cid:durableId="1462571084">
    <w:abstractNumId w:val="4"/>
  </w:num>
  <w:num w:numId="6" w16cid:durableId="12511148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1EB8"/>
    <w:rsid w:val="00012700"/>
    <w:rsid w:val="000502D0"/>
    <w:rsid w:val="00050A87"/>
    <w:rsid w:val="0007081A"/>
    <w:rsid w:val="00086945"/>
    <w:rsid w:val="000929DE"/>
    <w:rsid w:val="000E1EB8"/>
    <w:rsid w:val="001126F3"/>
    <w:rsid w:val="00191E69"/>
    <w:rsid w:val="001A3D90"/>
    <w:rsid w:val="001B1A59"/>
    <w:rsid w:val="001F5F02"/>
    <w:rsid w:val="0022627D"/>
    <w:rsid w:val="00252173"/>
    <w:rsid w:val="002975B6"/>
    <w:rsid w:val="00307722"/>
    <w:rsid w:val="00342354"/>
    <w:rsid w:val="00382F81"/>
    <w:rsid w:val="003835DF"/>
    <w:rsid w:val="003C49AE"/>
    <w:rsid w:val="003C55A7"/>
    <w:rsid w:val="004109D7"/>
    <w:rsid w:val="004215BA"/>
    <w:rsid w:val="00463ABB"/>
    <w:rsid w:val="00494AD4"/>
    <w:rsid w:val="004A39DD"/>
    <w:rsid w:val="004B2AB0"/>
    <w:rsid w:val="004C0E0B"/>
    <w:rsid w:val="00582D9E"/>
    <w:rsid w:val="005872EE"/>
    <w:rsid w:val="005D1113"/>
    <w:rsid w:val="005F2E96"/>
    <w:rsid w:val="00613A1D"/>
    <w:rsid w:val="006666F8"/>
    <w:rsid w:val="006B3D3D"/>
    <w:rsid w:val="006D2430"/>
    <w:rsid w:val="006D316D"/>
    <w:rsid w:val="006E7FF2"/>
    <w:rsid w:val="00703675"/>
    <w:rsid w:val="00724EA1"/>
    <w:rsid w:val="007D4470"/>
    <w:rsid w:val="007D7C1F"/>
    <w:rsid w:val="00821289"/>
    <w:rsid w:val="008313F0"/>
    <w:rsid w:val="0084206B"/>
    <w:rsid w:val="008676AE"/>
    <w:rsid w:val="00870405"/>
    <w:rsid w:val="008725AF"/>
    <w:rsid w:val="0089228B"/>
    <w:rsid w:val="008A74DA"/>
    <w:rsid w:val="008B05CA"/>
    <w:rsid w:val="008E5424"/>
    <w:rsid w:val="009E03BA"/>
    <w:rsid w:val="009E47D0"/>
    <w:rsid w:val="009F784E"/>
    <w:rsid w:val="00A1064D"/>
    <w:rsid w:val="00A60FA0"/>
    <w:rsid w:val="00A661DD"/>
    <w:rsid w:val="00A70D01"/>
    <w:rsid w:val="00A71644"/>
    <w:rsid w:val="00A73392"/>
    <w:rsid w:val="00A85AE0"/>
    <w:rsid w:val="00A903F4"/>
    <w:rsid w:val="00A90850"/>
    <w:rsid w:val="00A946FD"/>
    <w:rsid w:val="00AF2B0D"/>
    <w:rsid w:val="00B14227"/>
    <w:rsid w:val="00B231D4"/>
    <w:rsid w:val="00B2352C"/>
    <w:rsid w:val="00B44DE5"/>
    <w:rsid w:val="00B81A84"/>
    <w:rsid w:val="00BF6666"/>
    <w:rsid w:val="00C22744"/>
    <w:rsid w:val="00C64BED"/>
    <w:rsid w:val="00CC2EE7"/>
    <w:rsid w:val="00CD628B"/>
    <w:rsid w:val="00D873AB"/>
    <w:rsid w:val="00DA3BDF"/>
    <w:rsid w:val="00DF1681"/>
    <w:rsid w:val="00E35FE7"/>
    <w:rsid w:val="00E57727"/>
    <w:rsid w:val="00E6561B"/>
    <w:rsid w:val="00E77317"/>
    <w:rsid w:val="00EB3601"/>
    <w:rsid w:val="00EC1948"/>
    <w:rsid w:val="00F076C0"/>
    <w:rsid w:val="00F562A6"/>
    <w:rsid w:val="00F67FBC"/>
    <w:rsid w:val="00F92A59"/>
    <w:rsid w:val="00FA7AA4"/>
    <w:rsid w:val="00FD05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85A65"/>
  <w15:chartTrackingRefBased/>
  <w15:docId w15:val="{62BD34D5-A586-42A6-9E77-12A856F212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4AD4"/>
    <w:pPr>
      <w:spacing w:before="120" w:after="120" w:line="360" w:lineRule="auto"/>
      <w:jc w:val="both"/>
    </w:pPr>
    <w:rPr>
      <w:rFonts w:ascii="Arial" w:hAnsi="Arial"/>
      <w:lang w:val="en-GB"/>
    </w:rPr>
  </w:style>
  <w:style w:type="paragraph" w:styleId="Heading1">
    <w:name w:val="heading 1"/>
    <w:basedOn w:val="Normal"/>
    <w:next w:val="Normal"/>
    <w:link w:val="Heading1Char"/>
    <w:uiPriority w:val="9"/>
    <w:qFormat/>
    <w:rsid w:val="00CC2EE7"/>
    <w:pPr>
      <w:keepNext/>
      <w:keepLines/>
      <w:outlineLvl w:val="0"/>
    </w:pPr>
    <w:rPr>
      <w:rFonts w:eastAsiaTheme="majorEastAsia" w:cstheme="majorBidi"/>
      <w:b/>
      <w:color w:val="000000" w:themeColor="text1"/>
      <w:szCs w:val="32"/>
    </w:rPr>
  </w:style>
  <w:style w:type="paragraph" w:styleId="Heading2">
    <w:name w:val="heading 2"/>
    <w:basedOn w:val="Normal"/>
    <w:link w:val="Heading2Char"/>
    <w:uiPriority w:val="9"/>
    <w:qFormat/>
    <w:rsid w:val="00CC2EE7"/>
    <w:pPr>
      <w:outlineLvl w:val="1"/>
    </w:pPr>
    <w:rPr>
      <w:rFonts w:eastAsia="Times New Roman" w:cs="Times New Roman"/>
      <w:b/>
      <w:bCs/>
      <w:i/>
      <w:szCs w:val="36"/>
    </w:rPr>
  </w:style>
  <w:style w:type="paragraph" w:styleId="Heading3">
    <w:name w:val="heading 3"/>
    <w:basedOn w:val="Normal"/>
    <w:link w:val="Heading3Char"/>
    <w:uiPriority w:val="9"/>
    <w:qFormat/>
    <w:rsid w:val="00CC2EE7"/>
    <w:pPr>
      <w:outlineLvl w:val="2"/>
    </w:pPr>
    <w:rPr>
      <w:rFonts w:eastAsia="Times New Roman" w:cs="Times New Roman"/>
      <w:bCs/>
      <w:i/>
      <w:szCs w:val="27"/>
    </w:rPr>
  </w:style>
  <w:style w:type="paragraph" w:styleId="Heading4">
    <w:name w:val="heading 4"/>
    <w:basedOn w:val="Normal"/>
    <w:next w:val="Normal"/>
    <w:link w:val="Heading4Char"/>
    <w:uiPriority w:val="9"/>
    <w:semiHidden/>
    <w:unhideWhenUsed/>
    <w:qFormat/>
    <w:rsid w:val="000E1EB8"/>
    <w:pPr>
      <w:keepNext/>
      <w:keepLines/>
      <w:spacing w:before="80" w:after="40"/>
      <w:outlineLvl w:val="3"/>
    </w:pPr>
    <w:rPr>
      <w:rFonts w:asciiTheme="minorHAnsi" w:eastAsiaTheme="majorEastAsia" w:hAnsiTheme="min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0E1EB8"/>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0E1EB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E1EB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E1EB8"/>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E1EB8"/>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2EE7"/>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CC2EE7"/>
    <w:rPr>
      <w:rFonts w:ascii="Times New Roman" w:eastAsia="Times New Roman" w:hAnsi="Times New Roman" w:cs="Times New Roman"/>
      <w:b/>
      <w:bCs/>
      <w:i/>
      <w:sz w:val="24"/>
      <w:szCs w:val="36"/>
    </w:rPr>
  </w:style>
  <w:style w:type="character" w:customStyle="1" w:styleId="Heading3Char">
    <w:name w:val="Heading 3 Char"/>
    <w:basedOn w:val="DefaultParagraphFont"/>
    <w:link w:val="Heading3"/>
    <w:uiPriority w:val="9"/>
    <w:rsid w:val="00CC2EE7"/>
    <w:rPr>
      <w:rFonts w:ascii="Times New Roman" w:eastAsia="Times New Roman" w:hAnsi="Times New Roman" w:cs="Times New Roman"/>
      <w:bCs/>
      <w:i/>
      <w:sz w:val="24"/>
      <w:szCs w:val="27"/>
    </w:rPr>
  </w:style>
  <w:style w:type="character" w:customStyle="1" w:styleId="Heading4Char">
    <w:name w:val="Heading 4 Char"/>
    <w:basedOn w:val="DefaultParagraphFont"/>
    <w:link w:val="Heading4"/>
    <w:uiPriority w:val="9"/>
    <w:semiHidden/>
    <w:rsid w:val="000E1EB8"/>
    <w:rPr>
      <w:rFonts w:eastAsiaTheme="majorEastAsia" w:cstheme="majorBidi"/>
      <w:i/>
      <w:iCs/>
      <w:color w:val="2E74B5" w:themeColor="accent1" w:themeShade="BF"/>
      <w:sz w:val="24"/>
      <w:lang w:val="en-GB"/>
    </w:rPr>
  </w:style>
  <w:style w:type="character" w:customStyle="1" w:styleId="Heading5Char">
    <w:name w:val="Heading 5 Char"/>
    <w:basedOn w:val="DefaultParagraphFont"/>
    <w:link w:val="Heading5"/>
    <w:uiPriority w:val="9"/>
    <w:semiHidden/>
    <w:rsid w:val="000E1EB8"/>
    <w:rPr>
      <w:rFonts w:eastAsiaTheme="majorEastAsia" w:cstheme="majorBidi"/>
      <w:color w:val="2E74B5" w:themeColor="accent1" w:themeShade="BF"/>
      <w:sz w:val="24"/>
      <w:lang w:val="en-GB"/>
    </w:rPr>
  </w:style>
  <w:style w:type="character" w:customStyle="1" w:styleId="Heading6Char">
    <w:name w:val="Heading 6 Char"/>
    <w:basedOn w:val="DefaultParagraphFont"/>
    <w:link w:val="Heading6"/>
    <w:uiPriority w:val="9"/>
    <w:semiHidden/>
    <w:rsid w:val="000E1EB8"/>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0E1EB8"/>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0E1EB8"/>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0E1EB8"/>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0E1EB8"/>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1EB8"/>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0E1EB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1EB8"/>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0E1EB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E1EB8"/>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0E1EB8"/>
    <w:pPr>
      <w:ind w:left="720"/>
      <w:contextualSpacing/>
    </w:pPr>
  </w:style>
  <w:style w:type="character" w:styleId="IntenseEmphasis">
    <w:name w:val="Intense Emphasis"/>
    <w:basedOn w:val="DefaultParagraphFont"/>
    <w:uiPriority w:val="21"/>
    <w:qFormat/>
    <w:rsid w:val="000E1EB8"/>
    <w:rPr>
      <w:i/>
      <w:iCs/>
      <w:color w:val="2E74B5" w:themeColor="accent1" w:themeShade="BF"/>
    </w:rPr>
  </w:style>
  <w:style w:type="paragraph" w:styleId="IntenseQuote">
    <w:name w:val="Intense Quote"/>
    <w:basedOn w:val="Normal"/>
    <w:next w:val="Normal"/>
    <w:link w:val="IntenseQuoteChar"/>
    <w:uiPriority w:val="30"/>
    <w:qFormat/>
    <w:rsid w:val="000E1EB8"/>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0E1EB8"/>
    <w:rPr>
      <w:rFonts w:ascii="Times New Roman" w:hAnsi="Times New Roman"/>
      <w:i/>
      <w:iCs/>
      <w:color w:val="2E74B5" w:themeColor="accent1" w:themeShade="BF"/>
      <w:sz w:val="24"/>
      <w:lang w:val="en-GB"/>
    </w:rPr>
  </w:style>
  <w:style w:type="character" w:styleId="IntenseReference">
    <w:name w:val="Intense Reference"/>
    <w:basedOn w:val="DefaultParagraphFont"/>
    <w:uiPriority w:val="32"/>
    <w:qFormat/>
    <w:rsid w:val="000E1EB8"/>
    <w:rPr>
      <w:b/>
      <w:bCs/>
      <w:smallCaps/>
      <w:color w:val="2E74B5" w:themeColor="accent1" w:themeShade="BF"/>
      <w:spacing w:val="5"/>
    </w:rPr>
  </w:style>
  <w:style w:type="paragraph" w:styleId="Header">
    <w:name w:val="header"/>
    <w:basedOn w:val="Normal"/>
    <w:link w:val="HeaderChar"/>
    <w:uiPriority w:val="99"/>
    <w:unhideWhenUsed/>
    <w:rsid w:val="00EC1948"/>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C1948"/>
    <w:rPr>
      <w:rFonts w:ascii="Times New Roman" w:hAnsi="Times New Roman"/>
      <w:sz w:val="24"/>
      <w:lang w:val="en-GB"/>
    </w:rPr>
  </w:style>
  <w:style w:type="paragraph" w:styleId="Footer">
    <w:name w:val="footer"/>
    <w:basedOn w:val="Normal"/>
    <w:link w:val="FooterChar"/>
    <w:uiPriority w:val="99"/>
    <w:unhideWhenUsed/>
    <w:rsid w:val="00EC1948"/>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C1948"/>
    <w:rPr>
      <w:rFonts w:ascii="Times New Roman" w:hAnsi="Times New Roman"/>
      <w:sz w:val="24"/>
      <w:lang w:val="en-GB"/>
    </w:rPr>
  </w:style>
  <w:style w:type="table" w:styleId="TableGrid">
    <w:name w:val="Table Grid"/>
    <w:basedOn w:val="TableNormal"/>
    <w:uiPriority w:val="39"/>
    <w:rsid w:val="008B05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C0E0B"/>
    <w:pPr>
      <w:spacing w:before="240" w:after="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4C0E0B"/>
    <w:pPr>
      <w:spacing w:after="100"/>
    </w:pPr>
  </w:style>
  <w:style w:type="paragraph" w:styleId="TOC2">
    <w:name w:val="toc 2"/>
    <w:basedOn w:val="Normal"/>
    <w:next w:val="Normal"/>
    <w:autoRedefine/>
    <w:uiPriority w:val="39"/>
    <w:unhideWhenUsed/>
    <w:rsid w:val="004C0E0B"/>
    <w:pPr>
      <w:spacing w:after="100"/>
      <w:ind w:left="240"/>
    </w:pPr>
  </w:style>
  <w:style w:type="character" w:styleId="Hyperlink">
    <w:name w:val="Hyperlink"/>
    <w:basedOn w:val="DefaultParagraphFont"/>
    <w:uiPriority w:val="99"/>
    <w:unhideWhenUsed/>
    <w:rsid w:val="004C0E0B"/>
    <w:rPr>
      <w:color w:val="0563C1" w:themeColor="hyperlink"/>
      <w:u w:val="single"/>
    </w:rPr>
  </w:style>
  <w:style w:type="paragraph" w:styleId="Caption">
    <w:name w:val="caption"/>
    <w:basedOn w:val="Normal"/>
    <w:next w:val="Normal"/>
    <w:uiPriority w:val="35"/>
    <w:unhideWhenUsed/>
    <w:qFormat/>
    <w:rsid w:val="008E5424"/>
    <w:pPr>
      <w:spacing w:before="0" w:after="200" w:line="240" w:lineRule="auto"/>
    </w:pPr>
    <w:rPr>
      <w:i/>
      <w:iCs/>
      <w:color w:val="44546A" w:themeColor="text2"/>
      <w:sz w:val="18"/>
      <w:szCs w:val="18"/>
    </w:rPr>
  </w:style>
  <w:style w:type="paragraph" w:styleId="TOC3">
    <w:name w:val="toc 3"/>
    <w:basedOn w:val="Normal"/>
    <w:next w:val="Normal"/>
    <w:autoRedefine/>
    <w:uiPriority w:val="39"/>
    <w:unhideWhenUsed/>
    <w:rsid w:val="005F2E96"/>
    <w:pPr>
      <w:spacing w:after="100"/>
      <w:ind w:left="480"/>
    </w:pPr>
  </w:style>
  <w:style w:type="character" w:styleId="UnresolvedMention">
    <w:name w:val="Unresolved Mention"/>
    <w:basedOn w:val="DefaultParagraphFont"/>
    <w:uiPriority w:val="99"/>
    <w:semiHidden/>
    <w:unhideWhenUsed/>
    <w:rsid w:val="007036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mc.org.uk/standards/code/read-the-code-online/" TargetMode="External"/><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beta.jobs.nhs.uk/candidate/jobadvert/C9298-26-0151" TargetMode="Externa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Geo5/9-10/94/enacted" TargetMode="Externa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yperlink" Target="https://www.legislation.gov.uk/uksi/2002/3212/contents/made" TargetMode="Externa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beta.jobs.nhs.uk/candidate/jobadvert/C9298-26-0151"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C1A2D4-35D5-432A-A728-918FF816FF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2698</Words>
  <Characters>15380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Esthefania Ramiirez</dc:creator>
  <cp:keywords/>
  <dc:description/>
  <cp:lastModifiedBy>Esthefania Ramiirez</cp:lastModifiedBy>
  <cp:revision>2</cp:revision>
  <dcterms:created xsi:type="dcterms:W3CDTF">2026-04-30T13:17:00Z</dcterms:created>
  <dcterms:modified xsi:type="dcterms:W3CDTF">2026-04-30T13:17:00Z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6821e574-e0e8-49e7-8b23-ac068d8edbd7</vt:lpwstr>
  </property>
</Properties>
</file>