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C150C0" w14:textId="7F8FDA77" w:rsidR="00AE37BB" w:rsidRDefault="00AE37BB">
      <w:r>
        <w:rPr>
          <w:noProof/>
        </w:rPr>
        <w:drawing>
          <wp:anchor distT="0" distB="0" distL="114300" distR="114300" simplePos="0" relativeHeight="251658240" behindDoc="0" locked="0" layoutInCell="1" allowOverlap="1" wp14:anchorId="4D8C221E" wp14:editId="43928146">
            <wp:simplePos x="0" y="0"/>
            <wp:positionH relativeFrom="column">
              <wp:posOffset>4893398</wp:posOffset>
            </wp:positionH>
            <wp:positionV relativeFrom="paragraph">
              <wp:posOffset>-669956</wp:posOffset>
            </wp:positionV>
            <wp:extent cx="1464115" cy="1464115"/>
            <wp:effectExtent l="0" t="0" r="3175" b="3175"/>
            <wp:wrapNone/>
            <wp:docPr id="1" name="Picture 1" descr="A blue background with a black and yellow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jpg"/>
                    <pic:cNvPicPr/>
                  </pic:nvPicPr>
                  <pic:blipFill>
                    <a:blip r:embed="rId8">
                      <a:extLst>
                        <a:ext uri="{28A0092B-C50C-407E-A947-70E740481C1C}">
                          <a14:useLocalDpi xmlns:a14="http://schemas.microsoft.com/office/drawing/2010/main" val="0"/>
                        </a:ext>
                      </a:extLst>
                    </a:blip>
                    <a:stretch>
                      <a:fillRect/>
                    </a:stretch>
                  </pic:blipFill>
                  <pic:spPr>
                    <a:xfrm>
                      <a:off x="0" y="0"/>
                      <a:ext cx="1475707" cy="1475707"/>
                    </a:xfrm>
                    <a:prstGeom prst="rect">
                      <a:avLst/>
                    </a:prstGeom>
                  </pic:spPr>
                </pic:pic>
              </a:graphicData>
            </a:graphic>
            <wp14:sizeRelH relativeFrom="margin">
              <wp14:pctWidth>0</wp14:pctWidth>
            </wp14:sizeRelH>
            <wp14:sizeRelV relativeFrom="margin">
              <wp14:pctHeight>0</wp14:pctHeight>
            </wp14:sizeRelV>
          </wp:anchor>
        </w:drawing>
      </w:r>
    </w:p>
    <w:p w14:paraId="512D171D" w14:textId="54578C64" w:rsidR="00AE37BB" w:rsidRDefault="00AE37BB"/>
    <w:p w14:paraId="416518C0" w14:textId="77777777" w:rsidR="00AE37BB" w:rsidRDefault="00AE37BB"/>
    <w:p w14:paraId="4B48A037" w14:textId="16135AD2" w:rsidR="00E16E51" w:rsidRPr="007F7CB1" w:rsidRDefault="00AE37BB" w:rsidP="007F7CB1">
      <w:pPr>
        <w:spacing w:line="360" w:lineRule="auto"/>
        <w:jc w:val="center"/>
        <w:rPr>
          <w:rFonts w:ascii="Arial" w:hAnsi="Arial" w:cs="Arial"/>
          <w:sz w:val="24"/>
          <w:szCs w:val="24"/>
        </w:rPr>
      </w:pPr>
      <w:r w:rsidRPr="007F7CB1">
        <w:rPr>
          <w:rFonts w:ascii="Arial" w:hAnsi="Arial" w:cs="Arial"/>
          <w:sz w:val="24"/>
          <w:szCs w:val="24"/>
        </w:rPr>
        <w:t>Student name: Mrs Reda Juciute</w:t>
      </w:r>
    </w:p>
    <w:p w14:paraId="1F611A42" w14:textId="207F22FA" w:rsidR="00AE37BB" w:rsidRPr="007F7CB1" w:rsidRDefault="00AE37BB" w:rsidP="007F7CB1">
      <w:pPr>
        <w:spacing w:line="360" w:lineRule="auto"/>
        <w:jc w:val="center"/>
        <w:rPr>
          <w:rFonts w:ascii="Arial" w:hAnsi="Arial" w:cs="Arial"/>
          <w:sz w:val="24"/>
          <w:szCs w:val="24"/>
        </w:rPr>
      </w:pPr>
      <w:r w:rsidRPr="007F7CB1">
        <w:rPr>
          <w:rFonts w:ascii="Arial" w:hAnsi="Arial" w:cs="Arial"/>
          <w:sz w:val="24"/>
          <w:szCs w:val="24"/>
        </w:rPr>
        <w:t>Student ID: 2213928</w:t>
      </w:r>
    </w:p>
    <w:p w14:paraId="19F6A9CC" w14:textId="6C8544AB" w:rsidR="00AE37BB" w:rsidRPr="007F7CB1" w:rsidRDefault="00AE37BB" w:rsidP="007F7CB1">
      <w:pPr>
        <w:spacing w:line="360" w:lineRule="auto"/>
        <w:jc w:val="center"/>
        <w:rPr>
          <w:rFonts w:ascii="Arial" w:hAnsi="Arial" w:cs="Arial"/>
          <w:sz w:val="24"/>
          <w:szCs w:val="24"/>
        </w:rPr>
      </w:pPr>
      <w:r w:rsidRPr="007F7CB1">
        <w:rPr>
          <w:rFonts w:ascii="Arial" w:hAnsi="Arial" w:cs="Arial"/>
          <w:sz w:val="24"/>
          <w:szCs w:val="24"/>
        </w:rPr>
        <w:t>Module name: Marketing Management</w:t>
      </w:r>
    </w:p>
    <w:p w14:paraId="0F475505" w14:textId="2CA05C4B" w:rsidR="00AE37BB" w:rsidRPr="007F7CB1" w:rsidRDefault="00AE37BB" w:rsidP="007F7CB1">
      <w:pPr>
        <w:spacing w:line="360" w:lineRule="auto"/>
        <w:jc w:val="center"/>
        <w:rPr>
          <w:rFonts w:ascii="Arial" w:hAnsi="Arial" w:cs="Arial"/>
          <w:sz w:val="24"/>
          <w:szCs w:val="24"/>
        </w:rPr>
      </w:pPr>
      <w:r w:rsidRPr="007F7CB1">
        <w:rPr>
          <w:rFonts w:ascii="Arial" w:hAnsi="Arial" w:cs="Arial"/>
          <w:sz w:val="24"/>
          <w:szCs w:val="24"/>
        </w:rPr>
        <w:t>Module code: LCMB7024</w:t>
      </w:r>
    </w:p>
    <w:p w14:paraId="6652A15A" w14:textId="679227B2" w:rsidR="00AE37BB" w:rsidRPr="007F7CB1" w:rsidRDefault="00AE37BB" w:rsidP="007F7CB1">
      <w:pPr>
        <w:spacing w:line="360" w:lineRule="auto"/>
        <w:jc w:val="center"/>
        <w:rPr>
          <w:rFonts w:ascii="Arial" w:hAnsi="Arial" w:cs="Arial"/>
          <w:sz w:val="24"/>
          <w:szCs w:val="24"/>
        </w:rPr>
      </w:pPr>
      <w:r w:rsidRPr="007F7CB1">
        <w:rPr>
          <w:rFonts w:ascii="Arial" w:hAnsi="Arial" w:cs="Arial"/>
          <w:sz w:val="24"/>
          <w:szCs w:val="24"/>
        </w:rPr>
        <w:t xml:space="preserve">Lecturer: Dian </w:t>
      </w:r>
      <w:r w:rsidR="00D500D4" w:rsidRPr="007F7CB1">
        <w:rPr>
          <w:rFonts w:ascii="Arial" w:hAnsi="Arial" w:cs="Arial"/>
          <w:sz w:val="24"/>
          <w:szCs w:val="24"/>
        </w:rPr>
        <w:t>M</w:t>
      </w:r>
      <w:r w:rsidRPr="007F7CB1">
        <w:rPr>
          <w:rFonts w:ascii="Arial" w:hAnsi="Arial" w:cs="Arial"/>
          <w:sz w:val="24"/>
          <w:szCs w:val="24"/>
        </w:rPr>
        <w:t>ayasari</w:t>
      </w:r>
    </w:p>
    <w:p w14:paraId="0EBA5A9B" w14:textId="57E866BB" w:rsidR="00D500D4" w:rsidRPr="007F7CB1" w:rsidRDefault="00545B99" w:rsidP="007F7CB1">
      <w:pPr>
        <w:spacing w:line="360" w:lineRule="auto"/>
        <w:jc w:val="center"/>
        <w:rPr>
          <w:rFonts w:ascii="Arial" w:hAnsi="Arial" w:cs="Arial"/>
          <w:sz w:val="24"/>
          <w:szCs w:val="24"/>
        </w:rPr>
      </w:pPr>
      <w:r w:rsidRPr="007F7CB1">
        <w:rPr>
          <w:rFonts w:ascii="Arial" w:hAnsi="Arial" w:cs="Arial"/>
          <w:sz w:val="24"/>
          <w:szCs w:val="24"/>
        </w:rPr>
        <w:t>Assessment</w:t>
      </w:r>
      <w:r w:rsidR="00D500D4" w:rsidRPr="007F7CB1">
        <w:rPr>
          <w:rFonts w:ascii="Arial" w:hAnsi="Arial" w:cs="Arial"/>
          <w:sz w:val="24"/>
          <w:szCs w:val="24"/>
        </w:rPr>
        <w:t>: Component 2</w:t>
      </w:r>
    </w:p>
    <w:p w14:paraId="757D1829" w14:textId="2AFF0988" w:rsidR="00D500D4" w:rsidRPr="007F7CB1" w:rsidRDefault="00545B99" w:rsidP="007F7CB1">
      <w:pPr>
        <w:spacing w:line="360" w:lineRule="auto"/>
        <w:jc w:val="center"/>
        <w:rPr>
          <w:rFonts w:ascii="Arial" w:hAnsi="Arial" w:cs="Arial"/>
          <w:sz w:val="24"/>
          <w:szCs w:val="24"/>
        </w:rPr>
      </w:pPr>
      <w:r w:rsidRPr="007F7CB1">
        <w:rPr>
          <w:rFonts w:ascii="Arial" w:hAnsi="Arial" w:cs="Arial"/>
          <w:sz w:val="24"/>
          <w:szCs w:val="24"/>
        </w:rPr>
        <w:t>Submission</w:t>
      </w:r>
      <w:r w:rsidR="00D500D4" w:rsidRPr="007F7CB1">
        <w:rPr>
          <w:rFonts w:ascii="Arial" w:hAnsi="Arial" w:cs="Arial"/>
          <w:sz w:val="24"/>
          <w:szCs w:val="24"/>
        </w:rPr>
        <w:t xml:space="preserve"> date: 19/11/2025</w:t>
      </w:r>
    </w:p>
    <w:p w14:paraId="139246E2" w14:textId="6DB5FCA7" w:rsidR="00AE37BB" w:rsidRDefault="00AE37BB"/>
    <w:p w14:paraId="79AA877A" w14:textId="77777777" w:rsidR="00AE37BB" w:rsidRDefault="00AE37BB"/>
    <w:p w14:paraId="09A52CBB" w14:textId="20B1A740" w:rsidR="00AE37BB" w:rsidRDefault="00AE37BB"/>
    <w:p w14:paraId="5A6A0742" w14:textId="43B694A1" w:rsidR="00AE37BB" w:rsidRPr="007F7CB1" w:rsidRDefault="00AE37BB" w:rsidP="007F7CB1">
      <w:pPr>
        <w:spacing w:line="360" w:lineRule="auto"/>
        <w:jc w:val="center"/>
        <w:rPr>
          <w:rFonts w:ascii="Arial" w:hAnsi="Arial" w:cs="Arial"/>
          <w:b/>
          <w:bCs/>
          <w:sz w:val="28"/>
          <w:szCs w:val="28"/>
        </w:rPr>
      </w:pPr>
      <w:r w:rsidRPr="007F7CB1">
        <w:rPr>
          <w:rFonts w:ascii="Arial" w:hAnsi="Arial" w:cs="Arial"/>
          <w:b/>
          <w:bCs/>
          <w:sz w:val="28"/>
          <w:szCs w:val="28"/>
        </w:rPr>
        <w:t>MARKETING PORTFOLIO</w:t>
      </w:r>
    </w:p>
    <w:p w14:paraId="4E70CDD7" w14:textId="2EF8F733" w:rsidR="00AE37BB" w:rsidRPr="007F7CB1" w:rsidRDefault="00D500D4" w:rsidP="007F7CB1">
      <w:pPr>
        <w:spacing w:line="360" w:lineRule="auto"/>
        <w:jc w:val="center"/>
        <w:rPr>
          <w:rFonts w:ascii="Arial" w:hAnsi="Arial" w:cs="Arial"/>
          <w:b/>
          <w:bCs/>
          <w:sz w:val="28"/>
          <w:szCs w:val="28"/>
        </w:rPr>
      </w:pPr>
      <w:r w:rsidRPr="007F7CB1">
        <w:rPr>
          <w:rFonts w:ascii="Arial" w:hAnsi="Arial" w:cs="Arial"/>
          <w:b/>
          <w:bCs/>
          <w:sz w:val="28"/>
          <w:szCs w:val="28"/>
        </w:rPr>
        <w:t xml:space="preserve">M&amp;S </w:t>
      </w:r>
      <w:r w:rsidR="00AE37BB" w:rsidRPr="007F7CB1">
        <w:rPr>
          <w:rFonts w:ascii="Arial" w:hAnsi="Arial" w:cs="Arial"/>
          <w:b/>
          <w:bCs/>
          <w:sz w:val="28"/>
          <w:szCs w:val="28"/>
        </w:rPr>
        <w:t>BRIGHTNESS – TEENAGE CLOTHING LINE</w:t>
      </w:r>
    </w:p>
    <w:p w14:paraId="51939854" w14:textId="2647A7AF" w:rsidR="00AE37BB" w:rsidRDefault="00AE37BB"/>
    <w:p w14:paraId="25F89DE5" w14:textId="1E1C5A6B" w:rsidR="00AE37BB" w:rsidRDefault="00AE37BB"/>
    <w:p w14:paraId="40C58187" w14:textId="7406FCE5" w:rsidR="00AE37BB" w:rsidRDefault="00AE37BB"/>
    <w:p w14:paraId="4B20C9C3" w14:textId="43E91F52" w:rsidR="00AE37BB" w:rsidRDefault="00AE37BB"/>
    <w:p w14:paraId="616372B1" w14:textId="3F33CB57" w:rsidR="00AE37BB" w:rsidRDefault="00AE37BB"/>
    <w:p w14:paraId="410C96AE" w14:textId="1AFD7565" w:rsidR="00AE37BB" w:rsidRDefault="00AE37BB"/>
    <w:p w14:paraId="088D518D" w14:textId="307E47FE" w:rsidR="00AE37BB" w:rsidRDefault="00AE37BB"/>
    <w:p w14:paraId="779CB6D5" w14:textId="521F083B" w:rsidR="00AE37BB" w:rsidRDefault="00AE37BB"/>
    <w:p w14:paraId="0B8BAD35" w14:textId="088081B4" w:rsidR="00AE37BB" w:rsidRDefault="00AE37BB"/>
    <w:p w14:paraId="44FC99C0" w14:textId="29A33FE8" w:rsidR="00AE37BB" w:rsidRDefault="00AE37BB"/>
    <w:p w14:paraId="76D762FF" w14:textId="3FFDC7EC" w:rsidR="00AE37BB" w:rsidRDefault="00AE37BB"/>
    <w:p w14:paraId="05EB892C" w14:textId="37FA07B2" w:rsidR="00AE37BB" w:rsidRDefault="00AE37BB"/>
    <w:p w14:paraId="636B4631" w14:textId="2570B1B3" w:rsidR="00AE37BB" w:rsidRDefault="00AE37BB"/>
    <w:sdt>
      <w:sdtPr>
        <w:rPr>
          <w:rFonts w:asciiTheme="minorHAnsi" w:eastAsiaTheme="minorHAnsi" w:hAnsiTheme="minorHAnsi" w:cstheme="minorBidi"/>
          <w:color w:val="auto"/>
          <w:sz w:val="22"/>
          <w:szCs w:val="22"/>
        </w:rPr>
        <w:id w:val="-1032802851"/>
        <w:docPartObj>
          <w:docPartGallery w:val="Table of Contents"/>
          <w:docPartUnique/>
        </w:docPartObj>
      </w:sdtPr>
      <w:sdtEndPr>
        <w:rPr>
          <w:rFonts w:eastAsiaTheme="minorEastAsia"/>
          <w:b/>
          <w:bCs/>
          <w:noProof/>
          <w:sz w:val="21"/>
          <w:szCs w:val="21"/>
        </w:rPr>
      </w:sdtEndPr>
      <w:sdtContent>
        <w:p w14:paraId="0A090376" w14:textId="39C54D71" w:rsidR="00DA3366" w:rsidRPr="007241D9" w:rsidRDefault="00DA3366" w:rsidP="007241D9">
          <w:pPr>
            <w:pStyle w:val="TOCHeading"/>
            <w:spacing w:line="360" w:lineRule="auto"/>
            <w:rPr>
              <w:rFonts w:ascii="Arial" w:hAnsi="Arial" w:cs="Arial"/>
              <w:color w:val="auto"/>
            </w:rPr>
          </w:pPr>
          <w:r w:rsidRPr="007241D9">
            <w:rPr>
              <w:rFonts w:ascii="Arial" w:hAnsi="Arial" w:cs="Arial"/>
              <w:color w:val="auto"/>
            </w:rPr>
            <w:t>Contents</w:t>
          </w:r>
        </w:p>
        <w:p w14:paraId="3DFBA7B9" w14:textId="1C126BD2" w:rsidR="007241D9" w:rsidRDefault="00DA3366">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214439926" w:history="1">
            <w:r w:rsidR="007241D9" w:rsidRPr="00B608E0">
              <w:rPr>
                <w:rStyle w:val="Hyperlink"/>
                <w:rFonts w:ascii="Arial" w:hAnsi="Arial" w:cs="Arial"/>
                <w:noProof/>
              </w:rPr>
              <w:t>INTRODUCTION</w:t>
            </w:r>
            <w:r w:rsidR="007241D9">
              <w:rPr>
                <w:noProof/>
                <w:webHidden/>
              </w:rPr>
              <w:tab/>
            </w:r>
            <w:r w:rsidR="007241D9">
              <w:rPr>
                <w:noProof/>
                <w:webHidden/>
              </w:rPr>
              <w:fldChar w:fldCharType="begin"/>
            </w:r>
            <w:r w:rsidR="007241D9">
              <w:rPr>
                <w:noProof/>
                <w:webHidden/>
              </w:rPr>
              <w:instrText xml:space="preserve"> PAGEREF _Toc214439926 \h </w:instrText>
            </w:r>
            <w:r w:rsidR="007241D9">
              <w:rPr>
                <w:noProof/>
                <w:webHidden/>
              </w:rPr>
            </w:r>
            <w:r w:rsidR="007241D9">
              <w:rPr>
                <w:noProof/>
                <w:webHidden/>
              </w:rPr>
              <w:fldChar w:fldCharType="separate"/>
            </w:r>
            <w:r w:rsidR="007241D9">
              <w:rPr>
                <w:noProof/>
                <w:webHidden/>
              </w:rPr>
              <w:t>3</w:t>
            </w:r>
            <w:r w:rsidR="007241D9">
              <w:rPr>
                <w:noProof/>
                <w:webHidden/>
              </w:rPr>
              <w:fldChar w:fldCharType="end"/>
            </w:r>
          </w:hyperlink>
        </w:p>
        <w:p w14:paraId="7A5E4144" w14:textId="0A534EF2" w:rsidR="007241D9" w:rsidRDefault="007241D9">
          <w:pPr>
            <w:pStyle w:val="TOC1"/>
            <w:tabs>
              <w:tab w:val="right" w:leader="dot" w:pos="9016"/>
            </w:tabs>
            <w:rPr>
              <w:noProof/>
              <w:sz w:val="22"/>
              <w:szCs w:val="22"/>
              <w:lang w:eastAsia="en-GB"/>
            </w:rPr>
          </w:pPr>
          <w:hyperlink w:anchor="_Toc214439927" w:history="1">
            <w:r w:rsidRPr="00B608E0">
              <w:rPr>
                <w:rStyle w:val="Hyperlink"/>
                <w:rFonts w:ascii="Arial" w:hAnsi="Arial" w:cs="Arial"/>
                <w:noProof/>
              </w:rPr>
              <w:t>ELEMENT 1 STDP ANALYSIS</w:t>
            </w:r>
            <w:r>
              <w:rPr>
                <w:noProof/>
                <w:webHidden/>
              </w:rPr>
              <w:tab/>
            </w:r>
            <w:r>
              <w:rPr>
                <w:noProof/>
                <w:webHidden/>
              </w:rPr>
              <w:fldChar w:fldCharType="begin"/>
            </w:r>
            <w:r>
              <w:rPr>
                <w:noProof/>
                <w:webHidden/>
              </w:rPr>
              <w:instrText xml:space="preserve"> PAGEREF _Toc214439927 \h </w:instrText>
            </w:r>
            <w:r>
              <w:rPr>
                <w:noProof/>
                <w:webHidden/>
              </w:rPr>
            </w:r>
            <w:r>
              <w:rPr>
                <w:noProof/>
                <w:webHidden/>
              </w:rPr>
              <w:fldChar w:fldCharType="separate"/>
            </w:r>
            <w:r>
              <w:rPr>
                <w:noProof/>
                <w:webHidden/>
              </w:rPr>
              <w:t>4</w:t>
            </w:r>
            <w:r>
              <w:rPr>
                <w:noProof/>
                <w:webHidden/>
              </w:rPr>
              <w:fldChar w:fldCharType="end"/>
            </w:r>
          </w:hyperlink>
        </w:p>
        <w:p w14:paraId="0CFABE79" w14:textId="3E3C4B2B" w:rsidR="007241D9" w:rsidRDefault="007241D9">
          <w:pPr>
            <w:pStyle w:val="TOC2"/>
            <w:tabs>
              <w:tab w:val="right" w:leader="dot" w:pos="9016"/>
            </w:tabs>
            <w:rPr>
              <w:rFonts w:cstheme="minorBidi"/>
              <w:noProof/>
              <w:sz w:val="22"/>
              <w:szCs w:val="22"/>
              <w:lang w:val="en-GB" w:eastAsia="en-GB"/>
            </w:rPr>
          </w:pPr>
          <w:hyperlink w:anchor="_Toc214439928" w:history="1">
            <w:r w:rsidRPr="00B608E0">
              <w:rPr>
                <w:rStyle w:val="Hyperlink"/>
                <w:rFonts w:ascii="Arial" w:hAnsi="Arial" w:cs="Arial"/>
                <w:noProof/>
              </w:rPr>
              <w:t>1.1 Segmentation strategy</w:t>
            </w:r>
            <w:r>
              <w:rPr>
                <w:noProof/>
                <w:webHidden/>
              </w:rPr>
              <w:tab/>
            </w:r>
            <w:r>
              <w:rPr>
                <w:noProof/>
                <w:webHidden/>
              </w:rPr>
              <w:fldChar w:fldCharType="begin"/>
            </w:r>
            <w:r>
              <w:rPr>
                <w:noProof/>
                <w:webHidden/>
              </w:rPr>
              <w:instrText xml:space="preserve"> PAGEREF _Toc214439928 \h </w:instrText>
            </w:r>
            <w:r>
              <w:rPr>
                <w:noProof/>
                <w:webHidden/>
              </w:rPr>
            </w:r>
            <w:r>
              <w:rPr>
                <w:noProof/>
                <w:webHidden/>
              </w:rPr>
              <w:fldChar w:fldCharType="separate"/>
            </w:r>
            <w:r>
              <w:rPr>
                <w:noProof/>
                <w:webHidden/>
              </w:rPr>
              <w:t>4</w:t>
            </w:r>
            <w:r>
              <w:rPr>
                <w:noProof/>
                <w:webHidden/>
              </w:rPr>
              <w:fldChar w:fldCharType="end"/>
            </w:r>
          </w:hyperlink>
        </w:p>
        <w:p w14:paraId="0A69E9AC" w14:textId="33F70B08" w:rsidR="007241D9" w:rsidRDefault="007241D9">
          <w:pPr>
            <w:pStyle w:val="TOC2"/>
            <w:tabs>
              <w:tab w:val="right" w:leader="dot" w:pos="9016"/>
            </w:tabs>
            <w:rPr>
              <w:rFonts w:cstheme="minorBidi"/>
              <w:noProof/>
              <w:sz w:val="22"/>
              <w:szCs w:val="22"/>
              <w:lang w:val="en-GB" w:eastAsia="en-GB"/>
            </w:rPr>
          </w:pPr>
          <w:hyperlink w:anchor="_Toc214439929" w:history="1">
            <w:r w:rsidRPr="00B608E0">
              <w:rPr>
                <w:rStyle w:val="Hyperlink"/>
                <w:rFonts w:ascii="Arial" w:hAnsi="Arial" w:cs="Arial"/>
                <w:noProof/>
              </w:rPr>
              <w:t>1.2 Targeting strategy</w:t>
            </w:r>
            <w:r>
              <w:rPr>
                <w:noProof/>
                <w:webHidden/>
              </w:rPr>
              <w:tab/>
            </w:r>
            <w:r>
              <w:rPr>
                <w:noProof/>
                <w:webHidden/>
              </w:rPr>
              <w:fldChar w:fldCharType="begin"/>
            </w:r>
            <w:r>
              <w:rPr>
                <w:noProof/>
                <w:webHidden/>
              </w:rPr>
              <w:instrText xml:space="preserve"> PAGEREF _Toc214439929 \h </w:instrText>
            </w:r>
            <w:r>
              <w:rPr>
                <w:noProof/>
                <w:webHidden/>
              </w:rPr>
            </w:r>
            <w:r>
              <w:rPr>
                <w:noProof/>
                <w:webHidden/>
              </w:rPr>
              <w:fldChar w:fldCharType="separate"/>
            </w:r>
            <w:r>
              <w:rPr>
                <w:noProof/>
                <w:webHidden/>
              </w:rPr>
              <w:t>4</w:t>
            </w:r>
            <w:r>
              <w:rPr>
                <w:noProof/>
                <w:webHidden/>
              </w:rPr>
              <w:fldChar w:fldCharType="end"/>
            </w:r>
          </w:hyperlink>
        </w:p>
        <w:p w14:paraId="1C362A6D" w14:textId="10400FA6" w:rsidR="007241D9" w:rsidRDefault="007241D9">
          <w:pPr>
            <w:pStyle w:val="TOC2"/>
            <w:tabs>
              <w:tab w:val="right" w:leader="dot" w:pos="9016"/>
            </w:tabs>
            <w:rPr>
              <w:rFonts w:cstheme="minorBidi"/>
              <w:noProof/>
              <w:sz w:val="22"/>
              <w:szCs w:val="22"/>
              <w:lang w:val="en-GB" w:eastAsia="en-GB"/>
            </w:rPr>
          </w:pPr>
          <w:hyperlink w:anchor="_Toc214439930" w:history="1">
            <w:r w:rsidRPr="00B608E0">
              <w:rPr>
                <w:rStyle w:val="Hyperlink"/>
                <w:rFonts w:ascii="Arial" w:eastAsia="Times New Roman" w:hAnsi="Arial" w:cs="Arial"/>
                <w:noProof/>
                <w:lang w:eastAsia="en-GB"/>
              </w:rPr>
              <w:t>1.3 Differentiation strategy</w:t>
            </w:r>
            <w:r>
              <w:rPr>
                <w:noProof/>
                <w:webHidden/>
              </w:rPr>
              <w:tab/>
            </w:r>
            <w:r>
              <w:rPr>
                <w:noProof/>
                <w:webHidden/>
              </w:rPr>
              <w:fldChar w:fldCharType="begin"/>
            </w:r>
            <w:r>
              <w:rPr>
                <w:noProof/>
                <w:webHidden/>
              </w:rPr>
              <w:instrText xml:space="preserve"> PAGEREF _Toc214439930 \h </w:instrText>
            </w:r>
            <w:r>
              <w:rPr>
                <w:noProof/>
                <w:webHidden/>
              </w:rPr>
            </w:r>
            <w:r>
              <w:rPr>
                <w:noProof/>
                <w:webHidden/>
              </w:rPr>
              <w:fldChar w:fldCharType="separate"/>
            </w:r>
            <w:r>
              <w:rPr>
                <w:noProof/>
                <w:webHidden/>
              </w:rPr>
              <w:t>5</w:t>
            </w:r>
            <w:r>
              <w:rPr>
                <w:noProof/>
                <w:webHidden/>
              </w:rPr>
              <w:fldChar w:fldCharType="end"/>
            </w:r>
          </w:hyperlink>
        </w:p>
        <w:p w14:paraId="65066140" w14:textId="1AF68E0A" w:rsidR="007241D9" w:rsidRDefault="007241D9">
          <w:pPr>
            <w:pStyle w:val="TOC2"/>
            <w:tabs>
              <w:tab w:val="right" w:leader="dot" w:pos="9016"/>
            </w:tabs>
            <w:rPr>
              <w:rFonts w:cstheme="minorBidi"/>
              <w:noProof/>
              <w:sz w:val="22"/>
              <w:szCs w:val="22"/>
              <w:lang w:val="en-GB" w:eastAsia="en-GB"/>
            </w:rPr>
          </w:pPr>
          <w:hyperlink w:anchor="_Toc214439931" w:history="1">
            <w:r>
              <w:rPr>
                <w:noProof/>
                <w:webHidden/>
              </w:rPr>
              <w:tab/>
            </w:r>
            <w:r>
              <w:rPr>
                <w:noProof/>
                <w:webHidden/>
              </w:rPr>
              <w:fldChar w:fldCharType="begin"/>
            </w:r>
            <w:r>
              <w:rPr>
                <w:noProof/>
                <w:webHidden/>
              </w:rPr>
              <w:instrText xml:space="preserve"> PAGEREF _Toc214439931 \h </w:instrText>
            </w:r>
            <w:r>
              <w:rPr>
                <w:noProof/>
                <w:webHidden/>
              </w:rPr>
            </w:r>
            <w:r>
              <w:rPr>
                <w:noProof/>
                <w:webHidden/>
              </w:rPr>
              <w:fldChar w:fldCharType="separate"/>
            </w:r>
            <w:r>
              <w:rPr>
                <w:noProof/>
                <w:webHidden/>
              </w:rPr>
              <w:t>6</w:t>
            </w:r>
            <w:r>
              <w:rPr>
                <w:noProof/>
                <w:webHidden/>
              </w:rPr>
              <w:fldChar w:fldCharType="end"/>
            </w:r>
          </w:hyperlink>
        </w:p>
        <w:p w14:paraId="40CDC34B" w14:textId="5E1179C4" w:rsidR="007241D9" w:rsidRDefault="007241D9">
          <w:pPr>
            <w:pStyle w:val="TOC2"/>
            <w:tabs>
              <w:tab w:val="right" w:leader="dot" w:pos="9016"/>
            </w:tabs>
            <w:rPr>
              <w:rFonts w:cstheme="minorBidi"/>
              <w:noProof/>
              <w:sz w:val="22"/>
              <w:szCs w:val="22"/>
              <w:lang w:val="en-GB" w:eastAsia="en-GB"/>
            </w:rPr>
          </w:pPr>
          <w:hyperlink w:anchor="_Toc214439932" w:history="1">
            <w:r w:rsidRPr="00B608E0">
              <w:rPr>
                <w:rStyle w:val="Hyperlink"/>
                <w:rFonts w:ascii="Arial" w:hAnsi="Arial" w:cs="Arial"/>
                <w:noProof/>
              </w:rPr>
              <w:t>1.4 Positioning strategy</w:t>
            </w:r>
            <w:r>
              <w:rPr>
                <w:noProof/>
                <w:webHidden/>
              </w:rPr>
              <w:tab/>
            </w:r>
            <w:r>
              <w:rPr>
                <w:noProof/>
                <w:webHidden/>
              </w:rPr>
              <w:fldChar w:fldCharType="begin"/>
            </w:r>
            <w:r>
              <w:rPr>
                <w:noProof/>
                <w:webHidden/>
              </w:rPr>
              <w:instrText xml:space="preserve"> PAGEREF _Toc214439932 \h </w:instrText>
            </w:r>
            <w:r>
              <w:rPr>
                <w:noProof/>
                <w:webHidden/>
              </w:rPr>
            </w:r>
            <w:r>
              <w:rPr>
                <w:noProof/>
                <w:webHidden/>
              </w:rPr>
              <w:fldChar w:fldCharType="separate"/>
            </w:r>
            <w:r>
              <w:rPr>
                <w:noProof/>
                <w:webHidden/>
              </w:rPr>
              <w:t>7</w:t>
            </w:r>
            <w:r>
              <w:rPr>
                <w:noProof/>
                <w:webHidden/>
              </w:rPr>
              <w:fldChar w:fldCharType="end"/>
            </w:r>
          </w:hyperlink>
        </w:p>
        <w:p w14:paraId="30C9F56E" w14:textId="18CA0A23" w:rsidR="007241D9" w:rsidRDefault="007241D9">
          <w:pPr>
            <w:pStyle w:val="TOC1"/>
            <w:tabs>
              <w:tab w:val="right" w:leader="dot" w:pos="9016"/>
            </w:tabs>
            <w:rPr>
              <w:noProof/>
              <w:sz w:val="22"/>
              <w:szCs w:val="22"/>
              <w:lang w:eastAsia="en-GB"/>
            </w:rPr>
          </w:pPr>
          <w:hyperlink w:anchor="_Toc214439933" w:history="1">
            <w:r w:rsidRPr="00B608E0">
              <w:rPr>
                <w:rStyle w:val="Hyperlink"/>
                <w:rFonts w:ascii="Arial" w:hAnsi="Arial" w:cs="Arial"/>
                <w:noProof/>
              </w:rPr>
              <w:t>ELEMENT 2 CRITICAL ANALYSIS OF THE MARKETING MIX 7Ps</w:t>
            </w:r>
            <w:r>
              <w:rPr>
                <w:noProof/>
                <w:webHidden/>
              </w:rPr>
              <w:tab/>
            </w:r>
            <w:r>
              <w:rPr>
                <w:noProof/>
                <w:webHidden/>
              </w:rPr>
              <w:fldChar w:fldCharType="begin"/>
            </w:r>
            <w:r>
              <w:rPr>
                <w:noProof/>
                <w:webHidden/>
              </w:rPr>
              <w:instrText xml:space="preserve"> PAGEREF _Toc214439933 \h </w:instrText>
            </w:r>
            <w:r>
              <w:rPr>
                <w:noProof/>
                <w:webHidden/>
              </w:rPr>
            </w:r>
            <w:r>
              <w:rPr>
                <w:noProof/>
                <w:webHidden/>
              </w:rPr>
              <w:fldChar w:fldCharType="separate"/>
            </w:r>
            <w:r>
              <w:rPr>
                <w:noProof/>
                <w:webHidden/>
              </w:rPr>
              <w:t>8</w:t>
            </w:r>
            <w:r>
              <w:rPr>
                <w:noProof/>
                <w:webHidden/>
              </w:rPr>
              <w:fldChar w:fldCharType="end"/>
            </w:r>
          </w:hyperlink>
        </w:p>
        <w:p w14:paraId="4ED946FD" w14:textId="23B68CC9" w:rsidR="007241D9" w:rsidRDefault="007241D9">
          <w:pPr>
            <w:pStyle w:val="TOC2"/>
            <w:tabs>
              <w:tab w:val="right" w:leader="dot" w:pos="9016"/>
            </w:tabs>
            <w:rPr>
              <w:rFonts w:cstheme="minorBidi"/>
              <w:noProof/>
              <w:sz w:val="22"/>
              <w:szCs w:val="22"/>
              <w:lang w:val="en-GB" w:eastAsia="en-GB"/>
            </w:rPr>
          </w:pPr>
          <w:hyperlink w:anchor="_Toc214439934" w:history="1">
            <w:r w:rsidRPr="00B608E0">
              <w:rPr>
                <w:rStyle w:val="Hyperlink"/>
                <w:rFonts w:ascii="Arial" w:hAnsi="Arial" w:cs="Arial"/>
                <w:noProof/>
              </w:rPr>
              <w:t>2.1 Product</w:t>
            </w:r>
            <w:r>
              <w:rPr>
                <w:noProof/>
                <w:webHidden/>
              </w:rPr>
              <w:tab/>
            </w:r>
            <w:r>
              <w:rPr>
                <w:noProof/>
                <w:webHidden/>
              </w:rPr>
              <w:fldChar w:fldCharType="begin"/>
            </w:r>
            <w:r>
              <w:rPr>
                <w:noProof/>
                <w:webHidden/>
              </w:rPr>
              <w:instrText xml:space="preserve"> PAGEREF _Toc214439934 \h </w:instrText>
            </w:r>
            <w:r>
              <w:rPr>
                <w:noProof/>
                <w:webHidden/>
              </w:rPr>
            </w:r>
            <w:r>
              <w:rPr>
                <w:noProof/>
                <w:webHidden/>
              </w:rPr>
              <w:fldChar w:fldCharType="separate"/>
            </w:r>
            <w:r>
              <w:rPr>
                <w:noProof/>
                <w:webHidden/>
              </w:rPr>
              <w:t>8</w:t>
            </w:r>
            <w:r>
              <w:rPr>
                <w:noProof/>
                <w:webHidden/>
              </w:rPr>
              <w:fldChar w:fldCharType="end"/>
            </w:r>
          </w:hyperlink>
        </w:p>
        <w:p w14:paraId="00854370" w14:textId="748648CC" w:rsidR="007241D9" w:rsidRDefault="007241D9">
          <w:pPr>
            <w:pStyle w:val="TOC2"/>
            <w:tabs>
              <w:tab w:val="right" w:leader="dot" w:pos="9016"/>
            </w:tabs>
            <w:rPr>
              <w:rFonts w:cstheme="minorBidi"/>
              <w:noProof/>
              <w:sz w:val="22"/>
              <w:szCs w:val="22"/>
              <w:lang w:val="en-GB" w:eastAsia="en-GB"/>
            </w:rPr>
          </w:pPr>
          <w:hyperlink w:anchor="_Toc214439935" w:history="1">
            <w:r w:rsidRPr="00B608E0">
              <w:rPr>
                <w:rStyle w:val="Hyperlink"/>
                <w:rFonts w:ascii="Arial" w:hAnsi="Arial" w:cs="Arial"/>
                <w:noProof/>
              </w:rPr>
              <w:t>2.2 Price</w:t>
            </w:r>
            <w:r>
              <w:rPr>
                <w:noProof/>
                <w:webHidden/>
              </w:rPr>
              <w:tab/>
            </w:r>
            <w:r>
              <w:rPr>
                <w:noProof/>
                <w:webHidden/>
              </w:rPr>
              <w:fldChar w:fldCharType="begin"/>
            </w:r>
            <w:r>
              <w:rPr>
                <w:noProof/>
                <w:webHidden/>
              </w:rPr>
              <w:instrText xml:space="preserve"> PAGEREF _Toc214439935 \h </w:instrText>
            </w:r>
            <w:r>
              <w:rPr>
                <w:noProof/>
                <w:webHidden/>
              </w:rPr>
            </w:r>
            <w:r>
              <w:rPr>
                <w:noProof/>
                <w:webHidden/>
              </w:rPr>
              <w:fldChar w:fldCharType="separate"/>
            </w:r>
            <w:r>
              <w:rPr>
                <w:noProof/>
                <w:webHidden/>
              </w:rPr>
              <w:t>8</w:t>
            </w:r>
            <w:r>
              <w:rPr>
                <w:noProof/>
                <w:webHidden/>
              </w:rPr>
              <w:fldChar w:fldCharType="end"/>
            </w:r>
          </w:hyperlink>
        </w:p>
        <w:p w14:paraId="1378C5E7" w14:textId="4D007B4D" w:rsidR="007241D9" w:rsidRDefault="007241D9">
          <w:pPr>
            <w:pStyle w:val="TOC2"/>
            <w:tabs>
              <w:tab w:val="right" w:leader="dot" w:pos="9016"/>
            </w:tabs>
            <w:rPr>
              <w:rFonts w:cstheme="minorBidi"/>
              <w:noProof/>
              <w:sz w:val="22"/>
              <w:szCs w:val="22"/>
              <w:lang w:val="en-GB" w:eastAsia="en-GB"/>
            </w:rPr>
          </w:pPr>
          <w:hyperlink w:anchor="_Toc214439936" w:history="1">
            <w:r w:rsidRPr="00B608E0">
              <w:rPr>
                <w:rStyle w:val="Hyperlink"/>
                <w:rFonts w:ascii="Arial" w:hAnsi="Arial" w:cs="Arial"/>
                <w:noProof/>
              </w:rPr>
              <w:t>2.3 Place</w:t>
            </w:r>
            <w:r>
              <w:rPr>
                <w:noProof/>
                <w:webHidden/>
              </w:rPr>
              <w:tab/>
            </w:r>
            <w:r>
              <w:rPr>
                <w:noProof/>
                <w:webHidden/>
              </w:rPr>
              <w:fldChar w:fldCharType="begin"/>
            </w:r>
            <w:r>
              <w:rPr>
                <w:noProof/>
                <w:webHidden/>
              </w:rPr>
              <w:instrText xml:space="preserve"> PAGEREF _Toc214439936 \h </w:instrText>
            </w:r>
            <w:r>
              <w:rPr>
                <w:noProof/>
                <w:webHidden/>
              </w:rPr>
            </w:r>
            <w:r>
              <w:rPr>
                <w:noProof/>
                <w:webHidden/>
              </w:rPr>
              <w:fldChar w:fldCharType="separate"/>
            </w:r>
            <w:r>
              <w:rPr>
                <w:noProof/>
                <w:webHidden/>
              </w:rPr>
              <w:t>10</w:t>
            </w:r>
            <w:r>
              <w:rPr>
                <w:noProof/>
                <w:webHidden/>
              </w:rPr>
              <w:fldChar w:fldCharType="end"/>
            </w:r>
          </w:hyperlink>
        </w:p>
        <w:p w14:paraId="1B4CFAD3" w14:textId="63C24A0F" w:rsidR="007241D9" w:rsidRDefault="007241D9">
          <w:pPr>
            <w:pStyle w:val="TOC2"/>
            <w:tabs>
              <w:tab w:val="right" w:leader="dot" w:pos="9016"/>
            </w:tabs>
            <w:rPr>
              <w:rFonts w:cstheme="minorBidi"/>
              <w:noProof/>
              <w:sz w:val="22"/>
              <w:szCs w:val="22"/>
              <w:lang w:val="en-GB" w:eastAsia="en-GB"/>
            </w:rPr>
          </w:pPr>
          <w:hyperlink w:anchor="_Toc214439937" w:history="1">
            <w:r w:rsidRPr="00B608E0">
              <w:rPr>
                <w:rStyle w:val="Hyperlink"/>
                <w:rFonts w:ascii="Arial" w:hAnsi="Arial" w:cs="Arial"/>
                <w:noProof/>
              </w:rPr>
              <w:t>2.4 Promotion</w:t>
            </w:r>
            <w:r>
              <w:rPr>
                <w:noProof/>
                <w:webHidden/>
              </w:rPr>
              <w:tab/>
            </w:r>
            <w:r>
              <w:rPr>
                <w:noProof/>
                <w:webHidden/>
              </w:rPr>
              <w:fldChar w:fldCharType="begin"/>
            </w:r>
            <w:r>
              <w:rPr>
                <w:noProof/>
                <w:webHidden/>
              </w:rPr>
              <w:instrText xml:space="preserve"> PAGEREF _Toc214439937 \h </w:instrText>
            </w:r>
            <w:r>
              <w:rPr>
                <w:noProof/>
                <w:webHidden/>
              </w:rPr>
            </w:r>
            <w:r>
              <w:rPr>
                <w:noProof/>
                <w:webHidden/>
              </w:rPr>
              <w:fldChar w:fldCharType="separate"/>
            </w:r>
            <w:r>
              <w:rPr>
                <w:noProof/>
                <w:webHidden/>
              </w:rPr>
              <w:t>10</w:t>
            </w:r>
            <w:r>
              <w:rPr>
                <w:noProof/>
                <w:webHidden/>
              </w:rPr>
              <w:fldChar w:fldCharType="end"/>
            </w:r>
          </w:hyperlink>
        </w:p>
        <w:p w14:paraId="733F2FB4" w14:textId="6B401477" w:rsidR="007241D9" w:rsidRDefault="007241D9">
          <w:pPr>
            <w:pStyle w:val="TOC2"/>
            <w:tabs>
              <w:tab w:val="right" w:leader="dot" w:pos="9016"/>
            </w:tabs>
            <w:rPr>
              <w:rFonts w:cstheme="minorBidi"/>
              <w:noProof/>
              <w:sz w:val="22"/>
              <w:szCs w:val="22"/>
              <w:lang w:val="en-GB" w:eastAsia="en-GB"/>
            </w:rPr>
          </w:pPr>
          <w:hyperlink w:anchor="_Toc214439938" w:history="1">
            <w:r w:rsidRPr="00B608E0">
              <w:rPr>
                <w:rStyle w:val="Hyperlink"/>
                <w:rFonts w:ascii="Arial" w:hAnsi="Arial" w:cs="Arial"/>
                <w:noProof/>
              </w:rPr>
              <w:t>2.5 People</w:t>
            </w:r>
            <w:r>
              <w:rPr>
                <w:noProof/>
                <w:webHidden/>
              </w:rPr>
              <w:tab/>
            </w:r>
            <w:r>
              <w:rPr>
                <w:noProof/>
                <w:webHidden/>
              </w:rPr>
              <w:fldChar w:fldCharType="begin"/>
            </w:r>
            <w:r>
              <w:rPr>
                <w:noProof/>
                <w:webHidden/>
              </w:rPr>
              <w:instrText xml:space="preserve"> PAGEREF _Toc214439938 \h </w:instrText>
            </w:r>
            <w:r>
              <w:rPr>
                <w:noProof/>
                <w:webHidden/>
              </w:rPr>
            </w:r>
            <w:r>
              <w:rPr>
                <w:noProof/>
                <w:webHidden/>
              </w:rPr>
              <w:fldChar w:fldCharType="separate"/>
            </w:r>
            <w:r>
              <w:rPr>
                <w:noProof/>
                <w:webHidden/>
              </w:rPr>
              <w:t>11</w:t>
            </w:r>
            <w:r>
              <w:rPr>
                <w:noProof/>
                <w:webHidden/>
              </w:rPr>
              <w:fldChar w:fldCharType="end"/>
            </w:r>
          </w:hyperlink>
        </w:p>
        <w:p w14:paraId="5A15F3AE" w14:textId="1DA91C09" w:rsidR="007241D9" w:rsidRDefault="007241D9">
          <w:pPr>
            <w:pStyle w:val="TOC2"/>
            <w:tabs>
              <w:tab w:val="right" w:leader="dot" w:pos="9016"/>
            </w:tabs>
            <w:rPr>
              <w:rFonts w:cstheme="minorBidi"/>
              <w:noProof/>
              <w:sz w:val="22"/>
              <w:szCs w:val="22"/>
              <w:lang w:val="en-GB" w:eastAsia="en-GB"/>
            </w:rPr>
          </w:pPr>
          <w:hyperlink w:anchor="_Toc214439939" w:history="1">
            <w:r w:rsidRPr="00B608E0">
              <w:rPr>
                <w:rStyle w:val="Hyperlink"/>
                <w:rFonts w:ascii="Arial" w:hAnsi="Arial" w:cs="Arial"/>
                <w:noProof/>
              </w:rPr>
              <w:t>2.6 Process</w:t>
            </w:r>
            <w:r>
              <w:rPr>
                <w:noProof/>
                <w:webHidden/>
              </w:rPr>
              <w:tab/>
            </w:r>
            <w:r>
              <w:rPr>
                <w:noProof/>
                <w:webHidden/>
              </w:rPr>
              <w:fldChar w:fldCharType="begin"/>
            </w:r>
            <w:r>
              <w:rPr>
                <w:noProof/>
                <w:webHidden/>
              </w:rPr>
              <w:instrText xml:space="preserve"> PAGEREF _Toc214439939 \h </w:instrText>
            </w:r>
            <w:r>
              <w:rPr>
                <w:noProof/>
                <w:webHidden/>
              </w:rPr>
            </w:r>
            <w:r>
              <w:rPr>
                <w:noProof/>
                <w:webHidden/>
              </w:rPr>
              <w:fldChar w:fldCharType="separate"/>
            </w:r>
            <w:r>
              <w:rPr>
                <w:noProof/>
                <w:webHidden/>
              </w:rPr>
              <w:t>11</w:t>
            </w:r>
            <w:r>
              <w:rPr>
                <w:noProof/>
                <w:webHidden/>
              </w:rPr>
              <w:fldChar w:fldCharType="end"/>
            </w:r>
          </w:hyperlink>
        </w:p>
        <w:p w14:paraId="17323002" w14:textId="01CFD122" w:rsidR="007241D9" w:rsidRDefault="007241D9">
          <w:pPr>
            <w:pStyle w:val="TOC2"/>
            <w:tabs>
              <w:tab w:val="right" w:leader="dot" w:pos="9016"/>
            </w:tabs>
            <w:rPr>
              <w:rFonts w:cstheme="minorBidi"/>
              <w:noProof/>
              <w:sz w:val="22"/>
              <w:szCs w:val="22"/>
              <w:lang w:val="en-GB" w:eastAsia="en-GB"/>
            </w:rPr>
          </w:pPr>
          <w:hyperlink w:anchor="_Toc214439940" w:history="1">
            <w:r w:rsidRPr="00B608E0">
              <w:rPr>
                <w:rStyle w:val="Hyperlink"/>
                <w:rFonts w:ascii="Arial" w:hAnsi="Arial" w:cs="Arial"/>
                <w:noProof/>
              </w:rPr>
              <w:t>2.7 Physical Evidence</w:t>
            </w:r>
            <w:r>
              <w:rPr>
                <w:noProof/>
                <w:webHidden/>
              </w:rPr>
              <w:tab/>
            </w:r>
            <w:r>
              <w:rPr>
                <w:noProof/>
                <w:webHidden/>
              </w:rPr>
              <w:fldChar w:fldCharType="begin"/>
            </w:r>
            <w:r>
              <w:rPr>
                <w:noProof/>
                <w:webHidden/>
              </w:rPr>
              <w:instrText xml:space="preserve"> PAGEREF _Toc214439940 \h </w:instrText>
            </w:r>
            <w:r>
              <w:rPr>
                <w:noProof/>
                <w:webHidden/>
              </w:rPr>
            </w:r>
            <w:r>
              <w:rPr>
                <w:noProof/>
                <w:webHidden/>
              </w:rPr>
              <w:fldChar w:fldCharType="separate"/>
            </w:r>
            <w:r>
              <w:rPr>
                <w:noProof/>
                <w:webHidden/>
              </w:rPr>
              <w:t>11</w:t>
            </w:r>
            <w:r>
              <w:rPr>
                <w:noProof/>
                <w:webHidden/>
              </w:rPr>
              <w:fldChar w:fldCharType="end"/>
            </w:r>
          </w:hyperlink>
        </w:p>
        <w:p w14:paraId="7B686F60" w14:textId="4E71FA56" w:rsidR="007241D9" w:rsidRDefault="007241D9">
          <w:pPr>
            <w:pStyle w:val="TOC2"/>
            <w:tabs>
              <w:tab w:val="right" w:leader="dot" w:pos="9016"/>
            </w:tabs>
            <w:rPr>
              <w:rFonts w:cstheme="minorBidi"/>
              <w:noProof/>
              <w:sz w:val="22"/>
              <w:szCs w:val="22"/>
              <w:lang w:val="en-GB" w:eastAsia="en-GB"/>
            </w:rPr>
          </w:pPr>
          <w:hyperlink w:anchor="_Toc214439941" w:history="1">
            <w:r w:rsidRPr="00B608E0">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_Toc214439941 \h </w:instrText>
            </w:r>
            <w:r>
              <w:rPr>
                <w:noProof/>
                <w:webHidden/>
              </w:rPr>
            </w:r>
            <w:r>
              <w:rPr>
                <w:noProof/>
                <w:webHidden/>
              </w:rPr>
              <w:fldChar w:fldCharType="separate"/>
            </w:r>
            <w:r>
              <w:rPr>
                <w:noProof/>
                <w:webHidden/>
              </w:rPr>
              <w:t>11</w:t>
            </w:r>
            <w:r>
              <w:rPr>
                <w:noProof/>
                <w:webHidden/>
              </w:rPr>
              <w:fldChar w:fldCharType="end"/>
            </w:r>
          </w:hyperlink>
        </w:p>
        <w:p w14:paraId="7085ADFB" w14:textId="2E316A72" w:rsidR="007241D9" w:rsidRDefault="007241D9">
          <w:pPr>
            <w:pStyle w:val="TOC1"/>
            <w:tabs>
              <w:tab w:val="right" w:leader="dot" w:pos="9016"/>
            </w:tabs>
            <w:rPr>
              <w:noProof/>
              <w:sz w:val="22"/>
              <w:szCs w:val="22"/>
              <w:lang w:eastAsia="en-GB"/>
            </w:rPr>
          </w:pPr>
          <w:hyperlink w:anchor="_Toc214439942" w:history="1">
            <w:r w:rsidRPr="00B608E0">
              <w:rPr>
                <w:rStyle w:val="Hyperlink"/>
                <w:rFonts w:ascii="Arial" w:hAnsi="Arial" w:cs="Arial"/>
                <w:noProof/>
              </w:rPr>
              <w:t>ELEMENT 3 PROMOTION POSTER OF M&amp;S BRIGHTNESS – TEENAGE CLOTHING LINE</w:t>
            </w:r>
            <w:r>
              <w:rPr>
                <w:noProof/>
                <w:webHidden/>
              </w:rPr>
              <w:tab/>
            </w:r>
            <w:r>
              <w:rPr>
                <w:noProof/>
                <w:webHidden/>
              </w:rPr>
              <w:fldChar w:fldCharType="begin"/>
            </w:r>
            <w:r>
              <w:rPr>
                <w:noProof/>
                <w:webHidden/>
              </w:rPr>
              <w:instrText xml:space="preserve"> PAGEREF _Toc214439942 \h </w:instrText>
            </w:r>
            <w:r>
              <w:rPr>
                <w:noProof/>
                <w:webHidden/>
              </w:rPr>
            </w:r>
            <w:r>
              <w:rPr>
                <w:noProof/>
                <w:webHidden/>
              </w:rPr>
              <w:fldChar w:fldCharType="separate"/>
            </w:r>
            <w:r>
              <w:rPr>
                <w:noProof/>
                <w:webHidden/>
              </w:rPr>
              <w:t>12</w:t>
            </w:r>
            <w:r>
              <w:rPr>
                <w:noProof/>
                <w:webHidden/>
              </w:rPr>
              <w:fldChar w:fldCharType="end"/>
            </w:r>
          </w:hyperlink>
        </w:p>
        <w:p w14:paraId="53707CFB" w14:textId="5EF9103C" w:rsidR="007241D9" w:rsidRDefault="007241D9">
          <w:pPr>
            <w:pStyle w:val="TOC2"/>
            <w:tabs>
              <w:tab w:val="right" w:leader="dot" w:pos="9016"/>
            </w:tabs>
            <w:rPr>
              <w:rFonts w:cstheme="minorBidi"/>
              <w:noProof/>
              <w:sz w:val="22"/>
              <w:szCs w:val="22"/>
              <w:lang w:val="en-GB" w:eastAsia="en-GB"/>
            </w:rPr>
          </w:pPr>
          <w:hyperlink w:anchor="_Toc214439943" w:history="1">
            <w:r w:rsidRPr="00B608E0">
              <w:rPr>
                <w:rStyle w:val="Hyperlink"/>
                <w:rFonts w:ascii="Arial" w:hAnsi="Arial" w:cs="Arial"/>
                <w:noProof/>
              </w:rPr>
              <w:t>3.1 Explanation of the poster</w:t>
            </w:r>
            <w:r>
              <w:rPr>
                <w:noProof/>
                <w:webHidden/>
              </w:rPr>
              <w:tab/>
            </w:r>
            <w:r>
              <w:rPr>
                <w:noProof/>
                <w:webHidden/>
              </w:rPr>
              <w:fldChar w:fldCharType="begin"/>
            </w:r>
            <w:r>
              <w:rPr>
                <w:noProof/>
                <w:webHidden/>
              </w:rPr>
              <w:instrText xml:space="preserve"> PAGEREF _Toc214439943 \h </w:instrText>
            </w:r>
            <w:r>
              <w:rPr>
                <w:noProof/>
                <w:webHidden/>
              </w:rPr>
            </w:r>
            <w:r>
              <w:rPr>
                <w:noProof/>
                <w:webHidden/>
              </w:rPr>
              <w:fldChar w:fldCharType="separate"/>
            </w:r>
            <w:r>
              <w:rPr>
                <w:noProof/>
                <w:webHidden/>
              </w:rPr>
              <w:t>14</w:t>
            </w:r>
            <w:r>
              <w:rPr>
                <w:noProof/>
                <w:webHidden/>
              </w:rPr>
              <w:fldChar w:fldCharType="end"/>
            </w:r>
          </w:hyperlink>
        </w:p>
        <w:p w14:paraId="1D777A55" w14:textId="27FB8AEE" w:rsidR="007241D9" w:rsidRDefault="007241D9">
          <w:pPr>
            <w:pStyle w:val="TOC1"/>
            <w:tabs>
              <w:tab w:val="right" w:leader="dot" w:pos="9016"/>
            </w:tabs>
            <w:rPr>
              <w:noProof/>
              <w:sz w:val="22"/>
              <w:szCs w:val="22"/>
              <w:lang w:eastAsia="en-GB"/>
            </w:rPr>
          </w:pPr>
          <w:hyperlink w:anchor="_Toc214439944" w:history="1">
            <w:r w:rsidRPr="00B608E0">
              <w:rPr>
                <w:rStyle w:val="Hyperlink"/>
                <w:rFonts w:ascii="Arial" w:hAnsi="Arial" w:cs="Arial"/>
                <w:noProof/>
              </w:rPr>
              <w:t>ELEMENT 4 REFLECTION</w:t>
            </w:r>
            <w:r>
              <w:rPr>
                <w:noProof/>
                <w:webHidden/>
              </w:rPr>
              <w:tab/>
            </w:r>
            <w:r>
              <w:rPr>
                <w:noProof/>
                <w:webHidden/>
              </w:rPr>
              <w:fldChar w:fldCharType="begin"/>
            </w:r>
            <w:r>
              <w:rPr>
                <w:noProof/>
                <w:webHidden/>
              </w:rPr>
              <w:instrText xml:space="preserve"> PAGEREF _Toc214439944 \h </w:instrText>
            </w:r>
            <w:r>
              <w:rPr>
                <w:noProof/>
                <w:webHidden/>
              </w:rPr>
            </w:r>
            <w:r>
              <w:rPr>
                <w:noProof/>
                <w:webHidden/>
              </w:rPr>
              <w:fldChar w:fldCharType="separate"/>
            </w:r>
            <w:r>
              <w:rPr>
                <w:noProof/>
                <w:webHidden/>
              </w:rPr>
              <w:t>14</w:t>
            </w:r>
            <w:r>
              <w:rPr>
                <w:noProof/>
                <w:webHidden/>
              </w:rPr>
              <w:fldChar w:fldCharType="end"/>
            </w:r>
          </w:hyperlink>
        </w:p>
        <w:p w14:paraId="0B9CDDDB" w14:textId="3DED7B69" w:rsidR="007241D9" w:rsidRDefault="007241D9">
          <w:pPr>
            <w:pStyle w:val="TOC1"/>
            <w:tabs>
              <w:tab w:val="right" w:leader="dot" w:pos="9016"/>
            </w:tabs>
            <w:rPr>
              <w:noProof/>
              <w:sz w:val="22"/>
              <w:szCs w:val="22"/>
              <w:lang w:eastAsia="en-GB"/>
            </w:rPr>
          </w:pPr>
          <w:hyperlink w:anchor="_Toc214439945" w:history="1">
            <w:r w:rsidRPr="00B608E0">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_Toc214439945 \h </w:instrText>
            </w:r>
            <w:r>
              <w:rPr>
                <w:noProof/>
                <w:webHidden/>
              </w:rPr>
            </w:r>
            <w:r>
              <w:rPr>
                <w:noProof/>
                <w:webHidden/>
              </w:rPr>
              <w:fldChar w:fldCharType="separate"/>
            </w:r>
            <w:r>
              <w:rPr>
                <w:noProof/>
                <w:webHidden/>
              </w:rPr>
              <w:t>16</w:t>
            </w:r>
            <w:r>
              <w:rPr>
                <w:noProof/>
                <w:webHidden/>
              </w:rPr>
              <w:fldChar w:fldCharType="end"/>
            </w:r>
          </w:hyperlink>
        </w:p>
        <w:p w14:paraId="16D688A2" w14:textId="1BF7DF45" w:rsidR="00DA3366" w:rsidRDefault="00DA3366">
          <w:r>
            <w:rPr>
              <w:b/>
              <w:bCs/>
              <w:noProof/>
            </w:rPr>
            <w:fldChar w:fldCharType="end"/>
          </w:r>
        </w:p>
      </w:sdtContent>
    </w:sdt>
    <w:p w14:paraId="6F5DE914" w14:textId="00C3A84B" w:rsidR="00AE37BB" w:rsidRDefault="00AE37BB"/>
    <w:p w14:paraId="6D1BFAD1" w14:textId="65721F42" w:rsidR="00AE37BB" w:rsidRDefault="00AE37BB"/>
    <w:p w14:paraId="66260B9A" w14:textId="5C9810F9" w:rsidR="00AE37BB" w:rsidRDefault="00AE37BB"/>
    <w:p w14:paraId="50D00E3A" w14:textId="58BEA4E1" w:rsidR="00AE37BB" w:rsidRDefault="00AE37BB"/>
    <w:p w14:paraId="24C83577" w14:textId="2FB7D506" w:rsidR="00AE37BB" w:rsidRDefault="00AE37BB"/>
    <w:p w14:paraId="3A7402E6" w14:textId="0FA0027B" w:rsidR="00AE37BB" w:rsidRDefault="00AE37BB"/>
    <w:p w14:paraId="7AFE3E5E" w14:textId="06AB9443" w:rsidR="00AE37BB" w:rsidRDefault="00AE37BB"/>
    <w:p w14:paraId="7F638868" w14:textId="6DD6DA48" w:rsidR="00AE37BB" w:rsidRPr="00AD7F27" w:rsidRDefault="00AE37BB" w:rsidP="00DA3366">
      <w:pPr>
        <w:pStyle w:val="Heading1"/>
        <w:spacing w:line="360" w:lineRule="auto"/>
        <w:rPr>
          <w:rFonts w:ascii="Arial" w:hAnsi="Arial" w:cs="Arial"/>
          <w:color w:val="auto"/>
        </w:rPr>
      </w:pPr>
      <w:bookmarkStart w:id="0" w:name="_Toc214439926"/>
      <w:r w:rsidRPr="00AD7F27">
        <w:rPr>
          <w:rFonts w:ascii="Arial" w:hAnsi="Arial" w:cs="Arial"/>
          <w:color w:val="auto"/>
        </w:rPr>
        <w:lastRenderedPageBreak/>
        <w:t>INTRODUCTION</w:t>
      </w:r>
      <w:bookmarkEnd w:id="0"/>
    </w:p>
    <w:p w14:paraId="55B5910E" w14:textId="77777777" w:rsidR="00E97416" w:rsidRPr="00E97416" w:rsidRDefault="00E97416" w:rsidP="00E97416">
      <w:p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sz w:val="24"/>
          <w:szCs w:val="24"/>
          <w:lang w:eastAsia="en-GB"/>
        </w:rPr>
        <w:t>Marketing management plays a critical role in shaping how organisations create, deliver, and sustain value in increasingly competitive and dynamic markets. As Kotler et al. (2020) emphasise, marketing is not simply about selling products but about understanding customer needs, building relationships, and delivering superior value. In today’s environment, brands must also anticipate future developments, particularly those driven by digitalisation, sustainability, and evolving consumer behaviour. The rise of social media platforms such as TikTok and Instagram has transformed how younger audiences engage with fashion, making digital presence and influencer strategies central to success (El</w:t>
      </w:r>
      <w:r w:rsidRPr="00E97416">
        <w:rPr>
          <w:rFonts w:ascii="Arial" w:eastAsia="Times New Roman" w:hAnsi="Arial" w:cs="Arial"/>
          <w:sz w:val="24"/>
          <w:szCs w:val="24"/>
          <w:lang w:eastAsia="en-GB"/>
        </w:rPr>
        <w:noBreakHyphen/>
        <w:t>Shihy &amp; Awaad, 2025). At the same time, sustainability has become a critical factor in consumer decision</w:t>
      </w:r>
      <w:r w:rsidRPr="00E97416">
        <w:rPr>
          <w:rFonts w:ascii="Arial" w:eastAsia="Times New Roman" w:hAnsi="Arial" w:cs="Arial"/>
          <w:sz w:val="24"/>
          <w:szCs w:val="24"/>
          <w:lang w:eastAsia="en-GB"/>
        </w:rPr>
        <w:noBreakHyphen/>
        <w:t>making, particularly among Gen Z, who demand transparency and eco</w:t>
      </w:r>
      <w:r w:rsidRPr="00E97416">
        <w:rPr>
          <w:rFonts w:ascii="Arial" w:eastAsia="Times New Roman" w:hAnsi="Arial" w:cs="Arial"/>
          <w:sz w:val="24"/>
          <w:szCs w:val="24"/>
          <w:lang w:eastAsia="en-GB"/>
        </w:rPr>
        <w:noBreakHyphen/>
        <w:t>friendly practices while remaining highly price</w:t>
      </w:r>
      <w:r w:rsidRPr="00E97416">
        <w:rPr>
          <w:rFonts w:ascii="Arial" w:eastAsia="Times New Roman" w:hAnsi="Arial" w:cs="Arial"/>
          <w:sz w:val="24"/>
          <w:szCs w:val="24"/>
          <w:lang w:eastAsia="en-GB"/>
        </w:rPr>
        <w:noBreakHyphen/>
        <w:t>sensitive (McKinsey, 2023; The Conversation, 2024).</w:t>
      </w:r>
    </w:p>
    <w:p w14:paraId="318ABB5A" w14:textId="7D5AF89D" w:rsidR="00E97416" w:rsidRPr="00E97416" w:rsidRDefault="00E97416" w:rsidP="00E97416">
      <w:p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sz w:val="24"/>
          <w:szCs w:val="24"/>
          <w:lang w:eastAsia="en-GB"/>
        </w:rPr>
        <w:t xml:space="preserve">For retail companies, brand development is now more important than ever. Traditional strengths such as product quality and heritage are no longer </w:t>
      </w:r>
      <w:r w:rsidR="00545B99" w:rsidRPr="00E97416">
        <w:rPr>
          <w:rFonts w:ascii="Arial" w:eastAsia="Times New Roman" w:hAnsi="Arial" w:cs="Arial"/>
          <w:sz w:val="24"/>
          <w:szCs w:val="24"/>
          <w:lang w:eastAsia="en-GB"/>
        </w:rPr>
        <w:t>enough</w:t>
      </w:r>
      <w:r w:rsidR="00A9160A">
        <w:rPr>
          <w:rFonts w:ascii="Arial" w:eastAsia="Times New Roman" w:hAnsi="Arial" w:cs="Arial"/>
          <w:sz w:val="24"/>
          <w:szCs w:val="24"/>
          <w:lang w:eastAsia="en-GB"/>
        </w:rPr>
        <w:t xml:space="preserve">, </w:t>
      </w:r>
      <w:r w:rsidRPr="00E97416">
        <w:rPr>
          <w:rFonts w:ascii="Arial" w:eastAsia="Times New Roman" w:hAnsi="Arial" w:cs="Arial"/>
          <w:sz w:val="24"/>
          <w:szCs w:val="24"/>
          <w:lang w:eastAsia="en-GB"/>
        </w:rPr>
        <w:t>retailers must create emotionally resonant brands that align with consumer values and lifestyles (Lalaounis, 2020). Marks &amp; Spencer (M&amp;S), renowned for its heritage and trustworthiness, faces the challenge of attracting younger consumers while maintaining its reputation for quality. The proposed brand, Brightness, is a teenage clothing line designed to energise M&amp;S’s youth offering by focusing on positivity, ambition, and self</w:t>
      </w:r>
      <w:r w:rsidRPr="00E97416">
        <w:rPr>
          <w:rFonts w:ascii="Arial" w:eastAsia="Times New Roman" w:hAnsi="Arial" w:cs="Arial"/>
          <w:sz w:val="24"/>
          <w:szCs w:val="24"/>
          <w:lang w:eastAsia="en-GB"/>
        </w:rPr>
        <w:noBreakHyphen/>
        <w:t xml:space="preserve">expression. The slogan </w:t>
      </w:r>
      <w:r w:rsidRPr="00E97416">
        <w:rPr>
          <w:rFonts w:ascii="Arial" w:eastAsia="Times New Roman" w:hAnsi="Arial" w:cs="Arial"/>
          <w:i/>
          <w:iCs/>
          <w:sz w:val="24"/>
          <w:szCs w:val="24"/>
          <w:lang w:eastAsia="en-GB"/>
        </w:rPr>
        <w:t>“Believe in Yourself”</w:t>
      </w:r>
      <w:r w:rsidRPr="00E97416">
        <w:rPr>
          <w:rFonts w:ascii="Arial" w:eastAsia="Times New Roman" w:hAnsi="Arial" w:cs="Arial"/>
          <w:sz w:val="24"/>
          <w:szCs w:val="24"/>
          <w:lang w:eastAsia="en-GB"/>
        </w:rPr>
        <w:t xml:space="preserve"> reflects the brand’s mission to empower teenagers through fashion that is bold, inclusive, and emotionally uplifting.</w:t>
      </w:r>
    </w:p>
    <w:p w14:paraId="32422970" w14:textId="77777777" w:rsidR="00E97416" w:rsidRPr="00E97416" w:rsidRDefault="00E97416" w:rsidP="00E97416">
      <w:p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sz w:val="24"/>
          <w:szCs w:val="24"/>
          <w:lang w:eastAsia="en-GB"/>
        </w:rPr>
        <w:t>This portfolio develops Brightness through a Segmentation, Targeting, Differentiation, and Positioning (STDP) analysis, a critical evaluation of the marketing mix (7Ps), a promotional pitch supported by a visual poster, and a reflective analysis of the learning process. This approach ensures a comprehensive evaluation of Brightness as a strategic brand concept, grounded in contemporary marketing theory and practice.</w:t>
      </w:r>
    </w:p>
    <w:p w14:paraId="7A6CCB8D" w14:textId="39048370" w:rsidR="00AE37BB" w:rsidRDefault="00AE37BB"/>
    <w:p w14:paraId="7E98DB9F" w14:textId="492E4F55" w:rsidR="00AE37BB" w:rsidRDefault="00AE37BB"/>
    <w:p w14:paraId="35277731" w14:textId="0ACF5101" w:rsidR="00AE37BB" w:rsidRPr="00DA3366" w:rsidRDefault="00592302" w:rsidP="00DA3366">
      <w:pPr>
        <w:pStyle w:val="Heading1"/>
        <w:spacing w:line="360" w:lineRule="auto"/>
        <w:rPr>
          <w:rFonts w:ascii="Arial" w:hAnsi="Arial" w:cs="Arial"/>
          <w:color w:val="auto"/>
        </w:rPr>
      </w:pPr>
      <w:bookmarkStart w:id="1" w:name="_Toc214439927"/>
      <w:r w:rsidRPr="00DA3366">
        <w:rPr>
          <w:rFonts w:ascii="Arial" w:hAnsi="Arial" w:cs="Arial"/>
          <w:color w:val="auto"/>
        </w:rPr>
        <w:t>ELEMENT 1 STDP ANALYSIS</w:t>
      </w:r>
      <w:bookmarkEnd w:id="1"/>
    </w:p>
    <w:p w14:paraId="5ED24AF8" w14:textId="267CB809" w:rsidR="00AE37BB" w:rsidRPr="006D3E4D" w:rsidRDefault="006D3E4D" w:rsidP="006D3E4D">
      <w:pPr>
        <w:pStyle w:val="Heading2"/>
        <w:spacing w:line="360" w:lineRule="auto"/>
        <w:rPr>
          <w:rFonts w:ascii="Arial" w:hAnsi="Arial" w:cs="Arial"/>
          <w:sz w:val="28"/>
          <w:szCs w:val="28"/>
        </w:rPr>
      </w:pPr>
      <w:bookmarkStart w:id="2" w:name="_Toc214439928"/>
      <w:r w:rsidRPr="006D3E4D">
        <w:rPr>
          <w:rFonts w:ascii="Arial" w:hAnsi="Arial" w:cs="Arial"/>
          <w:sz w:val="28"/>
          <w:szCs w:val="28"/>
        </w:rPr>
        <w:t xml:space="preserve">1.1 </w:t>
      </w:r>
      <w:r w:rsidR="00592302" w:rsidRPr="006D3E4D">
        <w:rPr>
          <w:rFonts w:ascii="Arial" w:hAnsi="Arial" w:cs="Arial"/>
          <w:sz w:val="28"/>
          <w:szCs w:val="28"/>
        </w:rPr>
        <w:t>Segmentation strategy</w:t>
      </w:r>
      <w:bookmarkEnd w:id="2"/>
    </w:p>
    <w:p w14:paraId="183C3DD0" w14:textId="7A9F6E06" w:rsidR="000D7872" w:rsidRPr="000D7872" w:rsidRDefault="000D7872" w:rsidP="000D7872">
      <w:pPr>
        <w:pStyle w:val="NormalWeb"/>
        <w:spacing w:line="360" w:lineRule="auto"/>
        <w:rPr>
          <w:rFonts w:ascii="Arial" w:hAnsi="Arial" w:cs="Arial"/>
        </w:rPr>
      </w:pPr>
      <w:r w:rsidRPr="000D7872">
        <w:rPr>
          <w:rFonts w:ascii="Arial" w:hAnsi="Arial" w:cs="Arial"/>
        </w:rPr>
        <w:t>Segmentation divides a broad market into smaller, more defined groups of consumers with similar needs and behaviours (Kotler et al., 2020). For Brightness, the segmentation strategy focuses on four variables</w:t>
      </w:r>
      <w:r w:rsidR="00E97416">
        <w:rPr>
          <w:rFonts w:ascii="Arial" w:hAnsi="Arial" w:cs="Arial"/>
        </w:rPr>
        <w:t xml:space="preserve"> geographic, demographic,</w:t>
      </w:r>
      <w:r w:rsidR="00A9160A">
        <w:rPr>
          <w:rFonts w:ascii="Arial" w:hAnsi="Arial" w:cs="Arial"/>
        </w:rPr>
        <w:t xml:space="preserve"> </w:t>
      </w:r>
      <w:r w:rsidR="00E97416">
        <w:rPr>
          <w:rFonts w:ascii="Arial" w:hAnsi="Arial" w:cs="Arial"/>
        </w:rPr>
        <w:t>psychographic and behavioural.</w:t>
      </w:r>
    </w:p>
    <w:p w14:paraId="0699F9A2" w14:textId="7F20AD64" w:rsidR="00E97416" w:rsidRPr="00E97416" w:rsidRDefault="00E97416" w:rsidP="00E97416">
      <w:p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i/>
          <w:iCs/>
          <w:sz w:val="24"/>
          <w:szCs w:val="24"/>
          <w:lang w:eastAsia="en-GB"/>
        </w:rPr>
        <w:t>Why chosen</w:t>
      </w:r>
      <w:r w:rsidRPr="00E97416">
        <w:rPr>
          <w:rFonts w:ascii="Arial" w:eastAsia="Times New Roman" w:hAnsi="Arial" w:cs="Arial"/>
          <w:sz w:val="24"/>
          <w:szCs w:val="24"/>
          <w:lang w:eastAsia="en-GB"/>
        </w:rPr>
        <w:t xml:space="preserve">: “Teenagers aged 13–19 </w:t>
      </w:r>
      <w:r w:rsidR="00545B99" w:rsidRPr="00E97416">
        <w:rPr>
          <w:rFonts w:ascii="Arial" w:eastAsia="Times New Roman" w:hAnsi="Arial" w:cs="Arial"/>
          <w:sz w:val="24"/>
          <w:szCs w:val="24"/>
          <w:lang w:eastAsia="en-GB"/>
        </w:rPr>
        <w:t>was</w:t>
      </w:r>
      <w:r w:rsidRPr="00E97416">
        <w:rPr>
          <w:rFonts w:ascii="Arial" w:eastAsia="Times New Roman" w:hAnsi="Arial" w:cs="Arial"/>
          <w:sz w:val="24"/>
          <w:szCs w:val="24"/>
          <w:lang w:eastAsia="en-GB"/>
        </w:rPr>
        <w:t xml:space="preserve"> selected because they represent a transitional stage where fashion is strongly linked to identity formation, unlike younger children who prioritise functionality or adults who prioritise career</w:t>
      </w:r>
      <w:r w:rsidRPr="00E97416">
        <w:rPr>
          <w:rFonts w:ascii="Arial" w:eastAsia="Times New Roman" w:hAnsi="Arial" w:cs="Arial"/>
          <w:sz w:val="24"/>
          <w:szCs w:val="24"/>
          <w:lang w:eastAsia="en-GB"/>
        </w:rPr>
        <w:noBreakHyphen/>
        <w:t>oriented style (Khan, 2025).”</w:t>
      </w:r>
    </w:p>
    <w:p w14:paraId="5C0A6164" w14:textId="2CA3EC09" w:rsidR="00E97416" w:rsidRPr="00E97416" w:rsidRDefault="00E97416" w:rsidP="00E97416">
      <w:p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i/>
          <w:iCs/>
          <w:sz w:val="24"/>
          <w:szCs w:val="24"/>
          <w:lang w:eastAsia="en-GB"/>
        </w:rPr>
        <w:t>Comparison</w:t>
      </w:r>
      <w:r w:rsidRPr="00E97416">
        <w:rPr>
          <w:rFonts w:ascii="Arial" w:eastAsia="Times New Roman" w:hAnsi="Arial" w:cs="Arial"/>
          <w:sz w:val="24"/>
          <w:szCs w:val="24"/>
          <w:lang w:eastAsia="en-GB"/>
        </w:rPr>
        <w:t>: “Alternative segments such as young adults (20–25) were considered, but this group already has extensive fashion choice from Zara, H&amp;M, and ASOS, whereas teenagers remain underserved in M&amp;S’s portfolio (ProductMint, 2025).”</w:t>
      </w:r>
    </w:p>
    <w:p w14:paraId="1547133F" w14:textId="03B77E8E" w:rsidR="00E97416" w:rsidRPr="00E97416" w:rsidRDefault="00E97416" w:rsidP="00E97416">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Critique:</w:t>
      </w:r>
      <w:r w:rsidRPr="00E97416">
        <w:rPr>
          <w:rFonts w:ascii="Arial" w:eastAsia="Times New Roman" w:hAnsi="Arial" w:cs="Arial"/>
          <w:sz w:val="24"/>
          <w:szCs w:val="24"/>
          <w:lang w:eastAsia="en-GB"/>
        </w:rPr>
        <w:t xml:space="preserve"> </w:t>
      </w:r>
      <w:r w:rsidRPr="00E97416">
        <w:rPr>
          <w:rFonts w:ascii="Arial" w:hAnsi="Arial" w:cs="Arial"/>
          <w:sz w:val="24"/>
          <w:szCs w:val="24"/>
        </w:rPr>
        <w:t>A challenge of targeting teens is their rapidly shifting trends, influenced by TikTok and Instagram, which can make long</w:t>
      </w:r>
      <w:r w:rsidRPr="00E97416">
        <w:rPr>
          <w:rFonts w:ascii="Arial" w:hAnsi="Arial" w:cs="Arial"/>
          <w:sz w:val="24"/>
          <w:szCs w:val="24"/>
        </w:rPr>
        <w:noBreakHyphen/>
        <w:t>term brand loyalty fragile (El</w:t>
      </w:r>
      <w:r w:rsidRPr="00E97416">
        <w:rPr>
          <w:rFonts w:ascii="Arial" w:hAnsi="Arial" w:cs="Arial"/>
          <w:sz w:val="24"/>
          <w:szCs w:val="24"/>
        </w:rPr>
        <w:noBreakHyphen/>
        <w:t>Shihy &amp; Awaad, 2025</w:t>
      </w:r>
      <w:r w:rsidR="00545B99" w:rsidRPr="00E97416">
        <w:rPr>
          <w:rFonts w:ascii="Arial" w:hAnsi="Arial" w:cs="Arial"/>
          <w:sz w:val="24"/>
          <w:szCs w:val="24"/>
        </w:rPr>
        <w:t>).</w:t>
      </w:r>
      <w:r w:rsidR="00545B99" w:rsidRPr="00E97416">
        <w:rPr>
          <w:rFonts w:ascii="Arial" w:eastAsia="Times New Roman" w:hAnsi="Arial" w:cs="Arial"/>
          <w:i/>
          <w:iCs/>
          <w:sz w:val="24"/>
          <w:szCs w:val="24"/>
          <w:lang w:eastAsia="en-GB"/>
        </w:rPr>
        <w:t xml:space="preserve"> </w:t>
      </w:r>
    </w:p>
    <w:p w14:paraId="2D7704F1" w14:textId="77777777" w:rsidR="000D7872" w:rsidRPr="000D7872" w:rsidRDefault="000D7872" w:rsidP="000D7872"/>
    <w:p w14:paraId="5B02DCF9" w14:textId="3522A143" w:rsidR="00592302" w:rsidRPr="00DA3366" w:rsidRDefault="00DA3366" w:rsidP="00DA3366">
      <w:pPr>
        <w:pStyle w:val="Heading2"/>
        <w:spacing w:line="360" w:lineRule="auto"/>
        <w:rPr>
          <w:rFonts w:ascii="Arial" w:hAnsi="Arial" w:cs="Arial"/>
          <w:sz w:val="28"/>
          <w:szCs w:val="28"/>
        </w:rPr>
      </w:pPr>
      <w:bookmarkStart w:id="3" w:name="_Toc214439929"/>
      <w:r w:rsidRPr="00DA3366">
        <w:rPr>
          <w:rFonts w:ascii="Arial" w:hAnsi="Arial" w:cs="Arial"/>
          <w:sz w:val="28"/>
          <w:szCs w:val="28"/>
        </w:rPr>
        <w:t xml:space="preserve">1.2 </w:t>
      </w:r>
      <w:r w:rsidR="00592302" w:rsidRPr="00DA3366">
        <w:rPr>
          <w:rFonts w:ascii="Arial" w:hAnsi="Arial" w:cs="Arial"/>
          <w:sz w:val="28"/>
          <w:szCs w:val="28"/>
        </w:rPr>
        <w:t>Targeting strategy</w:t>
      </w:r>
      <w:bookmarkEnd w:id="3"/>
    </w:p>
    <w:p w14:paraId="242EAD82" w14:textId="6C7697EA" w:rsidR="000D7872" w:rsidRDefault="000D7872" w:rsidP="000D7872">
      <w:pPr>
        <w:pStyle w:val="NormalWeb"/>
        <w:spacing w:line="360" w:lineRule="auto"/>
        <w:rPr>
          <w:rFonts w:ascii="Arial" w:hAnsi="Arial" w:cs="Arial"/>
        </w:rPr>
      </w:pPr>
      <w:r w:rsidRPr="000D7872">
        <w:rPr>
          <w:rFonts w:ascii="Arial" w:hAnsi="Arial" w:cs="Arial"/>
        </w:rPr>
        <w:t xml:space="preserve">Brightness adopts a concentrated targeting strategy, focusing specifically on eco-conscious teenagers aged 13–19. This group is highly influential in shaping household purchasing decisions and demonstrates strong loyalty to brands that align with their values (El-Shihy &amp; Awaad, 2025). By targeting this niche, Brightness leverages M&amp;S’s reputation for quality and trust while addressing a gap in the market between children’s clothing and adult fashion. Keller (2021) highlights that effective targeting requires aligning brand offerings with consumer expectations; Brightness </w:t>
      </w:r>
      <w:r w:rsidRPr="000D7872">
        <w:rPr>
          <w:rFonts w:ascii="Arial" w:hAnsi="Arial" w:cs="Arial"/>
        </w:rPr>
        <w:lastRenderedPageBreak/>
        <w:t>achieves this by combining affordability with sustainability, ensuring accessibility for middle-income families while appealing to Gen Z’s demand for ethical fashion.</w:t>
      </w:r>
    </w:p>
    <w:p w14:paraId="2D117B5F" w14:textId="056FA6FF" w:rsidR="00E97416" w:rsidRPr="00E97416" w:rsidRDefault="00E97416" w:rsidP="00E97416">
      <w:p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i/>
          <w:iCs/>
          <w:sz w:val="24"/>
          <w:szCs w:val="24"/>
          <w:lang w:eastAsia="en-GB"/>
        </w:rPr>
        <w:t>Evidence</w:t>
      </w:r>
      <w:r w:rsidRPr="00E97416">
        <w:rPr>
          <w:rFonts w:ascii="Arial" w:eastAsia="Times New Roman" w:hAnsi="Arial" w:cs="Arial"/>
          <w:sz w:val="24"/>
          <w:szCs w:val="24"/>
          <w:lang w:eastAsia="en-GB"/>
        </w:rPr>
        <w:t>: “UK teenagers spend an estimated £7 billion annually on fashion and lifestyle products, demonstrating significant market potential (McKinsey, 2023).”</w:t>
      </w:r>
    </w:p>
    <w:p w14:paraId="1CAEE877" w14:textId="514CC2C1" w:rsidR="00E97416" w:rsidRPr="00A9160A" w:rsidRDefault="00E97416" w:rsidP="00A9160A">
      <w:p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i/>
          <w:iCs/>
          <w:sz w:val="24"/>
          <w:szCs w:val="24"/>
          <w:lang w:eastAsia="en-GB"/>
        </w:rPr>
        <w:t>Risk</w:t>
      </w:r>
      <w:r w:rsidRPr="00E97416">
        <w:rPr>
          <w:rFonts w:ascii="Arial" w:eastAsia="Times New Roman" w:hAnsi="Arial" w:cs="Arial"/>
          <w:sz w:val="24"/>
          <w:szCs w:val="24"/>
          <w:lang w:eastAsia="en-GB"/>
        </w:rPr>
        <w:t>: “However, disposable income is limited, often dependent on parents, meaning affordability is critical to avoid alienating the target group (The Conversation, 2024).”</w:t>
      </w:r>
    </w:p>
    <w:p w14:paraId="63079A31" w14:textId="2DC3175D" w:rsidR="00592302" w:rsidRPr="000D7872" w:rsidRDefault="00592302" w:rsidP="00DA3366">
      <w:pPr>
        <w:spacing w:before="100" w:beforeAutospacing="1" w:after="100" w:afterAutospacing="1" w:line="360" w:lineRule="auto"/>
        <w:rPr>
          <w:rFonts w:ascii="Arial" w:eastAsia="Times New Roman" w:hAnsi="Arial" w:cs="Arial"/>
          <w:sz w:val="24"/>
          <w:szCs w:val="24"/>
          <w:lang w:eastAsia="en-GB"/>
        </w:rPr>
      </w:pPr>
    </w:p>
    <w:p w14:paraId="58985B20" w14:textId="0A7D37D9" w:rsidR="00592302" w:rsidRPr="00DA3366" w:rsidRDefault="00DA3366" w:rsidP="00DA3366">
      <w:pPr>
        <w:pStyle w:val="Heading2"/>
        <w:spacing w:line="360" w:lineRule="auto"/>
        <w:rPr>
          <w:rFonts w:ascii="Arial" w:eastAsia="Times New Roman" w:hAnsi="Arial" w:cs="Arial"/>
          <w:sz w:val="28"/>
          <w:szCs w:val="28"/>
          <w:lang w:eastAsia="en-GB"/>
        </w:rPr>
      </w:pPr>
      <w:bookmarkStart w:id="4" w:name="_Toc214439930"/>
      <w:r w:rsidRPr="00DA3366">
        <w:rPr>
          <w:rFonts w:ascii="Arial" w:eastAsia="Times New Roman" w:hAnsi="Arial" w:cs="Arial"/>
          <w:sz w:val="28"/>
          <w:szCs w:val="28"/>
          <w:lang w:eastAsia="en-GB"/>
        </w:rPr>
        <w:t xml:space="preserve">1.3 </w:t>
      </w:r>
      <w:r w:rsidR="00592302" w:rsidRPr="00DA3366">
        <w:rPr>
          <w:rFonts w:ascii="Arial" w:eastAsia="Times New Roman" w:hAnsi="Arial" w:cs="Arial"/>
          <w:sz w:val="28"/>
          <w:szCs w:val="28"/>
          <w:lang w:eastAsia="en-GB"/>
        </w:rPr>
        <w:t>Differentiation strategy</w:t>
      </w:r>
      <w:bookmarkEnd w:id="4"/>
    </w:p>
    <w:p w14:paraId="0E5C95AC" w14:textId="77777777" w:rsidR="000D7872" w:rsidRPr="000D7872" w:rsidRDefault="000D7872" w:rsidP="000D7872">
      <w:pPr>
        <w:spacing w:before="100" w:beforeAutospacing="1" w:after="100" w:afterAutospacing="1" w:line="360" w:lineRule="auto"/>
        <w:rPr>
          <w:rFonts w:ascii="Arial" w:eastAsia="Times New Roman" w:hAnsi="Arial" w:cs="Arial"/>
          <w:sz w:val="24"/>
          <w:szCs w:val="24"/>
          <w:lang w:eastAsia="en-GB"/>
        </w:rPr>
      </w:pPr>
      <w:r w:rsidRPr="000D7872">
        <w:rPr>
          <w:rFonts w:ascii="Arial" w:eastAsia="Times New Roman" w:hAnsi="Arial" w:cs="Arial"/>
          <w:sz w:val="24"/>
          <w:szCs w:val="24"/>
          <w:lang w:eastAsia="en-GB"/>
        </w:rPr>
        <w:t>Differentiation is critical for creating competitive advantage in saturated markets (Hooley et al., 2020). Brightness differentiates itself through:</w:t>
      </w:r>
    </w:p>
    <w:p w14:paraId="10E69A37" w14:textId="77777777" w:rsidR="000D7872" w:rsidRPr="000D7872" w:rsidRDefault="000D7872" w:rsidP="000D7872">
      <w:pPr>
        <w:numPr>
          <w:ilvl w:val="0"/>
          <w:numId w:val="7"/>
        </w:numPr>
        <w:spacing w:before="100" w:beforeAutospacing="1" w:after="100" w:afterAutospacing="1" w:line="360" w:lineRule="auto"/>
        <w:rPr>
          <w:rFonts w:ascii="Arial" w:eastAsia="Times New Roman" w:hAnsi="Arial" w:cs="Arial"/>
          <w:sz w:val="24"/>
          <w:szCs w:val="24"/>
          <w:lang w:eastAsia="en-GB"/>
        </w:rPr>
      </w:pPr>
      <w:r w:rsidRPr="000D7872">
        <w:rPr>
          <w:rFonts w:ascii="Arial" w:eastAsia="Times New Roman" w:hAnsi="Arial" w:cs="Arial"/>
          <w:sz w:val="24"/>
          <w:szCs w:val="24"/>
          <w:lang w:eastAsia="en-GB"/>
        </w:rPr>
        <w:t>Teen-focused design bridging the gap between M&amp;S Kids and adult fashion.</w:t>
      </w:r>
    </w:p>
    <w:p w14:paraId="79B6E254" w14:textId="77777777" w:rsidR="000D7872" w:rsidRPr="000D7872" w:rsidRDefault="000D7872" w:rsidP="000D7872">
      <w:pPr>
        <w:numPr>
          <w:ilvl w:val="0"/>
          <w:numId w:val="7"/>
        </w:numPr>
        <w:spacing w:before="100" w:beforeAutospacing="1" w:after="100" w:afterAutospacing="1" w:line="360" w:lineRule="auto"/>
        <w:rPr>
          <w:rFonts w:ascii="Arial" w:eastAsia="Times New Roman" w:hAnsi="Arial" w:cs="Arial"/>
          <w:sz w:val="24"/>
          <w:szCs w:val="24"/>
          <w:lang w:eastAsia="en-GB"/>
        </w:rPr>
      </w:pPr>
      <w:r w:rsidRPr="000D7872">
        <w:rPr>
          <w:rFonts w:ascii="Arial" w:eastAsia="Times New Roman" w:hAnsi="Arial" w:cs="Arial"/>
          <w:sz w:val="24"/>
          <w:szCs w:val="24"/>
          <w:lang w:eastAsia="en-GB"/>
        </w:rPr>
        <w:t xml:space="preserve">Emotional branding built on the empowering message </w:t>
      </w:r>
      <w:r w:rsidRPr="000D7872">
        <w:rPr>
          <w:rFonts w:ascii="Arial" w:eastAsia="Times New Roman" w:hAnsi="Arial" w:cs="Arial"/>
          <w:i/>
          <w:iCs/>
          <w:sz w:val="24"/>
          <w:szCs w:val="24"/>
          <w:lang w:eastAsia="en-GB"/>
        </w:rPr>
        <w:t>“Believe in Yourself”</w:t>
      </w:r>
      <w:r w:rsidRPr="000D7872">
        <w:rPr>
          <w:rFonts w:ascii="Arial" w:eastAsia="Times New Roman" w:hAnsi="Arial" w:cs="Arial"/>
          <w:sz w:val="24"/>
          <w:szCs w:val="24"/>
          <w:lang w:eastAsia="en-GB"/>
        </w:rPr>
        <w:t>.</w:t>
      </w:r>
    </w:p>
    <w:p w14:paraId="7815B31D" w14:textId="77777777" w:rsidR="000D7872" w:rsidRPr="000D7872" w:rsidRDefault="000D7872" w:rsidP="000D7872">
      <w:pPr>
        <w:numPr>
          <w:ilvl w:val="0"/>
          <w:numId w:val="7"/>
        </w:numPr>
        <w:spacing w:before="100" w:beforeAutospacing="1" w:after="100" w:afterAutospacing="1" w:line="360" w:lineRule="auto"/>
        <w:rPr>
          <w:rFonts w:ascii="Arial" w:eastAsia="Times New Roman" w:hAnsi="Arial" w:cs="Arial"/>
          <w:sz w:val="24"/>
          <w:szCs w:val="24"/>
          <w:lang w:eastAsia="en-GB"/>
        </w:rPr>
      </w:pPr>
      <w:r w:rsidRPr="000D7872">
        <w:rPr>
          <w:rFonts w:ascii="Arial" w:eastAsia="Times New Roman" w:hAnsi="Arial" w:cs="Arial"/>
          <w:sz w:val="24"/>
          <w:szCs w:val="24"/>
          <w:lang w:eastAsia="en-GB"/>
        </w:rPr>
        <w:t>Inclusivity, with styles designed for all genders and identities.</w:t>
      </w:r>
    </w:p>
    <w:p w14:paraId="73855073" w14:textId="77777777" w:rsidR="000D7872" w:rsidRPr="000D7872" w:rsidRDefault="000D7872" w:rsidP="000D7872">
      <w:pPr>
        <w:numPr>
          <w:ilvl w:val="0"/>
          <w:numId w:val="7"/>
        </w:numPr>
        <w:spacing w:before="100" w:beforeAutospacing="1" w:after="100" w:afterAutospacing="1" w:line="360" w:lineRule="auto"/>
        <w:rPr>
          <w:rFonts w:ascii="Arial" w:eastAsia="Times New Roman" w:hAnsi="Arial" w:cs="Arial"/>
          <w:sz w:val="24"/>
          <w:szCs w:val="24"/>
          <w:lang w:eastAsia="en-GB"/>
        </w:rPr>
      </w:pPr>
      <w:r w:rsidRPr="000D7872">
        <w:rPr>
          <w:rFonts w:ascii="Arial" w:eastAsia="Times New Roman" w:hAnsi="Arial" w:cs="Arial"/>
          <w:sz w:val="24"/>
          <w:szCs w:val="24"/>
          <w:lang w:eastAsia="en-GB"/>
        </w:rPr>
        <w:t>Sustainability, using eco-conscious materials and packaging (Tidswell, 2024; Ecothes, 2025).</w:t>
      </w:r>
    </w:p>
    <w:p w14:paraId="5C6C41CA" w14:textId="77777777" w:rsidR="000D7872" w:rsidRPr="000D7872" w:rsidRDefault="000D7872" w:rsidP="000D7872">
      <w:pPr>
        <w:numPr>
          <w:ilvl w:val="0"/>
          <w:numId w:val="7"/>
        </w:numPr>
        <w:spacing w:before="100" w:beforeAutospacing="1" w:after="100" w:afterAutospacing="1" w:line="360" w:lineRule="auto"/>
        <w:rPr>
          <w:rFonts w:ascii="Arial" w:eastAsia="Times New Roman" w:hAnsi="Arial" w:cs="Arial"/>
          <w:sz w:val="24"/>
          <w:szCs w:val="24"/>
          <w:lang w:eastAsia="en-GB"/>
        </w:rPr>
      </w:pPr>
      <w:r w:rsidRPr="000D7872">
        <w:rPr>
          <w:rFonts w:ascii="Arial" w:eastAsia="Times New Roman" w:hAnsi="Arial" w:cs="Arial"/>
          <w:sz w:val="24"/>
          <w:szCs w:val="24"/>
          <w:lang w:eastAsia="en-GB"/>
        </w:rPr>
        <w:t>Positive energy through bright colours, bold slogans, and uplifting designs.</w:t>
      </w:r>
    </w:p>
    <w:p w14:paraId="040D126C" w14:textId="4991EBD5" w:rsidR="00867C33" w:rsidRDefault="000D7872" w:rsidP="000D7872">
      <w:pPr>
        <w:spacing w:before="100" w:beforeAutospacing="1" w:after="100" w:afterAutospacing="1" w:line="360" w:lineRule="auto"/>
        <w:rPr>
          <w:rFonts w:ascii="Arial" w:eastAsia="Times New Roman" w:hAnsi="Arial" w:cs="Arial"/>
          <w:sz w:val="24"/>
          <w:szCs w:val="24"/>
          <w:lang w:eastAsia="en-GB"/>
        </w:rPr>
      </w:pPr>
      <w:r w:rsidRPr="000D7872">
        <w:rPr>
          <w:rFonts w:ascii="Arial" w:eastAsia="Times New Roman" w:hAnsi="Arial" w:cs="Arial"/>
          <w:sz w:val="24"/>
          <w:szCs w:val="24"/>
          <w:lang w:eastAsia="en-GB"/>
        </w:rPr>
        <w:t>As Lalaounis (2020) argues, successful brand development requires combining functional benefits with symbolic and emotional values. Brightness achieves this by offering sustainable fashion that is both affordable and emotionally uplifting</w:t>
      </w:r>
      <w:r w:rsidR="00E97416">
        <w:rPr>
          <w:rFonts w:ascii="Arial" w:eastAsia="Times New Roman" w:hAnsi="Arial" w:cs="Arial"/>
          <w:sz w:val="24"/>
          <w:szCs w:val="24"/>
          <w:lang w:eastAsia="en-GB"/>
        </w:rPr>
        <w:t>.</w:t>
      </w:r>
    </w:p>
    <w:p w14:paraId="3E0B4023" w14:textId="6E5125BE" w:rsidR="00E97416" w:rsidRPr="00E97416" w:rsidRDefault="00E97416" w:rsidP="00E97416">
      <w:p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i/>
          <w:iCs/>
          <w:sz w:val="24"/>
          <w:szCs w:val="24"/>
          <w:lang w:eastAsia="en-GB"/>
        </w:rPr>
        <w:t>Competitors</w:t>
      </w:r>
      <w:r w:rsidRPr="00E97416">
        <w:rPr>
          <w:rFonts w:ascii="Arial" w:eastAsia="Times New Roman" w:hAnsi="Arial" w:cs="Arial"/>
          <w:sz w:val="24"/>
          <w:szCs w:val="24"/>
          <w:lang w:eastAsia="en-GB"/>
        </w:rPr>
        <w:t>: “Fast</w:t>
      </w:r>
      <w:r w:rsidRPr="00E97416">
        <w:rPr>
          <w:rFonts w:ascii="Arial" w:eastAsia="Times New Roman" w:hAnsi="Arial" w:cs="Arial"/>
          <w:sz w:val="24"/>
          <w:szCs w:val="24"/>
          <w:lang w:eastAsia="en-GB"/>
        </w:rPr>
        <w:noBreakHyphen/>
        <w:t>fashion rivals such as Zara and H&amp;M fail to meet teenagers’ emotional empowerment needs, focusing instead on trend replication rather than identity and confidence (NIQ, 2023).”</w:t>
      </w:r>
    </w:p>
    <w:p w14:paraId="50A865F7" w14:textId="55FBC07F" w:rsidR="00E97416" w:rsidRPr="00E97416" w:rsidRDefault="00E97416" w:rsidP="00E97416">
      <w:p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i/>
          <w:iCs/>
          <w:sz w:val="24"/>
          <w:szCs w:val="24"/>
          <w:lang w:eastAsia="en-GB"/>
        </w:rPr>
        <w:t>Challenges</w:t>
      </w:r>
      <w:r w:rsidRPr="00E97416">
        <w:rPr>
          <w:rFonts w:ascii="Arial" w:eastAsia="Times New Roman" w:hAnsi="Arial" w:cs="Arial"/>
          <w:sz w:val="24"/>
          <w:szCs w:val="24"/>
          <w:lang w:eastAsia="en-GB"/>
        </w:rPr>
        <w:t>: “Sustainability increases production costs and supply chain complexity, while greenwashing risks can undermine credibility if eco</w:t>
      </w:r>
      <w:r w:rsidRPr="00E97416">
        <w:rPr>
          <w:rFonts w:ascii="Arial" w:eastAsia="Times New Roman" w:hAnsi="Arial" w:cs="Arial"/>
          <w:sz w:val="24"/>
          <w:szCs w:val="24"/>
          <w:lang w:eastAsia="en-GB"/>
        </w:rPr>
        <w:noBreakHyphen/>
        <w:t>claims are not transparent (Ecothes, 2025).”</w:t>
      </w:r>
    </w:p>
    <w:p w14:paraId="57AA26B6" w14:textId="7E539F29" w:rsidR="000D7872" w:rsidRPr="00445A3F" w:rsidRDefault="00E97416" w:rsidP="00445A3F">
      <w:p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i/>
          <w:iCs/>
          <w:sz w:val="24"/>
          <w:szCs w:val="24"/>
          <w:lang w:eastAsia="en-GB"/>
        </w:rPr>
        <w:lastRenderedPageBreak/>
        <w:t>Fragility</w:t>
      </w:r>
      <w:r w:rsidRPr="00E97416">
        <w:rPr>
          <w:rFonts w:ascii="Arial" w:eastAsia="Times New Roman" w:hAnsi="Arial" w:cs="Arial"/>
          <w:sz w:val="24"/>
          <w:szCs w:val="24"/>
          <w:lang w:eastAsia="en-GB"/>
        </w:rPr>
        <w:t>: “Differentiation is fragile because fast</w:t>
      </w:r>
      <w:r w:rsidRPr="00E97416">
        <w:rPr>
          <w:rFonts w:ascii="Arial" w:eastAsia="Times New Roman" w:hAnsi="Arial" w:cs="Arial"/>
          <w:sz w:val="24"/>
          <w:szCs w:val="24"/>
          <w:lang w:eastAsia="en-GB"/>
        </w:rPr>
        <w:noBreakHyphen/>
        <w:t>fashion brands can quickly copy Brightness’s designs, reducing uniqueness unless emotional branding is strongly reinforced (Hooley et al., 2020).”</w:t>
      </w:r>
    </w:p>
    <w:p w14:paraId="61D14719" w14:textId="77777777" w:rsidR="00867C33" w:rsidRDefault="00867C33" w:rsidP="00DA3366">
      <w:pPr>
        <w:pStyle w:val="NormalWeb"/>
        <w:spacing w:line="360" w:lineRule="auto"/>
        <w:rPr>
          <w:rFonts w:ascii="Arial" w:hAnsi="Arial" w:cs="Arial"/>
        </w:rPr>
      </w:pPr>
    </w:p>
    <w:p w14:paraId="70E95C46" w14:textId="2BBBB29A" w:rsidR="00AD7F27" w:rsidRDefault="004B19F8" w:rsidP="00DA3366">
      <w:pPr>
        <w:pStyle w:val="NormalWeb"/>
        <w:spacing w:line="360" w:lineRule="auto"/>
        <w:rPr>
          <w:rFonts w:ascii="Arial" w:hAnsi="Arial" w:cs="Arial"/>
        </w:rPr>
      </w:pPr>
      <w:r w:rsidRPr="004B19F8">
        <w:rPr>
          <w:b/>
          <w:bCs/>
          <w:noProof/>
        </w:rPr>
        <mc:AlternateContent>
          <mc:Choice Requires="wps">
            <w:drawing>
              <wp:anchor distT="0" distB="0" distL="114300" distR="114300" simplePos="0" relativeHeight="251709440" behindDoc="0" locked="0" layoutInCell="1" allowOverlap="1" wp14:anchorId="1CA51CE8" wp14:editId="67B0F133">
                <wp:simplePos x="0" y="0"/>
                <wp:positionH relativeFrom="margin">
                  <wp:align>right</wp:align>
                </wp:positionH>
                <wp:positionV relativeFrom="paragraph">
                  <wp:posOffset>430102</wp:posOffset>
                </wp:positionV>
                <wp:extent cx="1060450" cy="736600"/>
                <wp:effectExtent l="133350" t="247650" r="139700" b="254000"/>
                <wp:wrapNone/>
                <wp:docPr id="15" name="Text Box 15"/>
                <wp:cNvGraphicFramePr/>
                <a:graphic xmlns:a="http://schemas.openxmlformats.org/drawingml/2006/main">
                  <a:graphicData uri="http://schemas.microsoft.com/office/word/2010/wordprocessingShape">
                    <wps:wsp>
                      <wps:cNvSpPr txBox="1"/>
                      <wps:spPr>
                        <a:xfrm rot="2064696">
                          <a:off x="0" y="0"/>
                          <a:ext cx="1060450" cy="736600"/>
                        </a:xfrm>
                        <a:prstGeom prst="rect">
                          <a:avLst/>
                        </a:prstGeom>
                        <a:solidFill>
                          <a:sysClr val="window" lastClr="FFFFFF"/>
                        </a:solidFill>
                        <a:ln w="6350">
                          <a:solidFill>
                            <a:prstClr val="black"/>
                          </a:solidFill>
                        </a:ln>
                      </wps:spPr>
                      <wps:txbx>
                        <w:txbxContent>
                          <w:p w14:paraId="62417709" w14:textId="77777777" w:rsidR="004B19F8" w:rsidRPr="005009D2" w:rsidRDefault="004B19F8" w:rsidP="004B19F8">
                            <w:pPr>
                              <w:rPr>
                                <w:rFonts w:ascii="Arial" w:hAnsi="Arial" w:cs="Arial"/>
                              </w:rPr>
                            </w:pPr>
                            <w:r w:rsidRPr="005009D2">
                              <w:rPr>
                                <w:highlight w:val="cyan"/>
                              </w:rPr>
                              <w:t>30 days exchange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A51CE8" id="_x0000_t202" coordsize="21600,21600" o:spt="202" path="m,l,21600r21600,l21600,xe">
                <v:stroke joinstyle="miter"/>
                <v:path gradientshapeok="t" o:connecttype="rect"/>
              </v:shapetype>
              <v:shape id="Text Box 15" o:spid="_x0000_s1026" type="#_x0000_t202" style="position:absolute;margin-left:32.3pt;margin-top:33.85pt;width:83.5pt;height:58pt;rotation:2255199fd;z-index:2517094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" fillcolor="window" strokeweight=".5pt">
                <v:textbox>
                  <w:txbxContent>
                    <w:p w14:paraId="62417709" w14:textId="77777777" w:rsidR="004B19F8" w:rsidRPr="005009D2" w:rsidRDefault="004B19F8" w:rsidP="004B19F8">
                      <w:pPr>
                        <w:rPr>
                          <w:rFonts w:ascii="Arial" w:hAnsi="Arial" w:cs="Arial"/>
                        </w:rPr>
                      </w:pPr>
                      <w:r w:rsidRPr="005009D2">
                        <w:rPr>
                          <w:highlight w:val="cyan"/>
                        </w:rPr>
                        <w:t>30 days exchange policy</w:t>
                      </w:r>
                    </w:p>
                  </w:txbxContent>
                </v:textbox>
                <w10:wrap anchorx="margin"/>
              </v:shape>
            </w:pict>
          </mc:Fallback>
        </mc:AlternateContent>
      </w:r>
      <w:r>
        <w:rPr>
          <w:b/>
          <w:bCs/>
          <w:noProof/>
        </w:rPr>
        <mc:AlternateContent>
          <mc:Choice Requires="wps">
            <w:drawing>
              <wp:anchor distT="0" distB="0" distL="114300" distR="114300" simplePos="0" relativeHeight="251695104" behindDoc="1" locked="0" layoutInCell="1" allowOverlap="1" wp14:anchorId="6821166D" wp14:editId="7A29E9A9">
                <wp:simplePos x="0" y="0"/>
                <wp:positionH relativeFrom="margin">
                  <wp:posOffset>-706170</wp:posOffset>
                </wp:positionH>
                <wp:positionV relativeFrom="paragraph">
                  <wp:posOffset>-425512</wp:posOffset>
                </wp:positionV>
                <wp:extent cx="7170105" cy="6232990"/>
                <wp:effectExtent l="0" t="0" r="12065" b="15875"/>
                <wp:wrapNone/>
                <wp:docPr id="8" name="Oval 8"/>
                <wp:cNvGraphicFramePr/>
                <a:graphic xmlns:a="http://schemas.openxmlformats.org/drawingml/2006/main">
                  <a:graphicData uri="http://schemas.microsoft.com/office/word/2010/wordprocessingShape">
                    <wps:wsp>
                      <wps:cNvSpPr/>
                      <wps:spPr>
                        <a:xfrm>
                          <a:off x="0" y="0"/>
                          <a:ext cx="7170105" cy="6232990"/>
                        </a:xfrm>
                        <a:prstGeom prst="ellipse">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04B160" id="Oval 8" o:spid="_x0000_s1026" style="position:absolute;margin-left:-55.6pt;margin-top:-33.5pt;width:564.6pt;height:490.8pt;z-index:-251621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" fillcolor="window" strokecolor="#70ad47" strokeweight="1pt">
                <v:stroke joinstyle="miter"/>
                <w10:wrap anchorx="margin"/>
              </v:oval>
            </w:pict>
          </mc:Fallback>
        </mc:AlternateContent>
      </w:r>
    </w:p>
    <w:p w14:paraId="00DCDA92" w14:textId="6710991D" w:rsidR="00AD7F27" w:rsidRDefault="004B19F8" w:rsidP="00DA3366">
      <w:pPr>
        <w:pStyle w:val="NormalWeb"/>
        <w:spacing w:line="360" w:lineRule="auto"/>
        <w:rPr>
          <w:rFonts w:ascii="Arial" w:hAnsi="Arial" w:cs="Arial"/>
        </w:rPr>
      </w:pPr>
      <w:r w:rsidRPr="00867C33">
        <w:rPr>
          <w:b/>
          <w:bCs/>
          <w:noProof/>
        </w:rPr>
        <mc:AlternateContent>
          <mc:Choice Requires="wps">
            <w:drawing>
              <wp:anchor distT="0" distB="0" distL="114300" distR="114300" simplePos="0" relativeHeight="251707392" behindDoc="1" locked="0" layoutInCell="1" allowOverlap="1" wp14:anchorId="6E45FCF5" wp14:editId="024E3FF2">
                <wp:simplePos x="0" y="0"/>
                <wp:positionH relativeFrom="margin">
                  <wp:posOffset>194651</wp:posOffset>
                </wp:positionH>
                <wp:positionV relativeFrom="paragraph">
                  <wp:posOffset>256427</wp:posOffset>
                </wp:positionV>
                <wp:extent cx="5413972" cy="3630094"/>
                <wp:effectExtent l="0" t="0" r="15875" b="27940"/>
                <wp:wrapNone/>
                <wp:docPr id="14" name="Oval 14"/>
                <wp:cNvGraphicFramePr/>
                <a:graphic xmlns:a="http://schemas.openxmlformats.org/drawingml/2006/main">
                  <a:graphicData uri="http://schemas.microsoft.com/office/word/2010/wordprocessingShape">
                    <wps:wsp>
                      <wps:cNvSpPr/>
                      <wps:spPr>
                        <a:xfrm>
                          <a:off x="0" y="0"/>
                          <a:ext cx="5413972" cy="3630094"/>
                        </a:xfrm>
                        <a:prstGeom prst="ellipse">
                          <a:avLst/>
                        </a:prstGeom>
                        <a:solidFill>
                          <a:sysClr val="window" lastClr="FFFFFF"/>
                        </a:solidFill>
                        <a:ln w="12700" cap="flat" cmpd="sng" algn="ctr">
                          <a:solidFill>
                            <a:srgbClr val="70AD47"/>
                          </a:solidFill>
                          <a:prstDash val="solid"/>
                          <a:miter lim="800000"/>
                        </a:ln>
                        <a:effectLst/>
                      </wps:spPr>
                      <wps:txbx>
                        <w:txbxContent>
                          <w:p w14:paraId="0E3CB132" w14:textId="77777777" w:rsidR="00867C33" w:rsidRDefault="00867C33" w:rsidP="00867C3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45FCF5" id="Oval 14" o:spid="_x0000_s1027" style="position:absolute;margin-left:15.35pt;margin-top:20.2pt;width:426.3pt;height:285.85pt;z-index:-251609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" fillcolor="window" strokecolor="#70ad47" strokeweight="1pt">
                <v:stroke joinstyle="miter"/>
                <v:textbox>
                  <w:txbxContent>
                    <w:p w14:paraId="0E3CB132" w14:textId="77777777" w:rsidR="00867C33" w:rsidRDefault="00867C33" w:rsidP="00867C33">
                      <w:pPr>
                        <w:jc w:val="center"/>
                      </w:pPr>
                    </w:p>
                  </w:txbxContent>
                </v:textbox>
                <w10:wrap anchorx="margin"/>
              </v:oval>
            </w:pict>
          </mc:Fallback>
        </mc:AlternateContent>
      </w:r>
      <w:r w:rsidRPr="00867C33">
        <w:rPr>
          <w:b/>
          <w:bCs/>
          <w:noProof/>
        </w:rPr>
        <mc:AlternateContent>
          <mc:Choice Requires="wps">
            <w:drawing>
              <wp:anchor distT="0" distB="0" distL="114300" distR="114300" simplePos="0" relativeHeight="251697152" behindDoc="0" locked="0" layoutInCell="1" allowOverlap="1" wp14:anchorId="5E8742F9" wp14:editId="0DB83BBC">
                <wp:simplePos x="0" y="0"/>
                <wp:positionH relativeFrom="margin">
                  <wp:posOffset>1869006</wp:posOffset>
                </wp:positionH>
                <wp:positionV relativeFrom="paragraph">
                  <wp:posOffset>423501</wp:posOffset>
                </wp:positionV>
                <wp:extent cx="1548143" cy="814812"/>
                <wp:effectExtent l="0" t="0" r="13970" b="23495"/>
                <wp:wrapNone/>
                <wp:docPr id="9" name="Text Box 9"/>
                <wp:cNvGraphicFramePr/>
                <a:graphic xmlns:a="http://schemas.openxmlformats.org/drawingml/2006/main">
                  <a:graphicData uri="http://schemas.microsoft.com/office/word/2010/wordprocessingShape">
                    <wps:wsp>
                      <wps:cNvSpPr txBox="1"/>
                      <wps:spPr>
                        <a:xfrm>
                          <a:off x="0" y="0"/>
                          <a:ext cx="1548143" cy="814812"/>
                        </a:xfrm>
                        <a:prstGeom prst="rect">
                          <a:avLst/>
                        </a:prstGeom>
                        <a:solidFill>
                          <a:sysClr val="window" lastClr="FFFFFF"/>
                        </a:solidFill>
                        <a:ln w="6350">
                          <a:solidFill>
                            <a:prstClr val="black"/>
                          </a:solidFill>
                        </a:ln>
                      </wps:spPr>
                      <wps:txbx>
                        <w:txbxContent>
                          <w:p w14:paraId="7A2C8FDB" w14:textId="77777777" w:rsidR="00867C33" w:rsidRPr="00172F4B" w:rsidRDefault="00867C33" w:rsidP="00867C33">
                            <w:pPr>
                              <w:jc w:val="center"/>
                              <w:rPr>
                                <w:rFonts w:ascii="Arial" w:hAnsi="Arial" w:cs="Arial"/>
                                <w:sz w:val="16"/>
                                <w:szCs w:val="16"/>
                                <w:highlight w:val="yellow"/>
                              </w:rPr>
                            </w:pPr>
                            <w:r w:rsidRPr="00172F4B">
                              <w:rPr>
                                <w:rFonts w:ascii="Arial" w:hAnsi="Arial" w:cs="Arial"/>
                                <w:sz w:val="16"/>
                                <w:szCs w:val="16"/>
                                <w:highlight w:val="yellow"/>
                              </w:rPr>
                              <w:t>Motivation slogans</w:t>
                            </w:r>
                          </w:p>
                          <w:p w14:paraId="1A97C643" w14:textId="77777777" w:rsidR="00867C33" w:rsidRPr="00172F4B" w:rsidRDefault="00867C33" w:rsidP="00867C33">
                            <w:pPr>
                              <w:jc w:val="center"/>
                              <w:rPr>
                                <w:rFonts w:ascii="Arial" w:hAnsi="Arial" w:cs="Arial"/>
                                <w:sz w:val="16"/>
                                <w:szCs w:val="16"/>
                                <w:highlight w:val="yellow"/>
                              </w:rPr>
                            </w:pPr>
                            <w:r w:rsidRPr="00172F4B">
                              <w:rPr>
                                <w:rFonts w:ascii="Arial" w:hAnsi="Arial" w:cs="Arial"/>
                                <w:sz w:val="16"/>
                                <w:szCs w:val="16"/>
                                <w:highlight w:val="yellow"/>
                              </w:rPr>
                              <w:t>Soft fabrics</w:t>
                            </w:r>
                          </w:p>
                          <w:p w14:paraId="4B9DBC00" w14:textId="77777777" w:rsidR="00867C33" w:rsidRPr="00172F4B" w:rsidRDefault="00867C33" w:rsidP="00867C33">
                            <w:pPr>
                              <w:jc w:val="center"/>
                              <w:rPr>
                                <w:rFonts w:ascii="Arial" w:hAnsi="Arial" w:cs="Arial"/>
                                <w:sz w:val="16"/>
                                <w:szCs w:val="16"/>
                                <w:highlight w:val="yellow"/>
                              </w:rPr>
                            </w:pPr>
                            <w:r w:rsidRPr="00172F4B">
                              <w:rPr>
                                <w:rFonts w:ascii="Arial" w:hAnsi="Arial" w:cs="Arial"/>
                                <w:sz w:val="16"/>
                                <w:szCs w:val="16"/>
                                <w:highlight w:val="yellow"/>
                              </w:rPr>
                              <w:t>Sustainable materials</w:t>
                            </w:r>
                          </w:p>
                          <w:p w14:paraId="7D4226A9" w14:textId="77777777" w:rsidR="00867C33" w:rsidRPr="00172F4B" w:rsidRDefault="00867C33" w:rsidP="00867C33">
                            <w:pPr>
                              <w:jc w:val="center"/>
                              <w:rPr>
                                <w:rFonts w:ascii="Arial" w:hAnsi="Arial" w:cs="Arial"/>
                                <w:sz w:val="16"/>
                                <w:szCs w:val="16"/>
                              </w:rPr>
                            </w:pPr>
                            <w:r w:rsidRPr="00172F4B">
                              <w:rPr>
                                <w:rFonts w:ascii="Arial" w:hAnsi="Arial" w:cs="Arial"/>
                                <w:sz w:val="16"/>
                                <w:szCs w:val="16"/>
                                <w:highlight w:val="yellow"/>
                              </w:rPr>
                              <w:t>High 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742F9" id="Text Box 9" o:spid="_x0000_s1028" type="#_x0000_t202" style="position:absolute;margin-left:147.15pt;margin-top:33.35pt;width:121.9pt;height:64.1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" fillcolor="window" strokeweight=".5pt">
                <v:textbox>
                  <w:txbxContent>
                    <w:p w14:paraId="7A2C8FDB" w14:textId="77777777" w:rsidR="00867C33" w:rsidRPr="00172F4B" w:rsidRDefault="00867C33" w:rsidP="00867C33">
                      <w:pPr>
                        <w:jc w:val="center"/>
                        <w:rPr>
                          <w:rFonts w:ascii="Arial" w:hAnsi="Arial" w:cs="Arial"/>
                          <w:sz w:val="16"/>
                          <w:szCs w:val="16"/>
                          <w:highlight w:val="yellow"/>
                        </w:rPr>
                      </w:pPr>
                      <w:r w:rsidRPr="00172F4B">
                        <w:rPr>
                          <w:rFonts w:ascii="Arial" w:hAnsi="Arial" w:cs="Arial"/>
                          <w:sz w:val="16"/>
                          <w:szCs w:val="16"/>
                          <w:highlight w:val="yellow"/>
                        </w:rPr>
                        <w:t>Motivation slogans</w:t>
                      </w:r>
                    </w:p>
                    <w:p w14:paraId="1A97C643" w14:textId="77777777" w:rsidR="00867C33" w:rsidRPr="00172F4B" w:rsidRDefault="00867C33" w:rsidP="00867C33">
                      <w:pPr>
                        <w:jc w:val="center"/>
                        <w:rPr>
                          <w:rFonts w:ascii="Arial" w:hAnsi="Arial" w:cs="Arial"/>
                          <w:sz w:val="16"/>
                          <w:szCs w:val="16"/>
                          <w:highlight w:val="yellow"/>
                        </w:rPr>
                      </w:pPr>
                      <w:r w:rsidRPr="00172F4B">
                        <w:rPr>
                          <w:rFonts w:ascii="Arial" w:hAnsi="Arial" w:cs="Arial"/>
                          <w:sz w:val="16"/>
                          <w:szCs w:val="16"/>
                          <w:highlight w:val="yellow"/>
                        </w:rPr>
                        <w:t>Soft fabrics</w:t>
                      </w:r>
                    </w:p>
                    <w:p w14:paraId="4B9DBC00" w14:textId="77777777" w:rsidR="00867C33" w:rsidRPr="00172F4B" w:rsidRDefault="00867C33" w:rsidP="00867C33">
                      <w:pPr>
                        <w:jc w:val="center"/>
                        <w:rPr>
                          <w:rFonts w:ascii="Arial" w:hAnsi="Arial" w:cs="Arial"/>
                          <w:sz w:val="16"/>
                          <w:szCs w:val="16"/>
                          <w:highlight w:val="yellow"/>
                        </w:rPr>
                      </w:pPr>
                      <w:r w:rsidRPr="00172F4B">
                        <w:rPr>
                          <w:rFonts w:ascii="Arial" w:hAnsi="Arial" w:cs="Arial"/>
                          <w:sz w:val="16"/>
                          <w:szCs w:val="16"/>
                          <w:highlight w:val="yellow"/>
                        </w:rPr>
                        <w:t>Sustainable materials</w:t>
                      </w:r>
                    </w:p>
                    <w:p w14:paraId="7D4226A9" w14:textId="77777777" w:rsidR="00867C33" w:rsidRPr="00172F4B" w:rsidRDefault="00867C33" w:rsidP="00867C33">
                      <w:pPr>
                        <w:jc w:val="center"/>
                        <w:rPr>
                          <w:rFonts w:ascii="Arial" w:hAnsi="Arial" w:cs="Arial"/>
                          <w:sz w:val="16"/>
                          <w:szCs w:val="16"/>
                        </w:rPr>
                      </w:pPr>
                      <w:r w:rsidRPr="00172F4B">
                        <w:rPr>
                          <w:rFonts w:ascii="Arial" w:hAnsi="Arial" w:cs="Arial"/>
                          <w:sz w:val="16"/>
                          <w:szCs w:val="16"/>
                          <w:highlight w:val="yellow"/>
                        </w:rPr>
                        <w:t>High quality</w:t>
                      </w:r>
                    </w:p>
                  </w:txbxContent>
                </v:textbox>
                <w10:wrap anchorx="margin"/>
              </v:shape>
            </w:pict>
          </mc:Fallback>
        </mc:AlternateContent>
      </w:r>
    </w:p>
    <w:p w14:paraId="405C8787" w14:textId="65CC3B6C" w:rsidR="00AD7F27" w:rsidRDefault="00AD7F27" w:rsidP="00DA3366">
      <w:pPr>
        <w:pStyle w:val="NormalWeb"/>
        <w:spacing w:line="360" w:lineRule="auto"/>
        <w:rPr>
          <w:rFonts w:ascii="Arial" w:hAnsi="Arial" w:cs="Arial"/>
        </w:rPr>
      </w:pPr>
    </w:p>
    <w:p w14:paraId="7997289E" w14:textId="6BE768ED" w:rsidR="00AD7F27" w:rsidRDefault="00AD7F27" w:rsidP="00DA3366">
      <w:pPr>
        <w:pStyle w:val="NormalWeb"/>
        <w:spacing w:line="360" w:lineRule="auto"/>
        <w:rPr>
          <w:rFonts w:ascii="Arial" w:hAnsi="Arial" w:cs="Arial"/>
        </w:rPr>
      </w:pPr>
    </w:p>
    <w:p w14:paraId="71F65F2A" w14:textId="27B14795" w:rsidR="00AD7F27" w:rsidRDefault="004B19F8" w:rsidP="00867C33">
      <w:pPr>
        <w:pStyle w:val="NormalWeb"/>
        <w:tabs>
          <w:tab w:val="left" w:pos="8284"/>
        </w:tabs>
        <w:spacing w:line="360" w:lineRule="auto"/>
        <w:rPr>
          <w:rFonts w:ascii="Arial" w:hAnsi="Arial" w:cs="Arial"/>
        </w:rPr>
      </w:pPr>
      <w:r w:rsidRPr="004B19F8">
        <w:rPr>
          <w:b/>
          <w:bCs/>
          <w:noProof/>
        </w:rPr>
        <mc:AlternateContent>
          <mc:Choice Requires="wps">
            <w:drawing>
              <wp:anchor distT="0" distB="0" distL="114300" distR="114300" simplePos="0" relativeHeight="251713536" behindDoc="0" locked="0" layoutInCell="1" allowOverlap="1" wp14:anchorId="7E59E5C9" wp14:editId="672AA252">
                <wp:simplePos x="0" y="0"/>
                <wp:positionH relativeFrom="column">
                  <wp:posOffset>-570368</wp:posOffset>
                </wp:positionH>
                <wp:positionV relativeFrom="paragraph">
                  <wp:posOffset>215421</wp:posOffset>
                </wp:positionV>
                <wp:extent cx="724107" cy="1090339"/>
                <wp:effectExtent l="0" t="0" r="19050" b="14605"/>
                <wp:wrapNone/>
                <wp:docPr id="17" name="Text Box 17"/>
                <wp:cNvGraphicFramePr/>
                <a:graphic xmlns:a="http://schemas.openxmlformats.org/drawingml/2006/main">
                  <a:graphicData uri="http://schemas.microsoft.com/office/word/2010/wordprocessingShape">
                    <wps:wsp>
                      <wps:cNvSpPr txBox="1"/>
                      <wps:spPr>
                        <a:xfrm>
                          <a:off x="0" y="0"/>
                          <a:ext cx="724107" cy="1090339"/>
                        </a:xfrm>
                        <a:prstGeom prst="rect">
                          <a:avLst/>
                        </a:prstGeom>
                        <a:solidFill>
                          <a:sysClr val="window" lastClr="FFFFFF"/>
                        </a:solidFill>
                        <a:ln w="6350">
                          <a:solidFill>
                            <a:prstClr val="black"/>
                          </a:solidFill>
                        </a:ln>
                      </wps:spPr>
                      <wps:txbx>
                        <w:txbxContent>
                          <w:p w14:paraId="6E872AA2" w14:textId="77777777" w:rsidR="004B19F8" w:rsidRPr="004B19F8" w:rsidRDefault="004B19F8" w:rsidP="004B19F8">
                            <w:pPr>
                              <w:rPr>
                                <w:sz w:val="14"/>
                                <w:szCs w:val="14"/>
                              </w:rPr>
                            </w:pPr>
                            <w:r w:rsidRPr="004B19F8">
                              <w:rPr>
                                <w:sz w:val="14"/>
                                <w:szCs w:val="14"/>
                                <w:highlight w:val="cyan"/>
                              </w:rPr>
                              <w:t>Free delivery when customer will by online for more than £50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9E5C9" id="Text Box 17" o:spid="_x0000_s1029" type="#_x0000_t202" style="position:absolute;margin-left:-44.9pt;margin-top:16.95pt;width:57pt;height:85.8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" fillcolor="window" strokeweight=".5pt">
                <v:textbox>
                  <w:txbxContent>
                    <w:p w14:paraId="6E872AA2" w14:textId="77777777" w:rsidR="004B19F8" w:rsidRPr="004B19F8" w:rsidRDefault="004B19F8" w:rsidP="004B19F8">
                      <w:pPr>
                        <w:rPr>
                          <w:sz w:val="14"/>
                          <w:szCs w:val="14"/>
                        </w:rPr>
                      </w:pPr>
                      <w:r w:rsidRPr="004B19F8">
                        <w:rPr>
                          <w:sz w:val="14"/>
                          <w:szCs w:val="14"/>
                          <w:highlight w:val="cyan"/>
                        </w:rPr>
                        <w:t>Free delivery when customer will by online for more than £50</w:t>
                      </w:r>
                    </w:p>
                  </w:txbxContent>
                </v:textbox>
              </v:shape>
            </w:pict>
          </mc:Fallback>
        </mc:AlternateContent>
      </w:r>
      <w:r w:rsidRPr="00867C33">
        <w:rPr>
          <w:b/>
          <w:bCs/>
          <w:noProof/>
        </w:rPr>
        <mc:AlternateContent>
          <mc:Choice Requires="wps">
            <w:drawing>
              <wp:anchor distT="0" distB="0" distL="114300" distR="114300" simplePos="0" relativeHeight="251693056" behindDoc="0" locked="0" layoutInCell="1" allowOverlap="1" wp14:anchorId="732FE7A3" wp14:editId="58B1C0ED">
                <wp:simplePos x="0" y="0"/>
                <wp:positionH relativeFrom="margin">
                  <wp:posOffset>1724924</wp:posOffset>
                </wp:positionH>
                <wp:positionV relativeFrom="paragraph">
                  <wp:posOffset>92440</wp:posOffset>
                </wp:positionV>
                <wp:extent cx="2358390" cy="1353185"/>
                <wp:effectExtent l="0" t="0" r="22860" b="18415"/>
                <wp:wrapNone/>
                <wp:docPr id="7" name="Oval 7"/>
                <wp:cNvGraphicFramePr/>
                <a:graphic xmlns:a="http://schemas.openxmlformats.org/drawingml/2006/main">
                  <a:graphicData uri="http://schemas.microsoft.com/office/word/2010/wordprocessingShape">
                    <wps:wsp>
                      <wps:cNvSpPr/>
                      <wps:spPr>
                        <a:xfrm>
                          <a:off x="0" y="0"/>
                          <a:ext cx="2358390" cy="1353185"/>
                        </a:xfrm>
                        <a:prstGeom prst="ellipse">
                          <a:avLst/>
                        </a:prstGeom>
                        <a:solidFill>
                          <a:sysClr val="window" lastClr="FFFFFF"/>
                        </a:solidFill>
                        <a:ln w="12700" cap="flat" cmpd="sng" algn="ctr">
                          <a:solidFill>
                            <a:srgbClr val="70AD47"/>
                          </a:solidFill>
                          <a:prstDash val="solid"/>
                          <a:miter lim="800000"/>
                        </a:ln>
                        <a:effectLst/>
                      </wps:spPr>
                      <wps:txbx>
                        <w:txbxContent>
                          <w:p w14:paraId="259905B6" w14:textId="77777777" w:rsidR="00867C33" w:rsidRPr="004B19F8" w:rsidRDefault="00867C33" w:rsidP="00867C33">
                            <w:pPr>
                              <w:pStyle w:val="NormalWeb"/>
                              <w:rPr>
                                <w:sz w:val="20"/>
                                <w:szCs w:val="20"/>
                              </w:rPr>
                            </w:pPr>
                            <w:r w:rsidRPr="004B19F8">
                              <w:rPr>
                                <w:rFonts w:ascii="Arial" w:hAnsi="Arial" w:cs="Arial"/>
                                <w:sz w:val="20"/>
                                <w:szCs w:val="20"/>
                                <w:highlight w:val="green"/>
                              </w:rPr>
                              <w:t>Brightness empowers teenagers to express their identity and confidence through bold, inclusive, and emotionally uplifting fashion</w:t>
                            </w:r>
                            <w:r w:rsidRPr="004B19F8">
                              <w:rPr>
                                <w:rFonts w:ascii="Arial" w:hAnsi="Arial" w:cs="Arial"/>
                                <w:sz w:val="20"/>
                                <w:szCs w:val="20"/>
                              </w:rPr>
                              <w:t>.</w:t>
                            </w:r>
                          </w:p>
                          <w:p w14:paraId="7A7CEBEF" w14:textId="77777777" w:rsidR="00867C33" w:rsidRPr="004B19F8" w:rsidRDefault="00867C33" w:rsidP="00867C33">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2FE7A3" id="Oval 7" o:spid="_x0000_s1030" style="position:absolute;margin-left:135.8pt;margin-top:7.3pt;width:185.7pt;height:106.5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" fillcolor="window" strokecolor="#70ad47" strokeweight="1pt">
                <v:stroke joinstyle="miter"/>
                <v:textbox>
                  <w:txbxContent>
                    <w:p w14:paraId="259905B6" w14:textId="77777777" w:rsidR="00867C33" w:rsidRPr="004B19F8" w:rsidRDefault="00867C33" w:rsidP="00867C33">
                      <w:pPr>
                        <w:pStyle w:val="NormalWeb"/>
                        <w:rPr>
                          <w:sz w:val="20"/>
                          <w:szCs w:val="20"/>
                        </w:rPr>
                      </w:pPr>
                      <w:r w:rsidRPr="004B19F8">
                        <w:rPr>
                          <w:rFonts w:ascii="Arial" w:hAnsi="Arial" w:cs="Arial"/>
                          <w:sz w:val="20"/>
                          <w:szCs w:val="20"/>
                          <w:highlight w:val="green"/>
                        </w:rPr>
                        <w:t>Brightness empowers teenagers to express their identity and confidence through bold, inclusive, and emotionally uplifting fashion</w:t>
                      </w:r>
                      <w:r w:rsidRPr="004B19F8">
                        <w:rPr>
                          <w:rFonts w:ascii="Arial" w:hAnsi="Arial" w:cs="Arial"/>
                          <w:sz w:val="20"/>
                          <w:szCs w:val="20"/>
                        </w:rPr>
                        <w:t>.</w:t>
                      </w:r>
                    </w:p>
                    <w:p w14:paraId="7A7CEBEF" w14:textId="77777777" w:rsidR="00867C33" w:rsidRPr="004B19F8" w:rsidRDefault="00867C33" w:rsidP="00867C33">
                      <w:pPr>
                        <w:jc w:val="center"/>
                        <w:rPr>
                          <w:sz w:val="18"/>
                          <w:szCs w:val="18"/>
                        </w:rPr>
                      </w:pPr>
                    </w:p>
                  </w:txbxContent>
                </v:textbox>
                <w10:wrap anchorx="margin"/>
              </v:oval>
            </w:pict>
          </mc:Fallback>
        </mc:AlternateContent>
      </w:r>
      <w:r w:rsidRPr="00867C33">
        <w:rPr>
          <w:b/>
          <w:bCs/>
          <w:noProof/>
        </w:rPr>
        <mc:AlternateContent>
          <mc:Choice Requires="wps">
            <w:drawing>
              <wp:anchor distT="0" distB="0" distL="114300" distR="114300" simplePos="0" relativeHeight="251699200" behindDoc="0" locked="0" layoutInCell="1" allowOverlap="1" wp14:anchorId="29649E6C" wp14:editId="4C7504AC">
                <wp:simplePos x="0" y="0"/>
                <wp:positionH relativeFrom="margin">
                  <wp:posOffset>4267722</wp:posOffset>
                </wp:positionH>
                <wp:positionV relativeFrom="paragraph">
                  <wp:posOffset>234051</wp:posOffset>
                </wp:positionV>
                <wp:extent cx="1060450" cy="882650"/>
                <wp:effectExtent l="0" t="0" r="25400" b="12700"/>
                <wp:wrapNone/>
                <wp:docPr id="10" name="Text Box 10"/>
                <wp:cNvGraphicFramePr/>
                <a:graphic xmlns:a="http://schemas.openxmlformats.org/drawingml/2006/main">
                  <a:graphicData uri="http://schemas.microsoft.com/office/word/2010/wordprocessingShape">
                    <wps:wsp>
                      <wps:cNvSpPr txBox="1"/>
                      <wps:spPr>
                        <a:xfrm>
                          <a:off x="0" y="0"/>
                          <a:ext cx="1060450" cy="882650"/>
                        </a:xfrm>
                        <a:prstGeom prst="rect">
                          <a:avLst/>
                        </a:prstGeom>
                        <a:solidFill>
                          <a:sysClr val="window" lastClr="FFFFFF"/>
                        </a:solidFill>
                        <a:ln w="6350">
                          <a:solidFill>
                            <a:prstClr val="black"/>
                          </a:solidFill>
                        </a:ln>
                      </wps:spPr>
                      <wps:txbx>
                        <w:txbxContent>
                          <w:p w14:paraId="059AA86D" w14:textId="77777777" w:rsidR="00867C33" w:rsidRPr="009256B8" w:rsidRDefault="00867C33" w:rsidP="00867C33">
                            <w:pPr>
                              <w:rPr>
                                <w:rFonts w:ascii="Arial" w:hAnsi="Arial" w:cs="Arial"/>
                                <w:highlight w:val="yellow"/>
                              </w:rPr>
                            </w:pPr>
                            <w:r w:rsidRPr="009256B8">
                              <w:rPr>
                                <w:rFonts w:ascii="Arial" w:hAnsi="Arial" w:cs="Arial"/>
                                <w:highlight w:val="yellow"/>
                              </w:rPr>
                              <w:t>Confidence</w:t>
                            </w:r>
                          </w:p>
                          <w:p w14:paraId="193C0384" w14:textId="77777777" w:rsidR="00867C33" w:rsidRPr="009256B8" w:rsidRDefault="00867C33" w:rsidP="00867C33">
                            <w:pPr>
                              <w:rPr>
                                <w:rFonts w:ascii="Arial" w:hAnsi="Arial" w:cs="Arial"/>
                                <w:highlight w:val="yellow"/>
                              </w:rPr>
                            </w:pPr>
                            <w:r w:rsidRPr="009256B8">
                              <w:rPr>
                                <w:rFonts w:ascii="Arial" w:hAnsi="Arial" w:cs="Arial"/>
                                <w:highlight w:val="yellow"/>
                              </w:rPr>
                              <w:t>Individuality</w:t>
                            </w:r>
                          </w:p>
                          <w:p w14:paraId="2E5F8EFC" w14:textId="77777777" w:rsidR="00867C33" w:rsidRPr="009256B8" w:rsidRDefault="00867C33" w:rsidP="00867C33">
                            <w:pPr>
                              <w:rPr>
                                <w:rFonts w:ascii="Arial" w:hAnsi="Arial" w:cs="Arial"/>
                              </w:rPr>
                            </w:pPr>
                            <w:r w:rsidRPr="009256B8">
                              <w:rPr>
                                <w:rFonts w:ascii="Arial" w:hAnsi="Arial" w:cs="Arial"/>
                                <w:highlight w:val="yellow"/>
                              </w:rPr>
                              <w:t>positivity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649E6C" id="Text Box 10" o:spid="_x0000_s1031" type="#_x0000_t202" style="position:absolute;margin-left:336.05pt;margin-top:18.45pt;width:83.5pt;height:69.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" fillcolor="window" strokeweight=".5pt">
                <v:textbox>
                  <w:txbxContent>
                    <w:p w14:paraId="059AA86D" w14:textId="77777777" w:rsidR="00867C33" w:rsidRPr="009256B8" w:rsidRDefault="00867C33" w:rsidP="00867C33">
                      <w:pPr>
                        <w:rPr>
                          <w:rFonts w:ascii="Arial" w:hAnsi="Arial" w:cs="Arial"/>
                          <w:highlight w:val="yellow"/>
                        </w:rPr>
                      </w:pPr>
                      <w:r w:rsidRPr="009256B8">
                        <w:rPr>
                          <w:rFonts w:ascii="Arial" w:hAnsi="Arial" w:cs="Arial"/>
                          <w:highlight w:val="yellow"/>
                        </w:rPr>
                        <w:t>Confidence</w:t>
                      </w:r>
                    </w:p>
                    <w:p w14:paraId="193C0384" w14:textId="77777777" w:rsidR="00867C33" w:rsidRPr="009256B8" w:rsidRDefault="00867C33" w:rsidP="00867C33">
                      <w:pPr>
                        <w:rPr>
                          <w:rFonts w:ascii="Arial" w:hAnsi="Arial" w:cs="Arial"/>
                          <w:highlight w:val="yellow"/>
                        </w:rPr>
                      </w:pPr>
                      <w:r w:rsidRPr="009256B8">
                        <w:rPr>
                          <w:rFonts w:ascii="Arial" w:hAnsi="Arial" w:cs="Arial"/>
                          <w:highlight w:val="yellow"/>
                        </w:rPr>
                        <w:t>Individuality</w:t>
                      </w:r>
                    </w:p>
                    <w:p w14:paraId="2E5F8EFC" w14:textId="77777777" w:rsidR="00867C33" w:rsidRPr="009256B8" w:rsidRDefault="00867C33" w:rsidP="00867C33">
                      <w:pPr>
                        <w:rPr>
                          <w:rFonts w:ascii="Arial" w:hAnsi="Arial" w:cs="Arial"/>
                        </w:rPr>
                      </w:pPr>
                      <w:r w:rsidRPr="009256B8">
                        <w:rPr>
                          <w:rFonts w:ascii="Arial" w:hAnsi="Arial" w:cs="Arial"/>
                          <w:highlight w:val="yellow"/>
                        </w:rPr>
                        <w:t>positivity</w:t>
                      </w:r>
                    </w:p>
                  </w:txbxContent>
                </v:textbox>
                <w10:wrap anchorx="margin"/>
              </v:shape>
            </w:pict>
          </mc:Fallback>
        </mc:AlternateContent>
      </w:r>
      <w:r w:rsidR="00867C33">
        <w:rPr>
          <w:rFonts w:ascii="Arial" w:hAnsi="Arial" w:cs="Arial"/>
        </w:rPr>
        <w:tab/>
      </w:r>
    </w:p>
    <w:p w14:paraId="274EFB30" w14:textId="5535F7B4" w:rsidR="00AD7F27" w:rsidRDefault="004B19F8" w:rsidP="00DA3366">
      <w:pPr>
        <w:pStyle w:val="NormalWeb"/>
        <w:spacing w:line="360" w:lineRule="auto"/>
        <w:rPr>
          <w:rFonts w:ascii="Arial" w:hAnsi="Arial" w:cs="Arial"/>
        </w:rPr>
      </w:pPr>
      <w:r w:rsidRPr="00867C33">
        <w:rPr>
          <w:b/>
          <w:bCs/>
          <w:noProof/>
        </w:rPr>
        <mc:AlternateContent>
          <mc:Choice Requires="wps">
            <w:drawing>
              <wp:anchor distT="0" distB="0" distL="114300" distR="114300" simplePos="0" relativeHeight="251705344" behindDoc="0" locked="0" layoutInCell="1" allowOverlap="1" wp14:anchorId="5E542CBC" wp14:editId="3A9495C3">
                <wp:simplePos x="0" y="0"/>
                <wp:positionH relativeFrom="column">
                  <wp:posOffset>443544</wp:posOffset>
                </wp:positionH>
                <wp:positionV relativeFrom="paragraph">
                  <wp:posOffset>5186</wp:posOffset>
                </wp:positionV>
                <wp:extent cx="889000" cy="495300"/>
                <wp:effectExtent l="0" t="0" r="25400" b="19050"/>
                <wp:wrapNone/>
                <wp:docPr id="13" name="Text Box 13"/>
                <wp:cNvGraphicFramePr/>
                <a:graphic xmlns:a="http://schemas.openxmlformats.org/drawingml/2006/main">
                  <a:graphicData uri="http://schemas.microsoft.com/office/word/2010/wordprocessingShape">
                    <wps:wsp>
                      <wps:cNvSpPr txBox="1"/>
                      <wps:spPr>
                        <a:xfrm>
                          <a:off x="0" y="0"/>
                          <a:ext cx="889000" cy="495300"/>
                        </a:xfrm>
                        <a:prstGeom prst="rect">
                          <a:avLst/>
                        </a:prstGeom>
                        <a:solidFill>
                          <a:sysClr val="window" lastClr="FFFFFF"/>
                        </a:solidFill>
                        <a:ln w="6350">
                          <a:solidFill>
                            <a:prstClr val="black"/>
                          </a:solidFill>
                        </a:ln>
                      </wps:spPr>
                      <wps:txbx>
                        <w:txbxContent>
                          <w:p w14:paraId="1945AA56" w14:textId="77777777" w:rsidR="00867C33" w:rsidRPr="00172F4B" w:rsidRDefault="00867C33" w:rsidP="00867C33">
                            <w:pPr>
                              <w:rPr>
                                <w:rFonts w:ascii="Arial" w:hAnsi="Arial" w:cs="Arial"/>
                              </w:rPr>
                            </w:pPr>
                            <w:r w:rsidRPr="00172F4B">
                              <w:rPr>
                                <w:rFonts w:ascii="Arial" w:hAnsi="Arial" w:cs="Arial"/>
                                <w:highlight w:val="green"/>
                              </w:rPr>
                              <w:t>M&amp;S Brightness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542CBC" id="Text Box 13" o:spid="_x0000_s1032" type="#_x0000_t202" style="position:absolute;margin-left:34.9pt;margin-top:.4pt;width:70pt;height:3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" fillcolor="window" strokeweight=".5pt">
                <v:textbox>
                  <w:txbxContent>
                    <w:p w14:paraId="1945AA56" w14:textId="77777777" w:rsidR="00867C33" w:rsidRPr="00172F4B" w:rsidRDefault="00867C33" w:rsidP="00867C33">
                      <w:pPr>
                        <w:rPr>
                          <w:rFonts w:ascii="Arial" w:hAnsi="Arial" w:cs="Arial"/>
                        </w:rPr>
                      </w:pPr>
                      <w:r w:rsidRPr="00172F4B">
                        <w:rPr>
                          <w:rFonts w:ascii="Arial" w:hAnsi="Arial" w:cs="Arial"/>
                          <w:highlight w:val="green"/>
                        </w:rPr>
                        <w:t>M&amp;S Brightness</w:t>
                      </w:r>
                    </w:p>
                  </w:txbxContent>
                </v:textbox>
              </v:shape>
            </w:pict>
          </mc:Fallback>
        </mc:AlternateContent>
      </w:r>
    </w:p>
    <w:p w14:paraId="2292CB99" w14:textId="272B1B5B" w:rsidR="00AD7F27" w:rsidRDefault="00867C33" w:rsidP="00867C33">
      <w:pPr>
        <w:pStyle w:val="NormalWeb"/>
        <w:tabs>
          <w:tab w:val="left" w:pos="1739"/>
        </w:tabs>
        <w:spacing w:line="360" w:lineRule="auto"/>
        <w:rPr>
          <w:rFonts w:ascii="Arial" w:hAnsi="Arial" w:cs="Arial"/>
        </w:rPr>
      </w:pPr>
      <w:r>
        <w:rPr>
          <w:rFonts w:ascii="Arial" w:hAnsi="Arial" w:cs="Arial"/>
        </w:rPr>
        <w:tab/>
      </w:r>
    </w:p>
    <w:p w14:paraId="24E950B0" w14:textId="634585CD" w:rsidR="00AD7F27" w:rsidRPr="00DA3366" w:rsidRDefault="004B19F8" w:rsidP="00DA3366">
      <w:pPr>
        <w:pStyle w:val="NormalWeb"/>
        <w:spacing w:line="360" w:lineRule="auto"/>
        <w:rPr>
          <w:rFonts w:ascii="Arial" w:hAnsi="Arial" w:cs="Arial"/>
        </w:rPr>
      </w:pPr>
      <w:r w:rsidRPr="00867C33">
        <w:rPr>
          <w:rFonts w:asciiTheme="minorHAnsi" w:eastAsiaTheme="minorHAnsi" w:hAnsiTheme="minorHAnsi" w:cstheme="minorBidi"/>
          <w:noProof/>
          <w:sz w:val="22"/>
          <w:szCs w:val="22"/>
          <w:lang w:eastAsia="en-US"/>
        </w:rPr>
        <mc:AlternateContent>
          <mc:Choice Requires="wps">
            <w:drawing>
              <wp:anchor distT="0" distB="0" distL="114300" distR="114300" simplePos="0" relativeHeight="251701248" behindDoc="0" locked="0" layoutInCell="1" allowOverlap="1" wp14:anchorId="657DAAA6" wp14:editId="719BA304">
                <wp:simplePos x="0" y="0"/>
                <wp:positionH relativeFrom="column">
                  <wp:posOffset>2841405</wp:posOffset>
                </wp:positionH>
                <wp:positionV relativeFrom="paragraph">
                  <wp:posOffset>286630</wp:posOffset>
                </wp:positionV>
                <wp:extent cx="1377950" cy="647700"/>
                <wp:effectExtent l="95250" t="285750" r="88900" b="285750"/>
                <wp:wrapNone/>
                <wp:docPr id="11" name="Text Box 11"/>
                <wp:cNvGraphicFramePr/>
                <a:graphic xmlns:a="http://schemas.openxmlformats.org/drawingml/2006/main">
                  <a:graphicData uri="http://schemas.microsoft.com/office/word/2010/wordprocessingShape">
                    <wps:wsp>
                      <wps:cNvSpPr txBox="1"/>
                      <wps:spPr>
                        <a:xfrm rot="20037305">
                          <a:off x="0" y="0"/>
                          <a:ext cx="1377950" cy="647700"/>
                        </a:xfrm>
                        <a:prstGeom prst="rect">
                          <a:avLst/>
                        </a:prstGeom>
                        <a:noFill/>
                        <a:ln w="6350">
                          <a:solidFill>
                            <a:prstClr val="black"/>
                          </a:solidFill>
                        </a:ln>
                      </wps:spPr>
                      <wps:txbx>
                        <w:txbxContent>
                          <w:p w14:paraId="62A613F1" w14:textId="77777777" w:rsidR="00867C33" w:rsidRPr="009256B8" w:rsidRDefault="00867C33" w:rsidP="00867C33">
                            <w:pPr>
                              <w:jc w:val="center"/>
                              <w:rPr>
                                <w:rFonts w:ascii="Arial" w:hAnsi="Arial" w:cs="Arial"/>
                              </w:rPr>
                            </w:pPr>
                            <w:r w:rsidRPr="009256B8">
                              <w:rPr>
                                <w:highlight w:val="yellow"/>
                              </w:rPr>
                              <w:t>Eco-friendly fashionable paper bags.</w:t>
                            </w:r>
                          </w:p>
                          <w:p w14:paraId="1857E104" w14:textId="77777777" w:rsidR="00867C33" w:rsidRDefault="00867C33" w:rsidP="00867C33">
                            <w:pPr>
                              <w:jc w:val="center"/>
                            </w:pPr>
                            <w:r>
                              <w:t>Modern Tote bags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DAAA6" id="Text Box 11" o:spid="_x0000_s1033" type="#_x0000_t202" style="position:absolute;margin-left:223.75pt;margin-top:22.55pt;width:108.5pt;height:51pt;rotation:-1706880fd;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" filled="f" strokeweight=".5pt">
                <v:textbox>
                  <w:txbxContent>
                    <w:p w14:paraId="62A613F1" w14:textId="77777777" w:rsidR="00867C33" w:rsidRPr="009256B8" w:rsidRDefault="00867C33" w:rsidP="00867C33">
                      <w:pPr>
                        <w:jc w:val="center"/>
                        <w:rPr>
                          <w:rFonts w:ascii="Arial" w:hAnsi="Arial" w:cs="Arial"/>
                        </w:rPr>
                      </w:pPr>
                      <w:r w:rsidRPr="009256B8">
                        <w:rPr>
                          <w:highlight w:val="yellow"/>
                        </w:rPr>
                        <w:t>Eco-friendly fashionable paper bags.</w:t>
                      </w:r>
                    </w:p>
                    <w:p w14:paraId="1857E104" w14:textId="77777777" w:rsidR="00867C33" w:rsidRDefault="00867C33" w:rsidP="00867C33">
                      <w:pPr>
                        <w:jc w:val="center"/>
                      </w:pPr>
                      <w:r>
                        <w:t>Modern Tote bags</w:t>
                      </w:r>
                    </w:p>
                  </w:txbxContent>
                </v:textbox>
              </v:shape>
            </w:pict>
          </mc:Fallback>
        </mc:AlternateContent>
      </w:r>
      <w:r w:rsidRPr="00867C33">
        <w:rPr>
          <w:rFonts w:asciiTheme="minorHAnsi" w:eastAsiaTheme="minorHAnsi" w:hAnsiTheme="minorHAnsi" w:cstheme="minorBidi"/>
          <w:noProof/>
          <w:sz w:val="22"/>
          <w:szCs w:val="22"/>
          <w:lang w:eastAsia="en-US"/>
        </w:rPr>
        <mc:AlternateContent>
          <mc:Choice Requires="wps">
            <w:drawing>
              <wp:anchor distT="0" distB="0" distL="114300" distR="114300" simplePos="0" relativeHeight="251703296" behindDoc="0" locked="0" layoutInCell="1" allowOverlap="1" wp14:anchorId="266FCCA8" wp14:editId="260C2336">
                <wp:simplePos x="0" y="0"/>
                <wp:positionH relativeFrom="column">
                  <wp:posOffset>1030391</wp:posOffset>
                </wp:positionH>
                <wp:positionV relativeFrom="paragraph">
                  <wp:posOffset>172592</wp:posOffset>
                </wp:positionV>
                <wp:extent cx="1416050" cy="660400"/>
                <wp:effectExtent l="76200" t="342900" r="31750" b="349250"/>
                <wp:wrapNone/>
                <wp:docPr id="12" name="Text Box 12"/>
                <wp:cNvGraphicFramePr/>
                <a:graphic xmlns:a="http://schemas.openxmlformats.org/drawingml/2006/main">
                  <a:graphicData uri="http://schemas.microsoft.com/office/word/2010/wordprocessingShape">
                    <wps:wsp>
                      <wps:cNvSpPr txBox="1"/>
                      <wps:spPr>
                        <a:xfrm rot="1955450">
                          <a:off x="0" y="0"/>
                          <a:ext cx="1416050" cy="660400"/>
                        </a:xfrm>
                        <a:prstGeom prst="rect">
                          <a:avLst/>
                        </a:prstGeom>
                        <a:noFill/>
                        <a:ln w="6350">
                          <a:solidFill>
                            <a:prstClr val="black"/>
                          </a:solidFill>
                        </a:ln>
                      </wps:spPr>
                      <wps:txbx>
                        <w:txbxContent>
                          <w:p w14:paraId="187D2EF1" w14:textId="77777777" w:rsidR="00867C33" w:rsidRPr="009256B8" w:rsidRDefault="00867C33" w:rsidP="00867C33">
                            <w:pPr>
                              <w:jc w:val="center"/>
                              <w:rPr>
                                <w:rFonts w:ascii="Arial" w:hAnsi="Arial" w:cs="Arial"/>
                              </w:rPr>
                            </w:pPr>
                            <w:r w:rsidRPr="009256B8">
                              <w:rPr>
                                <w:rFonts w:ascii="Arial" w:hAnsi="Arial" w:cs="Arial"/>
                                <w:highlight w:val="yellow"/>
                              </w:rPr>
                              <w:t>High quality materials and fashionable design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FCCA8" id="Text Box 12" o:spid="_x0000_s1034" type="#_x0000_t202" style="position:absolute;margin-left:81.15pt;margin-top:13.6pt;width:111.5pt;height:52pt;rotation:2135873fd;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" filled="f" strokeweight=".5pt">
                <v:textbox>
                  <w:txbxContent>
                    <w:p w14:paraId="187D2EF1" w14:textId="77777777" w:rsidR="00867C33" w:rsidRPr="009256B8" w:rsidRDefault="00867C33" w:rsidP="00867C33">
                      <w:pPr>
                        <w:jc w:val="center"/>
                        <w:rPr>
                          <w:rFonts w:ascii="Arial" w:hAnsi="Arial" w:cs="Arial"/>
                        </w:rPr>
                      </w:pPr>
                      <w:r w:rsidRPr="009256B8">
                        <w:rPr>
                          <w:rFonts w:ascii="Arial" w:hAnsi="Arial" w:cs="Arial"/>
                          <w:highlight w:val="yellow"/>
                        </w:rPr>
                        <w:t>High quality materials and fashionable design</w:t>
                      </w:r>
                    </w:p>
                  </w:txbxContent>
                </v:textbox>
              </v:shape>
            </w:pict>
          </mc:Fallback>
        </mc:AlternateContent>
      </w:r>
    </w:p>
    <w:p w14:paraId="32EE438E" w14:textId="77910416" w:rsidR="00867C33" w:rsidRDefault="00867C33" w:rsidP="00DA3366">
      <w:pPr>
        <w:pStyle w:val="Heading2"/>
        <w:spacing w:line="360" w:lineRule="auto"/>
        <w:rPr>
          <w:rFonts w:ascii="Arial" w:hAnsi="Arial" w:cs="Arial"/>
          <w:sz w:val="28"/>
          <w:szCs w:val="28"/>
        </w:rPr>
      </w:pPr>
    </w:p>
    <w:p w14:paraId="67D90BF1" w14:textId="01CC5D08" w:rsidR="00867C33" w:rsidRDefault="00867C33" w:rsidP="00DA3366">
      <w:pPr>
        <w:pStyle w:val="Heading2"/>
        <w:spacing w:line="360" w:lineRule="auto"/>
        <w:rPr>
          <w:rFonts w:ascii="Arial" w:hAnsi="Arial" w:cs="Arial"/>
          <w:sz w:val="28"/>
          <w:szCs w:val="28"/>
        </w:rPr>
      </w:pPr>
    </w:p>
    <w:p w14:paraId="3F0F09DC" w14:textId="47124A4E" w:rsidR="00867C33" w:rsidRDefault="004B19F8" w:rsidP="00DA3366">
      <w:pPr>
        <w:pStyle w:val="Heading2"/>
        <w:spacing w:line="360" w:lineRule="auto"/>
        <w:rPr>
          <w:rFonts w:ascii="Arial" w:hAnsi="Arial" w:cs="Arial"/>
          <w:sz w:val="28"/>
          <w:szCs w:val="28"/>
        </w:rPr>
      </w:pPr>
      <w:bookmarkStart w:id="5" w:name="_Toc214439931"/>
      <w:r w:rsidRPr="004B19F8">
        <w:rPr>
          <w:b/>
          <w:bCs/>
          <w:noProof/>
        </w:rPr>
        <mc:AlternateContent>
          <mc:Choice Requires="wps">
            <w:drawing>
              <wp:anchor distT="0" distB="0" distL="114300" distR="114300" simplePos="0" relativeHeight="251711488" behindDoc="0" locked="0" layoutInCell="1" allowOverlap="1" wp14:anchorId="42CF8328" wp14:editId="47E64FFD">
                <wp:simplePos x="0" y="0"/>
                <wp:positionH relativeFrom="column">
                  <wp:posOffset>2041606</wp:posOffset>
                </wp:positionH>
                <wp:positionV relativeFrom="paragraph">
                  <wp:posOffset>369508</wp:posOffset>
                </wp:positionV>
                <wp:extent cx="2184400" cy="628650"/>
                <wp:effectExtent l="0" t="0" r="25400" b="19050"/>
                <wp:wrapNone/>
                <wp:docPr id="16" name="Text Box 16"/>
                <wp:cNvGraphicFramePr/>
                <a:graphic xmlns:a="http://schemas.openxmlformats.org/drawingml/2006/main">
                  <a:graphicData uri="http://schemas.microsoft.com/office/word/2010/wordprocessingShape">
                    <wps:wsp>
                      <wps:cNvSpPr txBox="1"/>
                      <wps:spPr>
                        <a:xfrm>
                          <a:off x="0" y="0"/>
                          <a:ext cx="2184400" cy="628650"/>
                        </a:xfrm>
                        <a:prstGeom prst="rect">
                          <a:avLst/>
                        </a:prstGeom>
                        <a:solidFill>
                          <a:sysClr val="window" lastClr="FFFFFF"/>
                        </a:solidFill>
                        <a:ln w="6350">
                          <a:solidFill>
                            <a:prstClr val="black"/>
                          </a:solidFill>
                        </a:ln>
                      </wps:spPr>
                      <wps:txbx>
                        <w:txbxContent>
                          <w:p w14:paraId="4A00898D" w14:textId="77777777" w:rsidR="004B19F8" w:rsidRPr="005009D2" w:rsidRDefault="004B19F8" w:rsidP="004B19F8">
                            <w:pPr>
                              <w:rPr>
                                <w:highlight w:val="cyan"/>
                              </w:rPr>
                            </w:pPr>
                            <w:r w:rsidRPr="005009D2">
                              <w:rPr>
                                <w:highlight w:val="cyan"/>
                              </w:rPr>
                              <w:t>Size guides and styling tips online.</w:t>
                            </w:r>
                          </w:p>
                          <w:p w14:paraId="11A9B101" w14:textId="77777777" w:rsidR="004B19F8" w:rsidRPr="005009D2" w:rsidRDefault="004B19F8" w:rsidP="004B19F8">
                            <w:pPr>
                              <w:rPr>
                                <w:rFonts w:ascii="Arial" w:hAnsi="Arial" w:cs="Arial"/>
                              </w:rPr>
                            </w:pPr>
                            <w:r w:rsidRPr="005009D2">
                              <w:rPr>
                                <w:highlight w:val="cyan"/>
                              </w:rPr>
                              <w:t xml:space="preserve">Smart </w:t>
                            </w:r>
                            <w:proofErr w:type="spellStart"/>
                            <w:r w:rsidRPr="005009D2">
                              <w:rPr>
                                <w:highlight w:val="cyan"/>
                              </w:rPr>
                              <w:t>mirrows</w:t>
                            </w:r>
                            <w:proofErr w:type="spellEnd"/>
                            <w:r w:rsidRPr="005009D2">
                              <w:rPr>
                                <w:highlight w:val="cyan"/>
                              </w:rPr>
                              <w:t xml:space="preserve"> in changing rooms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F8328" id="Text Box 16" o:spid="_x0000_s1035" type="#_x0000_t202" style="position:absolute;left:0;text-align:left;margin-left:160.75pt;margin-top:29.1pt;width:172pt;height:49.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" fillcolor="window" strokeweight=".5pt">
                <v:textbox>
                  <w:txbxContent>
                    <w:p w14:paraId="4A00898D" w14:textId="77777777" w:rsidR="004B19F8" w:rsidRPr="005009D2" w:rsidRDefault="004B19F8" w:rsidP="004B19F8">
                      <w:pPr>
                        <w:rPr>
                          <w:highlight w:val="cyan"/>
                        </w:rPr>
                      </w:pPr>
                      <w:r w:rsidRPr="005009D2">
                        <w:rPr>
                          <w:highlight w:val="cyan"/>
                        </w:rPr>
                        <w:t>Size guides and styling tips online.</w:t>
                      </w:r>
                    </w:p>
                    <w:p w14:paraId="11A9B101" w14:textId="77777777" w:rsidR="004B19F8" w:rsidRPr="005009D2" w:rsidRDefault="004B19F8" w:rsidP="004B19F8">
                      <w:pPr>
                        <w:rPr>
                          <w:rFonts w:ascii="Arial" w:hAnsi="Arial" w:cs="Arial"/>
                        </w:rPr>
                      </w:pPr>
                      <w:r w:rsidRPr="005009D2">
                        <w:rPr>
                          <w:highlight w:val="cyan"/>
                        </w:rPr>
                        <w:t xml:space="preserve">Smart </w:t>
                      </w:r>
                      <w:proofErr w:type="spellStart"/>
                      <w:r w:rsidRPr="005009D2">
                        <w:rPr>
                          <w:highlight w:val="cyan"/>
                        </w:rPr>
                        <w:t>mirrows</w:t>
                      </w:r>
                      <w:proofErr w:type="spellEnd"/>
                      <w:r w:rsidRPr="005009D2">
                        <w:rPr>
                          <w:highlight w:val="cyan"/>
                        </w:rPr>
                        <w:t xml:space="preserve"> in changing rooms</w:t>
                      </w:r>
                    </w:p>
                  </w:txbxContent>
                </v:textbox>
              </v:shape>
            </w:pict>
          </mc:Fallback>
        </mc:AlternateContent>
      </w:r>
      <w:bookmarkEnd w:id="5"/>
    </w:p>
    <w:p w14:paraId="1925E116" w14:textId="2BA8F82D" w:rsidR="00867C33" w:rsidRDefault="00867C33" w:rsidP="00DA3366">
      <w:pPr>
        <w:pStyle w:val="Heading2"/>
        <w:spacing w:line="360" w:lineRule="auto"/>
        <w:rPr>
          <w:rFonts w:ascii="Arial" w:hAnsi="Arial" w:cs="Arial"/>
          <w:sz w:val="28"/>
          <w:szCs w:val="28"/>
        </w:rPr>
      </w:pPr>
    </w:p>
    <w:p w14:paraId="66ED7EE2" w14:textId="5EEB0DB1" w:rsidR="00867C33" w:rsidRDefault="00867C33" w:rsidP="00DA3366">
      <w:pPr>
        <w:pStyle w:val="Heading2"/>
        <w:spacing w:line="360" w:lineRule="auto"/>
        <w:rPr>
          <w:rFonts w:ascii="Arial" w:hAnsi="Arial" w:cs="Arial"/>
          <w:sz w:val="28"/>
          <w:szCs w:val="28"/>
        </w:rPr>
      </w:pPr>
    </w:p>
    <w:p w14:paraId="2B4B25AB" w14:textId="7CF0EA82" w:rsidR="00867C33" w:rsidRDefault="00867C33" w:rsidP="00867C33"/>
    <w:p w14:paraId="416171D1" w14:textId="52582AAD" w:rsidR="00867C33" w:rsidRPr="007241D9" w:rsidRDefault="00867C33" w:rsidP="007241D9">
      <w:pPr>
        <w:spacing w:line="360" w:lineRule="auto"/>
        <w:rPr>
          <w:rFonts w:ascii="Arial" w:hAnsi="Arial" w:cs="Arial"/>
          <w:sz w:val="24"/>
          <w:szCs w:val="24"/>
        </w:rPr>
      </w:pPr>
    </w:p>
    <w:p w14:paraId="5231DB1E" w14:textId="10E1C488" w:rsidR="007241D9" w:rsidRPr="007241D9" w:rsidRDefault="00560458" w:rsidP="007241D9">
      <w:pPr>
        <w:spacing w:line="360" w:lineRule="auto"/>
        <w:rPr>
          <w:rFonts w:ascii="Arial" w:hAnsi="Arial" w:cs="Arial"/>
          <w:sz w:val="24"/>
          <w:szCs w:val="24"/>
        </w:rPr>
      </w:pPr>
      <w:r w:rsidRPr="007241D9">
        <w:rPr>
          <w:rFonts w:ascii="Arial" w:hAnsi="Arial" w:cs="Arial"/>
          <w:sz w:val="24"/>
          <w:szCs w:val="24"/>
        </w:rPr>
        <w:t>Figure 1</w:t>
      </w:r>
    </w:p>
    <w:p w14:paraId="7FEBCD3D" w14:textId="0DB6CE86" w:rsidR="007241D9" w:rsidRPr="007241D9" w:rsidRDefault="007241D9" w:rsidP="007241D9">
      <w:pPr>
        <w:spacing w:line="360" w:lineRule="auto"/>
        <w:rPr>
          <w:rFonts w:ascii="Arial" w:hAnsi="Arial" w:cs="Arial"/>
          <w:sz w:val="24"/>
          <w:szCs w:val="24"/>
        </w:rPr>
      </w:pPr>
      <w:r w:rsidRPr="007241D9">
        <w:rPr>
          <w:rFonts w:ascii="Arial" w:hAnsi="Arial" w:cs="Arial"/>
          <w:sz w:val="24"/>
          <w:szCs w:val="24"/>
        </w:rPr>
        <w:t>As shown in Figure 1, Brightness promotes sustainability, inclusivity, and confidence through eco-friendly packaging, smart mirrors, and motivational slogans.</w:t>
      </w:r>
    </w:p>
    <w:p w14:paraId="7A5833B1" w14:textId="77777777" w:rsidR="00592302" w:rsidRPr="00DA3366" w:rsidRDefault="00592302" w:rsidP="00DA3366">
      <w:pPr>
        <w:pStyle w:val="Heading2"/>
        <w:spacing w:line="360" w:lineRule="auto"/>
        <w:rPr>
          <w:rFonts w:ascii="Arial" w:hAnsi="Arial" w:cs="Arial"/>
          <w:sz w:val="28"/>
          <w:szCs w:val="28"/>
        </w:rPr>
      </w:pPr>
      <w:bookmarkStart w:id="6" w:name="_Toc214439932"/>
      <w:r w:rsidRPr="00DA3366">
        <w:rPr>
          <w:rFonts w:ascii="Arial" w:hAnsi="Arial" w:cs="Arial"/>
          <w:sz w:val="28"/>
          <w:szCs w:val="28"/>
        </w:rPr>
        <w:lastRenderedPageBreak/>
        <w:t>1.4 Positioning strategy</w:t>
      </w:r>
      <w:bookmarkEnd w:id="6"/>
    </w:p>
    <w:p w14:paraId="395B094F" w14:textId="77777777" w:rsidR="000D7872" w:rsidRDefault="000D7872" w:rsidP="002C455F">
      <w:pPr>
        <w:tabs>
          <w:tab w:val="left" w:pos="1697"/>
        </w:tabs>
        <w:spacing w:before="100" w:beforeAutospacing="1" w:after="100" w:afterAutospacing="1" w:line="240" w:lineRule="auto"/>
        <w:rPr>
          <w:rFonts w:ascii="Times New Roman" w:eastAsia="Times New Roman" w:hAnsi="Times New Roman" w:cs="Times New Roman"/>
          <w:b/>
          <w:bCs/>
          <w:sz w:val="24"/>
          <w:szCs w:val="24"/>
          <w:lang w:eastAsia="en-GB"/>
        </w:rPr>
      </w:pPr>
    </w:p>
    <w:p w14:paraId="1FD79095" w14:textId="77777777" w:rsidR="000D7872" w:rsidRPr="000D7872" w:rsidRDefault="000D7872" w:rsidP="000D7872">
      <w:pPr>
        <w:spacing w:before="100" w:beforeAutospacing="1" w:after="100" w:afterAutospacing="1" w:line="360" w:lineRule="auto"/>
        <w:rPr>
          <w:rFonts w:ascii="Arial" w:eastAsia="Times New Roman" w:hAnsi="Arial" w:cs="Arial"/>
          <w:sz w:val="24"/>
          <w:szCs w:val="24"/>
          <w:lang w:eastAsia="en-GB"/>
        </w:rPr>
      </w:pPr>
      <w:r w:rsidRPr="000D7872">
        <w:rPr>
          <w:rFonts w:ascii="Arial" w:eastAsia="Times New Roman" w:hAnsi="Arial" w:cs="Arial"/>
          <w:sz w:val="24"/>
          <w:szCs w:val="24"/>
          <w:lang w:eastAsia="en-GB"/>
        </w:rPr>
        <w:t xml:space="preserve">Positioning defines how a brand is perceived in the minds of consumers relative to competitors (Kotler et al., 2020). Brightness is positioned as a </w:t>
      </w:r>
      <w:r w:rsidRPr="00A9160A">
        <w:rPr>
          <w:rFonts w:ascii="Arial" w:eastAsia="Times New Roman" w:hAnsi="Arial" w:cs="Arial"/>
          <w:sz w:val="24"/>
          <w:szCs w:val="24"/>
          <w:lang w:eastAsia="en-GB"/>
        </w:rPr>
        <w:t>high-quality yet</w:t>
      </w:r>
      <w:r w:rsidRPr="000D7872">
        <w:rPr>
          <w:rFonts w:ascii="Arial" w:eastAsia="Times New Roman" w:hAnsi="Arial" w:cs="Arial"/>
          <w:b/>
          <w:bCs/>
          <w:sz w:val="24"/>
          <w:szCs w:val="24"/>
          <w:lang w:eastAsia="en-GB"/>
        </w:rPr>
        <w:t xml:space="preserve"> </w:t>
      </w:r>
      <w:r w:rsidRPr="00A9160A">
        <w:rPr>
          <w:rFonts w:ascii="Arial" w:eastAsia="Times New Roman" w:hAnsi="Arial" w:cs="Arial"/>
          <w:sz w:val="24"/>
          <w:szCs w:val="24"/>
          <w:lang w:eastAsia="en-GB"/>
        </w:rPr>
        <w:t>affordable teenage clothing line</w:t>
      </w:r>
      <w:r w:rsidRPr="000D7872">
        <w:rPr>
          <w:rFonts w:ascii="Arial" w:eastAsia="Times New Roman" w:hAnsi="Arial" w:cs="Arial"/>
          <w:sz w:val="24"/>
          <w:szCs w:val="24"/>
          <w:lang w:eastAsia="en-GB"/>
        </w:rPr>
        <w:t>, distinct from fast-fashion competitors such as Zara and H&amp;M (NIQ, 2023; ProductMint, 2025).</w:t>
      </w:r>
    </w:p>
    <w:p w14:paraId="2BD270A2" w14:textId="77777777" w:rsidR="000D7872" w:rsidRPr="000D7872" w:rsidRDefault="000D7872" w:rsidP="000D7872">
      <w:pPr>
        <w:spacing w:before="100" w:beforeAutospacing="1" w:after="100" w:afterAutospacing="1" w:line="360" w:lineRule="auto"/>
        <w:rPr>
          <w:rFonts w:ascii="Arial" w:eastAsia="Times New Roman" w:hAnsi="Arial" w:cs="Arial"/>
          <w:sz w:val="24"/>
          <w:szCs w:val="24"/>
          <w:lang w:eastAsia="en-GB"/>
        </w:rPr>
      </w:pPr>
      <w:r w:rsidRPr="000D7872">
        <w:rPr>
          <w:rFonts w:ascii="Arial" w:eastAsia="Times New Roman" w:hAnsi="Arial" w:cs="Arial"/>
          <w:sz w:val="24"/>
          <w:szCs w:val="24"/>
          <w:lang w:eastAsia="en-GB"/>
        </w:rPr>
        <w:t xml:space="preserve">A perceptual positioning map places Brightness in the quadrant of </w:t>
      </w:r>
      <w:r w:rsidRPr="00A9160A">
        <w:rPr>
          <w:rFonts w:ascii="Arial" w:eastAsia="Times New Roman" w:hAnsi="Arial" w:cs="Arial"/>
          <w:sz w:val="24"/>
          <w:szCs w:val="24"/>
          <w:lang w:eastAsia="en-GB"/>
        </w:rPr>
        <w:t>high quality</w:t>
      </w:r>
      <w:r w:rsidRPr="000D7872">
        <w:rPr>
          <w:rFonts w:ascii="Arial" w:eastAsia="Times New Roman" w:hAnsi="Arial" w:cs="Arial"/>
          <w:i/>
          <w:iCs/>
          <w:sz w:val="24"/>
          <w:szCs w:val="24"/>
          <w:lang w:eastAsia="en-GB"/>
        </w:rPr>
        <w:t xml:space="preserve"> + </w:t>
      </w:r>
      <w:r w:rsidRPr="00A9160A">
        <w:rPr>
          <w:rFonts w:ascii="Arial" w:eastAsia="Times New Roman" w:hAnsi="Arial" w:cs="Arial"/>
          <w:sz w:val="24"/>
          <w:szCs w:val="24"/>
          <w:lang w:eastAsia="en-GB"/>
        </w:rPr>
        <w:t>accessible price</w:t>
      </w:r>
      <w:r w:rsidRPr="000D7872">
        <w:rPr>
          <w:rFonts w:ascii="Arial" w:eastAsia="Times New Roman" w:hAnsi="Arial" w:cs="Arial"/>
          <w:sz w:val="24"/>
          <w:szCs w:val="24"/>
          <w:lang w:eastAsia="en-GB"/>
        </w:rPr>
        <w:t>, differentiating it from premium brands (e.g., Calvin Klein Kids, Monsoon, Polarn O. Pyret) and low-cost, low-quality fast-fashion retailers such as Primark Kids and Matalan clearance. The positioning statement is:</w:t>
      </w:r>
    </w:p>
    <w:p w14:paraId="4337BBC9" w14:textId="77777777" w:rsidR="000D7872" w:rsidRPr="000D7872" w:rsidRDefault="000D7872" w:rsidP="000D7872">
      <w:pPr>
        <w:spacing w:before="100" w:beforeAutospacing="1" w:after="100" w:afterAutospacing="1" w:line="360" w:lineRule="auto"/>
        <w:rPr>
          <w:rFonts w:ascii="Arial" w:eastAsia="Times New Roman" w:hAnsi="Arial" w:cs="Arial"/>
          <w:sz w:val="24"/>
          <w:szCs w:val="24"/>
          <w:lang w:eastAsia="en-GB"/>
        </w:rPr>
      </w:pPr>
      <w:r w:rsidRPr="000D7872">
        <w:rPr>
          <w:rFonts w:ascii="Arial" w:eastAsia="Times New Roman" w:hAnsi="Arial" w:cs="Arial"/>
          <w:i/>
          <w:iCs/>
          <w:sz w:val="24"/>
          <w:szCs w:val="24"/>
          <w:lang w:eastAsia="en-GB"/>
        </w:rPr>
        <w:t>“Brightness delivers affordable, sustainable fashion that empowers Gen Z teenagers to express their identity and confidence.”</w:t>
      </w:r>
    </w:p>
    <w:p w14:paraId="33FD606A" w14:textId="77777777" w:rsidR="007241D9" w:rsidRDefault="000D7872" w:rsidP="007241D9">
      <w:pPr>
        <w:spacing w:before="100" w:beforeAutospacing="1" w:after="100" w:afterAutospacing="1" w:line="360" w:lineRule="auto"/>
        <w:rPr>
          <w:rFonts w:ascii="Arial" w:eastAsia="Times New Roman" w:hAnsi="Arial" w:cs="Arial"/>
          <w:sz w:val="24"/>
          <w:szCs w:val="24"/>
          <w:lang w:eastAsia="en-GB"/>
        </w:rPr>
      </w:pPr>
      <w:r w:rsidRPr="000D7872">
        <w:rPr>
          <w:rFonts w:ascii="Arial" w:eastAsia="Times New Roman" w:hAnsi="Arial" w:cs="Arial"/>
          <w:sz w:val="24"/>
          <w:szCs w:val="24"/>
          <w:lang w:eastAsia="en-GB"/>
        </w:rPr>
        <w:t>This positioning aligns with Keller’s (2021) customer-based brand equity model, ensuring Brightness builds awareness (salience), delivers functional performance (quality, sustainability), creates strong imagery (positivity, inclusivity), and fosters resonance through emotional loyalty.</w:t>
      </w:r>
    </w:p>
    <w:p w14:paraId="2E25325C" w14:textId="17E4EFA4" w:rsidR="003C476F" w:rsidRPr="007241D9" w:rsidRDefault="007241D9" w:rsidP="007241D9">
      <w:pPr>
        <w:spacing w:before="100" w:beforeAutospacing="1" w:after="100" w:afterAutospacing="1" w:line="360" w:lineRule="auto"/>
        <w:rPr>
          <w:rFonts w:ascii="Arial" w:eastAsia="Times New Roman" w:hAnsi="Arial" w:cs="Arial"/>
          <w:sz w:val="24"/>
          <w:szCs w:val="24"/>
          <w:lang w:eastAsia="en-GB"/>
        </w:rPr>
      </w:pPr>
      <w:r>
        <w:rPr>
          <w:rFonts w:ascii="Arial" w:hAnsi="Arial" w:cs="Arial"/>
          <w:noProof/>
        </w:rPr>
        <mc:AlternateContent>
          <mc:Choice Requires="wps">
            <w:drawing>
              <wp:anchor distT="0" distB="0" distL="114300" distR="114300" simplePos="0" relativeHeight="251678720" behindDoc="0" locked="0" layoutInCell="1" allowOverlap="1" wp14:anchorId="35538D92" wp14:editId="7A8235E6">
                <wp:simplePos x="0" y="0"/>
                <wp:positionH relativeFrom="page">
                  <wp:posOffset>5591936</wp:posOffset>
                </wp:positionH>
                <wp:positionV relativeFrom="paragraph">
                  <wp:posOffset>4998</wp:posOffset>
                </wp:positionV>
                <wp:extent cx="1878594" cy="615107"/>
                <wp:effectExtent l="0" t="0" r="26670" b="13970"/>
                <wp:wrapNone/>
                <wp:docPr id="24" name="Oval 24"/>
                <wp:cNvGraphicFramePr/>
                <a:graphic xmlns:a="http://schemas.openxmlformats.org/drawingml/2006/main">
                  <a:graphicData uri="http://schemas.microsoft.com/office/word/2010/wordprocessingShape">
                    <wps:wsp>
                      <wps:cNvSpPr/>
                      <wps:spPr>
                        <a:xfrm>
                          <a:off x="0" y="0"/>
                          <a:ext cx="1878594" cy="615107"/>
                        </a:xfrm>
                        <a:prstGeom prst="ellipse">
                          <a:avLst/>
                        </a:prstGeom>
                        <a:solidFill>
                          <a:sysClr val="window" lastClr="FFFFFF"/>
                        </a:solidFill>
                        <a:ln w="12700" cap="flat" cmpd="sng" algn="ctr">
                          <a:solidFill>
                            <a:srgbClr val="70AD47"/>
                          </a:solidFill>
                          <a:prstDash val="solid"/>
                          <a:miter lim="800000"/>
                        </a:ln>
                        <a:effectLst/>
                      </wps:spPr>
                      <wps:txbx>
                        <w:txbxContent>
                          <w:p w14:paraId="16945642" w14:textId="4E23323F" w:rsidR="00D71814" w:rsidRPr="00511938" w:rsidRDefault="00D71814" w:rsidP="00D71814">
                            <w:pPr>
                              <w:jc w:val="center"/>
                              <w:rPr>
                                <w:rFonts w:ascii="Arial" w:hAnsi="Arial" w:cs="Arial"/>
                              </w:rPr>
                            </w:pPr>
                            <w:r w:rsidRPr="00511938">
                              <w:rPr>
                                <w:rFonts w:ascii="Arial" w:hAnsi="Arial" w:cs="Arial"/>
                              </w:rPr>
                              <w:t>M&amp;S BINKYS FELSTEAD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538D92" id="Oval 24" o:spid="_x0000_s1036" style="position:absolute;margin-left:440.3pt;margin-top:.4pt;width:147.9pt;height:48.4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" fillcolor="window" strokecolor="#70ad47" strokeweight="1pt">
                <v:stroke joinstyle="miter"/>
                <v:textbox>
                  <w:txbxContent>
                    <w:p w14:paraId="16945642" w14:textId="4E23323F" w:rsidR="00D71814" w:rsidRPr="00511938" w:rsidRDefault="00D71814" w:rsidP="00D71814">
                      <w:pPr>
                        <w:jc w:val="center"/>
                        <w:rPr>
                          <w:rFonts w:ascii="Arial" w:hAnsi="Arial" w:cs="Arial"/>
                        </w:rPr>
                      </w:pPr>
                      <w:r w:rsidRPr="00511938">
                        <w:rPr>
                          <w:rFonts w:ascii="Arial" w:hAnsi="Arial" w:cs="Arial"/>
                        </w:rPr>
                        <w:t>M&amp;S BINKYS FELSTEAD</w:t>
                      </w:r>
                    </w:p>
                  </w:txbxContent>
                </v:textbox>
                <w10:wrap anchorx="page"/>
              </v:oval>
            </w:pict>
          </mc:Fallback>
        </mc:AlternateContent>
      </w:r>
      <w:r>
        <w:rPr>
          <w:rFonts w:ascii="Arial" w:hAnsi="Arial" w:cs="Arial"/>
          <w:noProof/>
        </w:rPr>
        <mc:AlternateContent>
          <mc:Choice Requires="wps">
            <w:drawing>
              <wp:anchor distT="0" distB="0" distL="114300" distR="114300" simplePos="0" relativeHeight="251682816" behindDoc="0" locked="0" layoutInCell="1" allowOverlap="1" wp14:anchorId="5F574BBE" wp14:editId="42C81E61">
                <wp:simplePos x="0" y="0"/>
                <wp:positionH relativeFrom="column">
                  <wp:posOffset>2973781</wp:posOffset>
                </wp:positionH>
                <wp:positionV relativeFrom="paragraph">
                  <wp:posOffset>4326</wp:posOffset>
                </wp:positionV>
                <wp:extent cx="1634150" cy="664845"/>
                <wp:effectExtent l="0" t="0" r="23495" b="20955"/>
                <wp:wrapNone/>
                <wp:docPr id="26" name="Oval 26"/>
                <wp:cNvGraphicFramePr/>
                <a:graphic xmlns:a="http://schemas.openxmlformats.org/drawingml/2006/main">
                  <a:graphicData uri="http://schemas.microsoft.com/office/word/2010/wordprocessingShape">
                    <wps:wsp>
                      <wps:cNvSpPr/>
                      <wps:spPr>
                        <a:xfrm>
                          <a:off x="0" y="0"/>
                          <a:ext cx="1634150" cy="664845"/>
                        </a:xfrm>
                        <a:prstGeom prst="ellipse">
                          <a:avLst/>
                        </a:prstGeom>
                        <a:solidFill>
                          <a:sysClr val="window" lastClr="FFFFFF"/>
                        </a:solidFill>
                        <a:ln w="12700" cap="flat" cmpd="sng" algn="ctr">
                          <a:solidFill>
                            <a:srgbClr val="70AD47"/>
                          </a:solidFill>
                          <a:prstDash val="solid"/>
                          <a:miter lim="800000"/>
                        </a:ln>
                        <a:effectLst/>
                      </wps:spPr>
                      <wps:txbx>
                        <w:txbxContent>
                          <w:p w14:paraId="2C948DED" w14:textId="77777777" w:rsidR="00D71814" w:rsidRPr="00511938" w:rsidRDefault="00D71814" w:rsidP="00D71814">
                            <w:pPr>
                              <w:rPr>
                                <w:rFonts w:ascii="Arial" w:hAnsi="Arial" w:cs="Arial"/>
                              </w:rPr>
                            </w:pPr>
                            <w:r w:rsidRPr="00511938">
                              <w:rPr>
                                <w:rFonts w:ascii="Arial" w:hAnsi="Arial" w:cs="Arial"/>
                              </w:rPr>
                              <w:t>Jaeger, Calvin Clein</w:t>
                            </w:r>
                          </w:p>
                          <w:p w14:paraId="172F1D13" w14:textId="01D791E9" w:rsidR="00D71814" w:rsidRPr="00511938" w:rsidRDefault="00D71814" w:rsidP="00D71814">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574BBE" id="Oval 26" o:spid="_x0000_s1037" style="position:absolute;margin-left:234.15pt;margin-top:.35pt;width:128.65pt;height:52.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" fillcolor="window" strokecolor="#70ad47" strokeweight="1pt">
                <v:stroke joinstyle="miter"/>
                <v:textbox>
                  <w:txbxContent>
                    <w:p w14:paraId="2C948DED" w14:textId="77777777" w:rsidR="00D71814" w:rsidRPr="00511938" w:rsidRDefault="00D71814" w:rsidP="00D71814">
                      <w:pPr>
                        <w:rPr>
                          <w:rFonts w:ascii="Arial" w:hAnsi="Arial" w:cs="Arial"/>
                        </w:rPr>
                      </w:pPr>
                      <w:r w:rsidRPr="00511938">
                        <w:rPr>
                          <w:rFonts w:ascii="Arial" w:hAnsi="Arial" w:cs="Arial"/>
                        </w:rPr>
                        <w:t>Jaeger, Calvin Clein</w:t>
                      </w:r>
                    </w:p>
                    <w:p w14:paraId="172F1D13" w14:textId="01D791E9" w:rsidR="00D71814" w:rsidRPr="00511938" w:rsidRDefault="00D71814" w:rsidP="00D71814">
                      <w:pPr>
                        <w:jc w:val="center"/>
                        <w:rPr>
                          <w:rFonts w:ascii="Arial" w:hAnsi="Arial" w:cs="Arial"/>
                        </w:rPr>
                      </w:pPr>
                    </w:p>
                  </w:txbxContent>
                </v:textbox>
              </v:oval>
            </w:pict>
          </mc:Fallback>
        </mc:AlternateContent>
      </w:r>
      <w:r w:rsidR="00D71814">
        <w:rPr>
          <w:rFonts w:ascii="Arial" w:hAnsi="Arial" w:cs="Arial"/>
          <w:noProof/>
        </w:rPr>
        <mc:AlternateContent>
          <mc:Choice Requires="wps">
            <w:drawing>
              <wp:anchor distT="0" distB="0" distL="114300" distR="114300" simplePos="0" relativeHeight="251675648" behindDoc="0" locked="0" layoutInCell="1" allowOverlap="1" wp14:anchorId="6FA09ACA" wp14:editId="0BF330B1">
                <wp:simplePos x="0" y="0"/>
                <wp:positionH relativeFrom="column">
                  <wp:posOffset>1738241</wp:posOffset>
                </wp:positionH>
                <wp:positionV relativeFrom="paragraph">
                  <wp:posOffset>5533</wp:posOffset>
                </wp:positionV>
                <wp:extent cx="1041149" cy="267077"/>
                <wp:effectExtent l="0" t="0" r="26035" b="19050"/>
                <wp:wrapNone/>
                <wp:docPr id="22" name="Rectangle 22"/>
                <wp:cNvGraphicFramePr/>
                <a:graphic xmlns:a="http://schemas.openxmlformats.org/drawingml/2006/main">
                  <a:graphicData uri="http://schemas.microsoft.com/office/word/2010/wordprocessingShape">
                    <wps:wsp>
                      <wps:cNvSpPr/>
                      <wps:spPr>
                        <a:xfrm>
                          <a:off x="0" y="0"/>
                          <a:ext cx="1041149" cy="267077"/>
                        </a:xfrm>
                        <a:prstGeom prst="rect">
                          <a:avLst/>
                        </a:prstGeom>
                        <a:solidFill>
                          <a:sysClr val="window" lastClr="FFFFFF"/>
                        </a:solidFill>
                        <a:ln w="12700" cap="flat" cmpd="sng" algn="ctr">
                          <a:solidFill>
                            <a:srgbClr val="70AD47"/>
                          </a:solidFill>
                          <a:prstDash val="solid"/>
                          <a:miter lim="800000"/>
                        </a:ln>
                        <a:effectLst/>
                      </wps:spPr>
                      <wps:txbx>
                        <w:txbxContent>
                          <w:p w14:paraId="32897776" w14:textId="5F2E7AB5" w:rsidR="00D71814" w:rsidRDefault="00D71814" w:rsidP="00D71814">
                            <w:pPr>
                              <w:jc w:val="center"/>
                            </w:pPr>
                            <w:r>
                              <w:t>HIGH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A09ACA" id="Rectangle 22" o:spid="_x0000_s1038" style="position:absolute;margin-left:136.85pt;margin-top:.45pt;width:82pt;height:21.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" fillcolor="window" strokecolor="#70ad47" strokeweight="1pt">
                <v:textbox>
                  <w:txbxContent>
                    <w:p w14:paraId="32897776" w14:textId="5F2E7AB5" w:rsidR="00D71814" w:rsidRDefault="00D71814" w:rsidP="00D71814">
                      <w:pPr>
                        <w:jc w:val="center"/>
                      </w:pPr>
                      <w:r>
                        <w:t>HIGH QUALITY</w:t>
                      </w:r>
                    </w:p>
                  </w:txbxContent>
                </v:textbox>
              </v:rect>
            </w:pict>
          </mc:Fallback>
        </mc:AlternateContent>
      </w:r>
      <w:r w:rsidR="002C455F">
        <w:rPr>
          <w:b/>
          <w:bCs/>
          <w:noProof/>
        </w:rPr>
        <mc:AlternateContent>
          <mc:Choice Requires="wps">
            <w:drawing>
              <wp:anchor distT="0" distB="0" distL="114300" distR="114300" simplePos="0" relativeHeight="251661312" behindDoc="0" locked="0" layoutInCell="1" allowOverlap="1" wp14:anchorId="44FB0F94" wp14:editId="65C677FC">
                <wp:simplePos x="0" y="0"/>
                <wp:positionH relativeFrom="column">
                  <wp:posOffset>2262612</wp:posOffset>
                </wp:positionH>
                <wp:positionV relativeFrom="paragraph">
                  <wp:posOffset>318757</wp:posOffset>
                </wp:positionV>
                <wp:extent cx="45719" cy="3515386"/>
                <wp:effectExtent l="76200" t="38100" r="69215" b="66040"/>
                <wp:wrapNone/>
                <wp:docPr id="5" name="Straight Arrow Connector 5"/>
                <wp:cNvGraphicFramePr/>
                <a:graphic xmlns:a="http://schemas.openxmlformats.org/drawingml/2006/main">
                  <a:graphicData uri="http://schemas.microsoft.com/office/word/2010/wordprocessingShape">
                    <wps:wsp>
                      <wps:cNvCnPr/>
                      <wps:spPr>
                        <a:xfrm>
                          <a:off x="0" y="0"/>
                          <a:ext cx="45719" cy="3515386"/>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739CD00" id="_x0000_t32" coordsize="21600,21600" o:spt="32" o:oned="t" path="m,l21600,21600e" filled="f">
                <v:path arrowok="t" fillok="f" o:connecttype="none"/>
                <o:lock v:ext="edit" shapetype="t"/>
              </v:shapetype>
              <v:shape id="Straight Arrow Connector 5" o:spid="_x0000_s1026" type="#_x0000_t32" style="position:absolute;margin-left:178.15pt;margin-top:25.1pt;width:3.6pt;height:276.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" strokecolor="windowText" strokeweight=".5pt">
                <v:stroke startarrow="block" endarrow="block" joinstyle="miter"/>
              </v:shape>
            </w:pict>
          </mc:Fallback>
        </mc:AlternateContent>
      </w:r>
    </w:p>
    <w:p w14:paraId="62BEC6EE" w14:textId="401E29D9" w:rsidR="003C476F" w:rsidRDefault="00AD7F27" w:rsidP="00DA3366">
      <w:pPr>
        <w:pStyle w:val="NormalWeb"/>
        <w:spacing w:line="360" w:lineRule="auto"/>
        <w:rPr>
          <w:rFonts w:ascii="Arial" w:hAnsi="Arial" w:cs="Arial"/>
        </w:rPr>
      </w:pPr>
      <w:r>
        <w:rPr>
          <w:rFonts w:ascii="Arial" w:hAnsi="Arial" w:cs="Arial"/>
          <w:noProof/>
        </w:rPr>
        <mc:AlternateContent>
          <mc:Choice Requires="wps">
            <w:drawing>
              <wp:anchor distT="0" distB="0" distL="114300" distR="114300" simplePos="0" relativeHeight="251680768" behindDoc="0" locked="0" layoutInCell="1" allowOverlap="1" wp14:anchorId="179BD38D" wp14:editId="19C9292B">
                <wp:simplePos x="0" y="0"/>
                <wp:positionH relativeFrom="column">
                  <wp:posOffset>4305219</wp:posOffset>
                </wp:positionH>
                <wp:positionV relativeFrom="paragraph">
                  <wp:posOffset>309975</wp:posOffset>
                </wp:positionV>
                <wp:extent cx="1756372" cy="620162"/>
                <wp:effectExtent l="0" t="0" r="15875" b="27940"/>
                <wp:wrapNone/>
                <wp:docPr id="25" name="Oval 25"/>
                <wp:cNvGraphicFramePr/>
                <a:graphic xmlns:a="http://schemas.openxmlformats.org/drawingml/2006/main">
                  <a:graphicData uri="http://schemas.microsoft.com/office/word/2010/wordprocessingShape">
                    <wps:wsp>
                      <wps:cNvSpPr/>
                      <wps:spPr>
                        <a:xfrm>
                          <a:off x="0" y="0"/>
                          <a:ext cx="1756372" cy="620162"/>
                        </a:xfrm>
                        <a:prstGeom prst="ellipse">
                          <a:avLst/>
                        </a:prstGeom>
                        <a:solidFill>
                          <a:sysClr val="window" lastClr="FFFFFF"/>
                        </a:solidFill>
                        <a:ln w="12700" cap="flat" cmpd="sng" algn="ctr">
                          <a:solidFill>
                            <a:srgbClr val="70AD47"/>
                          </a:solidFill>
                          <a:prstDash val="solid"/>
                          <a:miter lim="800000"/>
                        </a:ln>
                        <a:effectLst/>
                      </wps:spPr>
                      <wps:txbx>
                        <w:txbxContent>
                          <w:p w14:paraId="5A31E085" w14:textId="3EE20A77" w:rsidR="00D71814" w:rsidRPr="00D71814" w:rsidRDefault="00D71814" w:rsidP="00D71814">
                            <w:pPr>
                              <w:jc w:val="center"/>
                              <w:rPr>
                                <w:rFonts w:ascii="Arial" w:hAnsi="Arial" w:cs="Arial"/>
                              </w:rPr>
                            </w:pPr>
                            <w:r w:rsidRPr="00D71814">
                              <w:rPr>
                                <w:rFonts w:ascii="Arial" w:hAnsi="Arial" w:cs="Arial"/>
                              </w:rPr>
                              <w:t xml:space="preserve">M&amp;S </w:t>
                            </w:r>
                            <w:r>
                              <w:rPr>
                                <w:rFonts w:ascii="Arial" w:hAnsi="Arial" w:cs="Arial"/>
                              </w:rPr>
                              <w:t>NOBODYS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9BD38D" id="Oval 25" o:spid="_x0000_s1039" style="position:absolute;margin-left:339pt;margin-top:24.4pt;width:138.3pt;height:48.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" fillcolor="window" strokecolor="#70ad47" strokeweight="1pt">
                <v:stroke joinstyle="miter"/>
                <v:textbox>
                  <w:txbxContent>
                    <w:p w14:paraId="5A31E085" w14:textId="3EE20A77" w:rsidR="00D71814" w:rsidRPr="00D71814" w:rsidRDefault="00D71814" w:rsidP="00D71814">
                      <w:pPr>
                        <w:jc w:val="center"/>
                        <w:rPr>
                          <w:rFonts w:ascii="Arial" w:hAnsi="Arial" w:cs="Arial"/>
                        </w:rPr>
                      </w:pPr>
                      <w:r w:rsidRPr="00D71814">
                        <w:rPr>
                          <w:rFonts w:ascii="Arial" w:hAnsi="Arial" w:cs="Arial"/>
                        </w:rPr>
                        <w:t xml:space="preserve">M&amp;S </w:t>
                      </w:r>
                      <w:r>
                        <w:rPr>
                          <w:rFonts w:ascii="Arial" w:hAnsi="Arial" w:cs="Arial"/>
                        </w:rPr>
                        <w:t>NOBODYS CHILD</w:t>
                      </w:r>
                    </w:p>
                  </w:txbxContent>
                </v:textbox>
              </v:oval>
            </w:pict>
          </mc:Fallback>
        </mc:AlternateContent>
      </w:r>
      <w:r w:rsidR="00D71814">
        <w:rPr>
          <w:rFonts w:ascii="Arial" w:hAnsi="Arial" w:cs="Arial"/>
          <w:noProof/>
        </w:rPr>
        <mc:AlternateContent>
          <mc:Choice Requires="wps">
            <w:drawing>
              <wp:anchor distT="0" distB="0" distL="114300" distR="114300" simplePos="0" relativeHeight="251684864" behindDoc="0" locked="0" layoutInCell="1" allowOverlap="1" wp14:anchorId="78B72621" wp14:editId="05052541">
                <wp:simplePos x="0" y="0"/>
                <wp:positionH relativeFrom="column">
                  <wp:posOffset>2358428</wp:posOffset>
                </wp:positionH>
                <wp:positionV relativeFrom="paragraph">
                  <wp:posOffset>383174</wp:posOffset>
                </wp:positionV>
                <wp:extent cx="1869540" cy="534155"/>
                <wp:effectExtent l="0" t="0" r="16510" b="18415"/>
                <wp:wrapNone/>
                <wp:docPr id="27" name="Oval 27"/>
                <wp:cNvGraphicFramePr/>
                <a:graphic xmlns:a="http://schemas.openxmlformats.org/drawingml/2006/main">
                  <a:graphicData uri="http://schemas.microsoft.com/office/word/2010/wordprocessingShape">
                    <wps:wsp>
                      <wps:cNvSpPr/>
                      <wps:spPr>
                        <a:xfrm>
                          <a:off x="0" y="0"/>
                          <a:ext cx="1869540" cy="534155"/>
                        </a:xfrm>
                        <a:prstGeom prst="ellipse">
                          <a:avLst/>
                        </a:prstGeom>
                        <a:solidFill>
                          <a:sysClr val="window" lastClr="FFFFFF"/>
                        </a:solidFill>
                        <a:ln w="12700" cap="flat" cmpd="sng" algn="ctr">
                          <a:solidFill>
                            <a:srgbClr val="70AD47"/>
                          </a:solidFill>
                          <a:prstDash val="solid"/>
                          <a:miter lim="800000"/>
                        </a:ln>
                        <a:effectLst/>
                      </wps:spPr>
                      <wps:txbx>
                        <w:txbxContent>
                          <w:p w14:paraId="57FB35EF" w14:textId="77777777" w:rsidR="00D71814" w:rsidRPr="00511938" w:rsidRDefault="00D71814" w:rsidP="00D71814">
                            <w:pPr>
                              <w:rPr>
                                <w:rFonts w:ascii="Arial" w:hAnsi="Arial" w:cs="Arial"/>
                              </w:rPr>
                            </w:pPr>
                            <w:r w:rsidRPr="00511938">
                              <w:rPr>
                                <w:rFonts w:ascii="Arial" w:hAnsi="Arial" w:cs="Arial"/>
                              </w:rPr>
                              <w:t>M&amp;S Bella Freud</w:t>
                            </w:r>
                          </w:p>
                          <w:p w14:paraId="045E4E98" w14:textId="5FF3B216" w:rsidR="00D71814" w:rsidRPr="00D71814" w:rsidRDefault="00D71814" w:rsidP="00D71814">
                            <w:pPr>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B72621" id="Oval 27" o:spid="_x0000_s1040" style="position:absolute;margin-left:185.7pt;margin-top:30.15pt;width:147.2pt;height:42.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" fillcolor="window" strokecolor="#70ad47" strokeweight="1pt">
                <v:stroke joinstyle="miter"/>
                <v:textbox>
                  <w:txbxContent>
                    <w:p w14:paraId="57FB35EF" w14:textId="77777777" w:rsidR="00D71814" w:rsidRPr="00511938" w:rsidRDefault="00D71814" w:rsidP="00D71814">
                      <w:pPr>
                        <w:rPr>
                          <w:rFonts w:ascii="Arial" w:hAnsi="Arial" w:cs="Arial"/>
                        </w:rPr>
                      </w:pPr>
                      <w:r w:rsidRPr="00511938">
                        <w:rPr>
                          <w:rFonts w:ascii="Arial" w:hAnsi="Arial" w:cs="Arial"/>
                        </w:rPr>
                        <w:t>M&amp;S Bella Freud</w:t>
                      </w:r>
                    </w:p>
                    <w:p w14:paraId="045E4E98" w14:textId="5FF3B216" w:rsidR="00D71814" w:rsidRPr="00D71814" w:rsidRDefault="00D71814" w:rsidP="00D71814">
                      <w:pPr>
                        <w:jc w:val="center"/>
                        <w:rPr>
                          <w:rFonts w:ascii="Arial" w:hAnsi="Arial" w:cs="Arial"/>
                          <w:sz w:val="24"/>
                          <w:szCs w:val="24"/>
                        </w:rPr>
                      </w:pPr>
                    </w:p>
                  </w:txbxContent>
                </v:textbox>
              </v:oval>
            </w:pict>
          </mc:Fallback>
        </mc:AlternateContent>
      </w:r>
      <w:r w:rsidR="00D71814">
        <w:rPr>
          <w:rFonts w:ascii="Arial" w:hAnsi="Arial" w:cs="Arial"/>
          <w:noProof/>
        </w:rPr>
        <mc:AlternateContent>
          <mc:Choice Requires="wps">
            <w:drawing>
              <wp:anchor distT="0" distB="0" distL="114300" distR="114300" simplePos="0" relativeHeight="251676672" behindDoc="0" locked="0" layoutInCell="1" allowOverlap="1" wp14:anchorId="2FB115D7" wp14:editId="5932FEFB">
                <wp:simplePos x="0" y="0"/>
                <wp:positionH relativeFrom="column">
                  <wp:posOffset>375159</wp:posOffset>
                </wp:positionH>
                <wp:positionV relativeFrom="paragraph">
                  <wp:posOffset>228644</wp:posOffset>
                </wp:positionV>
                <wp:extent cx="1805852" cy="669957"/>
                <wp:effectExtent l="0" t="0" r="23495" b="15875"/>
                <wp:wrapNone/>
                <wp:docPr id="23" name="Oval 23"/>
                <wp:cNvGraphicFramePr/>
                <a:graphic xmlns:a="http://schemas.openxmlformats.org/drawingml/2006/main">
                  <a:graphicData uri="http://schemas.microsoft.com/office/word/2010/wordprocessingShape">
                    <wps:wsp>
                      <wps:cNvSpPr/>
                      <wps:spPr>
                        <a:xfrm>
                          <a:off x="0" y="0"/>
                          <a:ext cx="1805852" cy="669957"/>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31FAA51B" w14:textId="09DC004E" w:rsidR="00D71814" w:rsidRPr="00D71814" w:rsidRDefault="00D71814" w:rsidP="00D71814">
                            <w:pPr>
                              <w:jc w:val="center"/>
                              <w:rPr>
                                <w:rFonts w:ascii="Arial" w:hAnsi="Arial" w:cs="Arial"/>
                                <w:sz w:val="24"/>
                                <w:szCs w:val="24"/>
                              </w:rPr>
                            </w:pPr>
                            <w:r w:rsidRPr="00D71814">
                              <w:rPr>
                                <w:rFonts w:ascii="Arial" w:hAnsi="Arial" w:cs="Arial"/>
                                <w:sz w:val="24"/>
                                <w:szCs w:val="24"/>
                              </w:rPr>
                              <w:t>M&amp;S BRIGHTNESS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B115D7" id="Oval 23" o:spid="_x0000_s1041" style="position:absolute;margin-left:29.55pt;margin-top:18pt;width:142.2pt;height:52.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" fillcolor="white [3201]" strokecolor="#70ad47 [3209]" strokeweight="1pt">
                <v:stroke joinstyle="miter"/>
                <v:textbox>
                  <w:txbxContent>
                    <w:p w14:paraId="31FAA51B" w14:textId="09DC004E" w:rsidR="00D71814" w:rsidRPr="00D71814" w:rsidRDefault="00D71814" w:rsidP="00D71814">
                      <w:pPr>
                        <w:jc w:val="center"/>
                        <w:rPr>
                          <w:rFonts w:ascii="Arial" w:hAnsi="Arial" w:cs="Arial"/>
                          <w:sz w:val="24"/>
                          <w:szCs w:val="24"/>
                        </w:rPr>
                      </w:pPr>
                      <w:r w:rsidRPr="00D71814">
                        <w:rPr>
                          <w:rFonts w:ascii="Arial" w:hAnsi="Arial" w:cs="Arial"/>
                          <w:sz w:val="24"/>
                          <w:szCs w:val="24"/>
                        </w:rPr>
                        <w:t>M&amp;S BRIGHTNESS</w:t>
                      </w:r>
                    </w:p>
                  </w:txbxContent>
                </v:textbox>
              </v:oval>
            </w:pict>
          </mc:Fallback>
        </mc:AlternateContent>
      </w:r>
    </w:p>
    <w:p w14:paraId="4BE2A7A4" w14:textId="2CB53E27" w:rsidR="003C476F" w:rsidRDefault="003C476F" w:rsidP="00DA3366">
      <w:pPr>
        <w:pStyle w:val="NormalWeb"/>
        <w:spacing w:line="360" w:lineRule="auto"/>
        <w:rPr>
          <w:rFonts w:ascii="Arial" w:hAnsi="Arial" w:cs="Arial"/>
        </w:rPr>
      </w:pPr>
    </w:p>
    <w:p w14:paraId="09854E26" w14:textId="3FDCC4B0" w:rsidR="003C476F" w:rsidRDefault="00D71814" w:rsidP="00DA3366">
      <w:pPr>
        <w:pStyle w:val="NormalWeb"/>
        <w:spacing w:line="360" w:lineRule="auto"/>
        <w:rPr>
          <w:rFonts w:ascii="Arial" w:hAnsi="Arial" w:cs="Arial"/>
        </w:rPr>
      </w:pPr>
      <w:r>
        <w:rPr>
          <w:rFonts w:ascii="Arial" w:hAnsi="Arial" w:cs="Arial"/>
          <w:noProof/>
        </w:rPr>
        <mc:AlternateContent>
          <mc:Choice Requires="wps">
            <w:drawing>
              <wp:anchor distT="0" distB="0" distL="114300" distR="114300" simplePos="0" relativeHeight="251686912" behindDoc="0" locked="0" layoutInCell="1" allowOverlap="1" wp14:anchorId="0C6EC082" wp14:editId="1E10DA90">
                <wp:simplePos x="0" y="0"/>
                <wp:positionH relativeFrom="column">
                  <wp:posOffset>3254721</wp:posOffset>
                </wp:positionH>
                <wp:positionV relativeFrom="paragraph">
                  <wp:posOffset>167225</wp:posOffset>
                </wp:positionV>
                <wp:extent cx="1887647" cy="402879"/>
                <wp:effectExtent l="0" t="0" r="17780" b="16510"/>
                <wp:wrapNone/>
                <wp:docPr id="28" name="Oval 28"/>
                <wp:cNvGraphicFramePr/>
                <a:graphic xmlns:a="http://schemas.openxmlformats.org/drawingml/2006/main">
                  <a:graphicData uri="http://schemas.microsoft.com/office/word/2010/wordprocessingShape">
                    <wps:wsp>
                      <wps:cNvSpPr/>
                      <wps:spPr>
                        <a:xfrm>
                          <a:off x="0" y="0"/>
                          <a:ext cx="1887647" cy="402879"/>
                        </a:xfrm>
                        <a:prstGeom prst="ellipse">
                          <a:avLst/>
                        </a:prstGeom>
                        <a:solidFill>
                          <a:sysClr val="window" lastClr="FFFFFF"/>
                        </a:solidFill>
                        <a:ln w="12700" cap="flat" cmpd="sng" algn="ctr">
                          <a:solidFill>
                            <a:srgbClr val="70AD47"/>
                          </a:solidFill>
                          <a:prstDash val="solid"/>
                          <a:miter lim="800000"/>
                        </a:ln>
                        <a:effectLst/>
                      </wps:spPr>
                      <wps:txbx>
                        <w:txbxContent>
                          <w:p w14:paraId="3098DB60" w14:textId="77777777" w:rsidR="00511938" w:rsidRPr="00511938" w:rsidRDefault="00511938" w:rsidP="00511938">
                            <w:pPr>
                              <w:rPr>
                                <w:rFonts w:ascii="Arial" w:hAnsi="Arial" w:cs="Arial"/>
                              </w:rPr>
                            </w:pPr>
                            <w:r w:rsidRPr="00511938">
                              <w:rPr>
                                <w:rFonts w:ascii="Arial" w:hAnsi="Arial" w:cs="Arial"/>
                              </w:rPr>
                              <w:t>M&amp;S 16Arlington</w:t>
                            </w:r>
                          </w:p>
                          <w:p w14:paraId="37D49C5A" w14:textId="1D433474" w:rsidR="00D71814" w:rsidRPr="00D71814" w:rsidRDefault="00D71814" w:rsidP="00D71814">
                            <w:pPr>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6EC082" id="Oval 28" o:spid="_x0000_s1042" style="position:absolute;margin-left:256.3pt;margin-top:13.15pt;width:148.65pt;height:31.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" fillcolor="window" strokecolor="#70ad47" strokeweight="1pt">
                <v:stroke joinstyle="miter"/>
                <v:textbox>
                  <w:txbxContent>
                    <w:p w14:paraId="3098DB60" w14:textId="77777777" w:rsidR="00511938" w:rsidRPr="00511938" w:rsidRDefault="00511938" w:rsidP="00511938">
                      <w:pPr>
                        <w:rPr>
                          <w:rFonts w:ascii="Arial" w:hAnsi="Arial" w:cs="Arial"/>
                        </w:rPr>
                      </w:pPr>
                      <w:r w:rsidRPr="00511938">
                        <w:rPr>
                          <w:rFonts w:ascii="Arial" w:hAnsi="Arial" w:cs="Arial"/>
                        </w:rPr>
                        <w:t>M&amp;S 16Arlington</w:t>
                      </w:r>
                    </w:p>
                    <w:p w14:paraId="37D49C5A" w14:textId="1D433474" w:rsidR="00D71814" w:rsidRPr="00D71814" w:rsidRDefault="00D71814" w:rsidP="00D71814">
                      <w:pPr>
                        <w:jc w:val="center"/>
                        <w:rPr>
                          <w:rFonts w:ascii="Arial" w:hAnsi="Arial" w:cs="Arial"/>
                          <w:sz w:val="24"/>
                          <w:szCs w:val="24"/>
                        </w:rPr>
                      </w:pPr>
                    </w:p>
                  </w:txbxContent>
                </v:textbox>
              </v:oval>
            </w:pict>
          </mc:Fallback>
        </mc:AlternateContent>
      </w:r>
    </w:p>
    <w:p w14:paraId="43F2F496" w14:textId="2FE47D2F" w:rsidR="003C476F" w:rsidRDefault="00A27EDE" w:rsidP="00DA3366">
      <w:pPr>
        <w:pStyle w:val="NormalWeb"/>
        <w:spacing w:line="360" w:lineRule="auto"/>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459208FE" wp14:editId="705BDC70">
                <wp:simplePos x="0" y="0"/>
                <wp:positionH relativeFrom="column">
                  <wp:posOffset>794064</wp:posOffset>
                </wp:positionH>
                <wp:positionV relativeFrom="paragraph">
                  <wp:posOffset>370488</wp:posOffset>
                </wp:positionV>
                <wp:extent cx="4384518" cy="45719"/>
                <wp:effectExtent l="38100" t="76200" r="0" b="88265"/>
                <wp:wrapNone/>
                <wp:docPr id="3" name="Straight Arrow Connector 3"/>
                <wp:cNvGraphicFramePr/>
                <a:graphic xmlns:a="http://schemas.openxmlformats.org/drawingml/2006/main">
                  <a:graphicData uri="http://schemas.microsoft.com/office/word/2010/wordprocessingShape">
                    <wps:wsp>
                      <wps:cNvCnPr/>
                      <wps:spPr>
                        <a:xfrm flipV="1">
                          <a:off x="0" y="0"/>
                          <a:ext cx="4384518" cy="45719"/>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862018" id="Straight Arrow Connector 3" o:spid="_x0000_s1026" type="#_x0000_t32" style="position:absolute;margin-left:62.5pt;margin-top:29.15pt;width:345.25pt;height:3.6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" strokecolor="black [3200]" strokeweight=".5pt">
                <v:stroke startarrow="block" endarrow="block" joinstyle="miter"/>
              </v:shape>
            </w:pict>
          </mc:Fallback>
        </mc:AlternateContent>
      </w:r>
      <w:r w:rsidR="00D71814">
        <w:rPr>
          <w:rFonts w:ascii="Arial" w:hAnsi="Arial" w:cs="Arial"/>
          <w:noProof/>
        </w:rPr>
        <mc:AlternateContent>
          <mc:Choice Requires="wps">
            <w:drawing>
              <wp:anchor distT="0" distB="0" distL="114300" distR="114300" simplePos="0" relativeHeight="251671552" behindDoc="0" locked="0" layoutInCell="1" allowOverlap="1" wp14:anchorId="666DC864" wp14:editId="5EB392DE">
                <wp:simplePos x="0" y="0"/>
                <wp:positionH relativeFrom="column">
                  <wp:posOffset>5241805</wp:posOffset>
                </wp:positionH>
                <wp:positionV relativeFrom="paragraph">
                  <wp:posOffset>265920</wp:posOffset>
                </wp:positionV>
                <wp:extent cx="1041149" cy="267077"/>
                <wp:effectExtent l="0" t="0" r="26035" b="19050"/>
                <wp:wrapNone/>
                <wp:docPr id="21" name="Rectangle 21"/>
                <wp:cNvGraphicFramePr/>
                <a:graphic xmlns:a="http://schemas.openxmlformats.org/drawingml/2006/main">
                  <a:graphicData uri="http://schemas.microsoft.com/office/word/2010/wordprocessingShape">
                    <wps:wsp>
                      <wps:cNvSpPr/>
                      <wps:spPr>
                        <a:xfrm>
                          <a:off x="0" y="0"/>
                          <a:ext cx="1041149" cy="267077"/>
                        </a:xfrm>
                        <a:prstGeom prst="rect">
                          <a:avLst/>
                        </a:prstGeom>
                        <a:solidFill>
                          <a:sysClr val="window" lastClr="FFFFFF"/>
                        </a:solidFill>
                        <a:ln w="12700" cap="flat" cmpd="sng" algn="ctr">
                          <a:solidFill>
                            <a:srgbClr val="70AD47"/>
                          </a:solidFill>
                          <a:prstDash val="solid"/>
                          <a:miter lim="800000"/>
                        </a:ln>
                        <a:effectLst/>
                      </wps:spPr>
                      <wps:txbx>
                        <w:txbxContent>
                          <w:p w14:paraId="4A95B3C5" w14:textId="15B70365" w:rsidR="00D71814" w:rsidRDefault="00D71814" w:rsidP="00D71814">
                            <w:pPr>
                              <w:jc w:val="center"/>
                            </w:pPr>
                            <w:r>
                              <w:t>HIGH 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6DC864" id="Rectangle 21" o:spid="_x0000_s1043" style="position:absolute;margin-left:412.75pt;margin-top:20.95pt;width:82pt;height:2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" fillcolor="window" strokecolor="#70ad47" strokeweight="1pt">
                <v:textbox>
                  <w:txbxContent>
                    <w:p w14:paraId="4A95B3C5" w14:textId="15B70365" w:rsidR="00D71814" w:rsidRDefault="00D71814" w:rsidP="00D71814">
                      <w:pPr>
                        <w:jc w:val="center"/>
                      </w:pPr>
                      <w:r>
                        <w:t>HIGH PRICE</w:t>
                      </w:r>
                    </w:p>
                  </w:txbxContent>
                </v:textbox>
              </v:rect>
            </w:pict>
          </mc:Fallback>
        </mc:AlternateContent>
      </w:r>
      <w:r w:rsidR="00D71814">
        <w:rPr>
          <w:rFonts w:ascii="Arial" w:hAnsi="Arial" w:cs="Arial"/>
          <w:noProof/>
        </w:rPr>
        <mc:AlternateContent>
          <mc:Choice Requires="wps">
            <w:drawing>
              <wp:anchor distT="0" distB="0" distL="114300" distR="114300" simplePos="0" relativeHeight="251669504" behindDoc="0" locked="0" layoutInCell="1" allowOverlap="1" wp14:anchorId="140B58E0" wp14:editId="184EF992">
                <wp:simplePos x="0" y="0"/>
                <wp:positionH relativeFrom="column">
                  <wp:posOffset>-307252</wp:posOffset>
                </wp:positionH>
                <wp:positionV relativeFrom="paragraph">
                  <wp:posOffset>299374</wp:posOffset>
                </wp:positionV>
                <wp:extent cx="1041149" cy="267077"/>
                <wp:effectExtent l="0" t="0" r="26035" b="19050"/>
                <wp:wrapNone/>
                <wp:docPr id="20" name="Rectangle 20"/>
                <wp:cNvGraphicFramePr/>
                <a:graphic xmlns:a="http://schemas.openxmlformats.org/drawingml/2006/main">
                  <a:graphicData uri="http://schemas.microsoft.com/office/word/2010/wordprocessingShape">
                    <wps:wsp>
                      <wps:cNvSpPr/>
                      <wps:spPr>
                        <a:xfrm>
                          <a:off x="0" y="0"/>
                          <a:ext cx="1041149" cy="267077"/>
                        </a:xfrm>
                        <a:prstGeom prst="rect">
                          <a:avLst/>
                        </a:prstGeom>
                        <a:solidFill>
                          <a:sysClr val="window" lastClr="FFFFFF"/>
                        </a:solidFill>
                        <a:ln w="12700" cap="flat" cmpd="sng" algn="ctr">
                          <a:solidFill>
                            <a:srgbClr val="70AD47"/>
                          </a:solidFill>
                          <a:prstDash val="solid"/>
                          <a:miter lim="800000"/>
                        </a:ln>
                        <a:effectLst/>
                      </wps:spPr>
                      <wps:txbx>
                        <w:txbxContent>
                          <w:p w14:paraId="0F774025" w14:textId="77D85C3F" w:rsidR="00D71814" w:rsidRDefault="00D71814" w:rsidP="00D71814">
                            <w:pPr>
                              <w:jc w:val="center"/>
                            </w:pPr>
                            <w:r>
                              <w:t>LOW 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B58E0" id="Rectangle 20" o:spid="_x0000_s1044" style="position:absolute;margin-left:-24.2pt;margin-top:23.55pt;width:82pt;height:21.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" fillcolor="window" strokecolor="#70ad47" strokeweight="1pt">
                <v:textbox>
                  <w:txbxContent>
                    <w:p w14:paraId="0F774025" w14:textId="77D85C3F" w:rsidR="00D71814" w:rsidRDefault="00D71814" w:rsidP="00D71814">
                      <w:pPr>
                        <w:jc w:val="center"/>
                      </w:pPr>
                      <w:r>
                        <w:t>LOW PRICE</w:t>
                      </w:r>
                    </w:p>
                  </w:txbxContent>
                </v:textbox>
              </v:rect>
            </w:pict>
          </mc:Fallback>
        </mc:AlternateContent>
      </w:r>
    </w:p>
    <w:p w14:paraId="767E06E1" w14:textId="3B6DA1C1" w:rsidR="003C476F" w:rsidRDefault="003C476F" w:rsidP="00DA3366">
      <w:pPr>
        <w:pStyle w:val="NormalWeb"/>
        <w:spacing w:line="360" w:lineRule="auto"/>
        <w:rPr>
          <w:rFonts w:ascii="Arial" w:hAnsi="Arial" w:cs="Arial"/>
        </w:rPr>
      </w:pPr>
    </w:p>
    <w:p w14:paraId="5718210B" w14:textId="00EFED44" w:rsidR="003C476F" w:rsidRDefault="00511938" w:rsidP="00DA3366">
      <w:pPr>
        <w:pStyle w:val="NormalWeb"/>
        <w:spacing w:line="360" w:lineRule="auto"/>
        <w:rPr>
          <w:rFonts w:ascii="Arial" w:hAnsi="Arial" w:cs="Arial"/>
        </w:rPr>
      </w:pPr>
      <w:r>
        <w:rPr>
          <w:rFonts w:ascii="Arial" w:hAnsi="Arial" w:cs="Arial"/>
          <w:noProof/>
        </w:rPr>
        <mc:AlternateContent>
          <mc:Choice Requires="wps">
            <w:drawing>
              <wp:anchor distT="0" distB="0" distL="114300" distR="114300" simplePos="0" relativeHeight="251688960" behindDoc="0" locked="0" layoutInCell="1" allowOverlap="1" wp14:anchorId="56098A77" wp14:editId="51D9B951">
                <wp:simplePos x="0" y="0"/>
                <wp:positionH relativeFrom="column">
                  <wp:posOffset>2770360</wp:posOffset>
                </wp:positionH>
                <wp:positionV relativeFrom="paragraph">
                  <wp:posOffset>105523</wp:posOffset>
                </wp:positionV>
                <wp:extent cx="964194" cy="402879"/>
                <wp:effectExtent l="0" t="0" r="26670" b="16510"/>
                <wp:wrapNone/>
                <wp:docPr id="29" name="Oval 29"/>
                <wp:cNvGraphicFramePr/>
                <a:graphic xmlns:a="http://schemas.openxmlformats.org/drawingml/2006/main">
                  <a:graphicData uri="http://schemas.microsoft.com/office/word/2010/wordprocessingShape">
                    <wps:wsp>
                      <wps:cNvSpPr/>
                      <wps:spPr>
                        <a:xfrm>
                          <a:off x="0" y="0"/>
                          <a:ext cx="964194" cy="402879"/>
                        </a:xfrm>
                        <a:prstGeom prst="ellipse">
                          <a:avLst/>
                        </a:prstGeom>
                        <a:solidFill>
                          <a:sysClr val="window" lastClr="FFFFFF"/>
                        </a:solidFill>
                        <a:ln w="12700" cap="flat" cmpd="sng" algn="ctr">
                          <a:solidFill>
                            <a:srgbClr val="70AD47"/>
                          </a:solidFill>
                          <a:prstDash val="solid"/>
                          <a:miter lim="800000"/>
                        </a:ln>
                        <a:effectLst/>
                      </wps:spPr>
                      <wps:txbx>
                        <w:txbxContent>
                          <w:p w14:paraId="1D017383" w14:textId="70E6F44A" w:rsidR="002C7DF6" w:rsidRDefault="00AD7F27" w:rsidP="00AD7F27">
                            <w:pPr>
                              <w:jc w:val="center"/>
                              <w:rPr>
                                <w:rFonts w:ascii="Arial" w:hAnsi="Arial" w:cs="Arial"/>
                              </w:rPr>
                            </w:pPr>
                            <w:r>
                              <w:rPr>
                                <w:rFonts w:ascii="Arial" w:hAnsi="Arial" w:cs="Arial"/>
                              </w:rPr>
                              <w:t>NONE</w:t>
                            </w:r>
                          </w:p>
                          <w:p w14:paraId="2443CA19" w14:textId="77777777" w:rsidR="002C7DF6" w:rsidRPr="00D71814" w:rsidRDefault="002C7DF6" w:rsidP="00511938">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098A77" id="Oval 29" o:spid="_x0000_s1045" style="position:absolute;margin-left:218.15pt;margin-top:8.3pt;width:75.9pt;height:31.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" fillcolor="window" strokecolor="#70ad47" strokeweight="1pt">
                <v:stroke joinstyle="miter"/>
                <v:textbox>
                  <w:txbxContent>
                    <w:p w14:paraId="1D017383" w14:textId="70E6F44A" w:rsidR="002C7DF6" w:rsidRDefault="00AD7F27" w:rsidP="00AD7F27">
                      <w:pPr>
                        <w:jc w:val="center"/>
                        <w:rPr>
                          <w:rFonts w:ascii="Arial" w:hAnsi="Arial" w:cs="Arial"/>
                        </w:rPr>
                      </w:pPr>
                      <w:r>
                        <w:rPr>
                          <w:rFonts w:ascii="Arial" w:hAnsi="Arial" w:cs="Arial"/>
                        </w:rPr>
                        <w:t>NONE</w:t>
                      </w:r>
                    </w:p>
                    <w:p w14:paraId="2443CA19" w14:textId="77777777" w:rsidR="002C7DF6" w:rsidRPr="00D71814" w:rsidRDefault="002C7DF6" w:rsidP="00511938">
                      <w:pPr>
                        <w:jc w:val="center"/>
                        <w:rPr>
                          <w:rFonts w:ascii="Arial" w:hAnsi="Arial" w:cs="Arial"/>
                        </w:rPr>
                      </w:pPr>
                    </w:p>
                  </w:txbxContent>
                </v:textbox>
              </v:oval>
            </w:pict>
          </mc:Fallback>
        </mc:AlternateContent>
      </w:r>
      <w:r>
        <w:rPr>
          <w:rFonts w:ascii="Arial" w:hAnsi="Arial" w:cs="Arial"/>
          <w:noProof/>
        </w:rPr>
        <mc:AlternateContent>
          <mc:Choice Requires="wps">
            <w:drawing>
              <wp:anchor distT="0" distB="0" distL="114300" distR="114300" simplePos="0" relativeHeight="251691008" behindDoc="0" locked="0" layoutInCell="1" allowOverlap="1" wp14:anchorId="73E5685E" wp14:editId="36749DF6">
                <wp:simplePos x="0" y="0"/>
                <wp:positionH relativeFrom="column">
                  <wp:posOffset>443538</wp:posOffset>
                </wp:positionH>
                <wp:positionV relativeFrom="paragraph">
                  <wp:posOffset>3779</wp:posOffset>
                </wp:positionV>
                <wp:extent cx="1566249" cy="402879"/>
                <wp:effectExtent l="0" t="0" r="15240" b="16510"/>
                <wp:wrapNone/>
                <wp:docPr id="30" name="Oval 30"/>
                <wp:cNvGraphicFramePr/>
                <a:graphic xmlns:a="http://schemas.openxmlformats.org/drawingml/2006/main">
                  <a:graphicData uri="http://schemas.microsoft.com/office/word/2010/wordprocessingShape">
                    <wps:wsp>
                      <wps:cNvSpPr/>
                      <wps:spPr>
                        <a:xfrm>
                          <a:off x="0" y="0"/>
                          <a:ext cx="1566249" cy="402879"/>
                        </a:xfrm>
                        <a:prstGeom prst="ellipse">
                          <a:avLst/>
                        </a:prstGeom>
                        <a:solidFill>
                          <a:sysClr val="window" lastClr="FFFFFF"/>
                        </a:solidFill>
                        <a:ln w="12700" cap="flat" cmpd="sng" algn="ctr">
                          <a:solidFill>
                            <a:srgbClr val="70AD47"/>
                          </a:solidFill>
                          <a:prstDash val="solid"/>
                          <a:miter lim="800000"/>
                        </a:ln>
                        <a:effectLst/>
                      </wps:spPr>
                      <wps:txbx>
                        <w:txbxContent>
                          <w:p w14:paraId="7AC91EF9" w14:textId="59E2BFE4" w:rsidR="00511938" w:rsidRPr="00511938" w:rsidRDefault="00AD7F27" w:rsidP="00511938">
                            <w:pPr>
                              <w:rPr>
                                <w:rFonts w:ascii="Arial" w:hAnsi="Arial" w:cs="Arial"/>
                              </w:rPr>
                            </w:pPr>
                            <w:r>
                              <w:rPr>
                                <w:rFonts w:ascii="Arial" w:hAnsi="Arial" w:cs="Arial"/>
                              </w:rPr>
                              <w:t>Easy dressing</w:t>
                            </w:r>
                          </w:p>
                          <w:p w14:paraId="011A6756" w14:textId="4221A577" w:rsidR="00511938" w:rsidRPr="00D71814" w:rsidRDefault="00511938" w:rsidP="00511938">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E5685E" id="Oval 30" o:spid="_x0000_s1046" style="position:absolute;margin-left:34.9pt;margin-top:.3pt;width:123.35pt;height:31.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" fillcolor="window" strokecolor="#70ad47" strokeweight="1pt">
                <v:stroke joinstyle="miter"/>
                <v:textbox>
                  <w:txbxContent>
                    <w:p w14:paraId="7AC91EF9" w14:textId="59E2BFE4" w:rsidR="00511938" w:rsidRPr="00511938" w:rsidRDefault="00AD7F27" w:rsidP="00511938">
                      <w:pPr>
                        <w:rPr>
                          <w:rFonts w:ascii="Arial" w:hAnsi="Arial" w:cs="Arial"/>
                        </w:rPr>
                      </w:pPr>
                      <w:r>
                        <w:rPr>
                          <w:rFonts w:ascii="Arial" w:hAnsi="Arial" w:cs="Arial"/>
                        </w:rPr>
                        <w:t>Easy dressing</w:t>
                      </w:r>
                    </w:p>
                    <w:p w14:paraId="011A6756" w14:textId="4221A577" w:rsidR="00511938" w:rsidRPr="00D71814" w:rsidRDefault="00511938" w:rsidP="00511938">
                      <w:pPr>
                        <w:jc w:val="center"/>
                        <w:rPr>
                          <w:rFonts w:ascii="Arial" w:hAnsi="Arial" w:cs="Arial"/>
                        </w:rPr>
                      </w:pPr>
                    </w:p>
                  </w:txbxContent>
                </v:textbox>
              </v:oval>
            </w:pict>
          </mc:Fallback>
        </mc:AlternateContent>
      </w:r>
    </w:p>
    <w:p w14:paraId="600BD49A" w14:textId="54595014" w:rsidR="002C455F" w:rsidRDefault="00D71814" w:rsidP="00DA3366">
      <w:pPr>
        <w:pStyle w:val="NormalWeb"/>
        <w:spacing w:line="360" w:lineRule="auto"/>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3523C65F" wp14:editId="11A3CF6D">
                <wp:simplePos x="0" y="0"/>
                <wp:positionH relativeFrom="column">
                  <wp:posOffset>1728570</wp:posOffset>
                </wp:positionH>
                <wp:positionV relativeFrom="paragraph">
                  <wp:posOffset>861060</wp:posOffset>
                </wp:positionV>
                <wp:extent cx="1041149" cy="267077"/>
                <wp:effectExtent l="0" t="0" r="26035" b="19050"/>
                <wp:wrapNone/>
                <wp:docPr id="19" name="Rectangle 19"/>
                <wp:cNvGraphicFramePr/>
                <a:graphic xmlns:a="http://schemas.openxmlformats.org/drawingml/2006/main">
                  <a:graphicData uri="http://schemas.microsoft.com/office/word/2010/wordprocessingShape">
                    <wps:wsp>
                      <wps:cNvSpPr/>
                      <wps:spPr>
                        <a:xfrm>
                          <a:off x="0" y="0"/>
                          <a:ext cx="1041149" cy="267077"/>
                        </a:xfrm>
                        <a:prstGeom prst="rect">
                          <a:avLst/>
                        </a:prstGeom>
                      </wps:spPr>
                      <wps:style>
                        <a:lnRef idx="2">
                          <a:schemeClr val="accent6"/>
                        </a:lnRef>
                        <a:fillRef idx="1">
                          <a:schemeClr val="lt1"/>
                        </a:fillRef>
                        <a:effectRef idx="0">
                          <a:schemeClr val="accent6"/>
                        </a:effectRef>
                        <a:fontRef idx="minor">
                          <a:schemeClr val="dk1"/>
                        </a:fontRef>
                      </wps:style>
                      <wps:txbx>
                        <w:txbxContent>
                          <w:p w14:paraId="3189F20E" w14:textId="109D21C1" w:rsidR="00D71814" w:rsidRDefault="00D71814" w:rsidP="00D71814">
                            <w:pPr>
                              <w:jc w:val="center"/>
                            </w:pPr>
                            <w:r>
                              <w:t>LOW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23C65F" id="Rectangle 19" o:spid="_x0000_s1047" style="position:absolute;margin-left:136.1pt;margin-top:67.8pt;width:82pt;height:21.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" fillcolor="white [3201]" strokecolor="#70ad47 [3209]" strokeweight="1pt">
                <v:textbox>
                  <w:txbxContent>
                    <w:p w14:paraId="3189F20E" w14:textId="109D21C1" w:rsidR="00D71814" w:rsidRDefault="00D71814" w:rsidP="00D71814">
                      <w:pPr>
                        <w:jc w:val="center"/>
                      </w:pPr>
                      <w:r>
                        <w:t>LOW QUALITY</w:t>
                      </w:r>
                    </w:p>
                  </w:txbxContent>
                </v:textbox>
              </v:rect>
            </w:pict>
          </mc:Fallback>
        </mc:AlternateContent>
      </w:r>
      <w:r w:rsidR="00560458">
        <w:rPr>
          <w:rFonts w:ascii="Arial" w:hAnsi="Arial" w:cs="Arial"/>
        </w:rPr>
        <w:t>Figure 2</w:t>
      </w:r>
    </w:p>
    <w:p w14:paraId="41153D8F" w14:textId="77777777" w:rsidR="007241D9" w:rsidRDefault="00445A3F" w:rsidP="00445A3F">
      <w:pPr>
        <w:spacing w:before="100" w:beforeAutospacing="1" w:after="100" w:afterAutospacing="1" w:line="360" w:lineRule="auto"/>
        <w:rPr>
          <w:rFonts w:ascii="Times New Roman" w:eastAsia="Times New Roman" w:hAnsi="Times New Roman" w:cs="Times New Roman"/>
          <w:sz w:val="24"/>
          <w:szCs w:val="24"/>
          <w:lang w:eastAsia="en-GB"/>
        </w:rPr>
      </w:pPr>
      <w:r w:rsidRPr="00445A3F">
        <w:rPr>
          <w:rFonts w:ascii="Times New Roman" w:eastAsia="Times New Roman" w:hAnsi="Times New Roman" w:cs="Times New Roman"/>
          <w:sz w:val="24"/>
          <w:szCs w:val="24"/>
          <w:lang w:eastAsia="en-GB"/>
        </w:rPr>
        <w:lastRenderedPageBreak/>
        <w:t xml:space="preserve"> </w:t>
      </w:r>
    </w:p>
    <w:p w14:paraId="129FE4B0" w14:textId="28618AC4" w:rsidR="00445A3F" w:rsidRPr="00445A3F" w:rsidRDefault="00445A3F" w:rsidP="00445A3F">
      <w:pPr>
        <w:spacing w:before="100" w:beforeAutospacing="1" w:after="100" w:afterAutospacing="1" w:line="360" w:lineRule="auto"/>
        <w:rPr>
          <w:rFonts w:ascii="Arial" w:eastAsia="Times New Roman" w:hAnsi="Arial" w:cs="Arial"/>
          <w:sz w:val="24"/>
          <w:szCs w:val="24"/>
          <w:lang w:eastAsia="en-GB"/>
        </w:rPr>
      </w:pPr>
      <w:r w:rsidRPr="00445A3F">
        <w:rPr>
          <w:rFonts w:ascii="Arial" w:eastAsia="Times New Roman" w:hAnsi="Arial" w:cs="Arial"/>
          <w:i/>
          <w:iCs/>
          <w:sz w:val="24"/>
          <w:szCs w:val="24"/>
          <w:lang w:eastAsia="en-GB"/>
        </w:rPr>
        <w:t>Quadrant justification</w:t>
      </w:r>
      <w:r w:rsidRPr="00445A3F">
        <w:rPr>
          <w:rFonts w:ascii="Arial" w:eastAsia="Times New Roman" w:hAnsi="Arial" w:cs="Arial"/>
          <w:sz w:val="24"/>
          <w:szCs w:val="24"/>
          <w:lang w:eastAsia="en-GB"/>
        </w:rPr>
        <w:t>: “Brightness is placed in the high</w:t>
      </w:r>
      <w:r w:rsidRPr="00445A3F">
        <w:rPr>
          <w:rFonts w:ascii="Arial" w:eastAsia="Times New Roman" w:hAnsi="Arial" w:cs="Arial"/>
          <w:sz w:val="24"/>
          <w:szCs w:val="24"/>
          <w:lang w:eastAsia="en-GB"/>
        </w:rPr>
        <w:noBreakHyphen/>
        <w:t>quality + accessible price quadrant because it balances affordability with sustainability, unlike Primark (low price/low quality) or premium collaborations (high price/high quality) (Marks &amp; Spencer, 2024).”</w:t>
      </w:r>
    </w:p>
    <w:p w14:paraId="1B14E757" w14:textId="47EC76F5" w:rsidR="00445A3F" w:rsidRPr="00445A3F" w:rsidRDefault="00445A3F" w:rsidP="00445A3F">
      <w:pPr>
        <w:spacing w:before="100" w:beforeAutospacing="1" w:after="100" w:afterAutospacing="1" w:line="360" w:lineRule="auto"/>
        <w:rPr>
          <w:rFonts w:ascii="Arial" w:eastAsia="Times New Roman" w:hAnsi="Arial" w:cs="Arial"/>
          <w:sz w:val="24"/>
          <w:szCs w:val="24"/>
          <w:lang w:eastAsia="en-GB"/>
        </w:rPr>
      </w:pPr>
      <w:r w:rsidRPr="00445A3F">
        <w:rPr>
          <w:rFonts w:ascii="Arial" w:eastAsia="Times New Roman" w:hAnsi="Arial" w:cs="Arial"/>
          <w:i/>
          <w:iCs/>
          <w:sz w:val="24"/>
          <w:szCs w:val="24"/>
          <w:lang w:eastAsia="en-GB"/>
        </w:rPr>
        <w:t>M&amp;S heritage</w:t>
      </w:r>
      <w:r w:rsidRPr="00445A3F">
        <w:rPr>
          <w:rFonts w:ascii="Arial" w:eastAsia="Times New Roman" w:hAnsi="Arial" w:cs="Arial"/>
          <w:sz w:val="24"/>
          <w:szCs w:val="24"/>
          <w:lang w:eastAsia="en-GB"/>
        </w:rPr>
        <w:t>: “Affordable quality fits M&amp;S’s heritage of trust and durability, ensuring Brightness is perceived as consistent with the parent brand’s values (Kotler et al., 2020).”</w:t>
      </w:r>
    </w:p>
    <w:p w14:paraId="1EC30BB8" w14:textId="3BA5477E" w:rsidR="002C455F" w:rsidRDefault="002C455F" w:rsidP="002C455F">
      <w:pPr>
        <w:pStyle w:val="NormalWeb"/>
        <w:spacing w:line="360" w:lineRule="auto"/>
        <w:rPr>
          <w:rFonts w:ascii="Arial" w:hAnsi="Arial" w:cs="Arial"/>
        </w:rPr>
      </w:pPr>
    </w:p>
    <w:p w14:paraId="4EB488B6" w14:textId="77777777" w:rsidR="002C455F" w:rsidRDefault="002C455F" w:rsidP="00DA3366">
      <w:pPr>
        <w:pStyle w:val="NormalWeb"/>
        <w:spacing w:line="360" w:lineRule="auto"/>
        <w:rPr>
          <w:rFonts w:ascii="Arial" w:hAnsi="Arial" w:cs="Arial"/>
        </w:rPr>
      </w:pPr>
    </w:p>
    <w:p w14:paraId="0C9EBFAD" w14:textId="2E4D5690" w:rsidR="00DA3366" w:rsidRDefault="00DA3366" w:rsidP="00DA3366">
      <w:pPr>
        <w:pStyle w:val="Heading1"/>
        <w:spacing w:line="360" w:lineRule="auto"/>
        <w:rPr>
          <w:rFonts w:ascii="Arial" w:hAnsi="Arial" w:cs="Arial"/>
          <w:color w:val="auto"/>
        </w:rPr>
      </w:pPr>
      <w:bookmarkStart w:id="7" w:name="_Toc214439933"/>
      <w:r w:rsidRPr="00DA3366">
        <w:rPr>
          <w:rFonts w:ascii="Arial" w:hAnsi="Arial" w:cs="Arial"/>
          <w:color w:val="auto"/>
        </w:rPr>
        <w:t>ELEMENT 2 CRITICAL ANALYSIS OF THE MARKETING MIX 7Ps</w:t>
      </w:r>
      <w:bookmarkEnd w:id="7"/>
    </w:p>
    <w:p w14:paraId="67FE8EED" w14:textId="38331461" w:rsidR="00DA3366" w:rsidRDefault="00DA3366" w:rsidP="00DA3366">
      <w:pPr>
        <w:pStyle w:val="Heading2"/>
        <w:spacing w:line="360" w:lineRule="auto"/>
        <w:rPr>
          <w:rFonts w:ascii="Arial" w:hAnsi="Arial" w:cs="Arial"/>
          <w:sz w:val="28"/>
          <w:szCs w:val="28"/>
        </w:rPr>
      </w:pPr>
      <w:bookmarkStart w:id="8" w:name="_Toc214439934"/>
      <w:r w:rsidRPr="00DA3366">
        <w:rPr>
          <w:rFonts w:ascii="Arial" w:hAnsi="Arial" w:cs="Arial"/>
          <w:sz w:val="28"/>
          <w:szCs w:val="28"/>
        </w:rPr>
        <w:t>2.1 Product</w:t>
      </w:r>
      <w:bookmarkEnd w:id="8"/>
    </w:p>
    <w:p w14:paraId="1AA1B1CB" w14:textId="39B42C97" w:rsidR="00DA3366" w:rsidRDefault="00DA3366" w:rsidP="00DA3366">
      <w:pPr>
        <w:spacing w:line="360" w:lineRule="auto"/>
        <w:rPr>
          <w:rFonts w:ascii="Arial" w:hAnsi="Arial" w:cs="Arial"/>
          <w:sz w:val="24"/>
          <w:szCs w:val="24"/>
        </w:rPr>
      </w:pPr>
      <w:r w:rsidRPr="00DA3366">
        <w:rPr>
          <w:rFonts w:ascii="Arial" w:hAnsi="Arial" w:cs="Arial"/>
          <w:sz w:val="24"/>
          <w:szCs w:val="24"/>
        </w:rPr>
        <w:t>Kotler et al. (2020) emphasise that products should be viewed as solutions to customer needs rather than mere physical items. Brightness offers eco-friendly fabrics, bold designs, and motivational slogans tailored to teenagers aged 13–19. The augmented product includes a 30-day exchange policy, styling tips, and smart mirrors in changing rooms, enhancing the shopping experience. Differentiation is achieved through inclusivity and sustainability, aligning with Lalaounis (2020), who argues that successful brands combine functional benefits with symbolic values.</w:t>
      </w:r>
    </w:p>
    <w:p w14:paraId="501F5F9E" w14:textId="482AE21E" w:rsidR="00445A3F" w:rsidRPr="00445A3F" w:rsidRDefault="00445A3F" w:rsidP="00DA3366">
      <w:pPr>
        <w:spacing w:line="360" w:lineRule="auto"/>
        <w:rPr>
          <w:rFonts w:ascii="Arial" w:hAnsi="Arial" w:cs="Arial"/>
          <w:sz w:val="24"/>
          <w:szCs w:val="24"/>
        </w:rPr>
      </w:pPr>
      <w:r w:rsidRPr="00445A3F">
        <w:rPr>
          <w:rFonts w:ascii="Arial" w:hAnsi="Arial" w:cs="Arial"/>
          <w:sz w:val="24"/>
          <w:szCs w:val="24"/>
        </w:rPr>
        <w:t>“Sustainability will be achieved through organic cotton, recycled polyester, and partnerships with certified suppliers such as Fairtrade and BCI (Tidswell, 2024). However, sustainable materials increase costs, requiring Brightness to balance eco</w:t>
      </w:r>
      <w:r w:rsidRPr="00445A3F">
        <w:rPr>
          <w:rFonts w:ascii="Arial" w:hAnsi="Arial" w:cs="Arial"/>
          <w:sz w:val="24"/>
          <w:szCs w:val="24"/>
        </w:rPr>
        <w:noBreakHyphen/>
        <w:t>credentials with affordability (Panaprium, 2025).”</w:t>
      </w:r>
    </w:p>
    <w:p w14:paraId="00A6F53E" w14:textId="5FC4E6DF" w:rsidR="00DA3366" w:rsidRDefault="00DA3366" w:rsidP="00DA3366">
      <w:pPr>
        <w:pStyle w:val="Heading2"/>
        <w:spacing w:line="360" w:lineRule="auto"/>
        <w:rPr>
          <w:rFonts w:ascii="Arial" w:hAnsi="Arial" w:cs="Arial"/>
          <w:sz w:val="28"/>
          <w:szCs w:val="28"/>
        </w:rPr>
      </w:pPr>
      <w:bookmarkStart w:id="9" w:name="_Toc214439935"/>
      <w:r w:rsidRPr="00DA3366">
        <w:rPr>
          <w:rFonts w:ascii="Arial" w:hAnsi="Arial" w:cs="Arial"/>
          <w:sz w:val="28"/>
          <w:szCs w:val="28"/>
        </w:rPr>
        <w:t>2.2 Price</w:t>
      </w:r>
      <w:bookmarkEnd w:id="9"/>
    </w:p>
    <w:p w14:paraId="5FC17150" w14:textId="77777777" w:rsidR="00A27EDE" w:rsidRDefault="00DA3366" w:rsidP="00A27EDE">
      <w:pPr>
        <w:spacing w:line="360" w:lineRule="auto"/>
        <w:rPr>
          <w:rFonts w:ascii="Arial" w:hAnsi="Arial" w:cs="Arial"/>
          <w:sz w:val="24"/>
          <w:szCs w:val="24"/>
        </w:rPr>
      </w:pPr>
      <w:r w:rsidRPr="00DA3366">
        <w:rPr>
          <w:rFonts w:ascii="Arial" w:hAnsi="Arial" w:cs="Arial"/>
          <w:sz w:val="24"/>
          <w:szCs w:val="24"/>
        </w:rPr>
        <w:t xml:space="preserve">Pricing must reflect both perceived value and competitive positioning (Hooley et al., 2020). Brightness adopts a </w:t>
      </w:r>
      <w:r w:rsidRPr="00DA3366">
        <w:rPr>
          <w:rStyle w:val="Strong"/>
          <w:rFonts w:ascii="Arial" w:hAnsi="Arial" w:cs="Arial"/>
          <w:b w:val="0"/>
          <w:bCs w:val="0"/>
          <w:sz w:val="24"/>
          <w:szCs w:val="24"/>
        </w:rPr>
        <w:t>penetration pricing strategy</w:t>
      </w:r>
      <w:r w:rsidRPr="00DA3366">
        <w:rPr>
          <w:rFonts w:ascii="Arial" w:hAnsi="Arial" w:cs="Arial"/>
          <w:sz w:val="24"/>
          <w:szCs w:val="24"/>
        </w:rPr>
        <w:t xml:space="preserve"> to attract Gen Z consumers, </w:t>
      </w:r>
      <w:r w:rsidRPr="00DA3366">
        <w:rPr>
          <w:rFonts w:ascii="Arial" w:hAnsi="Arial" w:cs="Arial"/>
          <w:sz w:val="24"/>
          <w:szCs w:val="24"/>
        </w:rPr>
        <w:lastRenderedPageBreak/>
        <w:t xml:space="preserve">supported by </w:t>
      </w:r>
      <w:r w:rsidRPr="00DA3366">
        <w:rPr>
          <w:rStyle w:val="Strong"/>
          <w:rFonts w:ascii="Arial" w:hAnsi="Arial" w:cs="Arial"/>
          <w:b w:val="0"/>
          <w:bCs w:val="0"/>
          <w:sz w:val="24"/>
          <w:szCs w:val="24"/>
        </w:rPr>
        <w:t>perceived value pricing</w:t>
      </w:r>
      <w:r w:rsidRPr="00DA3366">
        <w:rPr>
          <w:rFonts w:ascii="Arial" w:hAnsi="Arial" w:cs="Arial"/>
          <w:sz w:val="24"/>
          <w:szCs w:val="24"/>
        </w:rPr>
        <w:t xml:space="preserve"> for eco-premium items. Student discounts and bundle offers (e.g., hoodie + tote bag) reinforce affordability. This approach balances accessibility with sustainability, ensuring middle-income families perceive Brightness as offering value for money without compromising quality.</w:t>
      </w:r>
    </w:p>
    <w:p w14:paraId="3576F6DB" w14:textId="771AF1F6" w:rsidR="00A27EDE" w:rsidRPr="00A27EDE" w:rsidRDefault="00A27EDE" w:rsidP="00A27EDE">
      <w:pPr>
        <w:spacing w:line="360" w:lineRule="auto"/>
        <w:rPr>
          <w:rFonts w:ascii="Arial" w:hAnsi="Arial" w:cs="Arial"/>
          <w:sz w:val="24"/>
          <w:szCs w:val="24"/>
        </w:rPr>
      </w:pPr>
      <w:r w:rsidRPr="00A27EDE">
        <w:rPr>
          <w:rFonts w:ascii="Arial" w:eastAsia="Times New Roman" w:hAnsi="Arial" w:cs="Arial"/>
          <w:sz w:val="24"/>
          <w:szCs w:val="24"/>
          <w:lang w:eastAsia="en-GB"/>
        </w:rPr>
        <w:t>Competitor Price Ranges</w:t>
      </w:r>
    </w:p>
    <w:p w14:paraId="2FE90C9F" w14:textId="77777777" w:rsidR="00A27EDE" w:rsidRPr="00A27EDE" w:rsidRDefault="00A27EDE" w:rsidP="00A27EDE">
      <w:pPr>
        <w:pStyle w:val="ListParagraph"/>
        <w:numPr>
          <w:ilvl w:val="1"/>
          <w:numId w:val="12"/>
        </w:numPr>
        <w:spacing w:before="100" w:beforeAutospacing="1" w:after="100" w:afterAutospacing="1" w:line="360" w:lineRule="auto"/>
        <w:rPr>
          <w:rFonts w:ascii="Arial" w:eastAsia="Times New Roman" w:hAnsi="Arial" w:cs="Arial"/>
          <w:sz w:val="24"/>
          <w:szCs w:val="24"/>
          <w:lang w:eastAsia="en-GB"/>
        </w:rPr>
      </w:pPr>
      <w:r w:rsidRPr="00A27EDE">
        <w:rPr>
          <w:rFonts w:ascii="Arial" w:eastAsia="Times New Roman" w:hAnsi="Arial" w:cs="Arial"/>
          <w:b/>
          <w:bCs/>
          <w:sz w:val="24"/>
          <w:szCs w:val="24"/>
          <w:lang w:eastAsia="en-GB"/>
        </w:rPr>
        <w:t>Primark Kids</w:t>
      </w:r>
      <w:r w:rsidRPr="00A27EDE">
        <w:rPr>
          <w:rFonts w:ascii="Arial" w:eastAsia="Times New Roman" w:hAnsi="Arial" w:cs="Arial"/>
          <w:sz w:val="24"/>
          <w:szCs w:val="24"/>
          <w:lang w:eastAsia="en-GB"/>
        </w:rPr>
        <w:t xml:space="preserve"> → £3–£15 (low price, low quality).</w:t>
      </w:r>
    </w:p>
    <w:p w14:paraId="1A95FA2B" w14:textId="77777777" w:rsidR="00A27EDE" w:rsidRPr="00A27EDE" w:rsidRDefault="00A27EDE" w:rsidP="00A27EDE">
      <w:pPr>
        <w:pStyle w:val="ListParagraph"/>
        <w:numPr>
          <w:ilvl w:val="1"/>
          <w:numId w:val="12"/>
        </w:numPr>
        <w:spacing w:before="100" w:beforeAutospacing="1" w:after="100" w:afterAutospacing="1" w:line="360" w:lineRule="auto"/>
        <w:rPr>
          <w:rFonts w:ascii="Arial" w:eastAsia="Times New Roman" w:hAnsi="Arial" w:cs="Arial"/>
          <w:sz w:val="24"/>
          <w:szCs w:val="24"/>
          <w:lang w:eastAsia="en-GB"/>
        </w:rPr>
      </w:pPr>
      <w:r w:rsidRPr="00A27EDE">
        <w:rPr>
          <w:rFonts w:ascii="Arial" w:eastAsia="Times New Roman" w:hAnsi="Arial" w:cs="Arial"/>
          <w:b/>
          <w:bCs/>
          <w:sz w:val="24"/>
          <w:szCs w:val="24"/>
          <w:lang w:eastAsia="en-GB"/>
        </w:rPr>
        <w:t>George at Asda / F&amp;F at Tesco</w:t>
      </w:r>
      <w:r w:rsidRPr="00A27EDE">
        <w:rPr>
          <w:rFonts w:ascii="Arial" w:eastAsia="Times New Roman" w:hAnsi="Arial" w:cs="Arial"/>
          <w:sz w:val="24"/>
          <w:szCs w:val="24"/>
          <w:lang w:eastAsia="en-GB"/>
        </w:rPr>
        <w:t xml:space="preserve"> → £5–£20 (low price, reasonable quality).</w:t>
      </w:r>
    </w:p>
    <w:p w14:paraId="06AB0543" w14:textId="11F9FAB9" w:rsidR="00A27EDE" w:rsidRPr="00A27EDE" w:rsidRDefault="00A27EDE" w:rsidP="00A27EDE">
      <w:pPr>
        <w:pStyle w:val="ListParagraph"/>
        <w:numPr>
          <w:ilvl w:val="1"/>
          <w:numId w:val="12"/>
        </w:numPr>
        <w:spacing w:before="100" w:beforeAutospacing="1" w:after="100" w:afterAutospacing="1" w:line="360" w:lineRule="auto"/>
        <w:rPr>
          <w:rFonts w:ascii="Arial" w:eastAsia="Times New Roman" w:hAnsi="Arial" w:cs="Arial"/>
          <w:sz w:val="24"/>
          <w:szCs w:val="24"/>
          <w:lang w:eastAsia="en-GB"/>
        </w:rPr>
      </w:pPr>
      <w:r w:rsidRPr="00A27EDE">
        <w:rPr>
          <w:rFonts w:ascii="Arial" w:eastAsia="Times New Roman" w:hAnsi="Arial" w:cs="Arial"/>
          <w:b/>
          <w:bCs/>
          <w:sz w:val="24"/>
          <w:szCs w:val="24"/>
          <w:lang w:eastAsia="en-GB"/>
        </w:rPr>
        <w:t>Zara Kids / H&amp;M Kids</w:t>
      </w:r>
      <w:r w:rsidRPr="00A27EDE">
        <w:rPr>
          <w:rFonts w:ascii="Arial" w:eastAsia="Times New Roman" w:hAnsi="Arial" w:cs="Arial"/>
          <w:sz w:val="24"/>
          <w:szCs w:val="24"/>
          <w:lang w:eastAsia="en-GB"/>
        </w:rPr>
        <w:t xml:space="preserve"> → £10–£35 (mid-range, fashion-forward).</w:t>
      </w:r>
    </w:p>
    <w:p w14:paraId="358273D1" w14:textId="77777777" w:rsidR="00A27EDE" w:rsidRDefault="00A27EDE" w:rsidP="00A27EDE">
      <w:pPr>
        <w:pStyle w:val="ListParagraph"/>
        <w:numPr>
          <w:ilvl w:val="1"/>
          <w:numId w:val="12"/>
        </w:numPr>
        <w:spacing w:before="100" w:beforeAutospacing="1" w:after="100" w:afterAutospacing="1" w:line="360" w:lineRule="auto"/>
        <w:rPr>
          <w:rFonts w:ascii="Arial" w:eastAsia="Times New Roman" w:hAnsi="Arial" w:cs="Arial"/>
          <w:sz w:val="24"/>
          <w:szCs w:val="24"/>
          <w:lang w:eastAsia="en-GB"/>
        </w:rPr>
      </w:pPr>
      <w:r w:rsidRPr="00A27EDE">
        <w:rPr>
          <w:rFonts w:ascii="Arial" w:eastAsia="Times New Roman" w:hAnsi="Arial" w:cs="Arial"/>
          <w:b/>
          <w:bCs/>
          <w:sz w:val="24"/>
          <w:szCs w:val="24"/>
          <w:lang w:eastAsia="en-GB"/>
        </w:rPr>
        <w:t>Monsoon / Calvin Klein Kids</w:t>
      </w:r>
      <w:r w:rsidRPr="00A27EDE">
        <w:rPr>
          <w:rFonts w:ascii="Arial" w:eastAsia="Times New Roman" w:hAnsi="Arial" w:cs="Arial"/>
          <w:sz w:val="24"/>
          <w:szCs w:val="24"/>
          <w:lang w:eastAsia="en-GB"/>
        </w:rPr>
        <w:t xml:space="preserve"> → £30–£80+ (premium, high quality).</w:t>
      </w:r>
    </w:p>
    <w:p w14:paraId="0D2131D7" w14:textId="5E7C27E9" w:rsidR="00A27EDE" w:rsidRPr="00A27EDE" w:rsidRDefault="00A27EDE" w:rsidP="00A27EDE">
      <w:pPr>
        <w:spacing w:line="360" w:lineRule="auto"/>
        <w:rPr>
          <w:rFonts w:ascii="Arial" w:eastAsia="Times New Roman" w:hAnsi="Arial" w:cs="Arial"/>
          <w:sz w:val="24"/>
          <w:szCs w:val="24"/>
          <w:lang w:eastAsia="en-GB"/>
        </w:rPr>
      </w:pPr>
      <w:r w:rsidRPr="00A27EDE">
        <w:rPr>
          <w:rFonts w:ascii="Arial" w:eastAsia="Times New Roman" w:hAnsi="Arial" w:cs="Arial"/>
          <w:sz w:val="24"/>
          <w:szCs w:val="24"/>
          <w:lang w:eastAsia="en-GB"/>
        </w:rPr>
        <w:t xml:space="preserve">M&amp;S </w:t>
      </w:r>
      <w:r w:rsidR="00545B99" w:rsidRPr="00A27EDE">
        <w:rPr>
          <w:rFonts w:ascii="Arial" w:eastAsia="Times New Roman" w:hAnsi="Arial" w:cs="Arial"/>
          <w:sz w:val="24"/>
          <w:szCs w:val="24"/>
          <w:lang w:eastAsia="en-GB"/>
        </w:rPr>
        <w:t>Kids wear</w:t>
      </w:r>
      <w:r w:rsidRPr="00A27EDE">
        <w:rPr>
          <w:rFonts w:ascii="Arial" w:eastAsia="Times New Roman" w:hAnsi="Arial" w:cs="Arial"/>
          <w:sz w:val="24"/>
          <w:szCs w:val="24"/>
          <w:lang w:eastAsia="en-GB"/>
        </w:rPr>
        <w:t xml:space="preserve"> Pricing</w:t>
      </w:r>
    </w:p>
    <w:p w14:paraId="4D81CD69" w14:textId="77777777" w:rsidR="00A27EDE" w:rsidRPr="00A27EDE" w:rsidRDefault="00A27EDE" w:rsidP="00A27EDE">
      <w:pPr>
        <w:pStyle w:val="ListParagraph"/>
        <w:numPr>
          <w:ilvl w:val="0"/>
          <w:numId w:val="13"/>
        </w:numPr>
        <w:spacing w:before="100" w:beforeAutospacing="1" w:after="100" w:afterAutospacing="1" w:line="360" w:lineRule="auto"/>
        <w:rPr>
          <w:rFonts w:ascii="Arial" w:eastAsia="Times New Roman" w:hAnsi="Arial" w:cs="Arial"/>
          <w:sz w:val="24"/>
          <w:szCs w:val="24"/>
          <w:lang w:eastAsia="en-GB"/>
        </w:rPr>
      </w:pPr>
      <w:r w:rsidRPr="00A27EDE">
        <w:rPr>
          <w:rFonts w:ascii="Arial" w:eastAsia="Times New Roman" w:hAnsi="Arial" w:cs="Arial"/>
          <w:b/>
          <w:bCs/>
          <w:sz w:val="24"/>
          <w:szCs w:val="24"/>
          <w:lang w:eastAsia="en-GB"/>
        </w:rPr>
        <w:t>School uniforms &amp; basics</w:t>
      </w:r>
      <w:r w:rsidRPr="00A27EDE">
        <w:rPr>
          <w:rFonts w:ascii="Arial" w:eastAsia="Times New Roman" w:hAnsi="Arial" w:cs="Arial"/>
          <w:sz w:val="24"/>
          <w:szCs w:val="24"/>
          <w:lang w:eastAsia="en-GB"/>
        </w:rPr>
        <w:t xml:space="preserve"> → £5–£20 (affordable, durable).</w:t>
      </w:r>
    </w:p>
    <w:p w14:paraId="07B219DA" w14:textId="77777777" w:rsidR="00A27EDE" w:rsidRPr="00A27EDE" w:rsidRDefault="00A27EDE" w:rsidP="00A27EDE">
      <w:pPr>
        <w:pStyle w:val="ListParagraph"/>
        <w:numPr>
          <w:ilvl w:val="0"/>
          <w:numId w:val="13"/>
        </w:numPr>
        <w:spacing w:before="100" w:beforeAutospacing="1" w:after="100" w:afterAutospacing="1" w:line="360" w:lineRule="auto"/>
        <w:rPr>
          <w:rFonts w:ascii="Arial" w:eastAsia="Times New Roman" w:hAnsi="Arial" w:cs="Arial"/>
          <w:sz w:val="24"/>
          <w:szCs w:val="24"/>
          <w:lang w:eastAsia="en-GB"/>
        </w:rPr>
      </w:pPr>
      <w:r w:rsidRPr="00A27EDE">
        <w:rPr>
          <w:rFonts w:ascii="Arial" w:eastAsia="Times New Roman" w:hAnsi="Arial" w:cs="Arial"/>
          <w:b/>
          <w:bCs/>
          <w:sz w:val="24"/>
          <w:szCs w:val="24"/>
          <w:lang w:eastAsia="en-GB"/>
        </w:rPr>
        <w:t>Collaborations (Bella Freud, 16Arlington, Binky Felstead, Nobody’s Child)</w:t>
      </w:r>
      <w:r w:rsidRPr="00A27EDE">
        <w:rPr>
          <w:rFonts w:ascii="Arial" w:eastAsia="Times New Roman" w:hAnsi="Arial" w:cs="Arial"/>
          <w:sz w:val="24"/>
          <w:szCs w:val="24"/>
          <w:lang w:eastAsia="en-GB"/>
        </w:rPr>
        <w:t xml:space="preserve"> → £30–£70 (premium fashion).</w:t>
      </w:r>
    </w:p>
    <w:p w14:paraId="2BEC3C60" w14:textId="77777777" w:rsidR="00A27EDE" w:rsidRDefault="00A27EDE" w:rsidP="00A27EDE">
      <w:pPr>
        <w:pStyle w:val="ListParagraph"/>
        <w:numPr>
          <w:ilvl w:val="0"/>
          <w:numId w:val="13"/>
        </w:numPr>
        <w:spacing w:before="100" w:beforeAutospacing="1" w:after="100" w:afterAutospacing="1" w:line="360" w:lineRule="auto"/>
        <w:rPr>
          <w:rFonts w:ascii="Arial" w:eastAsia="Times New Roman" w:hAnsi="Arial" w:cs="Arial"/>
          <w:sz w:val="24"/>
          <w:szCs w:val="24"/>
          <w:lang w:eastAsia="en-GB"/>
        </w:rPr>
      </w:pPr>
      <w:r w:rsidRPr="00A27EDE">
        <w:rPr>
          <w:rFonts w:ascii="Arial" w:eastAsia="Times New Roman" w:hAnsi="Arial" w:cs="Arial"/>
          <w:b/>
          <w:bCs/>
          <w:sz w:val="24"/>
          <w:szCs w:val="24"/>
          <w:lang w:eastAsia="en-GB"/>
        </w:rPr>
        <w:t>Everyday M&amp;S Kids fashion</w:t>
      </w:r>
      <w:r w:rsidRPr="00A27EDE">
        <w:rPr>
          <w:rFonts w:ascii="Arial" w:eastAsia="Times New Roman" w:hAnsi="Arial" w:cs="Arial"/>
          <w:sz w:val="24"/>
          <w:szCs w:val="24"/>
          <w:lang w:eastAsia="en-GB"/>
        </w:rPr>
        <w:t xml:space="preserve"> → £10–£25 (mid-range, accessible quality).</w:t>
      </w:r>
    </w:p>
    <w:p w14:paraId="659856E1" w14:textId="277FC8DF" w:rsidR="00A27EDE" w:rsidRPr="00A9160A" w:rsidRDefault="00A27EDE" w:rsidP="00A27EDE">
      <w:pPr>
        <w:spacing w:line="360" w:lineRule="auto"/>
        <w:rPr>
          <w:rFonts w:ascii="Arial" w:eastAsia="Times New Roman" w:hAnsi="Arial" w:cs="Arial"/>
          <w:b/>
          <w:bCs/>
          <w:sz w:val="24"/>
          <w:szCs w:val="24"/>
          <w:lang w:eastAsia="en-GB"/>
        </w:rPr>
      </w:pPr>
      <w:r w:rsidRPr="00A9160A">
        <w:rPr>
          <w:rFonts w:ascii="Arial" w:eastAsia="Times New Roman" w:hAnsi="Arial" w:cs="Arial"/>
          <w:b/>
          <w:bCs/>
          <w:sz w:val="24"/>
          <w:szCs w:val="24"/>
          <w:lang w:eastAsia="en-GB"/>
        </w:rPr>
        <w:t>Brightness Price Recommendation</w:t>
      </w:r>
    </w:p>
    <w:p w14:paraId="2049D3ED" w14:textId="77777777" w:rsidR="00A27EDE" w:rsidRPr="00A27EDE" w:rsidRDefault="00A27EDE" w:rsidP="00A27EDE">
      <w:pPr>
        <w:spacing w:before="100" w:beforeAutospacing="1" w:after="100" w:afterAutospacing="1" w:line="360" w:lineRule="auto"/>
        <w:rPr>
          <w:rFonts w:ascii="Arial" w:eastAsia="Times New Roman" w:hAnsi="Arial" w:cs="Arial"/>
          <w:sz w:val="24"/>
          <w:szCs w:val="24"/>
          <w:lang w:eastAsia="en-GB"/>
        </w:rPr>
      </w:pPr>
      <w:r w:rsidRPr="00A27EDE">
        <w:rPr>
          <w:rFonts w:ascii="Arial" w:eastAsia="Times New Roman" w:hAnsi="Arial" w:cs="Arial"/>
          <w:sz w:val="24"/>
          <w:szCs w:val="24"/>
          <w:lang w:eastAsia="en-GB"/>
        </w:rPr>
        <w:t>Since Brightness is positioned as high quality + accessible price, the sweet spot is:</w:t>
      </w:r>
    </w:p>
    <w:p w14:paraId="4B53EAF0" w14:textId="77777777" w:rsidR="00A27EDE" w:rsidRPr="00A27EDE" w:rsidRDefault="00A27EDE" w:rsidP="00A27EDE">
      <w:pPr>
        <w:pStyle w:val="ListParagraph"/>
        <w:numPr>
          <w:ilvl w:val="0"/>
          <w:numId w:val="14"/>
        </w:numPr>
        <w:spacing w:before="100" w:beforeAutospacing="1" w:after="100" w:afterAutospacing="1" w:line="360" w:lineRule="auto"/>
        <w:rPr>
          <w:rFonts w:ascii="Arial" w:eastAsia="Times New Roman" w:hAnsi="Arial" w:cs="Arial"/>
          <w:sz w:val="24"/>
          <w:szCs w:val="24"/>
          <w:lang w:eastAsia="en-GB"/>
        </w:rPr>
      </w:pPr>
      <w:r w:rsidRPr="00A27EDE">
        <w:rPr>
          <w:rFonts w:ascii="Arial" w:eastAsia="Times New Roman" w:hAnsi="Arial" w:cs="Arial"/>
          <w:b/>
          <w:bCs/>
          <w:sz w:val="24"/>
          <w:szCs w:val="24"/>
          <w:lang w:eastAsia="en-GB"/>
        </w:rPr>
        <w:t>T-shirts / Tops</w:t>
      </w:r>
      <w:r w:rsidRPr="00A27EDE">
        <w:rPr>
          <w:rFonts w:ascii="Arial" w:eastAsia="Times New Roman" w:hAnsi="Arial" w:cs="Arial"/>
          <w:sz w:val="24"/>
          <w:szCs w:val="24"/>
          <w:lang w:eastAsia="en-GB"/>
        </w:rPr>
        <w:t xml:space="preserve"> → £12–£18</w:t>
      </w:r>
    </w:p>
    <w:p w14:paraId="6D68C9BC" w14:textId="77777777" w:rsidR="00A27EDE" w:rsidRPr="00A27EDE" w:rsidRDefault="00A27EDE" w:rsidP="00A27EDE">
      <w:pPr>
        <w:pStyle w:val="ListParagraph"/>
        <w:numPr>
          <w:ilvl w:val="0"/>
          <w:numId w:val="14"/>
        </w:numPr>
        <w:spacing w:before="100" w:beforeAutospacing="1" w:after="100" w:afterAutospacing="1" w:line="360" w:lineRule="auto"/>
        <w:rPr>
          <w:rFonts w:ascii="Arial" w:eastAsia="Times New Roman" w:hAnsi="Arial" w:cs="Arial"/>
          <w:sz w:val="24"/>
          <w:szCs w:val="24"/>
          <w:lang w:eastAsia="en-GB"/>
        </w:rPr>
      </w:pPr>
      <w:r w:rsidRPr="00A27EDE">
        <w:rPr>
          <w:rFonts w:ascii="Arial" w:eastAsia="Times New Roman" w:hAnsi="Arial" w:cs="Arial"/>
          <w:b/>
          <w:bCs/>
          <w:sz w:val="24"/>
          <w:szCs w:val="24"/>
          <w:lang w:eastAsia="en-GB"/>
        </w:rPr>
        <w:t>Hoodies / Sweatshirts</w:t>
      </w:r>
      <w:r w:rsidRPr="00A27EDE">
        <w:rPr>
          <w:rFonts w:ascii="Arial" w:eastAsia="Times New Roman" w:hAnsi="Arial" w:cs="Arial"/>
          <w:sz w:val="24"/>
          <w:szCs w:val="24"/>
          <w:lang w:eastAsia="en-GB"/>
        </w:rPr>
        <w:t xml:space="preserve"> → £20–£28</w:t>
      </w:r>
    </w:p>
    <w:p w14:paraId="68101540" w14:textId="77777777" w:rsidR="00A27EDE" w:rsidRPr="00A27EDE" w:rsidRDefault="00A27EDE" w:rsidP="00A27EDE">
      <w:pPr>
        <w:pStyle w:val="ListParagraph"/>
        <w:numPr>
          <w:ilvl w:val="0"/>
          <w:numId w:val="14"/>
        </w:numPr>
        <w:spacing w:before="100" w:beforeAutospacing="1" w:after="100" w:afterAutospacing="1" w:line="360" w:lineRule="auto"/>
        <w:rPr>
          <w:rFonts w:ascii="Arial" w:eastAsia="Times New Roman" w:hAnsi="Arial" w:cs="Arial"/>
          <w:sz w:val="24"/>
          <w:szCs w:val="24"/>
          <w:lang w:eastAsia="en-GB"/>
        </w:rPr>
      </w:pPr>
      <w:r w:rsidRPr="00A27EDE">
        <w:rPr>
          <w:rFonts w:ascii="Arial" w:eastAsia="Times New Roman" w:hAnsi="Arial" w:cs="Arial"/>
          <w:b/>
          <w:bCs/>
          <w:sz w:val="24"/>
          <w:szCs w:val="24"/>
          <w:lang w:eastAsia="en-GB"/>
        </w:rPr>
        <w:t>Jeans / Trousers</w:t>
      </w:r>
      <w:r w:rsidRPr="00A27EDE">
        <w:rPr>
          <w:rFonts w:ascii="Arial" w:eastAsia="Times New Roman" w:hAnsi="Arial" w:cs="Arial"/>
          <w:sz w:val="24"/>
          <w:szCs w:val="24"/>
          <w:lang w:eastAsia="en-GB"/>
        </w:rPr>
        <w:t xml:space="preserve"> → £22–£30</w:t>
      </w:r>
    </w:p>
    <w:p w14:paraId="4C0C1E14" w14:textId="77777777" w:rsidR="00A27EDE" w:rsidRPr="00A27EDE" w:rsidRDefault="00A27EDE" w:rsidP="00A27EDE">
      <w:pPr>
        <w:pStyle w:val="ListParagraph"/>
        <w:numPr>
          <w:ilvl w:val="0"/>
          <w:numId w:val="14"/>
        </w:numPr>
        <w:spacing w:before="100" w:beforeAutospacing="1" w:after="100" w:afterAutospacing="1" w:line="360" w:lineRule="auto"/>
        <w:rPr>
          <w:rFonts w:ascii="Arial" w:eastAsia="Times New Roman" w:hAnsi="Arial" w:cs="Arial"/>
          <w:sz w:val="24"/>
          <w:szCs w:val="24"/>
          <w:lang w:eastAsia="en-GB"/>
        </w:rPr>
      </w:pPr>
      <w:r w:rsidRPr="00A27EDE">
        <w:rPr>
          <w:rFonts w:ascii="Arial" w:eastAsia="Times New Roman" w:hAnsi="Arial" w:cs="Arial"/>
          <w:b/>
          <w:bCs/>
          <w:sz w:val="24"/>
          <w:szCs w:val="24"/>
          <w:lang w:eastAsia="en-GB"/>
        </w:rPr>
        <w:t>Dresses / Skirts</w:t>
      </w:r>
      <w:r w:rsidRPr="00A27EDE">
        <w:rPr>
          <w:rFonts w:ascii="Arial" w:eastAsia="Times New Roman" w:hAnsi="Arial" w:cs="Arial"/>
          <w:sz w:val="24"/>
          <w:szCs w:val="24"/>
          <w:lang w:eastAsia="en-GB"/>
        </w:rPr>
        <w:t xml:space="preserve"> → £18–£28</w:t>
      </w:r>
    </w:p>
    <w:p w14:paraId="07EAB957" w14:textId="77777777" w:rsidR="00A27EDE" w:rsidRPr="00A27EDE" w:rsidRDefault="00A27EDE" w:rsidP="00A27EDE">
      <w:pPr>
        <w:pStyle w:val="ListParagraph"/>
        <w:numPr>
          <w:ilvl w:val="0"/>
          <w:numId w:val="14"/>
        </w:numPr>
        <w:spacing w:before="100" w:beforeAutospacing="1" w:after="100" w:afterAutospacing="1" w:line="360" w:lineRule="auto"/>
        <w:rPr>
          <w:rFonts w:ascii="Arial" w:eastAsia="Times New Roman" w:hAnsi="Arial" w:cs="Arial"/>
          <w:sz w:val="24"/>
          <w:szCs w:val="24"/>
          <w:lang w:eastAsia="en-GB"/>
        </w:rPr>
      </w:pPr>
      <w:r w:rsidRPr="00A27EDE">
        <w:rPr>
          <w:rFonts w:ascii="Arial" w:eastAsia="Times New Roman" w:hAnsi="Arial" w:cs="Arial"/>
          <w:b/>
          <w:bCs/>
          <w:sz w:val="24"/>
          <w:szCs w:val="24"/>
          <w:lang w:eastAsia="en-GB"/>
        </w:rPr>
        <w:t>Accessories (tote bags, eco-friendly packaging)</w:t>
      </w:r>
      <w:r w:rsidRPr="00A27EDE">
        <w:rPr>
          <w:rFonts w:ascii="Arial" w:eastAsia="Times New Roman" w:hAnsi="Arial" w:cs="Arial"/>
          <w:sz w:val="24"/>
          <w:szCs w:val="24"/>
          <w:lang w:eastAsia="en-GB"/>
        </w:rPr>
        <w:t xml:space="preserve"> → £8–£15</w:t>
      </w:r>
    </w:p>
    <w:p w14:paraId="52D4EA70" w14:textId="1A25C3F5" w:rsidR="00A27EDE" w:rsidRDefault="00A27EDE" w:rsidP="00A27EDE">
      <w:pPr>
        <w:spacing w:before="100" w:beforeAutospacing="1" w:after="100" w:afterAutospacing="1" w:line="360" w:lineRule="auto"/>
        <w:rPr>
          <w:rFonts w:ascii="Arial" w:eastAsia="Times New Roman" w:hAnsi="Arial" w:cs="Arial"/>
          <w:sz w:val="24"/>
          <w:szCs w:val="24"/>
          <w:lang w:eastAsia="en-GB"/>
        </w:rPr>
      </w:pPr>
      <w:r w:rsidRPr="00A27EDE">
        <w:rPr>
          <w:rFonts w:ascii="Arial" w:eastAsia="Times New Roman" w:hAnsi="Arial" w:cs="Arial"/>
          <w:sz w:val="24"/>
          <w:szCs w:val="24"/>
          <w:lang w:eastAsia="en-GB"/>
        </w:rPr>
        <w:t>This places Brightness above Primark and supermarket brands (to signal quality), but below premium collaborations (to remain accessible). It aligns with M&amp;S’s reputation for durability while appealing to Gen Z’s demand for affordable sustainability.</w:t>
      </w:r>
    </w:p>
    <w:p w14:paraId="35DB4EAB" w14:textId="494F70DD" w:rsidR="00A27EDE" w:rsidRPr="00A27EDE" w:rsidRDefault="00A27EDE" w:rsidP="00A27EDE">
      <w:pPr>
        <w:spacing w:before="100" w:beforeAutospacing="1" w:after="100" w:afterAutospacing="1" w:line="360" w:lineRule="auto"/>
        <w:rPr>
          <w:rFonts w:ascii="Arial" w:eastAsia="Times New Roman" w:hAnsi="Arial" w:cs="Arial"/>
          <w:sz w:val="24"/>
          <w:szCs w:val="24"/>
          <w:lang w:eastAsia="en-GB"/>
        </w:rPr>
      </w:pPr>
      <w:r w:rsidRPr="00A27EDE">
        <w:rPr>
          <w:rFonts w:ascii="Arial" w:hAnsi="Arial" w:cs="Arial"/>
          <w:sz w:val="24"/>
          <w:szCs w:val="24"/>
        </w:rPr>
        <w:lastRenderedPageBreak/>
        <w:t>Penetration pricing supported by perceived value pricing for eco-premium items. Gen Z values sustainability but price remains a barrier (McKinsey, 2023).</w:t>
      </w:r>
    </w:p>
    <w:p w14:paraId="7278211C" w14:textId="77777777" w:rsidR="00A27EDE" w:rsidRPr="00A27EDE" w:rsidRDefault="00A27EDE" w:rsidP="00A27EDE">
      <w:pPr>
        <w:spacing w:line="360" w:lineRule="auto"/>
        <w:rPr>
          <w:rFonts w:ascii="Arial" w:hAnsi="Arial" w:cs="Arial"/>
          <w:sz w:val="24"/>
          <w:szCs w:val="24"/>
        </w:rPr>
      </w:pPr>
    </w:p>
    <w:p w14:paraId="1C77F690" w14:textId="779D1FA5" w:rsidR="00DA3366" w:rsidRDefault="00DA3366" w:rsidP="00DA3366">
      <w:pPr>
        <w:pStyle w:val="Heading2"/>
        <w:spacing w:line="360" w:lineRule="auto"/>
        <w:rPr>
          <w:rFonts w:ascii="Arial" w:hAnsi="Arial" w:cs="Arial"/>
          <w:sz w:val="28"/>
          <w:szCs w:val="28"/>
        </w:rPr>
      </w:pPr>
      <w:bookmarkStart w:id="10" w:name="_Toc214439936"/>
      <w:r w:rsidRPr="00DA3366">
        <w:rPr>
          <w:rFonts w:ascii="Arial" w:hAnsi="Arial" w:cs="Arial"/>
          <w:sz w:val="28"/>
          <w:szCs w:val="28"/>
        </w:rPr>
        <w:t>2.3 Place</w:t>
      </w:r>
      <w:bookmarkEnd w:id="10"/>
    </w:p>
    <w:p w14:paraId="61D3EA09" w14:textId="1F6EE2AF" w:rsidR="00DA3366" w:rsidRDefault="00DA3366" w:rsidP="00DA3366">
      <w:pPr>
        <w:spacing w:line="360" w:lineRule="auto"/>
        <w:rPr>
          <w:rFonts w:ascii="Arial" w:hAnsi="Arial" w:cs="Arial"/>
          <w:sz w:val="24"/>
          <w:szCs w:val="24"/>
        </w:rPr>
      </w:pPr>
      <w:r w:rsidRPr="00DA3366">
        <w:rPr>
          <w:rFonts w:ascii="Arial" w:hAnsi="Arial" w:cs="Arial"/>
          <w:sz w:val="24"/>
          <w:szCs w:val="24"/>
        </w:rPr>
        <w:t xml:space="preserve">Distribution strategy is critical for accessibility and brand reach. Brightness uses a </w:t>
      </w:r>
      <w:r w:rsidRPr="00DA3366">
        <w:rPr>
          <w:rStyle w:val="Strong"/>
          <w:rFonts w:ascii="Arial" w:hAnsi="Arial" w:cs="Arial"/>
          <w:b w:val="0"/>
          <w:bCs w:val="0"/>
          <w:sz w:val="24"/>
          <w:szCs w:val="24"/>
        </w:rPr>
        <w:t>multi-channel approach</w:t>
      </w:r>
      <w:r w:rsidRPr="00DA3366">
        <w:rPr>
          <w:rFonts w:ascii="Arial" w:hAnsi="Arial" w:cs="Arial"/>
          <w:sz w:val="24"/>
          <w:szCs w:val="24"/>
        </w:rPr>
        <w:t>, combining M&amp;S retail outlets with online platforms and social media shops (Instagram, TikTok). Kotler et al. (2020) highlight that effective channels bridge gaps between producers and consumers; Brightness achieves this by offering click-and-collect services and sustainable logistics. This ensures convenience while reinforcing eco-conscious values.</w:t>
      </w:r>
      <w:r w:rsidR="00A27EDE" w:rsidRPr="00A27EDE">
        <w:t xml:space="preserve"> </w:t>
      </w:r>
      <w:r w:rsidR="00A27EDE" w:rsidRPr="00A27EDE">
        <w:rPr>
          <w:rFonts w:ascii="Arial" w:hAnsi="Arial" w:cs="Arial"/>
          <w:sz w:val="24"/>
          <w:szCs w:val="24"/>
        </w:rPr>
        <w:t>Multi-channel distribution via M&amp;S stores, online, and social media shops. M&amp;S Kidswear has shifted focus to everyday style, emphasising accessibility (Marks &amp; Spencer, 2024).</w:t>
      </w:r>
    </w:p>
    <w:p w14:paraId="7BFB12A9" w14:textId="38DFDF18" w:rsidR="00445A3F" w:rsidRPr="00445A3F" w:rsidRDefault="00445A3F" w:rsidP="00DA3366">
      <w:pPr>
        <w:spacing w:line="360" w:lineRule="auto"/>
        <w:rPr>
          <w:rFonts w:ascii="Arial" w:hAnsi="Arial" w:cs="Arial"/>
          <w:sz w:val="24"/>
          <w:szCs w:val="24"/>
        </w:rPr>
      </w:pPr>
      <w:r w:rsidRPr="00445A3F">
        <w:rPr>
          <w:rFonts w:ascii="Arial" w:hAnsi="Arial" w:cs="Arial"/>
          <w:sz w:val="24"/>
          <w:szCs w:val="24"/>
        </w:rPr>
        <w:t>“Multi</w:t>
      </w:r>
      <w:r w:rsidRPr="00445A3F">
        <w:rPr>
          <w:rFonts w:ascii="Arial" w:hAnsi="Arial" w:cs="Arial"/>
          <w:sz w:val="24"/>
          <w:szCs w:val="24"/>
        </w:rPr>
        <w:noBreakHyphen/>
        <w:t>channel distribution creates challenges in managing returns and stock allocation across online and physical stores (Kotler et al., 2020). M&amp;S’s food traffic can be leveraged, as families visiting for groceries may also purchase Brightness items (Marks &amp; Spencer, 2024).”</w:t>
      </w:r>
    </w:p>
    <w:p w14:paraId="1FD1F768" w14:textId="170423AE" w:rsidR="00DA3366" w:rsidRDefault="00DA3366" w:rsidP="00DA3366">
      <w:pPr>
        <w:pStyle w:val="Heading2"/>
        <w:spacing w:line="360" w:lineRule="auto"/>
        <w:rPr>
          <w:rFonts w:ascii="Arial" w:hAnsi="Arial" w:cs="Arial"/>
          <w:sz w:val="28"/>
          <w:szCs w:val="28"/>
        </w:rPr>
      </w:pPr>
      <w:bookmarkStart w:id="11" w:name="_Toc214439937"/>
      <w:r w:rsidRPr="00DA3366">
        <w:rPr>
          <w:rFonts w:ascii="Arial" w:hAnsi="Arial" w:cs="Arial"/>
          <w:sz w:val="28"/>
          <w:szCs w:val="28"/>
        </w:rPr>
        <w:t>2.4 Promotion</w:t>
      </w:r>
      <w:bookmarkEnd w:id="11"/>
    </w:p>
    <w:p w14:paraId="14D98795" w14:textId="68696748" w:rsidR="00DA3366" w:rsidRDefault="00DA3366" w:rsidP="00445A3F">
      <w:pPr>
        <w:spacing w:line="360" w:lineRule="auto"/>
        <w:rPr>
          <w:rFonts w:ascii="Arial" w:hAnsi="Arial" w:cs="Arial"/>
          <w:sz w:val="24"/>
          <w:szCs w:val="24"/>
        </w:rPr>
      </w:pPr>
      <w:r w:rsidRPr="00DA3366">
        <w:rPr>
          <w:rFonts w:ascii="Arial" w:hAnsi="Arial" w:cs="Arial"/>
          <w:sz w:val="24"/>
          <w:szCs w:val="24"/>
        </w:rPr>
        <w:t xml:space="preserve">Integrated Marketing Communications (IMC) ensures consistent brand messaging across touchpoints (Kotler et al., 2020). Brightness leverages TikTok influencer campaigns, Instagram reels, and PR focused on sustainability. Sales promotions such as launch discounts and eco-loyalty rewards encourage trial and repeat purchases. Importantly, Brightness avoids </w:t>
      </w:r>
      <w:r w:rsidRPr="00DA3366">
        <w:rPr>
          <w:rStyle w:val="Strong"/>
          <w:rFonts w:ascii="Arial" w:hAnsi="Arial" w:cs="Arial"/>
          <w:b w:val="0"/>
          <w:bCs w:val="0"/>
          <w:sz w:val="24"/>
          <w:szCs w:val="24"/>
        </w:rPr>
        <w:t>greenwashing</w:t>
      </w:r>
      <w:r w:rsidRPr="00DA3366">
        <w:rPr>
          <w:rFonts w:ascii="Arial" w:hAnsi="Arial" w:cs="Arial"/>
          <w:sz w:val="24"/>
          <w:szCs w:val="24"/>
        </w:rPr>
        <w:t xml:space="preserve"> by providing transparent eco-certifications, aligning with ethical marketing practices (Hooley et al., 2020).</w:t>
      </w:r>
      <w:r w:rsidR="00A27EDE" w:rsidRPr="00A27EDE">
        <w:t xml:space="preserve"> </w:t>
      </w:r>
      <w:r w:rsidR="00A27EDE" w:rsidRPr="00A27EDE">
        <w:rPr>
          <w:rFonts w:ascii="Arial" w:hAnsi="Arial" w:cs="Arial"/>
          <w:sz w:val="24"/>
          <w:szCs w:val="24"/>
        </w:rPr>
        <w:t>TikTok influencer campaigns and Instagram reels. Social media strongly influences Gen Z’s purchase intentions (El-Shihy &amp; Awaad, 2025).</w:t>
      </w:r>
    </w:p>
    <w:p w14:paraId="2EAC29AC" w14:textId="0A5D8F82" w:rsidR="00445A3F" w:rsidRPr="00445A3F" w:rsidRDefault="00445A3F" w:rsidP="00DA3366">
      <w:pPr>
        <w:spacing w:line="360" w:lineRule="auto"/>
        <w:rPr>
          <w:rFonts w:ascii="Arial" w:hAnsi="Arial" w:cs="Arial"/>
          <w:sz w:val="24"/>
          <w:szCs w:val="24"/>
        </w:rPr>
      </w:pPr>
      <w:r w:rsidRPr="00445A3F">
        <w:rPr>
          <w:rFonts w:ascii="Arial" w:hAnsi="Arial" w:cs="Arial"/>
          <w:sz w:val="24"/>
          <w:szCs w:val="24"/>
        </w:rPr>
        <w:t>“Influencer marketing carries risks of authenticity and high costs, particularly if influencers lose credibility (El</w:t>
      </w:r>
      <w:r w:rsidRPr="00445A3F">
        <w:rPr>
          <w:rFonts w:ascii="Arial" w:hAnsi="Arial" w:cs="Arial"/>
          <w:sz w:val="24"/>
          <w:szCs w:val="24"/>
        </w:rPr>
        <w:noBreakHyphen/>
        <w:t>Shihy &amp; Awaad, 2025). Avoiding greenwashing is essential; eco</w:t>
      </w:r>
      <w:r w:rsidRPr="00445A3F">
        <w:rPr>
          <w:rFonts w:ascii="Arial" w:hAnsi="Arial" w:cs="Arial"/>
          <w:sz w:val="24"/>
          <w:szCs w:val="24"/>
        </w:rPr>
        <w:noBreakHyphen/>
        <w:t>claims must be backed by certifications and transparent reporting (Ecothes, 2025).”</w:t>
      </w:r>
    </w:p>
    <w:p w14:paraId="133D4DE1" w14:textId="758C258D" w:rsidR="00DA3366" w:rsidRDefault="00DA3366" w:rsidP="00DA3366">
      <w:pPr>
        <w:pStyle w:val="Heading2"/>
        <w:spacing w:line="360" w:lineRule="auto"/>
        <w:rPr>
          <w:rFonts w:ascii="Arial" w:hAnsi="Arial" w:cs="Arial"/>
          <w:sz w:val="28"/>
          <w:szCs w:val="28"/>
        </w:rPr>
      </w:pPr>
      <w:bookmarkStart w:id="12" w:name="_Toc214439938"/>
      <w:r w:rsidRPr="00DA3366">
        <w:rPr>
          <w:rFonts w:ascii="Arial" w:hAnsi="Arial" w:cs="Arial"/>
          <w:sz w:val="28"/>
          <w:szCs w:val="28"/>
        </w:rPr>
        <w:lastRenderedPageBreak/>
        <w:t>2.5 People</w:t>
      </w:r>
      <w:bookmarkEnd w:id="12"/>
    </w:p>
    <w:p w14:paraId="1C8988D6" w14:textId="2ACB172C" w:rsidR="00DA3366" w:rsidRPr="00445A3F" w:rsidRDefault="00DA3366" w:rsidP="00DA3366">
      <w:pPr>
        <w:spacing w:line="360" w:lineRule="auto"/>
        <w:rPr>
          <w:rFonts w:ascii="Arial" w:hAnsi="Arial" w:cs="Arial"/>
          <w:sz w:val="24"/>
          <w:szCs w:val="24"/>
        </w:rPr>
      </w:pPr>
      <w:r w:rsidRPr="00DA3366">
        <w:rPr>
          <w:rFonts w:ascii="Arial" w:hAnsi="Arial" w:cs="Arial"/>
          <w:sz w:val="24"/>
          <w:szCs w:val="24"/>
        </w:rPr>
        <w:t>Service quality depends on staff engagement and training. Internal marketing ensures M&amp;S employees embody Brightness’s eco-values and communicate inclusivity effectively. Keller (2021) stresses that customer-based brand equity is strengthened when employees deliver consistent brand experiences. Staff training and motivation are therefore essential to building trust and loyalty among teenage consumers.</w:t>
      </w:r>
      <w:r w:rsidR="00A27EDE" w:rsidRPr="00A27EDE">
        <w:t xml:space="preserve"> </w:t>
      </w:r>
      <w:r w:rsidR="00A27EDE" w:rsidRPr="00A27EDE">
        <w:rPr>
          <w:rFonts w:ascii="Arial" w:hAnsi="Arial" w:cs="Arial"/>
          <w:sz w:val="24"/>
          <w:szCs w:val="24"/>
        </w:rPr>
        <w:t>Staff training ensures eco-values are communicated consistently (Keller, 2021).</w:t>
      </w:r>
      <w:r w:rsidR="00445A3F" w:rsidRPr="00445A3F">
        <w:t xml:space="preserve"> </w:t>
      </w:r>
      <w:r w:rsidR="00445A3F" w:rsidRPr="00445A3F">
        <w:rPr>
          <w:rFonts w:ascii="Arial" w:hAnsi="Arial" w:cs="Arial"/>
          <w:sz w:val="24"/>
          <w:szCs w:val="24"/>
        </w:rPr>
        <w:t>“Training staff across 300+ M&amp;S stores is challenging, but essential to ensure inclusivity and eco</w:t>
      </w:r>
      <w:r w:rsidR="00445A3F" w:rsidRPr="00445A3F">
        <w:rPr>
          <w:rFonts w:ascii="Arial" w:hAnsi="Arial" w:cs="Arial"/>
          <w:sz w:val="24"/>
          <w:szCs w:val="24"/>
        </w:rPr>
        <w:noBreakHyphen/>
        <w:t>values are consistently communicated (Keller &amp; Chernev, 2021).”</w:t>
      </w:r>
    </w:p>
    <w:p w14:paraId="33751A31" w14:textId="0FC39710" w:rsidR="00DA3366" w:rsidRDefault="00DA3366" w:rsidP="00DA3366">
      <w:pPr>
        <w:pStyle w:val="Heading2"/>
        <w:spacing w:line="360" w:lineRule="auto"/>
        <w:rPr>
          <w:rFonts w:ascii="Arial" w:hAnsi="Arial" w:cs="Arial"/>
          <w:sz w:val="28"/>
          <w:szCs w:val="28"/>
        </w:rPr>
      </w:pPr>
      <w:bookmarkStart w:id="13" w:name="_Toc214439939"/>
      <w:r w:rsidRPr="00DA3366">
        <w:rPr>
          <w:rFonts w:ascii="Arial" w:hAnsi="Arial" w:cs="Arial"/>
          <w:sz w:val="28"/>
          <w:szCs w:val="28"/>
        </w:rPr>
        <w:t>2.6 Process</w:t>
      </w:r>
      <w:bookmarkEnd w:id="13"/>
    </w:p>
    <w:p w14:paraId="5D86ED78" w14:textId="3D8590D4" w:rsidR="00DA3366" w:rsidRPr="00A27EDE" w:rsidRDefault="00DA3366" w:rsidP="00DA3366">
      <w:pPr>
        <w:spacing w:line="360" w:lineRule="auto"/>
        <w:rPr>
          <w:rFonts w:ascii="Arial" w:hAnsi="Arial" w:cs="Arial"/>
          <w:sz w:val="24"/>
          <w:szCs w:val="24"/>
        </w:rPr>
      </w:pPr>
      <w:r w:rsidRPr="00DA3366">
        <w:rPr>
          <w:rFonts w:ascii="Arial" w:hAnsi="Arial" w:cs="Arial"/>
          <w:sz w:val="24"/>
          <w:szCs w:val="24"/>
        </w:rPr>
        <w:t>Processes must deliver efficiency and reliability. Brightness offers seamless online ordering, personalised CRM, and service recovery policies (easy returns). This aligns with Kotler et al. (2020), who note that customer satisfaction is shaped by both product quality and delivery processes. By integrating technology and customer feedback, Brightness ensures a smooth and responsive shopping journey</w:t>
      </w:r>
      <w:r>
        <w:t>.</w:t>
      </w:r>
      <w:r w:rsidR="00A27EDE" w:rsidRPr="00A27EDE">
        <w:t xml:space="preserve"> </w:t>
      </w:r>
      <w:r w:rsidR="00A27EDE" w:rsidRPr="00A27EDE">
        <w:rPr>
          <w:rFonts w:ascii="Arial" w:hAnsi="Arial" w:cs="Arial"/>
          <w:sz w:val="24"/>
          <w:szCs w:val="24"/>
        </w:rPr>
        <w:t>Seamless online ordering and service recovery policies (Kotler et al., 2020).</w:t>
      </w:r>
    </w:p>
    <w:p w14:paraId="609DD99E" w14:textId="358E011F" w:rsidR="00DA3366" w:rsidRDefault="00DA3366" w:rsidP="00DA3366">
      <w:pPr>
        <w:pStyle w:val="Heading2"/>
        <w:spacing w:line="360" w:lineRule="auto"/>
        <w:rPr>
          <w:rFonts w:ascii="Arial" w:hAnsi="Arial" w:cs="Arial"/>
          <w:sz w:val="28"/>
          <w:szCs w:val="28"/>
        </w:rPr>
      </w:pPr>
      <w:bookmarkStart w:id="14" w:name="_Toc214439940"/>
      <w:r w:rsidRPr="00DA3366">
        <w:rPr>
          <w:rFonts w:ascii="Arial" w:hAnsi="Arial" w:cs="Arial"/>
          <w:sz w:val="28"/>
          <w:szCs w:val="28"/>
        </w:rPr>
        <w:t>2.7 Physical Evidence</w:t>
      </w:r>
      <w:bookmarkEnd w:id="14"/>
    </w:p>
    <w:p w14:paraId="5F057A2D" w14:textId="7B26585F" w:rsidR="00DA3366" w:rsidRPr="00B70408" w:rsidRDefault="00DA3366" w:rsidP="00DA3366">
      <w:pPr>
        <w:pStyle w:val="NormalWeb"/>
        <w:spacing w:line="360" w:lineRule="auto"/>
        <w:rPr>
          <w:rFonts w:ascii="Arial" w:hAnsi="Arial" w:cs="Arial"/>
        </w:rPr>
      </w:pPr>
      <w:r w:rsidRPr="00DA3366">
        <w:rPr>
          <w:rFonts w:ascii="Arial" w:hAnsi="Arial" w:cs="Arial"/>
        </w:rPr>
        <w:t>Physical evidence reinforces brand identity and quality perceptions. Brightness uses eco-friendly packaging, modern tote bags, and in-store displays with QR codes linking to sustainability stories. According to Hooley et al. (2020), tangible cues such as packaging and retail design influence consumer confidence. These elements ensure Brightness is perceived as both stylish and environmentally responsible</w:t>
      </w:r>
      <w:r>
        <w:t>.</w:t>
      </w:r>
      <w:r w:rsidR="00B70408" w:rsidRPr="00B70408">
        <w:t xml:space="preserve"> </w:t>
      </w:r>
      <w:r w:rsidR="00B70408" w:rsidRPr="00B70408">
        <w:rPr>
          <w:rFonts w:ascii="Arial" w:hAnsi="Arial" w:cs="Arial"/>
        </w:rPr>
        <w:t xml:space="preserve">Eco-friendly packaging and in-store </w:t>
      </w:r>
      <w:r w:rsidR="00545B99" w:rsidRPr="00B70408">
        <w:rPr>
          <w:rFonts w:ascii="Arial" w:hAnsi="Arial" w:cs="Arial"/>
        </w:rPr>
        <w:t>display</w:t>
      </w:r>
      <w:r w:rsidR="00B70408" w:rsidRPr="00B70408">
        <w:rPr>
          <w:rFonts w:ascii="Arial" w:hAnsi="Arial" w:cs="Arial"/>
        </w:rPr>
        <w:t xml:space="preserve"> with QR codes linking to sustainability stories (Ecothes, 2025).</w:t>
      </w:r>
    </w:p>
    <w:p w14:paraId="1AF0248D" w14:textId="4201A32B" w:rsidR="00D500D4" w:rsidRDefault="00D500D4" w:rsidP="00D500D4">
      <w:pPr>
        <w:pStyle w:val="Heading2"/>
        <w:spacing w:line="360" w:lineRule="auto"/>
        <w:rPr>
          <w:rFonts w:ascii="Arial" w:hAnsi="Arial" w:cs="Arial"/>
          <w:sz w:val="28"/>
          <w:szCs w:val="28"/>
        </w:rPr>
      </w:pPr>
      <w:bookmarkStart w:id="15" w:name="_Toc214439941"/>
      <w:r w:rsidRPr="00D500D4">
        <w:rPr>
          <w:rFonts w:ascii="Arial" w:hAnsi="Arial" w:cs="Arial"/>
          <w:sz w:val="28"/>
          <w:szCs w:val="28"/>
        </w:rPr>
        <w:t>Critical evaluation</w:t>
      </w:r>
      <w:bookmarkEnd w:id="15"/>
    </w:p>
    <w:p w14:paraId="53DD7F76" w14:textId="1F8A426D" w:rsidR="00D500D4" w:rsidRDefault="00D500D4" w:rsidP="00D500D4">
      <w:pPr>
        <w:spacing w:line="360" w:lineRule="auto"/>
        <w:rPr>
          <w:rFonts w:ascii="Arial" w:hAnsi="Arial" w:cs="Arial"/>
          <w:sz w:val="24"/>
          <w:szCs w:val="24"/>
        </w:rPr>
      </w:pPr>
      <w:r w:rsidRPr="00D500D4">
        <w:rPr>
          <w:rFonts w:ascii="Arial" w:hAnsi="Arial" w:cs="Arial"/>
          <w:sz w:val="24"/>
          <w:szCs w:val="24"/>
        </w:rPr>
        <w:t xml:space="preserve">The 7Ps framework demonstrates that Brightness’s marketing mix is strategically aligned with its brand mission of empowering teenagers through sustainable, inclusive fashion. Each element reinforces differentiation and positioning, ensuring consistency across product design, pricing, distribution, promotion, and service delivery. By integrating sustainability and emotional branding, Brightness addresses </w:t>
      </w:r>
      <w:r w:rsidRPr="00D500D4">
        <w:rPr>
          <w:rFonts w:ascii="Arial" w:hAnsi="Arial" w:cs="Arial"/>
          <w:sz w:val="24"/>
          <w:szCs w:val="24"/>
        </w:rPr>
        <w:lastRenderedPageBreak/>
        <w:t>both functional and symbolic needs, building long-term equity in line with Keller’s (2021) customer-based brand equity model.</w:t>
      </w:r>
    </w:p>
    <w:p w14:paraId="16230C11" w14:textId="6117D0E2" w:rsidR="00445A3F" w:rsidRPr="00445A3F" w:rsidRDefault="00445A3F" w:rsidP="00D500D4">
      <w:pPr>
        <w:spacing w:line="360" w:lineRule="auto"/>
        <w:rPr>
          <w:rFonts w:ascii="Arial" w:hAnsi="Arial" w:cs="Arial"/>
          <w:sz w:val="24"/>
          <w:szCs w:val="24"/>
        </w:rPr>
      </w:pPr>
      <w:r w:rsidRPr="00445A3F">
        <w:rPr>
          <w:rFonts w:ascii="Arial" w:hAnsi="Arial" w:cs="Arial"/>
          <w:sz w:val="24"/>
          <w:szCs w:val="24"/>
        </w:rPr>
        <w:t>“Promotion is the most critical P for success, as awareness and emotional branding drive teen engagement (El</w:t>
      </w:r>
      <w:r w:rsidRPr="00445A3F">
        <w:rPr>
          <w:rFonts w:ascii="Arial" w:hAnsi="Arial" w:cs="Arial"/>
          <w:sz w:val="24"/>
          <w:szCs w:val="24"/>
        </w:rPr>
        <w:noBreakHyphen/>
        <w:t>Shihy &amp; Awaad, 2025). Price creates the highest risk, since affordability determines accessibility for middle</w:t>
      </w:r>
      <w:r w:rsidRPr="00445A3F">
        <w:rPr>
          <w:rFonts w:ascii="Arial" w:hAnsi="Arial" w:cs="Arial"/>
          <w:sz w:val="24"/>
          <w:szCs w:val="24"/>
        </w:rPr>
        <w:noBreakHyphen/>
        <w:t>income families (McKinsey, 2023). Sustainability limits decisions by increasing costs and narrowing supplier options (Ecothes, 2025). M&amp;S’s reputation supports Brightness by reinforcing trust, but also challenges it if teens perceive the parent brand as too traditional (Marks &amp; Spencer, 2024).”</w:t>
      </w:r>
    </w:p>
    <w:p w14:paraId="4EC262D6" w14:textId="1256794C" w:rsidR="002C455F" w:rsidRPr="00445A3F" w:rsidRDefault="002C455F" w:rsidP="00D500D4">
      <w:pPr>
        <w:spacing w:line="360" w:lineRule="auto"/>
        <w:rPr>
          <w:rFonts w:ascii="Arial" w:hAnsi="Arial" w:cs="Arial"/>
          <w:sz w:val="24"/>
          <w:szCs w:val="24"/>
        </w:rPr>
      </w:pPr>
    </w:p>
    <w:p w14:paraId="1A780C03" w14:textId="0A7199CC" w:rsidR="002C455F" w:rsidRDefault="002C455F" w:rsidP="00D500D4">
      <w:pPr>
        <w:spacing w:line="360" w:lineRule="auto"/>
        <w:rPr>
          <w:rFonts w:ascii="Arial" w:hAnsi="Arial" w:cs="Arial"/>
          <w:sz w:val="24"/>
          <w:szCs w:val="24"/>
        </w:rPr>
      </w:pPr>
    </w:p>
    <w:p w14:paraId="6B35C8DA" w14:textId="09674337" w:rsidR="002C455F" w:rsidRDefault="002C455F" w:rsidP="00D500D4">
      <w:pPr>
        <w:spacing w:line="360" w:lineRule="auto"/>
        <w:rPr>
          <w:rFonts w:ascii="Arial" w:hAnsi="Arial" w:cs="Arial"/>
          <w:sz w:val="24"/>
          <w:szCs w:val="24"/>
        </w:rPr>
      </w:pPr>
    </w:p>
    <w:p w14:paraId="1E99667D" w14:textId="79A1B537" w:rsidR="002C455F" w:rsidRDefault="002C455F" w:rsidP="002C455F">
      <w:pPr>
        <w:pStyle w:val="Heading1"/>
        <w:spacing w:line="360" w:lineRule="auto"/>
        <w:rPr>
          <w:rFonts w:ascii="Arial" w:hAnsi="Arial" w:cs="Arial"/>
          <w:color w:val="auto"/>
        </w:rPr>
      </w:pPr>
      <w:bookmarkStart w:id="16" w:name="_Toc214439942"/>
      <w:r w:rsidRPr="002C455F">
        <w:rPr>
          <w:rFonts w:ascii="Arial" w:hAnsi="Arial" w:cs="Arial"/>
          <w:color w:val="auto"/>
        </w:rPr>
        <w:t>ELEMENT 3 PROMOTION POSTER OF M&amp;S BRIGHTNESS – TEENAGE CLOTHING LINE</w:t>
      </w:r>
      <w:bookmarkEnd w:id="16"/>
    </w:p>
    <w:p w14:paraId="4BB207A6" w14:textId="07DC5123" w:rsidR="002C455F" w:rsidRDefault="002C455F" w:rsidP="002C455F"/>
    <w:p w14:paraId="2A21596C" w14:textId="24638D37" w:rsidR="002C455F" w:rsidRPr="002C455F" w:rsidRDefault="002C455F" w:rsidP="002C455F">
      <w:r>
        <w:rPr>
          <w:noProof/>
        </w:rPr>
        <w:lastRenderedPageBreak/>
        <w:drawing>
          <wp:inline distT="0" distB="0" distL="0" distR="0" wp14:anchorId="5218EE17" wp14:editId="7CDC2425">
            <wp:extent cx="5726430" cy="81026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6430" cy="8102600"/>
                    </a:xfrm>
                    <a:prstGeom prst="rect">
                      <a:avLst/>
                    </a:prstGeom>
                    <a:noFill/>
                    <a:ln>
                      <a:noFill/>
                    </a:ln>
                  </pic:spPr>
                </pic:pic>
              </a:graphicData>
            </a:graphic>
          </wp:inline>
        </w:drawing>
      </w:r>
    </w:p>
    <w:p w14:paraId="4BA9A062" w14:textId="77777777" w:rsidR="00D500D4" w:rsidRPr="00D500D4" w:rsidRDefault="00D500D4" w:rsidP="00D500D4">
      <w:pPr>
        <w:spacing w:line="360" w:lineRule="auto"/>
        <w:rPr>
          <w:rFonts w:ascii="Arial" w:hAnsi="Arial" w:cs="Arial"/>
          <w:sz w:val="24"/>
          <w:szCs w:val="24"/>
        </w:rPr>
      </w:pPr>
    </w:p>
    <w:p w14:paraId="23CDCEFE" w14:textId="77777777" w:rsidR="00DA3366" w:rsidRPr="00DA3366" w:rsidRDefault="00DA3366" w:rsidP="00DA3366"/>
    <w:p w14:paraId="0D57CC28" w14:textId="7D93A3AD" w:rsidR="00DA3366" w:rsidRDefault="002C455F" w:rsidP="002C455F">
      <w:pPr>
        <w:pStyle w:val="Heading2"/>
        <w:spacing w:line="360" w:lineRule="auto"/>
        <w:rPr>
          <w:rFonts w:ascii="Arial" w:hAnsi="Arial" w:cs="Arial"/>
          <w:sz w:val="28"/>
          <w:szCs w:val="28"/>
        </w:rPr>
      </w:pPr>
      <w:bookmarkStart w:id="17" w:name="_Toc214439943"/>
      <w:r w:rsidRPr="002C455F">
        <w:rPr>
          <w:rFonts w:ascii="Arial" w:hAnsi="Arial" w:cs="Arial"/>
          <w:sz w:val="28"/>
          <w:szCs w:val="28"/>
        </w:rPr>
        <w:lastRenderedPageBreak/>
        <w:t>3.1 E</w:t>
      </w:r>
      <w:r w:rsidR="006D3E4D">
        <w:rPr>
          <w:rFonts w:ascii="Arial" w:hAnsi="Arial" w:cs="Arial"/>
          <w:sz w:val="28"/>
          <w:szCs w:val="28"/>
        </w:rPr>
        <w:t>xplanation of the poster</w:t>
      </w:r>
      <w:bookmarkEnd w:id="17"/>
    </w:p>
    <w:p w14:paraId="57178DA7" w14:textId="77777777" w:rsidR="002C455F" w:rsidRPr="002C455F" w:rsidRDefault="002C455F" w:rsidP="002C455F">
      <w:pPr>
        <w:pStyle w:val="NormalWeb"/>
        <w:spacing w:line="360" w:lineRule="auto"/>
        <w:rPr>
          <w:rFonts w:ascii="Arial" w:hAnsi="Arial" w:cs="Arial"/>
        </w:rPr>
      </w:pPr>
      <w:r w:rsidRPr="002C455F">
        <w:rPr>
          <w:rFonts w:ascii="Arial" w:hAnsi="Arial" w:cs="Arial"/>
        </w:rPr>
        <w:t xml:space="preserve">The Brightness poster was designed to visually communicate the brand’s mission of empowering teenagers through fashion that is bold, inclusive, and sustainable. The slogan </w:t>
      </w:r>
      <w:r w:rsidRPr="002C455F">
        <w:rPr>
          <w:rStyle w:val="Emphasis"/>
          <w:rFonts w:ascii="Arial" w:hAnsi="Arial" w:cs="Arial"/>
        </w:rPr>
        <w:t>“Believe in Yourself”</w:t>
      </w:r>
      <w:r w:rsidRPr="002C455F">
        <w:rPr>
          <w:rFonts w:ascii="Arial" w:hAnsi="Arial" w:cs="Arial"/>
        </w:rPr>
        <w:t xml:space="preserve"> is placed prominently to reinforce the emotional appeal and motivational essence of the brand. Bright colours and dynamic typography were chosen to reflect positivity, ambition, and individuality, values that resonate strongly with Gen Z consumers. The imagery highlights diverse models to emphasise inclusivity, ensuring that Brightness appeals to all genders and identities.</w:t>
      </w:r>
    </w:p>
    <w:p w14:paraId="3DA22186" w14:textId="77777777" w:rsidR="002C455F" w:rsidRPr="002C455F" w:rsidRDefault="002C455F" w:rsidP="002C455F">
      <w:pPr>
        <w:pStyle w:val="NormalWeb"/>
        <w:spacing w:line="360" w:lineRule="auto"/>
        <w:rPr>
          <w:rFonts w:ascii="Arial" w:hAnsi="Arial" w:cs="Arial"/>
        </w:rPr>
      </w:pPr>
      <w:r w:rsidRPr="002C455F">
        <w:rPr>
          <w:rFonts w:ascii="Arial" w:hAnsi="Arial" w:cs="Arial"/>
        </w:rPr>
        <w:t>The poster also integrates sustainability cues, such as eco-friendly packaging symbols and references to recycled materials, aligning with contemporary expectations for ethical fashion. This supports Brightness’s differentiation strategy, which bridges the gap between M&amp;S Kids and adult fashion by offering teen</w:t>
      </w:r>
      <w:r w:rsidRPr="002C455F">
        <w:rPr>
          <w:rFonts w:ascii="Arial" w:hAnsi="Arial" w:cs="Arial"/>
        </w:rPr>
        <w:noBreakHyphen/>
        <w:t>specific designs that combine affordability with eco-consciousness.</w:t>
      </w:r>
    </w:p>
    <w:p w14:paraId="0FECF410" w14:textId="4CEBF266" w:rsidR="002C455F" w:rsidRDefault="002C455F" w:rsidP="002C455F">
      <w:pPr>
        <w:pStyle w:val="NormalWeb"/>
        <w:spacing w:line="360" w:lineRule="auto"/>
        <w:rPr>
          <w:rFonts w:ascii="Arial" w:hAnsi="Arial" w:cs="Arial"/>
        </w:rPr>
      </w:pPr>
      <w:r w:rsidRPr="002C455F">
        <w:rPr>
          <w:rFonts w:ascii="Arial" w:hAnsi="Arial" w:cs="Arial"/>
        </w:rPr>
        <w:t>From a marketing perspective, the poster functions as both an awareness and positioning tool. It situates Brightness as high quality yet accessible, contrasting with fast</w:t>
      </w:r>
      <w:r w:rsidRPr="002C455F">
        <w:rPr>
          <w:rFonts w:ascii="Arial" w:hAnsi="Arial" w:cs="Arial"/>
        </w:rPr>
        <w:noBreakHyphen/>
        <w:t>fashion competitors. The design encourages emotional connection by linking fashion with self</w:t>
      </w:r>
      <w:r w:rsidRPr="002C455F">
        <w:rPr>
          <w:rFonts w:ascii="Arial" w:hAnsi="Arial" w:cs="Arial"/>
        </w:rPr>
        <w:noBreakHyphen/>
        <w:t>expression and confidence, while also signalling value for money through M&amp;S’s reputation for trust and quality. Overall, the poster encapsulates Brightness’s brand promise and communicates its unique value proposition in a visually persuasive way.</w:t>
      </w:r>
    </w:p>
    <w:p w14:paraId="12BF0508" w14:textId="24AFDDBB" w:rsidR="002C455F" w:rsidRDefault="002C455F" w:rsidP="002C455F">
      <w:pPr>
        <w:pStyle w:val="Heading1"/>
        <w:spacing w:line="360" w:lineRule="auto"/>
        <w:rPr>
          <w:rFonts w:ascii="Arial" w:hAnsi="Arial" w:cs="Arial"/>
          <w:color w:val="auto"/>
        </w:rPr>
      </w:pPr>
      <w:bookmarkStart w:id="18" w:name="_Toc214439944"/>
      <w:r w:rsidRPr="002C455F">
        <w:rPr>
          <w:rFonts w:ascii="Arial" w:hAnsi="Arial" w:cs="Arial"/>
          <w:color w:val="auto"/>
        </w:rPr>
        <w:t>ELEMENT 4 REFLECTION</w:t>
      </w:r>
      <w:bookmarkEnd w:id="18"/>
    </w:p>
    <w:p w14:paraId="0D98B5A4" w14:textId="77777777" w:rsidR="002C455F" w:rsidRPr="002C455F" w:rsidRDefault="002C455F" w:rsidP="002C455F">
      <w:pPr>
        <w:pStyle w:val="NormalWeb"/>
        <w:spacing w:line="360" w:lineRule="auto"/>
        <w:rPr>
          <w:rFonts w:ascii="Arial" w:hAnsi="Arial" w:cs="Arial"/>
        </w:rPr>
      </w:pPr>
      <w:r w:rsidRPr="002C455F">
        <w:rPr>
          <w:rFonts w:ascii="Arial" w:hAnsi="Arial" w:cs="Arial"/>
        </w:rPr>
        <w:t xml:space="preserve">Developing the Brightness brand concept for Marks &amp; Spencer has been a valuable learning experience that allowed me to apply theoretical models to a practical project. The process of creating a teenage clothing line centred on positivity, ambition, and sustainability required me to critically evaluate consumer behaviour, segmentation strategies, and competitive positioning. By using Kotler et al.’s (2020) STDP framework, I was able to identify a niche market of eco-conscious teenagers aged 13–19 and justify a concentrated targeting strategy. This exercise highlighted </w:t>
      </w:r>
      <w:r w:rsidRPr="002C455F">
        <w:rPr>
          <w:rFonts w:ascii="Arial" w:hAnsi="Arial" w:cs="Arial"/>
        </w:rPr>
        <w:lastRenderedPageBreak/>
        <w:t>the importance of aligning brand values with consumer expectations, particularly for Gen Z, who are highly influenced by digital media and sustainability concerns.</w:t>
      </w:r>
    </w:p>
    <w:p w14:paraId="367D1684" w14:textId="77777777" w:rsidR="002C455F" w:rsidRPr="002C455F" w:rsidRDefault="002C455F" w:rsidP="002C455F">
      <w:pPr>
        <w:pStyle w:val="NormalWeb"/>
        <w:spacing w:line="360" w:lineRule="auto"/>
        <w:rPr>
          <w:rFonts w:ascii="Arial" w:hAnsi="Arial" w:cs="Arial"/>
        </w:rPr>
      </w:pPr>
      <w:r w:rsidRPr="002C455F">
        <w:rPr>
          <w:rFonts w:ascii="Arial" w:hAnsi="Arial" w:cs="Arial"/>
        </w:rPr>
        <w:t>Preparing the marketing mix analysis further enhanced my understanding of how each element of the 7Ps contributes to brand success. For example, designing eco-friendly products and packaging reinforced Brightness’s differentiation, while penetration pricing strategies ensured accessibility for middle-income families. Promotion planning through Integrated Marketing Communications (IMC) demonstrated the need for consistency across social media, PR, and in-store experiences. This stage taught me that a brand’s success depends not only on product quality but also on the seamless integration of processes, people, and physical evidence.</w:t>
      </w:r>
    </w:p>
    <w:p w14:paraId="77D599CB" w14:textId="77777777" w:rsidR="002C455F" w:rsidRPr="002C455F" w:rsidRDefault="002C455F" w:rsidP="002C455F">
      <w:pPr>
        <w:pStyle w:val="NormalWeb"/>
        <w:spacing w:line="360" w:lineRule="auto"/>
        <w:rPr>
          <w:rFonts w:ascii="Arial" w:hAnsi="Arial" w:cs="Arial"/>
        </w:rPr>
      </w:pPr>
      <w:r w:rsidRPr="002C455F">
        <w:rPr>
          <w:rFonts w:ascii="Arial" w:hAnsi="Arial" w:cs="Arial"/>
        </w:rPr>
        <w:t xml:space="preserve">Creating the promotional poster and pitch was equally insightful. Translating Brightness’s values into a visual design required me to think creatively about colour, typography, and imagery to ensure the brand message was clear and persuasive. Delivering the pitch in class helped me develop presentation skills, particularly in communicating complex ideas concisely and convincingly. I learned the importance of storytelling in marketing, as the slogan </w:t>
      </w:r>
      <w:r w:rsidRPr="002C455F">
        <w:rPr>
          <w:rStyle w:val="Emphasis"/>
          <w:rFonts w:ascii="Arial" w:hAnsi="Arial" w:cs="Arial"/>
        </w:rPr>
        <w:t>“Believe in Yourself”</w:t>
      </w:r>
      <w:r w:rsidRPr="002C455F">
        <w:rPr>
          <w:rFonts w:ascii="Arial" w:hAnsi="Arial" w:cs="Arial"/>
        </w:rPr>
        <w:t xml:space="preserve"> resonated strongly when framed as an empowering narrative for teenagers.</w:t>
      </w:r>
    </w:p>
    <w:p w14:paraId="5CFBCB28" w14:textId="40875C03" w:rsidR="002C455F" w:rsidRPr="002C455F" w:rsidRDefault="002C455F" w:rsidP="002C455F">
      <w:pPr>
        <w:pStyle w:val="NormalWeb"/>
        <w:spacing w:line="360" w:lineRule="auto"/>
        <w:rPr>
          <w:rFonts w:ascii="Arial" w:hAnsi="Arial" w:cs="Arial"/>
        </w:rPr>
      </w:pPr>
      <w:r w:rsidRPr="002C455F">
        <w:rPr>
          <w:rFonts w:ascii="Arial" w:hAnsi="Arial" w:cs="Arial"/>
        </w:rPr>
        <w:t>Throughout this project, I gained several key skills. First, critical analysis and application of theory to practice, as I consistently linked Brightness’s strategy to established models such as Keller’s (2021) brand equity pyramid and Hooley et al.’s (2020) competitive positioning. Second, creative communication skills, through the design of the poster and the delivery of the pitch. Third, reflective thinking, as I evaluated both the strengths and limitations of my approach.</w:t>
      </w:r>
    </w:p>
    <w:p w14:paraId="109BFE50" w14:textId="5680C727" w:rsidR="0019477B" w:rsidRPr="004520EC" w:rsidRDefault="002C455F" w:rsidP="004520EC">
      <w:pPr>
        <w:pStyle w:val="NormalWeb"/>
        <w:spacing w:line="360" w:lineRule="auto"/>
        <w:rPr>
          <w:rFonts w:ascii="Arial" w:hAnsi="Arial" w:cs="Arial"/>
        </w:rPr>
      </w:pPr>
      <w:r w:rsidRPr="002C455F">
        <w:rPr>
          <w:rFonts w:ascii="Arial" w:hAnsi="Arial" w:cs="Arial"/>
        </w:rPr>
        <w:t>Overall, this project has deepened my understanding of marketing management by combining academic theory with practical application. It has shown me that successful brand development requires both analytical rigour and creative execution. Moving forward, I aim to enhance my use of data-driven insights, refine my design skills, and continue developing persuasive communication techniques to deliver distinction-level work in future projects</w:t>
      </w:r>
    </w:p>
    <w:p w14:paraId="7703647C" w14:textId="5A93E0A0" w:rsidR="00AE37BB" w:rsidRPr="004F6AC3" w:rsidRDefault="00AE37BB" w:rsidP="004F6AC3">
      <w:pPr>
        <w:pStyle w:val="Heading1"/>
        <w:spacing w:line="360" w:lineRule="auto"/>
        <w:rPr>
          <w:rFonts w:ascii="Arial" w:hAnsi="Arial" w:cs="Arial"/>
          <w:color w:val="auto"/>
        </w:rPr>
      </w:pPr>
      <w:bookmarkStart w:id="19" w:name="_Toc214439945"/>
      <w:r w:rsidRPr="004F6AC3">
        <w:rPr>
          <w:rFonts w:ascii="Arial" w:hAnsi="Arial" w:cs="Arial"/>
          <w:color w:val="auto"/>
        </w:rPr>
        <w:lastRenderedPageBreak/>
        <w:t>REFERENCE LIST</w:t>
      </w:r>
      <w:bookmarkEnd w:id="19"/>
    </w:p>
    <w:p w14:paraId="58B3940A" w14:textId="670ADD3B" w:rsidR="00E97416" w:rsidRPr="00E97416" w:rsidRDefault="00E97416" w:rsidP="00E97416">
      <w:pPr>
        <w:pStyle w:val="ListParagraph"/>
        <w:numPr>
          <w:ilvl w:val="0"/>
          <w:numId w:val="21"/>
        </w:numPr>
        <w:spacing w:before="100" w:beforeAutospacing="1" w:after="100" w:afterAutospacing="1" w:line="360" w:lineRule="auto"/>
        <w:rPr>
          <w:rFonts w:ascii="Arial" w:eastAsia="Times New Roman" w:hAnsi="Arial" w:cs="Arial"/>
          <w:sz w:val="24"/>
          <w:szCs w:val="24"/>
          <w:lang w:eastAsia="en-GB"/>
        </w:rPr>
      </w:pPr>
      <w:bookmarkStart w:id="20" w:name="_GoBack"/>
      <w:proofErr w:type="spellStart"/>
      <w:r w:rsidRPr="00E97416">
        <w:rPr>
          <w:rFonts w:ascii="Arial" w:eastAsia="Times New Roman" w:hAnsi="Arial" w:cs="Arial"/>
          <w:sz w:val="24"/>
          <w:szCs w:val="24"/>
          <w:lang w:eastAsia="en-GB"/>
        </w:rPr>
        <w:t>Ecothes</w:t>
      </w:r>
      <w:bookmarkEnd w:id="20"/>
      <w:proofErr w:type="spellEnd"/>
      <w:r w:rsidRPr="00E97416">
        <w:rPr>
          <w:rFonts w:ascii="Arial" w:eastAsia="Times New Roman" w:hAnsi="Arial" w:cs="Arial"/>
          <w:sz w:val="24"/>
          <w:szCs w:val="24"/>
          <w:lang w:eastAsia="en-GB"/>
        </w:rPr>
        <w:t xml:space="preserve"> (2025) ‘30 Ethical &amp; Sustainable Clothing Brands UK’, </w:t>
      </w:r>
      <w:proofErr w:type="spellStart"/>
      <w:r w:rsidRPr="00E97416">
        <w:rPr>
          <w:rFonts w:ascii="Arial" w:eastAsia="Times New Roman" w:hAnsi="Arial" w:cs="Arial"/>
          <w:i/>
          <w:iCs/>
          <w:sz w:val="24"/>
          <w:szCs w:val="24"/>
          <w:lang w:eastAsia="en-GB"/>
        </w:rPr>
        <w:t>Ecothes</w:t>
      </w:r>
      <w:proofErr w:type="spellEnd"/>
      <w:r w:rsidRPr="00E97416">
        <w:rPr>
          <w:rFonts w:ascii="Arial" w:eastAsia="Times New Roman" w:hAnsi="Arial" w:cs="Arial"/>
          <w:sz w:val="24"/>
          <w:szCs w:val="24"/>
          <w:lang w:eastAsia="en-GB"/>
        </w:rPr>
        <w:t xml:space="preserve">. Available at: </w:t>
      </w:r>
      <w:hyperlink r:id="rId10" w:history="1">
        <w:r w:rsidR="0049439C" w:rsidRPr="00C66D00">
          <w:rPr>
            <w:rStyle w:val="Hyperlink"/>
            <w:rFonts w:ascii="Arial" w:eastAsia="Times New Roman" w:hAnsi="Arial" w:cs="Arial"/>
            <w:sz w:val="24"/>
            <w:szCs w:val="24"/>
            <w:lang w:eastAsia="en-GB"/>
          </w:rPr>
          <w:t>https://ecothes.com</w:t>
        </w:r>
      </w:hyperlink>
      <w:r w:rsidR="0049439C">
        <w:rPr>
          <w:rFonts w:ascii="Arial" w:eastAsia="Times New Roman" w:hAnsi="Arial" w:cs="Arial"/>
          <w:sz w:val="24"/>
          <w:szCs w:val="24"/>
          <w:lang w:eastAsia="en-GB"/>
        </w:rPr>
        <w:t xml:space="preserve">. </w:t>
      </w:r>
      <w:r w:rsidRPr="00E97416">
        <w:rPr>
          <w:rFonts w:ascii="Arial" w:eastAsia="Times New Roman" w:hAnsi="Arial" w:cs="Arial"/>
          <w:sz w:val="24"/>
          <w:szCs w:val="24"/>
          <w:lang w:eastAsia="en-GB"/>
        </w:rPr>
        <w:t>(Accessed: 18 November 2025).</w:t>
      </w:r>
    </w:p>
    <w:p w14:paraId="7C43191F" w14:textId="077C1366" w:rsidR="00E97416" w:rsidRPr="00E97416" w:rsidRDefault="00E97416" w:rsidP="00E97416">
      <w:pPr>
        <w:pStyle w:val="ListParagraph"/>
        <w:numPr>
          <w:ilvl w:val="0"/>
          <w:numId w:val="21"/>
        </w:num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sz w:val="24"/>
          <w:szCs w:val="24"/>
          <w:lang w:eastAsia="en-GB"/>
        </w:rPr>
        <w:t>El</w:t>
      </w:r>
      <w:r w:rsidRPr="00E97416">
        <w:rPr>
          <w:rFonts w:ascii="Arial" w:eastAsia="Times New Roman" w:hAnsi="Arial" w:cs="Arial"/>
          <w:sz w:val="24"/>
          <w:szCs w:val="24"/>
          <w:lang w:eastAsia="en-GB"/>
        </w:rPr>
        <w:noBreakHyphen/>
      </w:r>
      <w:proofErr w:type="spellStart"/>
      <w:r w:rsidRPr="00E97416">
        <w:rPr>
          <w:rFonts w:ascii="Arial" w:eastAsia="Times New Roman" w:hAnsi="Arial" w:cs="Arial"/>
          <w:sz w:val="24"/>
          <w:szCs w:val="24"/>
          <w:lang w:eastAsia="en-GB"/>
        </w:rPr>
        <w:t>Shihy</w:t>
      </w:r>
      <w:proofErr w:type="spellEnd"/>
      <w:r w:rsidRPr="00E97416">
        <w:rPr>
          <w:rFonts w:ascii="Arial" w:eastAsia="Times New Roman" w:hAnsi="Arial" w:cs="Arial"/>
          <w:sz w:val="24"/>
          <w:szCs w:val="24"/>
          <w:lang w:eastAsia="en-GB"/>
        </w:rPr>
        <w:t xml:space="preserve">, D. &amp; </w:t>
      </w:r>
      <w:proofErr w:type="spellStart"/>
      <w:r w:rsidRPr="00E97416">
        <w:rPr>
          <w:rFonts w:ascii="Arial" w:eastAsia="Times New Roman" w:hAnsi="Arial" w:cs="Arial"/>
          <w:sz w:val="24"/>
          <w:szCs w:val="24"/>
          <w:lang w:eastAsia="en-GB"/>
        </w:rPr>
        <w:t>Awaad</w:t>
      </w:r>
      <w:proofErr w:type="spellEnd"/>
      <w:r w:rsidRPr="00E97416">
        <w:rPr>
          <w:rFonts w:ascii="Arial" w:eastAsia="Times New Roman" w:hAnsi="Arial" w:cs="Arial"/>
          <w:sz w:val="24"/>
          <w:szCs w:val="24"/>
          <w:lang w:eastAsia="en-GB"/>
        </w:rPr>
        <w:t xml:space="preserve">, S. (2025) ‘Leveraging social media for sustainable fashion: how brand and user-generated content influence Gen Z’s purchase intentions’, </w:t>
      </w:r>
      <w:r w:rsidRPr="00E97416">
        <w:rPr>
          <w:rFonts w:ascii="Arial" w:eastAsia="Times New Roman" w:hAnsi="Arial" w:cs="Arial"/>
          <w:i/>
          <w:iCs/>
          <w:sz w:val="24"/>
          <w:szCs w:val="24"/>
          <w:lang w:eastAsia="en-GB"/>
        </w:rPr>
        <w:t>Future Business Journal</w:t>
      </w:r>
      <w:r w:rsidRPr="00E97416">
        <w:rPr>
          <w:rFonts w:ascii="Arial" w:eastAsia="Times New Roman" w:hAnsi="Arial" w:cs="Arial"/>
          <w:sz w:val="24"/>
          <w:szCs w:val="24"/>
          <w:lang w:eastAsia="en-GB"/>
        </w:rPr>
        <w:t xml:space="preserve">, 11(2), pp. 45–62. Available at: </w:t>
      </w:r>
      <w:hyperlink r:id="rId11" w:history="1">
        <w:r w:rsidR="0049439C" w:rsidRPr="00C66D00">
          <w:rPr>
            <w:rStyle w:val="Hyperlink"/>
            <w:rFonts w:ascii="Arial" w:eastAsia="Times New Roman" w:hAnsi="Arial" w:cs="Arial"/>
            <w:sz w:val="24"/>
            <w:szCs w:val="24"/>
            <w:lang w:eastAsia="en-GB"/>
          </w:rPr>
          <w:t>https://fbj.springeropen.com</w:t>
        </w:r>
      </w:hyperlink>
      <w:r w:rsidR="0049439C">
        <w:rPr>
          <w:rFonts w:ascii="Arial" w:eastAsia="Times New Roman" w:hAnsi="Arial" w:cs="Arial"/>
          <w:sz w:val="24"/>
          <w:szCs w:val="24"/>
          <w:lang w:eastAsia="en-GB"/>
        </w:rPr>
        <w:t xml:space="preserve">. </w:t>
      </w:r>
      <w:r w:rsidRPr="00E97416">
        <w:rPr>
          <w:rFonts w:ascii="Arial" w:eastAsia="Times New Roman" w:hAnsi="Arial" w:cs="Arial"/>
          <w:sz w:val="24"/>
          <w:szCs w:val="24"/>
          <w:lang w:eastAsia="en-GB"/>
        </w:rPr>
        <w:t>(Accessed: 18 November 2025).</w:t>
      </w:r>
    </w:p>
    <w:p w14:paraId="3527C421" w14:textId="77777777" w:rsidR="00E97416" w:rsidRPr="00E97416" w:rsidRDefault="00E97416" w:rsidP="00E97416">
      <w:pPr>
        <w:pStyle w:val="ListParagraph"/>
        <w:numPr>
          <w:ilvl w:val="0"/>
          <w:numId w:val="21"/>
        </w:num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sz w:val="24"/>
          <w:szCs w:val="24"/>
          <w:lang w:eastAsia="en-GB"/>
        </w:rPr>
        <w:t xml:space="preserve">Hooley, G.J., </w:t>
      </w:r>
      <w:proofErr w:type="spellStart"/>
      <w:r w:rsidRPr="00E97416">
        <w:rPr>
          <w:rFonts w:ascii="Arial" w:eastAsia="Times New Roman" w:hAnsi="Arial" w:cs="Arial"/>
          <w:sz w:val="24"/>
          <w:szCs w:val="24"/>
          <w:lang w:eastAsia="en-GB"/>
        </w:rPr>
        <w:t>Nicoulaud</w:t>
      </w:r>
      <w:proofErr w:type="spellEnd"/>
      <w:r w:rsidRPr="00E97416">
        <w:rPr>
          <w:rFonts w:ascii="Arial" w:eastAsia="Times New Roman" w:hAnsi="Arial" w:cs="Arial"/>
          <w:sz w:val="24"/>
          <w:szCs w:val="24"/>
          <w:lang w:eastAsia="en-GB"/>
        </w:rPr>
        <w:t xml:space="preserve">, B., Rudd, J.M. &amp; Lee, N. (2020) </w:t>
      </w:r>
      <w:r w:rsidRPr="00E97416">
        <w:rPr>
          <w:rFonts w:ascii="Arial" w:eastAsia="Times New Roman" w:hAnsi="Arial" w:cs="Arial"/>
          <w:i/>
          <w:iCs/>
          <w:sz w:val="24"/>
          <w:szCs w:val="24"/>
          <w:lang w:eastAsia="en-GB"/>
        </w:rPr>
        <w:t>Marketing Strategy and Competitive Positioning</w:t>
      </w:r>
      <w:r w:rsidRPr="00E97416">
        <w:rPr>
          <w:rFonts w:ascii="Arial" w:eastAsia="Times New Roman" w:hAnsi="Arial" w:cs="Arial"/>
          <w:sz w:val="24"/>
          <w:szCs w:val="24"/>
          <w:lang w:eastAsia="en-GB"/>
        </w:rPr>
        <w:t xml:space="preserve">. 7th </w:t>
      </w:r>
      <w:proofErr w:type="spellStart"/>
      <w:r w:rsidRPr="00E97416">
        <w:rPr>
          <w:rFonts w:ascii="Arial" w:eastAsia="Times New Roman" w:hAnsi="Arial" w:cs="Arial"/>
          <w:sz w:val="24"/>
          <w:szCs w:val="24"/>
          <w:lang w:eastAsia="en-GB"/>
        </w:rPr>
        <w:t>edn</w:t>
      </w:r>
      <w:proofErr w:type="spellEnd"/>
      <w:r w:rsidRPr="00E97416">
        <w:rPr>
          <w:rFonts w:ascii="Arial" w:eastAsia="Times New Roman" w:hAnsi="Arial" w:cs="Arial"/>
          <w:sz w:val="24"/>
          <w:szCs w:val="24"/>
          <w:lang w:eastAsia="en-GB"/>
        </w:rPr>
        <w:t>. Harlow: Pearson.</w:t>
      </w:r>
    </w:p>
    <w:p w14:paraId="519C0838" w14:textId="77777777" w:rsidR="00E97416" w:rsidRPr="00E97416" w:rsidRDefault="00E97416" w:rsidP="00E97416">
      <w:pPr>
        <w:pStyle w:val="ListParagraph"/>
        <w:numPr>
          <w:ilvl w:val="0"/>
          <w:numId w:val="21"/>
        </w:num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sz w:val="24"/>
          <w:szCs w:val="24"/>
          <w:lang w:eastAsia="en-GB"/>
        </w:rPr>
        <w:t xml:space="preserve">Keller, K.L. &amp; </w:t>
      </w:r>
      <w:proofErr w:type="spellStart"/>
      <w:r w:rsidRPr="00E97416">
        <w:rPr>
          <w:rFonts w:ascii="Arial" w:eastAsia="Times New Roman" w:hAnsi="Arial" w:cs="Arial"/>
          <w:sz w:val="24"/>
          <w:szCs w:val="24"/>
          <w:lang w:eastAsia="en-GB"/>
        </w:rPr>
        <w:t>Chernev</w:t>
      </w:r>
      <w:proofErr w:type="spellEnd"/>
      <w:r w:rsidRPr="00E97416">
        <w:rPr>
          <w:rFonts w:ascii="Arial" w:eastAsia="Times New Roman" w:hAnsi="Arial" w:cs="Arial"/>
          <w:sz w:val="24"/>
          <w:szCs w:val="24"/>
          <w:lang w:eastAsia="en-GB"/>
        </w:rPr>
        <w:t xml:space="preserve">, A. (2021) </w:t>
      </w:r>
      <w:r w:rsidRPr="00E97416">
        <w:rPr>
          <w:rFonts w:ascii="Arial" w:eastAsia="Times New Roman" w:hAnsi="Arial" w:cs="Arial"/>
          <w:i/>
          <w:iCs/>
          <w:sz w:val="24"/>
          <w:szCs w:val="24"/>
          <w:lang w:eastAsia="en-GB"/>
        </w:rPr>
        <w:t>Marketing Management</w:t>
      </w:r>
      <w:r w:rsidRPr="00E97416">
        <w:rPr>
          <w:rFonts w:ascii="Arial" w:eastAsia="Times New Roman" w:hAnsi="Arial" w:cs="Arial"/>
          <w:sz w:val="24"/>
          <w:szCs w:val="24"/>
          <w:lang w:eastAsia="en-GB"/>
        </w:rPr>
        <w:t xml:space="preserve">. 16th </w:t>
      </w:r>
      <w:proofErr w:type="spellStart"/>
      <w:r w:rsidRPr="00E97416">
        <w:rPr>
          <w:rFonts w:ascii="Arial" w:eastAsia="Times New Roman" w:hAnsi="Arial" w:cs="Arial"/>
          <w:sz w:val="24"/>
          <w:szCs w:val="24"/>
          <w:lang w:eastAsia="en-GB"/>
        </w:rPr>
        <w:t>edn</w:t>
      </w:r>
      <w:proofErr w:type="spellEnd"/>
      <w:r w:rsidRPr="00E97416">
        <w:rPr>
          <w:rFonts w:ascii="Arial" w:eastAsia="Times New Roman" w:hAnsi="Arial" w:cs="Arial"/>
          <w:sz w:val="24"/>
          <w:szCs w:val="24"/>
          <w:lang w:eastAsia="en-GB"/>
        </w:rPr>
        <w:t>. Harlow: Pearson.</w:t>
      </w:r>
    </w:p>
    <w:p w14:paraId="69F42B33" w14:textId="62F2F742" w:rsidR="00E97416" w:rsidRPr="00E97416" w:rsidRDefault="00E97416" w:rsidP="00E97416">
      <w:pPr>
        <w:pStyle w:val="ListParagraph"/>
        <w:numPr>
          <w:ilvl w:val="0"/>
          <w:numId w:val="21"/>
        </w:num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sz w:val="24"/>
          <w:szCs w:val="24"/>
          <w:lang w:eastAsia="en-GB"/>
        </w:rPr>
        <w:t xml:space="preserve">Khan, H.K. (2025) ‘2025 Teen Fashion Trends: What Gen Z &amp; Gen Alpha Are Wearing’, </w:t>
      </w:r>
      <w:proofErr w:type="spellStart"/>
      <w:r w:rsidRPr="00E97416">
        <w:rPr>
          <w:rFonts w:ascii="Arial" w:eastAsia="Times New Roman" w:hAnsi="Arial" w:cs="Arial"/>
          <w:i/>
          <w:iCs/>
          <w:sz w:val="24"/>
          <w:szCs w:val="24"/>
          <w:lang w:eastAsia="en-GB"/>
        </w:rPr>
        <w:t>FitTechZone</w:t>
      </w:r>
      <w:proofErr w:type="spellEnd"/>
      <w:r w:rsidRPr="00E97416">
        <w:rPr>
          <w:rFonts w:ascii="Arial" w:eastAsia="Times New Roman" w:hAnsi="Arial" w:cs="Arial"/>
          <w:sz w:val="24"/>
          <w:szCs w:val="24"/>
          <w:lang w:eastAsia="en-GB"/>
        </w:rPr>
        <w:t xml:space="preserve">, 12 May. Available at: </w:t>
      </w:r>
      <w:hyperlink r:id="rId12" w:history="1">
        <w:r w:rsidR="0049439C" w:rsidRPr="00C66D00">
          <w:rPr>
            <w:rStyle w:val="Hyperlink"/>
            <w:rFonts w:ascii="Arial" w:eastAsia="Times New Roman" w:hAnsi="Arial" w:cs="Arial"/>
            <w:sz w:val="24"/>
            <w:szCs w:val="24"/>
            <w:lang w:eastAsia="en-GB"/>
          </w:rPr>
          <w:t>https://fittechzone.com</w:t>
        </w:r>
      </w:hyperlink>
      <w:r w:rsidR="0049439C">
        <w:rPr>
          <w:rFonts w:ascii="Arial" w:eastAsia="Times New Roman" w:hAnsi="Arial" w:cs="Arial"/>
          <w:sz w:val="24"/>
          <w:szCs w:val="24"/>
          <w:lang w:eastAsia="en-GB"/>
        </w:rPr>
        <w:t xml:space="preserve">. </w:t>
      </w:r>
      <w:r w:rsidRPr="00E97416">
        <w:rPr>
          <w:rFonts w:ascii="Arial" w:eastAsia="Times New Roman" w:hAnsi="Arial" w:cs="Arial"/>
          <w:sz w:val="24"/>
          <w:szCs w:val="24"/>
          <w:lang w:eastAsia="en-GB"/>
        </w:rPr>
        <w:t>(Accessed: 18 November 2025).</w:t>
      </w:r>
    </w:p>
    <w:p w14:paraId="572A4215" w14:textId="77777777" w:rsidR="00E97416" w:rsidRPr="00E97416" w:rsidRDefault="00E97416" w:rsidP="00E97416">
      <w:pPr>
        <w:pStyle w:val="ListParagraph"/>
        <w:numPr>
          <w:ilvl w:val="0"/>
          <w:numId w:val="21"/>
        </w:num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sz w:val="24"/>
          <w:szCs w:val="24"/>
          <w:lang w:eastAsia="en-GB"/>
        </w:rPr>
        <w:t xml:space="preserve">Kotler, P., Armstrong, G., Harris, L. &amp; Piercy, N. (2020) </w:t>
      </w:r>
      <w:r w:rsidRPr="00E97416">
        <w:rPr>
          <w:rFonts w:ascii="Arial" w:eastAsia="Times New Roman" w:hAnsi="Arial" w:cs="Arial"/>
          <w:i/>
          <w:iCs/>
          <w:sz w:val="24"/>
          <w:szCs w:val="24"/>
          <w:lang w:eastAsia="en-GB"/>
        </w:rPr>
        <w:t>Principles of Marketing</w:t>
      </w:r>
      <w:r w:rsidRPr="00E97416">
        <w:rPr>
          <w:rFonts w:ascii="Arial" w:eastAsia="Times New Roman" w:hAnsi="Arial" w:cs="Arial"/>
          <w:sz w:val="24"/>
          <w:szCs w:val="24"/>
          <w:lang w:eastAsia="en-GB"/>
        </w:rPr>
        <w:t xml:space="preserve">. 8th European </w:t>
      </w:r>
      <w:proofErr w:type="spellStart"/>
      <w:r w:rsidRPr="00E97416">
        <w:rPr>
          <w:rFonts w:ascii="Arial" w:eastAsia="Times New Roman" w:hAnsi="Arial" w:cs="Arial"/>
          <w:sz w:val="24"/>
          <w:szCs w:val="24"/>
          <w:lang w:eastAsia="en-GB"/>
        </w:rPr>
        <w:t>edn</w:t>
      </w:r>
      <w:proofErr w:type="spellEnd"/>
      <w:r w:rsidRPr="00E97416">
        <w:rPr>
          <w:rFonts w:ascii="Arial" w:eastAsia="Times New Roman" w:hAnsi="Arial" w:cs="Arial"/>
          <w:sz w:val="24"/>
          <w:szCs w:val="24"/>
          <w:lang w:eastAsia="en-GB"/>
        </w:rPr>
        <w:t>. Harlow: Pearson.</w:t>
      </w:r>
    </w:p>
    <w:p w14:paraId="0B35F174" w14:textId="77777777" w:rsidR="00E97416" w:rsidRPr="00E97416" w:rsidRDefault="00E97416" w:rsidP="00E97416">
      <w:pPr>
        <w:pStyle w:val="ListParagraph"/>
        <w:numPr>
          <w:ilvl w:val="0"/>
          <w:numId w:val="21"/>
        </w:numPr>
        <w:spacing w:before="100" w:beforeAutospacing="1" w:after="100" w:afterAutospacing="1" w:line="360" w:lineRule="auto"/>
        <w:rPr>
          <w:rFonts w:ascii="Arial" w:eastAsia="Times New Roman" w:hAnsi="Arial" w:cs="Arial"/>
          <w:sz w:val="24"/>
          <w:szCs w:val="24"/>
          <w:lang w:eastAsia="en-GB"/>
        </w:rPr>
      </w:pPr>
      <w:proofErr w:type="spellStart"/>
      <w:r w:rsidRPr="00E97416">
        <w:rPr>
          <w:rFonts w:ascii="Arial" w:eastAsia="Times New Roman" w:hAnsi="Arial" w:cs="Arial"/>
          <w:sz w:val="24"/>
          <w:szCs w:val="24"/>
          <w:lang w:eastAsia="en-GB"/>
        </w:rPr>
        <w:t>Lalaounis</w:t>
      </w:r>
      <w:proofErr w:type="spellEnd"/>
      <w:r w:rsidRPr="00E97416">
        <w:rPr>
          <w:rFonts w:ascii="Arial" w:eastAsia="Times New Roman" w:hAnsi="Arial" w:cs="Arial"/>
          <w:sz w:val="24"/>
          <w:szCs w:val="24"/>
          <w:lang w:eastAsia="en-GB"/>
        </w:rPr>
        <w:t xml:space="preserve">, S.T. (2020) </w:t>
      </w:r>
      <w:r w:rsidRPr="00E97416">
        <w:rPr>
          <w:rFonts w:ascii="Arial" w:eastAsia="Times New Roman" w:hAnsi="Arial" w:cs="Arial"/>
          <w:i/>
          <w:iCs/>
          <w:sz w:val="24"/>
          <w:szCs w:val="24"/>
          <w:lang w:eastAsia="en-GB"/>
        </w:rPr>
        <w:t>Strategic Brand Management and Development: Creating and Marketing Successful Brands</w:t>
      </w:r>
      <w:r w:rsidRPr="00E97416">
        <w:rPr>
          <w:rFonts w:ascii="Arial" w:eastAsia="Times New Roman" w:hAnsi="Arial" w:cs="Arial"/>
          <w:sz w:val="24"/>
          <w:szCs w:val="24"/>
          <w:lang w:eastAsia="en-GB"/>
        </w:rPr>
        <w:t>. London: Routledge.</w:t>
      </w:r>
    </w:p>
    <w:p w14:paraId="2F7CB01B" w14:textId="680969F2" w:rsidR="00E97416" w:rsidRPr="00E97416" w:rsidRDefault="00E97416" w:rsidP="00E97416">
      <w:pPr>
        <w:pStyle w:val="ListParagraph"/>
        <w:numPr>
          <w:ilvl w:val="0"/>
          <w:numId w:val="21"/>
        </w:num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sz w:val="24"/>
          <w:szCs w:val="24"/>
          <w:lang w:eastAsia="en-GB"/>
        </w:rPr>
        <w:t xml:space="preserve">Marks &amp; Spencer (2024) ‘Doing it for the Kids: M&amp;S </w:t>
      </w:r>
      <w:proofErr w:type="spellStart"/>
      <w:r w:rsidRPr="00E97416">
        <w:rPr>
          <w:rFonts w:ascii="Arial" w:eastAsia="Times New Roman" w:hAnsi="Arial" w:cs="Arial"/>
          <w:sz w:val="24"/>
          <w:szCs w:val="24"/>
          <w:lang w:eastAsia="en-GB"/>
        </w:rPr>
        <w:t>Kidswear</w:t>
      </w:r>
      <w:proofErr w:type="spellEnd"/>
      <w:r w:rsidRPr="00E97416">
        <w:rPr>
          <w:rFonts w:ascii="Arial" w:eastAsia="Times New Roman" w:hAnsi="Arial" w:cs="Arial"/>
          <w:sz w:val="24"/>
          <w:szCs w:val="24"/>
          <w:lang w:eastAsia="en-GB"/>
        </w:rPr>
        <w:t xml:space="preserve"> shifts focus from “special occasion” to “everyday style”’, </w:t>
      </w:r>
      <w:r w:rsidRPr="00E97416">
        <w:rPr>
          <w:rFonts w:ascii="Arial" w:eastAsia="Times New Roman" w:hAnsi="Arial" w:cs="Arial"/>
          <w:i/>
          <w:iCs/>
          <w:sz w:val="24"/>
          <w:szCs w:val="24"/>
          <w:lang w:eastAsia="en-GB"/>
        </w:rPr>
        <w:t>Marks &amp; Spencer Corporate Newsroom</w:t>
      </w:r>
      <w:r w:rsidRPr="00E97416">
        <w:rPr>
          <w:rFonts w:ascii="Arial" w:eastAsia="Times New Roman" w:hAnsi="Arial" w:cs="Arial"/>
          <w:sz w:val="24"/>
          <w:szCs w:val="24"/>
          <w:lang w:eastAsia="en-GB"/>
        </w:rPr>
        <w:t xml:space="preserve">, 9 October. Available at: </w:t>
      </w:r>
      <w:hyperlink r:id="rId13" w:history="1">
        <w:r w:rsidR="0049439C" w:rsidRPr="00C66D00">
          <w:rPr>
            <w:rStyle w:val="Hyperlink"/>
            <w:rFonts w:ascii="Arial" w:eastAsia="Times New Roman" w:hAnsi="Arial" w:cs="Arial"/>
            <w:sz w:val="24"/>
            <w:szCs w:val="24"/>
            <w:lang w:eastAsia="en-GB"/>
          </w:rPr>
          <w:t>https://corporate.marksandspencer.com</w:t>
        </w:r>
      </w:hyperlink>
      <w:r w:rsidR="0049439C">
        <w:rPr>
          <w:rFonts w:ascii="Arial" w:eastAsia="Times New Roman" w:hAnsi="Arial" w:cs="Arial"/>
          <w:sz w:val="24"/>
          <w:szCs w:val="24"/>
          <w:lang w:eastAsia="en-GB"/>
        </w:rPr>
        <w:t xml:space="preserve">. </w:t>
      </w:r>
      <w:r w:rsidRPr="00E97416">
        <w:rPr>
          <w:rFonts w:ascii="Arial" w:eastAsia="Times New Roman" w:hAnsi="Arial" w:cs="Arial"/>
          <w:sz w:val="24"/>
          <w:szCs w:val="24"/>
          <w:lang w:eastAsia="en-GB"/>
        </w:rPr>
        <w:t>(Accessed: 18 November 2025).</w:t>
      </w:r>
    </w:p>
    <w:p w14:paraId="5D7CC1CA" w14:textId="71AF2EFA" w:rsidR="00E97416" w:rsidRPr="00E97416" w:rsidRDefault="00E97416" w:rsidP="00E97416">
      <w:pPr>
        <w:pStyle w:val="ListParagraph"/>
        <w:numPr>
          <w:ilvl w:val="0"/>
          <w:numId w:val="21"/>
        </w:num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sz w:val="24"/>
          <w:szCs w:val="24"/>
          <w:lang w:eastAsia="en-GB"/>
        </w:rPr>
        <w:t xml:space="preserve">McKinsey &amp; Company (2023) ‘The price is not right: Gen Z’s sustainable-fashion conundrum’, </w:t>
      </w:r>
      <w:r w:rsidRPr="00E97416">
        <w:rPr>
          <w:rFonts w:ascii="Arial" w:eastAsia="Times New Roman" w:hAnsi="Arial" w:cs="Arial"/>
          <w:i/>
          <w:iCs/>
          <w:sz w:val="24"/>
          <w:szCs w:val="24"/>
          <w:lang w:eastAsia="en-GB"/>
        </w:rPr>
        <w:t>McKinsey Insights</w:t>
      </w:r>
      <w:r w:rsidRPr="00E97416">
        <w:rPr>
          <w:rFonts w:ascii="Arial" w:eastAsia="Times New Roman" w:hAnsi="Arial" w:cs="Arial"/>
          <w:sz w:val="24"/>
          <w:szCs w:val="24"/>
          <w:lang w:eastAsia="en-GB"/>
        </w:rPr>
        <w:t xml:space="preserve">. Available at: </w:t>
      </w:r>
      <w:hyperlink r:id="rId14" w:history="1">
        <w:r w:rsidR="0049439C" w:rsidRPr="00C66D00">
          <w:rPr>
            <w:rStyle w:val="Hyperlink"/>
            <w:rFonts w:ascii="Arial" w:eastAsia="Times New Roman" w:hAnsi="Arial" w:cs="Arial"/>
            <w:sz w:val="24"/>
            <w:szCs w:val="24"/>
            <w:lang w:eastAsia="en-GB"/>
          </w:rPr>
          <w:t>https://www.mckinsey.com</w:t>
        </w:r>
      </w:hyperlink>
      <w:r w:rsidR="0049439C">
        <w:rPr>
          <w:rFonts w:ascii="Arial" w:eastAsia="Times New Roman" w:hAnsi="Arial" w:cs="Arial"/>
          <w:sz w:val="24"/>
          <w:szCs w:val="24"/>
          <w:lang w:eastAsia="en-GB"/>
        </w:rPr>
        <w:t xml:space="preserve">. </w:t>
      </w:r>
      <w:r w:rsidRPr="00E97416">
        <w:rPr>
          <w:rFonts w:ascii="Arial" w:eastAsia="Times New Roman" w:hAnsi="Arial" w:cs="Arial"/>
          <w:sz w:val="24"/>
          <w:szCs w:val="24"/>
          <w:lang w:eastAsia="en-GB"/>
        </w:rPr>
        <w:t>(Accessed: 18 November 2025).</w:t>
      </w:r>
    </w:p>
    <w:p w14:paraId="16235540" w14:textId="32712AE3" w:rsidR="00E97416" w:rsidRPr="00E97416" w:rsidRDefault="00E97416" w:rsidP="00E97416">
      <w:pPr>
        <w:pStyle w:val="ListParagraph"/>
        <w:numPr>
          <w:ilvl w:val="0"/>
          <w:numId w:val="21"/>
        </w:num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sz w:val="24"/>
          <w:szCs w:val="24"/>
          <w:lang w:eastAsia="en-GB"/>
        </w:rPr>
        <w:t>NIQ (2023) ‘</w:t>
      </w:r>
      <w:proofErr w:type="spellStart"/>
      <w:r w:rsidRPr="00E97416">
        <w:rPr>
          <w:rFonts w:ascii="Arial" w:eastAsia="Times New Roman" w:hAnsi="Arial" w:cs="Arial"/>
          <w:sz w:val="24"/>
          <w:szCs w:val="24"/>
          <w:lang w:eastAsia="en-GB"/>
        </w:rPr>
        <w:t>Shein</w:t>
      </w:r>
      <w:proofErr w:type="spellEnd"/>
      <w:r w:rsidRPr="00E97416">
        <w:rPr>
          <w:rFonts w:ascii="Arial" w:eastAsia="Times New Roman" w:hAnsi="Arial" w:cs="Arial"/>
          <w:sz w:val="24"/>
          <w:szCs w:val="24"/>
          <w:lang w:eastAsia="en-GB"/>
        </w:rPr>
        <w:t xml:space="preserve">, Zara, H&amp;M: Close-up on the Ultra-Fast Fashion Market’, </w:t>
      </w:r>
      <w:proofErr w:type="spellStart"/>
      <w:r w:rsidRPr="00E97416">
        <w:rPr>
          <w:rFonts w:ascii="Arial" w:eastAsia="Times New Roman" w:hAnsi="Arial" w:cs="Arial"/>
          <w:i/>
          <w:iCs/>
          <w:sz w:val="24"/>
          <w:szCs w:val="24"/>
          <w:lang w:eastAsia="en-GB"/>
        </w:rPr>
        <w:t>NielsenIQ</w:t>
      </w:r>
      <w:proofErr w:type="spellEnd"/>
      <w:r w:rsidRPr="00E97416">
        <w:rPr>
          <w:rFonts w:ascii="Arial" w:eastAsia="Times New Roman" w:hAnsi="Arial" w:cs="Arial"/>
          <w:i/>
          <w:iCs/>
          <w:sz w:val="24"/>
          <w:szCs w:val="24"/>
          <w:lang w:eastAsia="en-GB"/>
        </w:rPr>
        <w:t xml:space="preserve"> Reports</w:t>
      </w:r>
      <w:r w:rsidRPr="00E97416">
        <w:rPr>
          <w:rFonts w:ascii="Arial" w:eastAsia="Times New Roman" w:hAnsi="Arial" w:cs="Arial"/>
          <w:sz w:val="24"/>
          <w:szCs w:val="24"/>
          <w:lang w:eastAsia="en-GB"/>
        </w:rPr>
        <w:t xml:space="preserve">. Available at: </w:t>
      </w:r>
      <w:hyperlink r:id="rId15" w:history="1">
        <w:r w:rsidR="0049439C" w:rsidRPr="00C66D00">
          <w:rPr>
            <w:rStyle w:val="Hyperlink"/>
            <w:rFonts w:ascii="Arial" w:eastAsia="Times New Roman" w:hAnsi="Arial" w:cs="Arial"/>
            <w:sz w:val="24"/>
            <w:szCs w:val="24"/>
            <w:lang w:eastAsia="en-GB"/>
          </w:rPr>
          <w:t>https://nielseniq.com</w:t>
        </w:r>
      </w:hyperlink>
      <w:r w:rsidR="0049439C">
        <w:rPr>
          <w:rFonts w:ascii="Arial" w:eastAsia="Times New Roman" w:hAnsi="Arial" w:cs="Arial"/>
          <w:sz w:val="24"/>
          <w:szCs w:val="24"/>
          <w:lang w:eastAsia="en-GB"/>
        </w:rPr>
        <w:t xml:space="preserve">. </w:t>
      </w:r>
      <w:r w:rsidRPr="00E97416">
        <w:rPr>
          <w:rFonts w:ascii="Arial" w:eastAsia="Times New Roman" w:hAnsi="Arial" w:cs="Arial"/>
          <w:sz w:val="24"/>
          <w:szCs w:val="24"/>
          <w:lang w:eastAsia="en-GB"/>
        </w:rPr>
        <w:t>(Accessed: 18 November 2025).</w:t>
      </w:r>
    </w:p>
    <w:p w14:paraId="648A3D2F" w14:textId="7CA0A211" w:rsidR="00E97416" w:rsidRPr="00E97416" w:rsidRDefault="00E97416" w:rsidP="00E97416">
      <w:pPr>
        <w:pStyle w:val="ListParagraph"/>
        <w:numPr>
          <w:ilvl w:val="0"/>
          <w:numId w:val="21"/>
        </w:numPr>
        <w:spacing w:before="100" w:beforeAutospacing="1" w:after="100" w:afterAutospacing="1" w:line="360" w:lineRule="auto"/>
        <w:rPr>
          <w:rFonts w:ascii="Arial" w:eastAsia="Times New Roman" w:hAnsi="Arial" w:cs="Arial"/>
          <w:sz w:val="24"/>
          <w:szCs w:val="24"/>
          <w:lang w:eastAsia="en-GB"/>
        </w:rPr>
      </w:pPr>
      <w:proofErr w:type="spellStart"/>
      <w:r w:rsidRPr="00E97416">
        <w:rPr>
          <w:rFonts w:ascii="Arial" w:eastAsia="Times New Roman" w:hAnsi="Arial" w:cs="Arial"/>
          <w:sz w:val="24"/>
          <w:szCs w:val="24"/>
          <w:lang w:eastAsia="en-GB"/>
        </w:rPr>
        <w:t>ProductMint</w:t>
      </w:r>
      <w:proofErr w:type="spellEnd"/>
      <w:r w:rsidRPr="00E97416">
        <w:rPr>
          <w:rFonts w:ascii="Arial" w:eastAsia="Times New Roman" w:hAnsi="Arial" w:cs="Arial"/>
          <w:sz w:val="24"/>
          <w:szCs w:val="24"/>
          <w:lang w:eastAsia="en-GB"/>
        </w:rPr>
        <w:t xml:space="preserve"> (2025) ‘Zara Competitors: Ranking Its 12 Biggest Rivals’, </w:t>
      </w:r>
      <w:proofErr w:type="spellStart"/>
      <w:r w:rsidRPr="00E97416">
        <w:rPr>
          <w:rFonts w:ascii="Arial" w:eastAsia="Times New Roman" w:hAnsi="Arial" w:cs="Arial"/>
          <w:i/>
          <w:iCs/>
          <w:sz w:val="24"/>
          <w:szCs w:val="24"/>
          <w:lang w:eastAsia="en-GB"/>
        </w:rPr>
        <w:t>ProductMint</w:t>
      </w:r>
      <w:proofErr w:type="spellEnd"/>
      <w:r w:rsidRPr="00E97416">
        <w:rPr>
          <w:rFonts w:ascii="Arial" w:eastAsia="Times New Roman" w:hAnsi="Arial" w:cs="Arial"/>
          <w:sz w:val="24"/>
          <w:szCs w:val="24"/>
          <w:lang w:eastAsia="en-GB"/>
        </w:rPr>
        <w:t xml:space="preserve">. Available at: </w:t>
      </w:r>
      <w:hyperlink r:id="rId16" w:history="1">
        <w:r w:rsidR="0049439C" w:rsidRPr="00C66D00">
          <w:rPr>
            <w:rStyle w:val="Hyperlink"/>
            <w:rFonts w:ascii="Arial" w:eastAsia="Times New Roman" w:hAnsi="Arial" w:cs="Arial"/>
            <w:sz w:val="24"/>
            <w:szCs w:val="24"/>
            <w:lang w:eastAsia="en-GB"/>
          </w:rPr>
          <w:t>https://productmint.com</w:t>
        </w:r>
      </w:hyperlink>
      <w:r w:rsidR="0049439C">
        <w:rPr>
          <w:rFonts w:ascii="Arial" w:eastAsia="Times New Roman" w:hAnsi="Arial" w:cs="Arial"/>
          <w:sz w:val="24"/>
          <w:szCs w:val="24"/>
          <w:lang w:eastAsia="en-GB"/>
        </w:rPr>
        <w:t xml:space="preserve">. </w:t>
      </w:r>
      <w:r w:rsidRPr="00E97416">
        <w:rPr>
          <w:rFonts w:ascii="Arial" w:eastAsia="Times New Roman" w:hAnsi="Arial" w:cs="Arial"/>
          <w:sz w:val="24"/>
          <w:szCs w:val="24"/>
          <w:lang w:eastAsia="en-GB"/>
        </w:rPr>
        <w:t>(Accessed: 18 November 2025).</w:t>
      </w:r>
    </w:p>
    <w:p w14:paraId="265A121C" w14:textId="7E29A29C" w:rsidR="00E97416" w:rsidRPr="00E97416" w:rsidRDefault="00E97416" w:rsidP="00E97416">
      <w:pPr>
        <w:pStyle w:val="ListParagraph"/>
        <w:numPr>
          <w:ilvl w:val="0"/>
          <w:numId w:val="21"/>
        </w:num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sz w:val="24"/>
          <w:szCs w:val="24"/>
          <w:lang w:eastAsia="en-GB"/>
        </w:rPr>
        <w:lastRenderedPageBreak/>
        <w:t xml:space="preserve">The Conversation (2024) ‘Gen Z supports sustainability – and fuels ultra-fast fashion’, </w:t>
      </w:r>
      <w:r w:rsidRPr="00E97416">
        <w:rPr>
          <w:rFonts w:ascii="Arial" w:eastAsia="Times New Roman" w:hAnsi="Arial" w:cs="Arial"/>
          <w:i/>
          <w:iCs/>
          <w:sz w:val="24"/>
          <w:szCs w:val="24"/>
          <w:lang w:eastAsia="en-GB"/>
        </w:rPr>
        <w:t>The Conversation</w:t>
      </w:r>
      <w:r w:rsidRPr="00E97416">
        <w:rPr>
          <w:rFonts w:ascii="Arial" w:eastAsia="Times New Roman" w:hAnsi="Arial" w:cs="Arial"/>
          <w:sz w:val="24"/>
          <w:szCs w:val="24"/>
          <w:lang w:eastAsia="en-GB"/>
        </w:rPr>
        <w:t xml:space="preserve">, 14 March. Available at: </w:t>
      </w:r>
      <w:hyperlink r:id="rId17" w:history="1">
        <w:r w:rsidR="0049439C" w:rsidRPr="00C66D00">
          <w:rPr>
            <w:rStyle w:val="Hyperlink"/>
            <w:rFonts w:ascii="Arial" w:eastAsia="Times New Roman" w:hAnsi="Arial" w:cs="Arial"/>
            <w:sz w:val="24"/>
            <w:szCs w:val="24"/>
            <w:lang w:eastAsia="en-GB"/>
          </w:rPr>
          <w:t>https://theconversation.com</w:t>
        </w:r>
      </w:hyperlink>
      <w:r w:rsidR="0049439C">
        <w:rPr>
          <w:rFonts w:ascii="Arial" w:eastAsia="Times New Roman" w:hAnsi="Arial" w:cs="Arial"/>
          <w:sz w:val="24"/>
          <w:szCs w:val="24"/>
          <w:lang w:eastAsia="en-GB"/>
        </w:rPr>
        <w:t xml:space="preserve">. </w:t>
      </w:r>
      <w:r w:rsidRPr="00E97416">
        <w:rPr>
          <w:rFonts w:ascii="Arial" w:eastAsia="Times New Roman" w:hAnsi="Arial" w:cs="Arial"/>
          <w:sz w:val="24"/>
          <w:szCs w:val="24"/>
          <w:lang w:eastAsia="en-GB"/>
        </w:rPr>
        <w:t>(Accessed: 18 November 2025).</w:t>
      </w:r>
    </w:p>
    <w:p w14:paraId="6875946F" w14:textId="1CB21878" w:rsidR="00E97416" w:rsidRPr="00E97416" w:rsidRDefault="00E97416" w:rsidP="00E97416">
      <w:pPr>
        <w:pStyle w:val="ListParagraph"/>
        <w:numPr>
          <w:ilvl w:val="0"/>
          <w:numId w:val="21"/>
        </w:numPr>
        <w:spacing w:before="100" w:beforeAutospacing="1" w:after="100" w:afterAutospacing="1" w:line="360" w:lineRule="auto"/>
        <w:rPr>
          <w:rFonts w:ascii="Arial" w:eastAsia="Times New Roman" w:hAnsi="Arial" w:cs="Arial"/>
          <w:sz w:val="24"/>
          <w:szCs w:val="24"/>
          <w:lang w:eastAsia="en-GB"/>
        </w:rPr>
      </w:pPr>
      <w:r w:rsidRPr="00E97416">
        <w:rPr>
          <w:rFonts w:ascii="Arial" w:eastAsia="Times New Roman" w:hAnsi="Arial" w:cs="Arial"/>
          <w:sz w:val="24"/>
          <w:szCs w:val="24"/>
          <w:lang w:eastAsia="en-GB"/>
        </w:rPr>
        <w:t xml:space="preserve">The Fancy Dress (2025) ‘Top 8 Fashion Trends for Teenagers 2025’, </w:t>
      </w:r>
      <w:r w:rsidRPr="00E97416">
        <w:rPr>
          <w:rFonts w:ascii="Arial" w:eastAsia="Times New Roman" w:hAnsi="Arial" w:cs="Arial"/>
          <w:i/>
          <w:iCs/>
          <w:sz w:val="24"/>
          <w:szCs w:val="24"/>
          <w:lang w:eastAsia="en-GB"/>
        </w:rPr>
        <w:t>The Fancy Dress</w:t>
      </w:r>
      <w:r w:rsidRPr="00E97416">
        <w:rPr>
          <w:rFonts w:ascii="Arial" w:eastAsia="Times New Roman" w:hAnsi="Arial" w:cs="Arial"/>
          <w:sz w:val="24"/>
          <w:szCs w:val="24"/>
          <w:lang w:eastAsia="en-GB"/>
        </w:rPr>
        <w:t xml:space="preserve">. Available at: </w:t>
      </w:r>
      <w:hyperlink r:id="rId18" w:history="1">
        <w:r w:rsidR="0049439C" w:rsidRPr="00C66D00">
          <w:rPr>
            <w:rStyle w:val="Hyperlink"/>
            <w:rFonts w:ascii="Arial" w:eastAsia="Times New Roman" w:hAnsi="Arial" w:cs="Arial"/>
            <w:sz w:val="24"/>
            <w:szCs w:val="24"/>
            <w:lang w:eastAsia="en-GB"/>
          </w:rPr>
          <w:t>https://thefancydress.co.uk</w:t>
        </w:r>
      </w:hyperlink>
      <w:r w:rsidR="0049439C">
        <w:rPr>
          <w:rFonts w:ascii="Arial" w:eastAsia="Times New Roman" w:hAnsi="Arial" w:cs="Arial"/>
          <w:sz w:val="24"/>
          <w:szCs w:val="24"/>
          <w:lang w:eastAsia="en-GB"/>
        </w:rPr>
        <w:t xml:space="preserve">. </w:t>
      </w:r>
      <w:r w:rsidRPr="00E97416">
        <w:rPr>
          <w:rFonts w:ascii="Arial" w:eastAsia="Times New Roman" w:hAnsi="Arial" w:cs="Arial"/>
          <w:sz w:val="24"/>
          <w:szCs w:val="24"/>
          <w:lang w:eastAsia="en-GB"/>
        </w:rPr>
        <w:t>Accessed: 18 November 2025).</w:t>
      </w:r>
    </w:p>
    <w:p w14:paraId="01CC657B" w14:textId="3CA49980" w:rsidR="00E97416" w:rsidRDefault="00E97416" w:rsidP="00E97416">
      <w:pPr>
        <w:pStyle w:val="ListParagraph"/>
        <w:numPr>
          <w:ilvl w:val="0"/>
          <w:numId w:val="21"/>
        </w:numPr>
        <w:spacing w:before="100" w:beforeAutospacing="1" w:after="100" w:afterAutospacing="1" w:line="360" w:lineRule="auto"/>
        <w:rPr>
          <w:rFonts w:ascii="Arial" w:eastAsia="Times New Roman" w:hAnsi="Arial" w:cs="Arial"/>
          <w:sz w:val="24"/>
          <w:szCs w:val="24"/>
          <w:lang w:eastAsia="en-GB"/>
        </w:rPr>
      </w:pPr>
      <w:proofErr w:type="spellStart"/>
      <w:r w:rsidRPr="00E97416">
        <w:rPr>
          <w:rFonts w:ascii="Arial" w:eastAsia="Times New Roman" w:hAnsi="Arial" w:cs="Arial"/>
          <w:sz w:val="24"/>
          <w:szCs w:val="24"/>
          <w:lang w:eastAsia="en-GB"/>
        </w:rPr>
        <w:t>Tidswell</w:t>
      </w:r>
      <w:proofErr w:type="spellEnd"/>
      <w:r w:rsidRPr="00E97416">
        <w:rPr>
          <w:rFonts w:ascii="Arial" w:eastAsia="Times New Roman" w:hAnsi="Arial" w:cs="Arial"/>
          <w:sz w:val="24"/>
          <w:szCs w:val="24"/>
          <w:lang w:eastAsia="en-GB"/>
        </w:rPr>
        <w:t xml:space="preserve">, E. (2024) ‘19 Sustainable Clothing Brands for Cool &amp; Conscious Teens’, </w:t>
      </w:r>
      <w:r w:rsidRPr="00E97416">
        <w:rPr>
          <w:rFonts w:ascii="Arial" w:eastAsia="Times New Roman" w:hAnsi="Arial" w:cs="Arial"/>
          <w:i/>
          <w:iCs/>
          <w:sz w:val="24"/>
          <w:szCs w:val="24"/>
          <w:lang w:eastAsia="en-GB"/>
        </w:rPr>
        <w:t>Good Maker Tales</w:t>
      </w:r>
      <w:r w:rsidRPr="00E97416">
        <w:rPr>
          <w:rFonts w:ascii="Arial" w:eastAsia="Times New Roman" w:hAnsi="Arial" w:cs="Arial"/>
          <w:sz w:val="24"/>
          <w:szCs w:val="24"/>
          <w:lang w:eastAsia="en-GB"/>
        </w:rPr>
        <w:t xml:space="preserve">, 22 August. Available at: </w:t>
      </w:r>
      <w:hyperlink r:id="rId19" w:history="1">
        <w:r w:rsidR="0049439C" w:rsidRPr="00C66D00">
          <w:rPr>
            <w:rStyle w:val="Hyperlink"/>
            <w:rFonts w:ascii="Arial" w:eastAsia="Times New Roman" w:hAnsi="Arial" w:cs="Arial"/>
            <w:sz w:val="24"/>
            <w:szCs w:val="24"/>
            <w:lang w:eastAsia="en-GB"/>
          </w:rPr>
          <w:t>https://goodmakertales.com</w:t>
        </w:r>
      </w:hyperlink>
      <w:r w:rsidR="0049439C">
        <w:rPr>
          <w:rFonts w:ascii="Arial" w:eastAsia="Times New Roman" w:hAnsi="Arial" w:cs="Arial"/>
          <w:sz w:val="24"/>
          <w:szCs w:val="24"/>
          <w:lang w:eastAsia="en-GB"/>
        </w:rPr>
        <w:t xml:space="preserve">. </w:t>
      </w:r>
      <w:r w:rsidRPr="00E97416">
        <w:rPr>
          <w:rFonts w:ascii="Arial" w:eastAsia="Times New Roman" w:hAnsi="Arial" w:cs="Arial"/>
          <w:sz w:val="24"/>
          <w:szCs w:val="24"/>
          <w:lang w:eastAsia="en-GB"/>
        </w:rPr>
        <w:t>(Accessed: 18 November 2025).</w:t>
      </w:r>
    </w:p>
    <w:p w14:paraId="11A18990" w14:textId="4E4229DE" w:rsidR="007241D9" w:rsidRDefault="007241D9" w:rsidP="007241D9">
      <w:pPr>
        <w:pStyle w:val="ListParagraph"/>
        <w:numPr>
          <w:ilvl w:val="0"/>
          <w:numId w:val="21"/>
        </w:numPr>
        <w:spacing w:before="100" w:beforeAutospacing="1" w:after="100" w:afterAutospacing="1" w:line="360" w:lineRule="auto"/>
        <w:rPr>
          <w:rFonts w:ascii="Arial" w:eastAsia="Times New Roman" w:hAnsi="Arial" w:cs="Arial"/>
          <w:sz w:val="24"/>
          <w:szCs w:val="24"/>
          <w:lang w:eastAsia="en-GB"/>
        </w:rPr>
      </w:pPr>
      <w:r w:rsidRPr="007241D9">
        <w:rPr>
          <w:rFonts w:ascii="Arial" w:eastAsia="Times New Roman" w:hAnsi="Arial" w:cs="Arial"/>
          <w:sz w:val="24"/>
          <w:szCs w:val="24"/>
          <w:lang w:eastAsia="en-GB"/>
        </w:rPr>
        <w:t>Figure 1: Key promotional elements of the Brightness brand</w:t>
      </w:r>
      <w:r>
        <w:rPr>
          <w:rFonts w:ascii="Arial" w:eastAsia="Times New Roman" w:hAnsi="Arial" w:cs="Arial"/>
          <w:sz w:val="24"/>
          <w:szCs w:val="24"/>
          <w:lang w:eastAsia="en-GB"/>
        </w:rPr>
        <w:t xml:space="preserve">. </w:t>
      </w:r>
      <w:r w:rsidRPr="007241D9">
        <w:rPr>
          <w:rFonts w:ascii="Arial" w:eastAsia="Times New Roman" w:hAnsi="Arial" w:cs="Arial"/>
          <w:sz w:val="24"/>
          <w:szCs w:val="24"/>
          <w:lang w:eastAsia="en-GB"/>
        </w:rPr>
        <w:t>Source: Adapted from Kotler et al. (2020)</w:t>
      </w:r>
    </w:p>
    <w:p w14:paraId="5B4D1120" w14:textId="6E845377" w:rsidR="007241D9" w:rsidRPr="007241D9" w:rsidRDefault="007241D9" w:rsidP="007241D9">
      <w:pPr>
        <w:pStyle w:val="ListParagraph"/>
        <w:numPr>
          <w:ilvl w:val="0"/>
          <w:numId w:val="21"/>
        </w:numPr>
        <w:spacing w:before="100" w:beforeAutospacing="1" w:after="100" w:afterAutospacing="1" w:line="360" w:lineRule="auto"/>
        <w:rPr>
          <w:rFonts w:ascii="Arial" w:eastAsia="Times New Roman" w:hAnsi="Arial" w:cs="Arial"/>
          <w:sz w:val="24"/>
          <w:szCs w:val="24"/>
          <w:lang w:eastAsia="en-GB"/>
        </w:rPr>
      </w:pPr>
      <w:r w:rsidRPr="007241D9">
        <w:rPr>
          <w:rFonts w:ascii="Arial" w:eastAsia="Times New Roman" w:hAnsi="Arial" w:cs="Arial"/>
          <w:sz w:val="24"/>
          <w:szCs w:val="24"/>
          <w:lang w:eastAsia="en-GB"/>
        </w:rPr>
        <w:t xml:space="preserve">Figure 2: Perceptual positioning map of Brightness compared to </w:t>
      </w:r>
      <w:r w:rsidR="00545B99" w:rsidRPr="007241D9">
        <w:rPr>
          <w:rFonts w:ascii="Arial" w:eastAsia="Times New Roman" w:hAnsi="Arial" w:cs="Arial"/>
          <w:sz w:val="24"/>
          <w:szCs w:val="24"/>
          <w:lang w:eastAsia="en-GB"/>
        </w:rPr>
        <w:t>competitors Source</w:t>
      </w:r>
      <w:r w:rsidRPr="007241D9">
        <w:rPr>
          <w:rFonts w:ascii="Arial" w:eastAsia="Times New Roman" w:hAnsi="Arial" w:cs="Arial"/>
          <w:sz w:val="24"/>
          <w:szCs w:val="24"/>
          <w:lang w:eastAsia="en-GB"/>
        </w:rPr>
        <w:t>: Author’s own work</w:t>
      </w:r>
    </w:p>
    <w:p w14:paraId="761D535B" w14:textId="6BCE92EC" w:rsidR="00AE37BB" w:rsidRPr="00AE37BB" w:rsidRDefault="00AE37BB" w:rsidP="00E97416">
      <w:pPr>
        <w:pStyle w:val="Heading1"/>
        <w:jc w:val="left"/>
      </w:pPr>
    </w:p>
    <w:sectPr w:rsidR="00AE37BB" w:rsidRPr="00AE37BB">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926DFF" w14:textId="77777777" w:rsidR="00872AF8" w:rsidRDefault="00872AF8" w:rsidP="00AE37BB">
      <w:pPr>
        <w:spacing w:after="0" w:line="240" w:lineRule="auto"/>
      </w:pPr>
      <w:r>
        <w:separator/>
      </w:r>
    </w:p>
  </w:endnote>
  <w:endnote w:type="continuationSeparator" w:id="0">
    <w:p w14:paraId="2F9B1883" w14:textId="77777777" w:rsidR="00872AF8" w:rsidRDefault="00872AF8" w:rsidP="00AE3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6176775"/>
      <w:docPartObj>
        <w:docPartGallery w:val="Page Numbers (Bottom of Page)"/>
        <w:docPartUnique/>
      </w:docPartObj>
    </w:sdtPr>
    <w:sdtEndPr>
      <w:rPr>
        <w:noProof/>
      </w:rPr>
    </w:sdtEndPr>
    <w:sdtContent>
      <w:p w14:paraId="0B29AB0F" w14:textId="45CAE863" w:rsidR="00AE37BB" w:rsidRDefault="00AE37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23EDC4" w14:textId="77777777" w:rsidR="00AE37BB" w:rsidRDefault="00AE37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32A36D" w14:textId="77777777" w:rsidR="00872AF8" w:rsidRDefault="00872AF8" w:rsidP="00AE37BB">
      <w:pPr>
        <w:spacing w:after="0" w:line="240" w:lineRule="auto"/>
      </w:pPr>
      <w:r>
        <w:separator/>
      </w:r>
    </w:p>
  </w:footnote>
  <w:footnote w:type="continuationSeparator" w:id="0">
    <w:p w14:paraId="7A7ADA04" w14:textId="77777777" w:rsidR="00872AF8" w:rsidRDefault="00872AF8" w:rsidP="00AE37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D74BC"/>
    <w:multiLevelType w:val="multilevel"/>
    <w:tmpl w:val="5220E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3764"/>
    <w:multiLevelType w:val="multilevel"/>
    <w:tmpl w:val="68365D28"/>
    <w:lvl w:ilvl="0">
      <w:start w:val="1"/>
      <w:numFmt w:val="decimal"/>
      <w:lvlText w:val="%1"/>
      <w:lvlJc w:val="left"/>
      <w:pPr>
        <w:ind w:left="400" w:hanging="400"/>
      </w:pPr>
      <w:rPr>
        <w:rFonts w:hint="default"/>
      </w:rPr>
    </w:lvl>
    <w:lvl w:ilvl="1">
      <w:start w:val="1"/>
      <w:numFmt w:val="decimal"/>
      <w:lvlText w:val="%1.%2"/>
      <w:lvlJc w:val="left"/>
      <w:pPr>
        <w:ind w:left="1910" w:hanging="720"/>
      </w:pPr>
      <w:rPr>
        <w:rFonts w:hint="default"/>
      </w:rPr>
    </w:lvl>
    <w:lvl w:ilvl="2">
      <w:start w:val="1"/>
      <w:numFmt w:val="decimal"/>
      <w:lvlText w:val="%1.%2.%3"/>
      <w:lvlJc w:val="left"/>
      <w:pPr>
        <w:ind w:left="3100" w:hanging="720"/>
      </w:pPr>
      <w:rPr>
        <w:rFonts w:hint="default"/>
      </w:rPr>
    </w:lvl>
    <w:lvl w:ilvl="3">
      <w:start w:val="1"/>
      <w:numFmt w:val="decimal"/>
      <w:lvlText w:val="%1.%2.%3.%4"/>
      <w:lvlJc w:val="left"/>
      <w:pPr>
        <w:ind w:left="4650" w:hanging="1080"/>
      </w:pPr>
      <w:rPr>
        <w:rFonts w:hint="default"/>
      </w:rPr>
    </w:lvl>
    <w:lvl w:ilvl="4">
      <w:start w:val="1"/>
      <w:numFmt w:val="decimal"/>
      <w:lvlText w:val="%1.%2.%3.%4.%5"/>
      <w:lvlJc w:val="left"/>
      <w:pPr>
        <w:ind w:left="6200" w:hanging="1440"/>
      </w:pPr>
      <w:rPr>
        <w:rFonts w:hint="default"/>
      </w:rPr>
    </w:lvl>
    <w:lvl w:ilvl="5">
      <w:start w:val="1"/>
      <w:numFmt w:val="decimal"/>
      <w:lvlText w:val="%1.%2.%3.%4.%5.%6"/>
      <w:lvlJc w:val="left"/>
      <w:pPr>
        <w:ind w:left="7390" w:hanging="1440"/>
      </w:pPr>
      <w:rPr>
        <w:rFonts w:hint="default"/>
      </w:rPr>
    </w:lvl>
    <w:lvl w:ilvl="6">
      <w:start w:val="1"/>
      <w:numFmt w:val="decimal"/>
      <w:lvlText w:val="%1.%2.%3.%4.%5.%6.%7"/>
      <w:lvlJc w:val="left"/>
      <w:pPr>
        <w:ind w:left="8940" w:hanging="1800"/>
      </w:pPr>
      <w:rPr>
        <w:rFonts w:hint="default"/>
      </w:rPr>
    </w:lvl>
    <w:lvl w:ilvl="7">
      <w:start w:val="1"/>
      <w:numFmt w:val="decimal"/>
      <w:lvlText w:val="%1.%2.%3.%4.%5.%6.%7.%8"/>
      <w:lvlJc w:val="left"/>
      <w:pPr>
        <w:ind w:left="10130" w:hanging="1800"/>
      </w:pPr>
      <w:rPr>
        <w:rFonts w:hint="default"/>
      </w:rPr>
    </w:lvl>
    <w:lvl w:ilvl="8">
      <w:start w:val="1"/>
      <w:numFmt w:val="decimal"/>
      <w:lvlText w:val="%1.%2.%3.%4.%5.%6.%7.%8.%9"/>
      <w:lvlJc w:val="left"/>
      <w:pPr>
        <w:ind w:left="11680" w:hanging="2160"/>
      </w:pPr>
      <w:rPr>
        <w:rFonts w:hint="default"/>
      </w:rPr>
    </w:lvl>
  </w:abstractNum>
  <w:abstractNum w:abstractNumId="2" w15:restartNumberingAfterBreak="0">
    <w:nsid w:val="0B2256EE"/>
    <w:multiLevelType w:val="multilevel"/>
    <w:tmpl w:val="6F0EE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916478"/>
    <w:multiLevelType w:val="multilevel"/>
    <w:tmpl w:val="3CA27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5913AB"/>
    <w:multiLevelType w:val="multilevel"/>
    <w:tmpl w:val="93AA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242F4E"/>
    <w:multiLevelType w:val="multilevel"/>
    <w:tmpl w:val="D2AEF1B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7B83FF5"/>
    <w:multiLevelType w:val="hybridMultilevel"/>
    <w:tmpl w:val="D64EE9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220644"/>
    <w:multiLevelType w:val="hybridMultilevel"/>
    <w:tmpl w:val="27565E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CE1810"/>
    <w:multiLevelType w:val="hybridMultilevel"/>
    <w:tmpl w:val="B8F89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8E097E"/>
    <w:multiLevelType w:val="multilevel"/>
    <w:tmpl w:val="A204FB78"/>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6D76980"/>
    <w:multiLevelType w:val="multilevel"/>
    <w:tmpl w:val="30F0B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904764"/>
    <w:multiLevelType w:val="multilevel"/>
    <w:tmpl w:val="F2346F44"/>
    <w:lvl w:ilvl="0">
      <w:start w:val="1"/>
      <w:numFmt w:val="decimal"/>
      <w:lvlText w:val="%1"/>
      <w:lvlJc w:val="left"/>
      <w:pPr>
        <w:ind w:left="470" w:hanging="470"/>
      </w:pPr>
      <w:rPr>
        <w:rFonts w:hint="default"/>
      </w:rPr>
    </w:lvl>
    <w:lvl w:ilvl="1">
      <w:start w:val="1"/>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D0B63C6"/>
    <w:multiLevelType w:val="hybridMultilevel"/>
    <w:tmpl w:val="FE047D8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944F5A"/>
    <w:multiLevelType w:val="multilevel"/>
    <w:tmpl w:val="0180DB6A"/>
    <w:lvl w:ilvl="0">
      <w:start w:val="1"/>
      <w:numFmt w:val="decimal"/>
      <w:lvlText w:val="%1"/>
      <w:lvlJc w:val="left"/>
      <w:pPr>
        <w:ind w:left="400" w:hanging="400"/>
      </w:pPr>
      <w:rPr>
        <w:rFonts w:hint="default"/>
      </w:rPr>
    </w:lvl>
    <w:lvl w:ilvl="1">
      <w:start w:val="1"/>
      <w:numFmt w:val="decimal"/>
      <w:lvlText w:val="%1.%2"/>
      <w:lvlJc w:val="left"/>
      <w:pPr>
        <w:ind w:left="1190" w:hanging="720"/>
      </w:pPr>
      <w:rPr>
        <w:rFonts w:hint="default"/>
      </w:rPr>
    </w:lvl>
    <w:lvl w:ilvl="2">
      <w:start w:val="1"/>
      <w:numFmt w:val="decimal"/>
      <w:lvlText w:val="%1.%2.%3"/>
      <w:lvlJc w:val="left"/>
      <w:pPr>
        <w:ind w:left="1660" w:hanging="720"/>
      </w:pPr>
      <w:rPr>
        <w:rFonts w:hint="default"/>
      </w:rPr>
    </w:lvl>
    <w:lvl w:ilvl="3">
      <w:start w:val="1"/>
      <w:numFmt w:val="decimal"/>
      <w:lvlText w:val="%1.%2.%3.%4"/>
      <w:lvlJc w:val="left"/>
      <w:pPr>
        <w:ind w:left="2490" w:hanging="1080"/>
      </w:pPr>
      <w:rPr>
        <w:rFonts w:hint="default"/>
      </w:rPr>
    </w:lvl>
    <w:lvl w:ilvl="4">
      <w:start w:val="1"/>
      <w:numFmt w:val="decimal"/>
      <w:lvlText w:val="%1.%2.%3.%4.%5"/>
      <w:lvlJc w:val="left"/>
      <w:pPr>
        <w:ind w:left="3320" w:hanging="1440"/>
      </w:pPr>
      <w:rPr>
        <w:rFonts w:hint="default"/>
      </w:rPr>
    </w:lvl>
    <w:lvl w:ilvl="5">
      <w:start w:val="1"/>
      <w:numFmt w:val="decimal"/>
      <w:lvlText w:val="%1.%2.%3.%4.%5.%6"/>
      <w:lvlJc w:val="left"/>
      <w:pPr>
        <w:ind w:left="3790" w:hanging="1440"/>
      </w:pPr>
      <w:rPr>
        <w:rFonts w:hint="default"/>
      </w:rPr>
    </w:lvl>
    <w:lvl w:ilvl="6">
      <w:start w:val="1"/>
      <w:numFmt w:val="decimal"/>
      <w:lvlText w:val="%1.%2.%3.%4.%5.%6.%7"/>
      <w:lvlJc w:val="left"/>
      <w:pPr>
        <w:ind w:left="4620" w:hanging="1800"/>
      </w:pPr>
      <w:rPr>
        <w:rFonts w:hint="default"/>
      </w:rPr>
    </w:lvl>
    <w:lvl w:ilvl="7">
      <w:start w:val="1"/>
      <w:numFmt w:val="decimal"/>
      <w:lvlText w:val="%1.%2.%3.%4.%5.%6.%7.%8"/>
      <w:lvlJc w:val="left"/>
      <w:pPr>
        <w:ind w:left="5090" w:hanging="1800"/>
      </w:pPr>
      <w:rPr>
        <w:rFonts w:hint="default"/>
      </w:rPr>
    </w:lvl>
    <w:lvl w:ilvl="8">
      <w:start w:val="1"/>
      <w:numFmt w:val="decimal"/>
      <w:lvlText w:val="%1.%2.%3.%4.%5.%6.%7.%8.%9"/>
      <w:lvlJc w:val="left"/>
      <w:pPr>
        <w:ind w:left="5920" w:hanging="2160"/>
      </w:pPr>
      <w:rPr>
        <w:rFonts w:hint="default"/>
      </w:rPr>
    </w:lvl>
  </w:abstractNum>
  <w:abstractNum w:abstractNumId="14" w15:restartNumberingAfterBreak="0">
    <w:nsid w:val="5A860848"/>
    <w:multiLevelType w:val="multilevel"/>
    <w:tmpl w:val="A930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165FB0"/>
    <w:multiLevelType w:val="multilevel"/>
    <w:tmpl w:val="62D8778C"/>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4A442C6"/>
    <w:multiLevelType w:val="hybridMultilevel"/>
    <w:tmpl w:val="C298E3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7836957"/>
    <w:multiLevelType w:val="multilevel"/>
    <w:tmpl w:val="1D84C94E"/>
    <w:lvl w:ilvl="0">
      <w:start w:val="1"/>
      <w:numFmt w:val="decimal"/>
      <w:lvlText w:val="%1"/>
      <w:lvlJc w:val="left"/>
      <w:pPr>
        <w:ind w:left="400" w:hanging="400"/>
      </w:pPr>
      <w:rPr>
        <w:rFonts w:hint="default"/>
      </w:rPr>
    </w:lvl>
    <w:lvl w:ilvl="1">
      <w:start w:val="1"/>
      <w:numFmt w:val="decimal"/>
      <w:lvlText w:val="%1.%2"/>
      <w:lvlJc w:val="left"/>
      <w:pPr>
        <w:ind w:left="2630" w:hanging="720"/>
      </w:pPr>
      <w:rPr>
        <w:rFonts w:hint="default"/>
      </w:rPr>
    </w:lvl>
    <w:lvl w:ilvl="2">
      <w:start w:val="1"/>
      <w:numFmt w:val="decimal"/>
      <w:lvlText w:val="%1.%2.%3"/>
      <w:lvlJc w:val="left"/>
      <w:pPr>
        <w:ind w:left="4540" w:hanging="720"/>
      </w:pPr>
      <w:rPr>
        <w:rFonts w:hint="default"/>
      </w:rPr>
    </w:lvl>
    <w:lvl w:ilvl="3">
      <w:start w:val="1"/>
      <w:numFmt w:val="decimal"/>
      <w:lvlText w:val="%1.%2.%3.%4"/>
      <w:lvlJc w:val="left"/>
      <w:pPr>
        <w:ind w:left="6810" w:hanging="1080"/>
      </w:pPr>
      <w:rPr>
        <w:rFonts w:hint="default"/>
      </w:rPr>
    </w:lvl>
    <w:lvl w:ilvl="4">
      <w:start w:val="1"/>
      <w:numFmt w:val="decimal"/>
      <w:lvlText w:val="%1.%2.%3.%4.%5"/>
      <w:lvlJc w:val="left"/>
      <w:pPr>
        <w:ind w:left="9080" w:hanging="1440"/>
      </w:pPr>
      <w:rPr>
        <w:rFonts w:hint="default"/>
      </w:rPr>
    </w:lvl>
    <w:lvl w:ilvl="5">
      <w:start w:val="1"/>
      <w:numFmt w:val="decimal"/>
      <w:lvlText w:val="%1.%2.%3.%4.%5.%6"/>
      <w:lvlJc w:val="left"/>
      <w:pPr>
        <w:ind w:left="10990" w:hanging="1440"/>
      </w:pPr>
      <w:rPr>
        <w:rFonts w:hint="default"/>
      </w:rPr>
    </w:lvl>
    <w:lvl w:ilvl="6">
      <w:start w:val="1"/>
      <w:numFmt w:val="decimal"/>
      <w:lvlText w:val="%1.%2.%3.%4.%5.%6.%7"/>
      <w:lvlJc w:val="left"/>
      <w:pPr>
        <w:ind w:left="13260" w:hanging="1800"/>
      </w:pPr>
      <w:rPr>
        <w:rFonts w:hint="default"/>
      </w:rPr>
    </w:lvl>
    <w:lvl w:ilvl="7">
      <w:start w:val="1"/>
      <w:numFmt w:val="decimal"/>
      <w:lvlText w:val="%1.%2.%3.%4.%5.%6.%7.%8"/>
      <w:lvlJc w:val="left"/>
      <w:pPr>
        <w:ind w:left="15170" w:hanging="1800"/>
      </w:pPr>
      <w:rPr>
        <w:rFonts w:hint="default"/>
      </w:rPr>
    </w:lvl>
    <w:lvl w:ilvl="8">
      <w:start w:val="1"/>
      <w:numFmt w:val="decimal"/>
      <w:lvlText w:val="%1.%2.%3.%4.%5.%6.%7.%8.%9"/>
      <w:lvlJc w:val="left"/>
      <w:pPr>
        <w:ind w:left="17440" w:hanging="2160"/>
      </w:pPr>
      <w:rPr>
        <w:rFonts w:hint="default"/>
      </w:rPr>
    </w:lvl>
  </w:abstractNum>
  <w:abstractNum w:abstractNumId="18" w15:restartNumberingAfterBreak="0">
    <w:nsid w:val="6B805928"/>
    <w:multiLevelType w:val="multilevel"/>
    <w:tmpl w:val="1B38A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BC2EB3"/>
    <w:multiLevelType w:val="hybridMultilevel"/>
    <w:tmpl w:val="A1C4481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B4B4652"/>
    <w:multiLevelType w:val="hybridMultilevel"/>
    <w:tmpl w:val="F77877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4"/>
  </w:num>
  <w:num w:numId="3">
    <w:abstractNumId w:val="0"/>
  </w:num>
  <w:num w:numId="4">
    <w:abstractNumId w:val="7"/>
  </w:num>
  <w:num w:numId="5">
    <w:abstractNumId w:val="11"/>
  </w:num>
  <w:num w:numId="6">
    <w:abstractNumId w:val="4"/>
  </w:num>
  <w:num w:numId="7">
    <w:abstractNumId w:val="2"/>
  </w:num>
  <w:num w:numId="8">
    <w:abstractNumId w:val="10"/>
  </w:num>
  <w:num w:numId="9">
    <w:abstractNumId w:val="18"/>
  </w:num>
  <w:num w:numId="10">
    <w:abstractNumId w:val="3"/>
  </w:num>
  <w:num w:numId="11">
    <w:abstractNumId w:val="6"/>
  </w:num>
  <w:num w:numId="12">
    <w:abstractNumId w:val="12"/>
  </w:num>
  <w:num w:numId="13">
    <w:abstractNumId w:val="16"/>
  </w:num>
  <w:num w:numId="14">
    <w:abstractNumId w:val="19"/>
  </w:num>
  <w:num w:numId="15">
    <w:abstractNumId w:val="20"/>
  </w:num>
  <w:num w:numId="16">
    <w:abstractNumId w:val="13"/>
  </w:num>
  <w:num w:numId="17">
    <w:abstractNumId w:val="1"/>
  </w:num>
  <w:num w:numId="18">
    <w:abstractNumId w:val="17"/>
  </w:num>
  <w:num w:numId="19">
    <w:abstractNumId w:val="15"/>
  </w:num>
  <w:num w:numId="20">
    <w:abstractNumId w:val="9"/>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7BB"/>
    <w:rsid w:val="000D7872"/>
    <w:rsid w:val="0019477B"/>
    <w:rsid w:val="002C455F"/>
    <w:rsid w:val="002C7DF6"/>
    <w:rsid w:val="003C476F"/>
    <w:rsid w:val="00445A3F"/>
    <w:rsid w:val="004520EC"/>
    <w:rsid w:val="00492BB5"/>
    <w:rsid w:val="0049439C"/>
    <w:rsid w:val="004B19F8"/>
    <w:rsid w:val="004F6AC3"/>
    <w:rsid w:val="00506025"/>
    <w:rsid w:val="00511938"/>
    <w:rsid w:val="00545B99"/>
    <w:rsid w:val="00560458"/>
    <w:rsid w:val="00592302"/>
    <w:rsid w:val="005A7789"/>
    <w:rsid w:val="006D3E4D"/>
    <w:rsid w:val="007241D9"/>
    <w:rsid w:val="007C6A80"/>
    <w:rsid w:val="007F7CB1"/>
    <w:rsid w:val="008379AC"/>
    <w:rsid w:val="00867C33"/>
    <w:rsid w:val="00872AF8"/>
    <w:rsid w:val="00A27EDE"/>
    <w:rsid w:val="00A9160A"/>
    <w:rsid w:val="00AD7F27"/>
    <w:rsid w:val="00AE37BB"/>
    <w:rsid w:val="00B70408"/>
    <w:rsid w:val="00D500D4"/>
    <w:rsid w:val="00D71814"/>
    <w:rsid w:val="00DA3366"/>
    <w:rsid w:val="00E16E51"/>
    <w:rsid w:val="00E92F09"/>
    <w:rsid w:val="00E97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0FE87"/>
  <w15:chartTrackingRefBased/>
  <w15:docId w15:val="{6C61A2FD-3128-48CC-A381-BAADFD579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E4D"/>
  </w:style>
  <w:style w:type="paragraph" w:styleId="Heading1">
    <w:name w:val="heading 1"/>
    <w:basedOn w:val="Normal"/>
    <w:next w:val="Normal"/>
    <w:link w:val="Heading1Char"/>
    <w:uiPriority w:val="9"/>
    <w:qFormat/>
    <w:rsid w:val="006D3E4D"/>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D3E4D"/>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6D3E4D"/>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6D3E4D"/>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6D3E4D"/>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6D3E4D"/>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6D3E4D"/>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6D3E4D"/>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6D3E4D"/>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E4D"/>
    <w:rPr>
      <w:rFonts w:asciiTheme="majorHAnsi" w:eastAsiaTheme="majorEastAsia" w:hAnsiTheme="majorHAnsi" w:cstheme="majorBidi"/>
      <w:color w:val="2F5496" w:themeColor="accent1" w:themeShade="BF"/>
      <w:sz w:val="40"/>
      <w:szCs w:val="40"/>
    </w:rPr>
  </w:style>
  <w:style w:type="paragraph" w:styleId="IntenseQuote">
    <w:name w:val="Intense Quote"/>
    <w:basedOn w:val="Normal"/>
    <w:next w:val="Normal"/>
    <w:link w:val="IntenseQuoteChar"/>
    <w:uiPriority w:val="30"/>
    <w:qFormat/>
    <w:rsid w:val="006D3E4D"/>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6D3E4D"/>
    <w:rPr>
      <w:rFonts w:asciiTheme="majorHAnsi" w:eastAsiaTheme="majorEastAsia" w:hAnsiTheme="majorHAnsi" w:cstheme="majorBidi"/>
      <w:caps/>
      <w:color w:val="2F5496" w:themeColor="accent1" w:themeShade="BF"/>
      <w:sz w:val="28"/>
      <w:szCs w:val="28"/>
    </w:rPr>
  </w:style>
  <w:style w:type="paragraph" w:styleId="NormalWeb">
    <w:name w:val="Normal (Web)"/>
    <w:basedOn w:val="Normal"/>
    <w:uiPriority w:val="99"/>
    <w:unhideWhenUsed/>
    <w:rsid w:val="00AE37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D3E4D"/>
    <w:rPr>
      <w:i/>
      <w:iCs/>
      <w:color w:val="000000" w:themeColor="text1"/>
    </w:rPr>
  </w:style>
  <w:style w:type="paragraph" w:styleId="Header">
    <w:name w:val="header"/>
    <w:basedOn w:val="Normal"/>
    <w:link w:val="HeaderChar"/>
    <w:uiPriority w:val="99"/>
    <w:unhideWhenUsed/>
    <w:rsid w:val="00AE37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7BB"/>
  </w:style>
  <w:style w:type="paragraph" w:styleId="Footer">
    <w:name w:val="footer"/>
    <w:basedOn w:val="Normal"/>
    <w:link w:val="FooterChar"/>
    <w:uiPriority w:val="99"/>
    <w:unhideWhenUsed/>
    <w:rsid w:val="00AE37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7BB"/>
  </w:style>
  <w:style w:type="character" w:styleId="SubtleReference">
    <w:name w:val="Subtle Reference"/>
    <w:basedOn w:val="DefaultParagraphFont"/>
    <w:uiPriority w:val="31"/>
    <w:qFormat/>
    <w:rsid w:val="006D3E4D"/>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6D3E4D"/>
    <w:rPr>
      <w:b/>
      <w:bCs/>
      <w:caps w:val="0"/>
      <w:smallCaps/>
      <w:spacing w:val="0"/>
    </w:rPr>
  </w:style>
  <w:style w:type="character" w:styleId="Strong">
    <w:name w:val="Strong"/>
    <w:basedOn w:val="DefaultParagraphFont"/>
    <w:uiPriority w:val="22"/>
    <w:qFormat/>
    <w:rsid w:val="006D3E4D"/>
    <w:rPr>
      <w:b/>
      <w:bCs/>
    </w:rPr>
  </w:style>
  <w:style w:type="paragraph" w:styleId="ListParagraph">
    <w:name w:val="List Paragraph"/>
    <w:basedOn w:val="Normal"/>
    <w:uiPriority w:val="34"/>
    <w:qFormat/>
    <w:rsid w:val="00592302"/>
    <w:pPr>
      <w:ind w:left="720"/>
      <w:contextualSpacing/>
    </w:pPr>
  </w:style>
  <w:style w:type="paragraph" w:styleId="TOCHeading">
    <w:name w:val="TOC Heading"/>
    <w:basedOn w:val="Heading1"/>
    <w:next w:val="Normal"/>
    <w:uiPriority w:val="39"/>
    <w:unhideWhenUsed/>
    <w:qFormat/>
    <w:rsid w:val="006D3E4D"/>
    <w:pPr>
      <w:outlineLvl w:val="9"/>
    </w:pPr>
  </w:style>
  <w:style w:type="paragraph" w:styleId="TOC1">
    <w:name w:val="toc 1"/>
    <w:basedOn w:val="Normal"/>
    <w:next w:val="Normal"/>
    <w:autoRedefine/>
    <w:uiPriority w:val="39"/>
    <w:unhideWhenUsed/>
    <w:rsid w:val="00592302"/>
    <w:pPr>
      <w:spacing w:after="100"/>
    </w:pPr>
  </w:style>
  <w:style w:type="character" w:styleId="Hyperlink">
    <w:name w:val="Hyperlink"/>
    <w:basedOn w:val="DefaultParagraphFont"/>
    <w:uiPriority w:val="99"/>
    <w:unhideWhenUsed/>
    <w:rsid w:val="00592302"/>
    <w:rPr>
      <w:color w:val="0563C1" w:themeColor="hyperlink"/>
      <w:u w:val="single"/>
    </w:rPr>
  </w:style>
  <w:style w:type="paragraph" w:styleId="TOC2">
    <w:name w:val="toc 2"/>
    <w:basedOn w:val="Normal"/>
    <w:next w:val="Normal"/>
    <w:autoRedefine/>
    <w:uiPriority w:val="39"/>
    <w:unhideWhenUsed/>
    <w:rsid w:val="00592302"/>
    <w:pPr>
      <w:spacing w:after="100"/>
      <w:ind w:left="220"/>
    </w:pPr>
    <w:rPr>
      <w:rFonts w:cs="Times New Roman"/>
      <w:lang w:val="en-US"/>
    </w:rPr>
  </w:style>
  <w:style w:type="paragraph" w:styleId="TOC3">
    <w:name w:val="toc 3"/>
    <w:basedOn w:val="Normal"/>
    <w:next w:val="Normal"/>
    <w:autoRedefine/>
    <w:uiPriority w:val="39"/>
    <w:unhideWhenUsed/>
    <w:rsid w:val="00592302"/>
    <w:pPr>
      <w:spacing w:after="100"/>
      <w:ind w:left="440"/>
    </w:pPr>
    <w:rPr>
      <w:rFonts w:cs="Times New Roman"/>
      <w:lang w:val="en-US"/>
    </w:rPr>
  </w:style>
  <w:style w:type="character" w:customStyle="1" w:styleId="Heading2Char">
    <w:name w:val="Heading 2 Char"/>
    <w:basedOn w:val="DefaultParagraphFont"/>
    <w:link w:val="Heading2"/>
    <w:uiPriority w:val="9"/>
    <w:rsid w:val="006D3E4D"/>
    <w:rPr>
      <w:rFonts w:asciiTheme="majorHAnsi" w:eastAsiaTheme="majorEastAsia" w:hAnsiTheme="majorHAnsi" w:cstheme="majorBidi"/>
      <w:sz w:val="32"/>
      <w:szCs w:val="32"/>
    </w:rPr>
  </w:style>
  <w:style w:type="table" w:styleId="TableGrid">
    <w:name w:val="Table Grid"/>
    <w:basedOn w:val="TableNormal"/>
    <w:uiPriority w:val="39"/>
    <w:rsid w:val="003C47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6D3E4D"/>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6D3E4D"/>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6D3E4D"/>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6D3E4D"/>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6D3E4D"/>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6D3E4D"/>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6D3E4D"/>
    <w:rPr>
      <w:b/>
      <w:bCs/>
      <w:i/>
      <w:iCs/>
    </w:rPr>
  </w:style>
  <w:style w:type="paragraph" w:styleId="Caption">
    <w:name w:val="caption"/>
    <w:basedOn w:val="Normal"/>
    <w:next w:val="Normal"/>
    <w:uiPriority w:val="35"/>
    <w:semiHidden/>
    <w:unhideWhenUsed/>
    <w:qFormat/>
    <w:rsid w:val="006D3E4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6D3E4D"/>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6D3E4D"/>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6D3E4D"/>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6D3E4D"/>
    <w:rPr>
      <w:color w:val="44546A" w:themeColor="text2"/>
      <w:sz w:val="28"/>
      <w:szCs w:val="28"/>
    </w:rPr>
  </w:style>
  <w:style w:type="paragraph" w:styleId="NoSpacing">
    <w:name w:val="No Spacing"/>
    <w:uiPriority w:val="1"/>
    <w:qFormat/>
    <w:rsid w:val="006D3E4D"/>
    <w:pPr>
      <w:spacing w:after="0" w:line="240" w:lineRule="auto"/>
    </w:pPr>
  </w:style>
  <w:style w:type="paragraph" w:styleId="Quote">
    <w:name w:val="Quote"/>
    <w:basedOn w:val="Normal"/>
    <w:next w:val="Normal"/>
    <w:link w:val="QuoteChar"/>
    <w:uiPriority w:val="29"/>
    <w:qFormat/>
    <w:rsid w:val="006D3E4D"/>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6D3E4D"/>
    <w:rPr>
      <w:i/>
      <w:iCs/>
      <w:color w:val="7B7B7B" w:themeColor="accent3" w:themeShade="BF"/>
      <w:sz w:val="24"/>
      <w:szCs w:val="24"/>
    </w:rPr>
  </w:style>
  <w:style w:type="character" w:styleId="SubtleEmphasis">
    <w:name w:val="Subtle Emphasis"/>
    <w:basedOn w:val="DefaultParagraphFont"/>
    <w:uiPriority w:val="19"/>
    <w:qFormat/>
    <w:rsid w:val="006D3E4D"/>
    <w:rPr>
      <w:i/>
      <w:iCs/>
      <w:color w:val="595959" w:themeColor="text1" w:themeTint="A6"/>
    </w:rPr>
  </w:style>
  <w:style w:type="character" w:styleId="IntenseEmphasis">
    <w:name w:val="Intense Emphasis"/>
    <w:basedOn w:val="DefaultParagraphFont"/>
    <w:uiPriority w:val="21"/>
    <w:qFormat/>
    <w:rsid w:val="006D3E4D"/>
    <w:rPr>
      <w:b/>
      <w:bCs/>
      <w:i/>
      <w:iCs/>
      <w:color w:val="auto"/>
    </w:rPr>
  </w:style>
  <w:style w:type="character" w:styleId="IntenseReference">
    <w:name w:val="Intense Reference"/>
    <w:basedOn w:val="DefaultParagraphFont"/>
    <w:uiPriority w:val="32"/>
    <w:qFormat/>
    <w:rsid w:val="006D3E4D"/>
    <w:rPr>
      <w:b/>
      <w:bCs/>
      <w:caps w:val="0"/>
      <w:smallCaps/>
      <w:color w:val="auto"/>
      <w:spacing w:val="0"/>
      <w:u w:val="single"/>
    </w:rPr>
  </w:style>
  <w:style w:type="character" w:styleId="UnresolvedMention">
    <w:name w:val="Unresolved Mention"/>
    <w:basedOn w:val="DefaultParagraphFont"/>
    <w:uiPriority w:val="99"/>
    <w:semiHidden/>
    <w:unhideWhenUsed/>
    <w:rsid w:val="004943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609550">
      <w:bodyDiv w:val="1"/>
      <w:marLeft w:val="0"/>
      <w:marRight w:val="0"/>
      <w:marTop w:val="0"/>
      <w:marBottom w:val="0"/>
      <w:divBdr>
        <w:top w:val="none" w:sz="0" w:space="0" w:color="auto"/>
        <w:left w:val="none" w:sz="0" w:space="0" w:color="auto"/>
        <w:bottom w:val="none" w:sz="0" w:space="0" w:color="auto"/>
        <w:right w:val="none" w:sz="0" w:space="0" w:color="auto"/>
      </w:divBdr>
    </w:div>
    <w:div w:id="87894157">
      <w:bodyDiv w:val="1"/>
      <w:marLeft w:val="0"/>
      <w:marRight w:val="0"/>
      <w:marTop w:val="0"/>
      <w:marBottom w:val="0"/>
      <w:divBdr>
        <w:top w:val="none" w:sz="0" w:space="0" w:color="auto"/>
        <w:left w:val="none" w:sz="0" w:space="0" w:color="auto"/>
        <w:bottom w:val="none" w:sz="0" w:space="0" w:color="auto"/>
        <w:right w:val="none" w:sz="0" w:space="0" w:color="auto"/>
      </w:divBdr>
    </w:div>
    <w:div w:id="361976459">
      <w:bodyDiv w:val="1"/>
      <w:marLeft w:val="0"/>
      <w:marRight w:val="0"/>
      <w:marTop w:val="0"/>
      <w:marBottom w:val="0"/>
      <w:divBdr>
        <w:top w:val="none" w:sz="0" w:space="0" w:color="auto"/>
        <w:left w:val="none" w:sz="0" w:space="0" w:color="auto"/>
        <w:bottom w:val="none" w:sz="0" w:space="0" w:color="auto"/>
        <w:right w:val="none" w:sz="0" w:space="0" w:color="auto"/>
      </w:divBdr>
    </w:div>
    <w:div w:id="439449130">
      <w:bodyDiv w:val="1"/>
      <w:marLeft w:val="0"/>
      <w:marRight w:val="0"/>
      <w:marTop w:val="0"/>
      <w:marBottom w:val="0"/>
      <w:divBdr>
        <w:top w:val="none" w:sz="0" w:space="0" w:color="auto"/>
        <w:left w:val="none" w:sz="0" w:space="0" w:color="auto"/>
        <w:bottom w:val="none" w:sz="0" w:space="0" w:color="auto"/>
        <w:right w:val="none" w:sz="0" w:space="0" w:color="auto"/>
      </w:divBdr>
    </w:div>
    <w:div w:id="581725198">
      <w:bodyDiv w:val="1"/>
      <w:marLeft w:val="0"/>
      <w:marRight w:val="0"/>
      <w:marTop w:val="0"/>
      <w:marBottom w:val="0"/>
      <w:divBdr>
        <w:top w:val="none" w:sz="0" w:space="0" w:color="auto"/>
        <w:left w:val="none" w:sz="0" w:space="0" w:color="auto"/>
        <w:bottom w:val="none" w:sz="0" w:space="0" w:color="auto"/>
        <w:right w:val="none" w:sz="0" w:space="0" w:color="auto"/>
      </w:divBdr>
    </w:div>
    <w:div w:id="582764227">
      <w:bodyDiv w:val="1"/>
      <w:marLeft w:val="0"/>
      <w:marRight w:val="0"/>
      <w:marTop w:val="0"/>
      <w:marBottom w:val="0"/>
      <w:divBdr>
        <w:top w:val="none" w:sz="0" w:space="0" w:color="auto"/>
        <w:left w:val="none" w:sz="0" w:space="0" w:color="auto"/>
        <w:bottom w:val="none" w:sz="0" w:space="0" w:color="auto"/>
        <w:right w:val="none" w:sz="0" w:space="0" w:color="auto"/>
      </w:divBdr>
    </w:div>
    <w:div w:id="588201213">
      <w:bodyDiv w:val="1"/>
      <w:marLeft w:val="0"/>
      <w:marRight w:val="0"/>
      <w:marTop w:val="0"/>
      <w:marBottom w:val="0"/>
      <w:divBdr>
        <w:top w:val="none" w:sz="0" w:space="0" w:color="auto"/>
        <w:left w:val="none" w:sz="0" w:space="0" w:color="auto"/>
        <w:bottom w:val="none" w:sz="0" w:space="0" w:color="auto"/>
        <w:right w:val="none" w:sz="0" w:space="0" w:color="auto"/>
      </w:divBdr>
    </w:div>
    <w:div w:id="592280255">
      <w:bodyDiv w:val="1"/>
      <w:marLeft w:val="0"/>
      <w:marRight w:val="0"/>
      <w:marTop w:val="0"/>
      <w:marBottom w:val="0"/>
      <w:divBdr>
        <w:top w:val="none" w:sz="0" w:space="0" w:color="auto"/>
        <w:left w:val="none" w:sz="0" w:space="0" w:color="auto"/>
        <w:bottom w:val="none" w:sz="0" w:space="0" w:color="auto"/>
        <w:right w:val="none" w:sz="0" w:space="0" w:color="auto"/>
      </w:divBdr>
    </w:div>
    <w:div w:id="601307416">
      <w:bodyDiv w:val="1"/>
      <w:marLeft w:val="0"/>
      <w:marRight w:val="0"/>
      <w:marTop w:val="0"/>
      <w:marBottom w:val="0"/>
      <w:divBdr>
        <w:top w:val="none" w:sz="0" w:space="0" w:color="auto"/>
        <w:left w:val="none" w:sz="0" w:space="0" w:color="auto"/>
        <w:bottom w:val="none" w:sz="0" w:space="0" w:color="auto"/>
        <w:right w:val="none" w:sz="0" w:space="0" w:color="auto"/>
      </w:divBdr>
    </w:div>
    <w:div w:id="613710407">
      <w:bodyDiv w:val="1"/>
      <w:marLeft w:val="0"/>
      <w:marRight w:val="0"/>
      <w:marTop w:val="0"/>
      <w:marBottom w:val="0"/>
      <w:divBdr>
        <w:top w:val="none" w:sz="0" w:space="0" w:color="auto"/>
        <w:left w:val="none" w:sz="0" w:space="0" w:color="auto"/>
        <w:bottom w:val="none" w:sz="0" w:space="0" w:color="auto"/>
        <w:right w:val="none" w:sz="0" w:space="0" w:color="auto"/>
      </w:divBdr>
    </w:div>
    <w:div w:id="752169257">
      <w:bodyDiv w:val="1"/>
      <w:marLeft w:val="0"/>
      <w:marRight w:val="0"/>
      <w:marTop w:val="0"/>
      <w:marBottom w:val="0"/>
      <w:divBdr>
        <w:top w:val="none" w:sz="0" w:space="0" w:color="auto"/>
        <w:left w:val="none" w:sz="0" w:space="0" w:color="auto"/>
        <w:bottom w:val="none" w:sz="0" w:space="0" w:color="auto"/>
        <w:right w:val="none" w:sz="0" w:space="0" w:color="auto"/>
      </w:divBdr>
    </w:div>
    <w:div w:id="967665232">
      <w:bodyDiv w:val="1"/>
      <w:marLeft w:val="0"/>
      <w:marRight w:val="0"/>
      <w:marTop w:val="0"/>
      <w:marBottom w:val="0"/>
      <w:divBdr>
        <w:top w:val="none" w:sz="0" w:space="0" w:color="auto"/>
        <w:left w:val="none" w:sz="0" w:space="0" w:color="auto"/>
        <w:bottom w:val="none" w:sz="0" w:space="0" w:color="auto"/>
        <w:right w:val="none" w:sz="0" w:space="0" w:color="auto"/>
      </w:divBdr>
    </w:div>
    <w:div w:id="988825424">
      <w:bodyDiv w:val="1"/>
      <w:marLeft w:val="0"/>
      <w:marRight w:val="0"/>
      <w:marTop w:val="0"/>
      <w:marBottom w:val="0"/>
      <w:divBdr>
        <w:top w:val="none" w:sz="0" w:space="0" w:color="auto"/>
        <w:left w:val="none" w:sz="0" w:space="0" w:color="auto"/>
        <w:bottom w:val="none" w:sz="0" w:space="0" w:color="auto"/>
        <w:right w:val="none" w:sz="0" w:space="0" w:color="auto"/>
      </w:divBdr>
    </w:div>
    <w:div w:id="1176917009">
      <w:bodyDiv w:val="1"/>
      <w:marLeft w:val="0"/>
      <w:marRight w:val="0"/>
      <w:marTop w:val="0"/>
      <w:marBottom w:val="0"/>
      <w:divBdr>
        <w:top w:val="none" w:sz="0" w:space="0" w:color="auto"/>
        <w:left w:val="none" w:sz="0" w:space="0" w:color="auto"/>
        <w:bottom w:val="none" w:sz="0" w:space="0" w:color="auto"/>
        <w:right w:val="none" w:sz="0" w:space="0" w:color="auto"/>
      </w:divBdr>
    </w:div>
    <w:div w:id="1186938804">
      <w:bodyDiv w:val="1"/>
      <w:marLeft w:val="0"/>
      <w:marRight w:val="0"/>
      <w:marTop w:val="0"/>
      <w:marBottom w:val="0"/>
      <w:divBdr>
        <w:top w:val="none" w:sz="0" w:space="0" w:color="auto"/>
        <w:left w:val="none" w:sz="0" w:space="0" w:color="auto"/>
        <w:bottom w:val="none" w:sz="0" w:space="0" w:color="auto"/>
        <w:right w:val="none" w:sz="0" w:space="0" w:color="auto"/>
      </w:divBdr>
    </w:div>
    <w:div w:id="1294560736">
      <w:bodyDiv w:val="1"/>
      <w:marLeft w:val="0"/>
      <w:marRight w:val="0"/>
      <w:marTop w:val="0"/>
      <w:marBottom w:val="0"/>
      <w:divBdr>
        <w:top w:val="none" w:sz="0" w:space="0" w:color="auto"/>
        <w:left w:val="none" w:sz="0" w:space="0" w:color="auto"/>
        <w:bottom w:val="none" w:sz="0" w:space="0" w:color="auto"/>
        <w:right w:val="none" w:sz="0" w:space="0" w:color="auto"/>
      </w:divBdr>
    </w:div>
    <w:div w:id="1327056285">
      <w:bodyDiv w:val="1"/>
      <w:marLeft w:val="0"/>
      <w:marRight w:val="0"/>
      <w:marTop w:val="0"/>
      <w:marBottom w:val="0"/>
      <w:divBdr>
        <w:top w:val="none" w:sz="0" w:space="0" w:color="auto"/>
        <w:left w:val="none" w:sz="0" w:space="0" w:color="auto"/>
        <w:bottom w:val="none" w:sz="0" w:space="0" w:color="auto"/>
        <w:right w:val="none" w:sz="0" w:space="0" w:color="auto"/>
      </w:divBdr>
    </w:div>
    <w:div w:id="1485076676">
      <w:bodyDiv w:val="1"/>
      <w:marLeft w:val="0"/>
      <w:marRight w:val="0"/>
      <w:marTop w:val="0"/>
      <w:marBottom w:val="0"/>
      <w:divBdr>
        <w:top w:val="none" w:sz="0" w:space="0" w:color="auto"/>
        <w:left w:val="none" w:sz="0" w:space="0" w:color="auto"/>
        <w:bottom w:val="none" w:sz="0" w:space="0" w:color="auto"/>
        <w:right w:val="none" w:sz="0" w:space="0" w:color="auto"/>
      </w:divBdr>
    </w:div>
    <w:div w:id="1560705063">
      <w:bodyDiv w:val="1"/>
      <w:marLeft w:val="0"/>
      <w:marRight w:val="0"/>
      <w:marTop w:val="0"/>
      <w:marBottom w:val="0"/>
      <w:divBdr>
        <w:top w:val="none" w:sz="0" w:space="0" w:color="auto"/>
        <w:left w:val="none" w:sz="0" w:space="0" w:color="auto"/>
        <w:bottom w:val="none" w:sz="0" w:space="0" w:color="auto"/>
        <w:right w:val="none" w:sz="0" w:space="0" w:color="auto"/>
      </w:divBdr>
    </w:div>
    <w:div w:id="1622108968">
      <w:bodyDiv w:val="1"/>
      <w:marLeft w:val="0"/>
      <w:marRight w:val="0"/>
      <w:marTop w:val="0"/>
      <w:marBottom w:val="0"/>
      <w:divBdr>
        <w:top w:val="none" w:sz="0" w:space="0" w:color="auto"/>
        <w:left w:val="none" w:sz="0" w:space="0" w:color="auto"/>
        <w:bottom w:val="none" w:sz="0" w:space="0" w:color="auto"/>
        <w:right w:val="none" w:sz="0" w:space="0" w:color="auto"/>
      </w:divBdr>
    </w:div>
    <w:div w:id="1806391172">
      <w:bodyDiv w:val="1"/>
      <w:marLeft w:val="0"/>
      <w:marRight w:val="0"/>
      <w:marTop w:val="0"/>
      <w:marBottom w:val="0"/>
      <w:divBdr>
        <w:top w:val="none" w:sz="0" w:space="0" w:color="auto"/>
        <w:left w:val="none" w:sz="0" w:space="0" w:color="auto"/>
        <w:bottom w:val="none" w:sz="0" w:space="0" w:color="auto"/>
        <w:right w:val="none" w:sz="0" w:space="0" w:color="auto"/>
      </w:divBdr>
    </w:div>
    <w:div w:id="181371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corporate.marksandspencer.com" TargetMode="External"/><Relationship Id="rId18" Type="http://schemas.openxmlformats.org/officeDocument/2006/relationships/hyperlink" Target="https://thefancydress.co.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fittechzone.com" TargetMode="External"/><Relationship Id="rId17" Type="http://schemas.openxmlformats.org/officeDocument/2006/relationships/hyperlink" Target="https://theconversation.com" TargetMode="External"/><Relationship Id="rId2" Type="http://schemas.openxmlformats.org/officeDocument/2006/relationships/numbering" Target="numbering.xml"/><Relationship Id="rId16" Type="http://schemas.openxmlformats.org/officeDocument/2006/relationships/hyperlink" Target="https://productmint.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bj.springeropen.com" TargetMode="External"/><Relationship Id="rId5" Type="http://schemas.openxmlformats.org/officeDocument/2006/relationships/webSettings" Target="webSettings.xml"/><Relationship Id="rId15" Type="http://schemas.openxmlformats.org/officeDocument/2006/relationships/hyperlink" Target="https://nielseniq.com" TargetMode="External"/><Relationship Id="rId10" Type="http://schemas.openxmlformats.org/officeDocument/2006/relationships/hyperlink" Target="https://ecothes.com" TargetMode="External"/><Relationship Id="rId19" Type="http://schemas.openxmlformats.org/officeDocument/2006/relationships/hyperlink" Target="https://goodmakertales.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ckinsey.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DDB34-8E2A-47CF-ADC3-1EF4C7390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17</Pages>
  <Words>3587</Words>
  <Characters>20450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dc:creator>
  <cp:keywords/>
  <dc:description/>
  <cp:lastModifiedBy>Reda</cp:lastModifiedBy>
  <cp:revision>15</cp:revision>
  <dcterms:created xsi:type="dcterms:W3CDTF">2025-11-18T19:38:00Z</dcterms:created>
  <dcterms:modified xsi:type="dcterms:W3CDTF">2025-11-19T10:21:00Z</dcterms:modified>
</cp:coreProperties>
</file>