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99057A" w14:textId="69D52FB0" w:rsidR="001D3080" w:rsidRDefault="001D3080" w:rsidP="001D3080">
      <w:pPr>
        <w:suppressAutoHyphens w:val="0"/>
        <w:spacing w:line="256" w:lineRule="auto"/>
        <w:rPr>
          <w:rFonts w:eastAsiaTheme="minorHAnsi" w:cs="Calibri"/>
          <w:b/>
          <w:bCs/>
          <w:kern w:val="2"/>
          <w:sz w:val="40"/>
          <w:szCs w:val="40"/>
          <w14:ligatures w14:val="standardContextual"/>
        </w:rPr>
      </w:pPr>
      <w:r>
        <w:rPr>
          <w:rFonts w:asciiTheme="minorHAnsi" w:eastAsiaTheme="minorHAnsi" w:hAnsiTheme="minorHAnsi" w:cstheme="minorBidi"/>
          <w:b/>
          <w:bCs/>
          <w:kern w:val="2"/>
          <w:sz w:val="36"/>
          <w:szCs w:val="36"/>
          <w14:ligatures w14:val="standardContextual"/>
        </w:rPr>
        <w:t xml:space="preserve">                     </w:t>
      </w:r>
      <w:r w:rsidRPr="00686E26">
        <w:rPr>
          <w:rFonts w:eastAsiaTheme="minorHAnsi" w:cs="Calibri"/>
          <w:b/>
          <w:bCs/>
          <w:kern w:val="2"/>
          <w:sz w:val="40"/>
          <w:szCs w:val="40"/>
          <w14:ligatures w14:val="standardContextual"/>
        </w:rPr>
        <w:t>University of Wales  Saint Trinity David</w:t>
      </w:r>
    </w:p>
    <w:p w14:paraId="5AA1612F" w14:textId="77777777" w:rsidR="00035860" w:rsidRPr="003F570E" w:rsidRDefault="00035860" w:rsidP="001D3080">
      <w:pPr>
        <w:suppressAutoHyphens w:val="0"/>
        <w:spacing w:line="256" w:lineRule="auto"/>
        <w:rPr>
          <w:rFonts w:eastAsiaTheme="minorHAnsi" w:cs="Calibri"/>
          <w:b/>
          <w:bCs/>
          <w:kern w:val="2"/>
          <w:sz w:val="40"/>
          <w:szCs w:val="40"/>
          <w14:ligatures w14:val="standardContextual"/>
        </w:rPr>
      </w:pPr>
    </w:p>
    <w:p w14:paraId="5A19A209" w14:textId="7C1A3218" w:rsidR="001D3080" w:rsidRPr="00686E26" w:rsidRDefault="001D3080" w:rsidP="00035860">
      <w:pPr>
        <w:jc w:val="center"/>
        <w:rPr>
          <w:rFonts w:cs="Calibri"/>
          <w:b/>
          <w:bCs/>
          <w:sz w:val="32"/>
          <w:szCs w:val="32"/>
        </w:rPr>
      </w:pPr>
      <w:r w:rsidRPr="00686E26">
        <w:rPr>
          <w:rFonts w:cs="Calibri"/>
          <w:b/>
          <w:bCs/>
          <w:sz w:val="32"/>
          <w:szCs w:val="32"/>
        </w:rPr>
        <w:t>Financial Management for the Hotel Industry</w:t>
      </w:r>
    </w:p>
    <w:p w14:paraId="246A17E6" w14:textId="77777777" w:rsidR="001D3080" w:rsidRDefault="001D3080" w:rsidP="001D3080">
      <w:pPr>
        <w:jc w:val="both"/>
        <w:rPr>
          <w:rFonts w:cs="Calibri"/>
          <w:b/>
          <w:bCs/>
          <w:sz w:val="32"/>
          <w:szCs w:val="32"/>
        </w:rPr>
      </w:pPr>
      <w:r>
        <w:rPr>
          <w:rFonts w:cs="Calibri"/>
          <w:b/>
          <w:bCs/>
          <w:sz w:val="32"/>
          <w:szCs w:val="32"/>
        </w:rPr>
        <w:t>Student                                                                                      Lecturer</w:t>
      </w:r>
    </w:p>
    <w:p w14:paraId="1523AA39" w14:textId="77777777" w:rsidR="001D3080" w:rsidRDefault="001D3080" w:rsidP="001D3080">
      <w:pPr>
        <w:jc w:val="both"/>
        <w:rPr>
          <w:rFonts w:cs="Calibri"/>
          <w:b/>
          <w:bCs/>
          <w:sz w:val="32"/>
          <w:szCs w:val="32"/>
        </w:rPr>
      </w:pPr>
      <w:r>
        <w:rPr>
          <w:rFonts w:cs="Calibri"/>
          <w:b/>
          <w:bCs/>
          <w:sz w:val="32"/>
          <w:szCs w:val="32"/>
        </w:rPr>
        <w:t>Nicolae Feraru 2225689                                             Tristan Hawkins</w:t>
      </w:r>
    </w:p>
    <w:p w14:paraId="5F7E7A58" w14:textId="646CB9C6" w:rsidR="001D3080" w:rsidRDefault="001D3080" w:rsidP="001D3080">
      <w:pPr>
        <w:jc w:val="both"/>
        <w:rPr>
          <w:rFonts w:cs="Calibri"/>
          <w:b/>
          <w:bCs/>
          <w:sz w:val="32"/>
          <w:szCs w:val="32"/>
        </w:rPr>
      </w:pPr>
      <w:r>
        <w:rPr>
          <w:rFonts w:cs="Calibri"/>
          <w:b/>
          <w:bCs/>
          <w:sz w:val="32"/>
          <w:szCs w:val="32"/>
        </w:rPr>
        <w:t xml:space="preserve">BMIH 5007                                                              Wordcount:   </w:t>
      </w:r>
      <w:r w:rsidR="009B1D95">
        <w:rPr>
          <w:rFonts w:cs="Calibri"/>
          <w:b/>
          <w:bCs/>
          <w:sz w:val="32"/>
          <w:szCs w:val="32"/>
        </w:rPr>
        <w:t>1815</w:t>
      </w:r>
    </w:p>
    <w:p w14:paraId="12286BB2" w14:textId="77777777" w:rsidR="001D3080" w:rsidRPr="003F570E" w:rsidRDefault="001D3080" w:rsidP="001D3080">
      <w:pPr>
        <w:spacing w:after="0"/>
        <w:jc w:val="both"/>
        <w:rPr>
          <w:rFonts w:cs="Calibri"/>
          <w:sz w:val="24"/>
          <w:szCs w:val="24"/>
        </w:rPr>
      </w:pPr>
      <w:r w:rsidRPr="003F570E">
        <w:rPr>
          <w:rFonts w:cs="Calibri"/>
          <w:sz w:val="24"/>
          <w:szCs w:val="24"/>
        </w:rPr>
        <w:t>I confirm that I have not used any AI tools in the research and creation of this</w:t>
      </w:r>
    </w:p>
    <w:p w14:paraId="33B84A74" w14:textId="77777777" w:rsidR="001D3080" w:rsidRPr="003F570E" w:rsidRDefault="001D3080" w:rsidP="001D3080">
      <w:pPr>
        <w:spacing w:after="0"/>
        <w:jc w:val="both"/>
        <w:rPr>
          <w:rFonts w:cs="Calibri"/>
          <w:sz w:val="24"/>
          <w:szCs w:val="24"/>
        </w:rPr>
      </w:pPr>
      <w:r w:rsidRPr="003F570E">
        <w:rPr>
          <w:rFonts w:cs="Calibri"/>
          <w:sz w:val="24"/>
          <w:szCs w:val="24"/>
        </w:rPr>
        <w:t>assignment. I confirm that I have not presented any AI generated materials as my own</w:t>
      </w:r>
    </w:p>
    <w:p w14:paraId="400D2639" w14:textId="77777777" w:rsidR="001D3080" w:rsidRPr="003F570E" w:rsidRDefault="001D3080" w:rsidP="001D3080">
      <w:pPr>
        <w:spacing w:after="0"/>
        <w:jc w:val="both"/>
        <w:rPr>
          <w:rFonts w:cs="Calibri"/>
          <w:sz w:val="24"/>
          <w:szCs w:val="24"/>
        </w:rPr>
      </w:pPr>
      <w:r w:rsidRPr="003F570E">
        <w:rPr>
          <w:rFonts w:cs="Calibri"/>
          <w:sz w:val="24"/>
          <w:szCs w:val="24"/>
        </w:rPr>
        <w:t>work. I confirm I have copies of my drafts, notes, and other resources I used, which I</w:t>
      </w:r>
    </w:p>
    <w:p w14:paraId="538029A1" w14:textId="77777777" w:rsidR="001D3080" w:rsidRDefault="001D3080" w:rsidP="001D3080">
      <w:pPr>
        <w:spacing w:after="0"/>
        <w:jc w:val="both"/>
        <w:rPr>
          <w:rFonts w:cs="Calibri"/>
          <w:sz w:val="24"/>
          <w:szCs w:val="24"/>
        </w:rPr>
      </w:pPr>
      <w:r w:rsidRPr="003F570E">
        <w:rPr>
          <w:rFonts w:cs="Calibri"/>
          <w:sz w:val="24"/>
          <w:szCs w:val="24"/>
        </w:rPr>
        <w:t>may be asked to provide in evidence.</w:t>
      </w:r>
    </w:p>
    <w:p w14:paraId="0CF14AF6" w14:textId="77777777" w:rsidR="008E58F3" w:rsidRDefault="008E58F3" w:rsidP="001D3080">
      <w:pPr>
        <w:spacing w:after="0"/>
        <w:jc w:val="both"/>
        <w:rPr>
          <w:rFonts w:cs="Calibri"/>
          <w:sz w:val="24"/>
          <w:szCs w:val="24"/>
        </w:rPr>
      </w:pPr>
    </w:p>
    <w:p w14:paraId="535CC53C" w14:textId="55207971" w:rsidR="008E58F3" w:rsidRDefault="002330C8" w:rsidP="004D3F85">
      <w:pPr>
        <w:spacing w:after="0"/>
        <w:jc w:val="center"/>
        <w:rPr>
          <w:rFonts w:cs="Calibri"/>
          <w:b/>
          <w:bCs/>
          <w:sz w:val="36"/>
          <w:szCs w:val="36"/>
        </w:rPr>
      </w:pPr>
      <w:r w:rsidRPr="002330C8">
        <w:rPr>
          <w:rFonts w:cs="Calibri"/>
          <w:b/>
          <w:bCs/>
          <w:sz w:val="36"/>
          <w:szCs w:val="36"/>
        </w:rPr>
        <w:t>Case Study: The City Hotel</w:t>
      </w:r>
    </w:p>
    <w:p w14:paraId="685D9E3F" w14:textId="77777777" w:rsidR="00CA3194" w:rsidRDefault="00CA3194" w:rsidP="00CA3194">
      <w:pPr>
        <w:spacing w:after="0"/>
        <w:rPr>
          <w:rFonts w:cs="Calibri"/>
          <w:b/>
          <w:bCs/>
          <w:sz w:val="28"/>
          <w:szCs w:val="28"/>
        </w:rPr>
      </w:pPr>
    </w:p>
    <w:p w14:paraId="679C1B56" w14:textId="6A8CB5AB" w:rsidR="00CA3194" w:rsidRPr="00CA3194" w:rsidRDefault="00CA3194" w:rsidP="00CA3194">
      <w:pPr>
        <w:spacing w:after="0"/>
        <w:rPr>
          <w:rFonts w:cs="Calibri"/>
          <w:b/>
          <w:bCs/>
          <w:sz w:val="28"/>
          <w:szCs w:val="28"/>
        </w:rPr>
      </w:pPr>
      <w:r w:rsidRPr="00CA3194">
        <w:rPr>
          <w:rFonts w:cs="Calibri"/>
          <w:b/>
          <w:bCs/>
          <w:sz w:val="28"/>
          <w:szCs w:val="28"/>
        </w:rPr>
        <w:t>Executive summary</w:t>
      </w:r>
    </w:p>
    <w:p w14:paraId="06896E83" w14:textId="1859D719" w:rsidR="00CA3194" w:rsidRPr="00CA3194" w:rsidRDefault="00CA3194" w:rsidP="00CA3194">
      <w:pPr>
        <w:spacing w:after="0"/>
        <w:jc w:val="both"/>
        <w:rPr>
          <w:rFonts w:cs="Calibri"/>
          <w:sz w:val="24"/>
          <w:szCs w:val="24"/>
        </w:rPr>
      </w:pPr>
      <w:r w:rsidRPr="00CA3194">
        <w:rPr>
          <w:rFonts w:cs="Calibri"/>
          <w:sz w:val="24"/>
          <w:szCs w:val="24"/>
        </w:rPr>
        <w:t>In this report I will evaluate the financial situation of The City Hotel given the figures provided for the last three years, highlighting the hotels financial performance, focusing on revenue, expenses, profitability, liquidity, and solvency. My aim is to identify the problems behind low profitability and come with a saving strategy.</w:t>
      </w:r>
    </w:p>
    <w:p w14:paraId="7CD4AA7D" w14:textId="77777777" w:rsidR="00E40E8D" w:rsidRDefault="00E40E8D" w:rsidP="008E58F3">
      <w:pPr>
        <w:spacing w:after="0"/>
        <w:jc w:val="both"/>
        <w:rPr>
          <w:rFonts w:cs="Calibri"/>
          <w:sz w:val="28"/>
          <w:szCs w:val="28"/>
        </w:rPr>
      </w:pPr>
    </w:p>
    <w:p w14:paraId="2B46B991" w14:textId="6A0C8199" w:rsidR="008E58F3" w:rsidRDefault="008E58F3" w:rsidP="008E58F3">
      <w:pPr>
        <w:spacing w:after="0"/>
        <w:jc w:val="both"/>
        <w:rPr>
          <w:rFonts w:cs="Calibri"/>
          <w:sz w:val="28"/>
          <w:szCs w:val="28"/>
        </w:rPr>
      </w:pPr>
      <w:r>
        <w:rPr>
          <w:rFonts w:cs="Calibri"/>
          <w:sz w:val="28"/>
          <w:szCs w:val="28"/>
        </w:rPr>
        <w:t>Content Table:</w:t>
      </w:r>
    </w:p>
    <w:p w14:paraId="5349BA74" w14:textId="77777777" w:rsidR="008E58F3" w:rsidRPr="00062317" w:rsidRDefault="008E58F3" w:rsidP="008E58F3">
      <w:pPr>
        <w:spacing w:after="0"/>
        <w:jc w:val="both"/>
        <w:rPr>
          <w:rFonts w:cs="Calibri"/>
          <w:sz w:val="24"/>
          <w:szCs w:val="24"/>
        </w:rPr>
      </w:pPr>
      <w:r w:rsidRPr="00062317">
        <w:rPr>
          <w:rFonts w:cs="Calibri"/>
          <w:sz w:val="24"/>
          <w:szCs w:val="24"/>
        </w:rPr>
        <w:t>Introduction</w:t>
      </w:r>
    </w:p>
    <w:p w14:paraId="4E82D89E" w14:textId="77777777" w:rsidR="008E58F3" w:rsidRPr="00062317" w:rsidRDefault="008E58F3" w:rsidP="008E58F3">
      <w:pPr>
        <w:spacing w:after="0"/>
        <w:jc w:val="both"/>
        <w:rPr>
          <w:rFonts w:cs="Calibri"/>
          <w:sz w:val="24"/>
          <w:szCs w:val="24"/>
        </w:rPr>
      </w:pPr>
      <w:r w:rsidRPr="00062317">
        <w:rPr>
          <w:rFonts w:cs="Calibri"/>
          <w:sz w:val="24"/>
          <w:szCs w:val="24"/>
        </w:rPr>
        <w:t>Main Body</w:t>
      </w:r>
    </w:p>
    <w:p w14:paraId="0CBD157F" w14:textId="77777777" w:rsidR="008E58F3" w:rsidRPr="00062317" w:rsidRDefault="008E58F3" w:rsidP="008E58F3">
      <w:pPr>
        <w:spacing w:after="0"/>
        <w:jc w:val="both"/>
        <w:rPr>
          <w:rFonts w:cs="Calibri"/>
          <w:sz w:val="24"/>
          <w:szCs w:val="24"/>
        </w:rPr>
      </w:pPr>
      <w:r w:rsidRPr="00062317">
        <w:rPr>
          <w:rFonts w:cs="Calibri"/>
          <w:sz w:val="24"/>
          <w:szCs w:val="24"/>
        </w:rPr>
        <w:t>Conclusion</w:t>
      </w:r>
    </w:p>
    <w:p w14:paraId="4CEE526C" w14:textId="77777777" w:rsidR="008E58F3" w:rsidRPr="00062317" w:rsidRDefault="008E58F3" w:rsidP="008E58F3">
      <w:pPr>
        <w:spacing w:after="0"/>
        <w:jc w:val="both"/>
        <w:rPr>
          <w:rFonts w:cs="Calibri"/>
          <w:sz w:val="24"/>
          <w:szCs w:val="24"/>
        </w:rPr>
      </w:pPr>
      <w:r w:rsidRPr="00062317">
        <w:rPr>
          <w:rFonts w:cs="Calibri"/>
          <w:sz w:val="24"/>
          <w:szCs w:val="24"/>
        </w:rPr>
        <w:t>Recommendations</w:t>
      </w:r>
    </w:p>
    <w:p w14:paraId="47B1EDB2" w14:textId="14825199" w:rsidR="00CA3194" w:rsidRDefault="008E58F3" w:rsidP="008E58F3">
      <w:pPr>
        <w:spacing w:after="0"/>
        <w:jc w:val="both"/>
        <w:rPr>
          <w:rFonts w:cs="Calibri"/>
          <w:sz w:val="24"/>
          <w:szCs w:val="24"/>
        </w:rPr>
      </w:pPr>
      <w:r w:rsidRPr="00062317">
        <w:rPr>
          <w:rFonts w:cs="Calibri"/>
          <w:sz w:val="24"/>
          <w:szCs w:val="24"/>
        </w:rPr>
        <w:t>References</w:t>
      </w:r>
    </w:p>
    <w:p w14:paraId="70143AA0" w14:textId="77777777" w:rsidR="00E40E8D" w:rsidRDefault="00E40E8D" w:rsidP="008E58F3">
      <w:pPr>
        <w:spacing w:after="0"/>
        <w:jc w:val="both"/>
        <w:rPr>
          <w:rFonts w:cs="Calibri"/>
          <w:sz w:val="24"/>
          <w:szCs w:val="24"/>
        </w:rPr>
      </w:pPr>
    </w:p>
    <w:p w14:paraId="4A990D68" w14:textId="77777777" w:rsidR="00CA3194" w:rsidRDefault="0062361F" w:rsidP="008E58F3">
      <w:pPr>
        <w:spacing w:after="0"/>
        <w:jc w:val="both"/>
        <w:rPr>
          <w:rFonts w:cs="Calibri"/>
          <w:b/>
          <w:bCs/>
          <w:sz w:val="28"/>
          <w:szCs w:val="28"/>
        </w:rPr>
      </w:pPr>
      <w:r w:rsidRPr="0062361F">
        <w:rPr>
          <w:rFonts w:cs="Calibri"/>
          <w:b/>
          <w:bCs/>
          <w:sz w:val="28"/>
          <w:szCs w:val="28"/>
        </w:rPr>
        <w:t>Introduction</w:t>
      </w:r>
    </w:p>
    <w:p w14:paraId="761DBD5A" w14:textId="66811746" w:rsidR="00CA3194" w:rsidRDefault="00CA3194" w:rsidP="008E58F3">
      <w:pPr>
        <w:spacing w:after="0"/>
        <w:jc w:val="both"/>
        <w:rPr>
          <w:rFonts w:cs="Calibri"/>
          <w:sz w:val="24"/>
          <w:szCs w:val="24"/>
        </w:rPr>
      </w:pPr>
      <w:r w:rsidRPr="00CA3194">
        <w:rPr>
          <w:rFonts w:cs="Calibri"/>
          <w:sz w:val="24"/>
          <w:szCs w:val="24"/>
        </w:rPr>
        <w:t>Hotel financial statements are designed to provide insights into a specific aspect of your business. As a hotel operator, staying on top of your finances is essential to the long-term profitability of your business. With the right financial information at your fingertips, you can make sound decisions for your hotel, fine-tune your business strategies, deal with any red flags before they become bigger problems and drive sustainable growth.</w:t>
      </w:r>
      <w:r w:rsidR="003F09E7" w:rsidRPr="003F09E7">
        <w:t xml:space="preserve"> </w:t>
      </w:r>
      <w:r w:rsidR="003F09E7" w:rsidRPr="003F09E7">
        <w:rPr>
          <w:rFonts w:cs="Calibri"/>
          <w:sz w:val="24"/>
          <w:szCs w:val="24"/>
        </w:rPr>
        <w:t>Elphick, D. (2022).</w:t>
      </w:r>
    </w:p>
    <w:p w14:paraId="19EE96FE" w14:textId="77777777" w:rsidR="00E40E8D" w:rsidRPr="00E17C6A" w:rsidRDefault="00E40E8D" w:rsidP="008E58F3">
      <w:pPr>
        <w:spacing w:after="0"/>
        <w:jc w:val="both"/>
        <w:rPr>
          <w:rFonts w:cs="Calibri"/>
          <w:sz w:val="24"/>
          <w:szCs w:val="24"/>
        </w:rPr>
      </w:pPr>
    </w:p>
    <w:p w14:paraId="13B5386A" w14:textId="7641CE82" w:rsidR="004D3F85" w:rsidRPr="004D3F85" w:rsidRDefault="00851058" w:rsidP="001D3080">
      <w:pPr>
        <w:spacing w:after="0"/>
        <w:jc w:val="both"/>
        <w:rPr>
          <w:rFonts w:cs="Calibri"/>
          <w:b/>
          <w:bCs/>
          <w:sz w:val="28"/>
          <w:szCs w:val="28"/>
        </w:rPr>
      </w:pPr>
      <w:r w:rsidRPr="00851058">
        <w:rPr>
          <w:rFonts w:cs="Calibri"/>
          <w:b/>
          <w:bCs/>
          <w:sz w:val="28"/>
          <w:szCs w:val="28"/>
        </w:rPr>
        <w:t>Main body</w:t>
      </w:r>
      <w:r w:rsidR="0078324C" w:rsidRPr="00851058">
        <w:rPr>
          <w:rFonts w:cs="Calibri"/>
          <w:b/>
          <w:bCs/>
          <w:sz w:val="28"/>
          <w:szCs w:val="28"/>
        </w:rPr>
        <w:t xml:space="preserve"> </w:t>
      </w:r>
    </w:p>
    <w:p w14:paraId="72086397" w14:textId="7A9D61BD" w:rsidR="008E58F3" w:rsidRDefault="00482106" w:rsidP="002342E5">
      <w:pPr>
        <w:spacing w:after="0"/>
        <w:jc w:val="both"/>
        <w:rPr>
          <w:rFonts w:cs="Calibri"/>
          <w:sz w:val="24"/>
          <w:szCs w:val="24"/>
        </w:rPr>
      </w:pPr>
      <w:r>
        <w:rPr>
          <w:rFonts w:cs="Calibri"/>
          <w:sz w:val="24"/>
          <w:szCs w:val="24"/>
        </w:rPr>
        <w:t xml:space="preserve">The City Hotel is a premier destination located </w:t>
      </w:r>
      <w:r w:rsidR="00A82AE1">
        <w:rPr>
          <w:rFonts w:cs="Calibri"/>
          <w:sz w:val="24"/>
          <w:szCs w:val="24"/>
        </w:rPr>
        <w:t xml:space="preserve">in the </w:t>
      </w:r>
      <w:r w:rsidR="001F585C">
        <w:rPr>
          <w:rFonts w:cs="Calibri"/>
          <w:sz w:val="24"/>
          <w:szCs w:val="24"/>
        </w:rPr>
        <w:t>heart</w:t>
      </w:r>
      <w:r w:rsidR="00A82AE1">
        <w:rPr>
          <w:rFonts w:cs="Calibri"/>
          <w:sz w:val="24"/>
          <w:szCs w:val="24"/>
        </w:rPr>
        <w:t xml:space="preserve"> o</w:t>
      </w:r>
      <w:r w:rsidR="0093601C">
        <w:rPr>
          <w:rFonts w:cs="Calibri"/>
          <w:sz w:val="24"/>
          <w:szCs w:val="24"/>
        </w:rPr>
        <w:t>f</w:t>
      </w:r>
      <w:r w:rsidR="001F585C">
        <w:rPr>
          <w:rFonts w:cs="Calibri"/>
          <w:sz w:val="24"/>
          <w:szCs w:val="24"/>
        </w:rPr>
        <w:t xml:space="preserve"> Loughborough</w:t>
      </w:r>
      <w:r w:rsidR="00A87F1C">
        <w:rPr>
          <w:rFonts w:cs="Calibri"/>
          <w:sz w:val="24"/>
          <w:szCs w:val="24"/>
        </w:rPr>
        <w:t xml:space="preserve">, Leicestershire. </w:t>
      </w:r>
      <w:r w:rsidR="003579B8">
        <w:rPr>
          <w:rFonts w:cs="Calibri"/>
          <w:sz w:val="24"/>
          <w:szCs w:val="24"/>
        </w:rPr>
        <w:t xml:space="preserve">The hotel benefits </w:t>
      </w:r>
      <w:r w:rsidR="001C4E84">
        <w:rPr>
          <w:rFonts w:cs="Calibri"/>
          <w:sz w:val="24"/>
          <w:szCs w:val="24"/>
        </w:rPr>
        <w:t>of a full-service restaurant</w:t>
      </w:r>
      <w:r w:rsidR="00C15411">
        <w:rPr>
          <w:rFonts w:cs="Calibri"/>
          <w:sz w:val="24"/>
          <w:szCs w:val="24"/>
        </w:rPr>
        <w:t xml:space="preserve">, </w:t>
      </w:r>
      <w:r w:rsidR="001A7E46">
        <w:rPr>
          <w:rFonts w:cs="Calibri"/>
          <w:sz w:val="24"/>
          <w:szCs w:val="24"/>
        </w:rPr>
        <w:t>conference facilities and bar.</w:t>
      </w:r>
      <w:r w:rsidR="001A6B35">
        <w:rPr>
          <w:rFonts w:cs="Calibri"/>
          <w:sz w:val="24"/>
          <w:szCs w:val="24"/>
        </w:rPr>
        <w:t xml:space="preserve"> The hotel caters </w:t>
      </w:r>
      <w:r w:rsidR="001A6B35">
        <w:rPr>
          <w:rFonts w:cs="Calibri"/>
          <w:sz w:val="24"/>
          <w:szCs w:val="24"/>
        </w:rPr>
        <w:lastRenderedPageBreak/>
        <w:t>to both business and leisure tra</w:t>
      </w:r>
      <w:r w:rsidR="000235F0">
        <w:rPr>
          <w:rFonts w:cs="Calibri"/>
          <w:sz w:val="24"/>
          <w:szCs w:val="24"/>
        </w:rPr>
        <w:t>vellers</w:t>
      </w:r>
      <w:r w:rsidR="00E57ABB">
        <w:rPr>
          <w:rFonts w:cs="Calibri"/>
          <w:sz w:val="24"/>
          <w:szCs w:val="24"/>
        </w:rPr>
        <w:t>.</w:t>
      </w:r>
      <w:r w:rsidR="002342E5" w:rsidRPr="002342E5">
        <w:t xml:space="preserve"> </w:t>
      </w:r>
      <w:r w:rsidR="002342E5" w:rsidRPr="002342E5">
        <w:rPr>
          <w:rFonts w:cs="Calibri"/>
          <w:sz w:val="24"/>
          <w:szCs w:val="24"/>
        </w:rPr>
        <w:t>However, in recent years, it has experienced a decline in revenue, occupancy rates,</w:t>
      </w:r>
      <w:r w:rsidR="0060000B">
        <w:rPr>
          <w:rFonts w:cs="Calibri"/>
          <w:sz w:val="24"/>
          <w:szCs w:val="24"/>
        </w:rPr>
        <w:t xml:space="preserve"> </w:t>
      </w:r>
      <w:r w:rsidR="002342E5" w:rsidRPr="002342E5">
        <w:rPr>
          <w:rFonts w:cs="Calibri"/>
          <w:sz w:val="24"/>
          <w:szCs w:val="24"/>
        </w:rPr>
        <w:t>and customer satisfaction.</w:t>
      </w:r>
      <w:r w:rsidR="00096FDB">
        <w:rPr>
          <w:rFonts w:cs="Calibri"/>
          <w:sz w:val="24"/>
          <w:szCs w:val="24"/>
        </w:rPr>
        <w:t xml:space="preserve"> </w:t>
      </w:r>
    </w:p>
    <w:p w14:paraId="0C5BDD4E" w14:textId="3B847628" w:rsidR="005E7AC6" w:rsidRDefault="005E7AC6" w:rsidP="002342E5">
      <w:pPr>
        <w:spacing w:after="0"/>
        <w:jc w:val="both"/>
        <w:rPr>
          <w:rFonts w:cs="Calibri"/>
          <w:sz w:val="24"/>
          <w:szCs w:val="24"/>
        </w:rPr>
      </w:pPr>
      <w:r>
        <w:rPr>
          <w:rFonts w:cs="Calibri"/>
          <w:sz w:val="24"/>
          <w:szCs w:val="24"/>
        </w:rPr>
        <w:t>These are</w:t>
      </w:r>
      <w:r w:rsidR="001068AA">
        <w:rPr>
          <w:rFonts w:cs="Calibri"/>
          <w:sz w:val="24"/>
          <w:szCs w:val="24"/>
        </w:rPr>
        <w:t xml:space="preserve"> the</w:t>
      </w:r>
      <w:r w:rsidR="0070532F">
        <w:rPr>
          <w:rFonts w:cs="Calibri"/>
          <w:sz w:val="24"/>
          <w:szCs w:val="24"/>
        </w:rPr>
        <w:t xml:space="preserve"> financial highli</w:t>
      </w:r>
      <w:r w:rsidR="00FF0DAA">
        <w:rPr>
          <w:rFonts w:cs="Calibri"/>
          <w:sz w:val="24"/>
          <w:szCs w:val="24"/>
        </w:rPr>
        <w:t xml:space="preserve">ghts of the past three years: </w:t>
      </w:r>
    </w:p>
    <w:p w14:paraId="40C34CCF" w14:textId="77777777" w:rsidR="006A27B0" w:rsidRPr="000C3904" w:rsidRDefault="006A27B0" w:rsidP="006A27B0">
      <w:pPr>
        <w:spacing w:after="0"/>
        <w:jc w:val="both"/>
        <w:rPr>
          <w:rFonts w:cs="Calibri"/>
          <w:b/>
          <w:bCs/>
          <w:sz w:val="24"/>
          <w:szCs w:val="24"/>
        </w:rPr>
      </w:pPr>
      <w:r w:rsidRPr="000C3904">
        <w:rPr>
          <w:rFonts w:cs="Calibri"/>
          <w:b/>
          <w:bCs/>
          <w:sz w:val="24"/>
          <w:szCs w:val="24"/>
        </w:rPr>
        <w:t>Income Statement (in GBP)</w:t>
      </w:r>
    </w:p>
    <w:p w14:paraId="1F667E7D" w14:textId="45B59332" w:rsidR="006A27B0" w:rsidRPr="006A27B0" w:rsidRDefault="0052105E" w:rsidP="006A27B0">
      <w:pPr>
        <w:spacing w:after="0"/>
        <w:jc w:val="both"/>
        <w:rPr>
          <w:rFonts w:cs="Calibri"/>
          <w:sz w:val="24"/>
          <w:szCs w:val="24"/>
        </w:rPr>
      </w:pPr>
      <w:r>
        <w:rPr>
          <w:rFonts w:cs="Calibri"/>
          <w:sz w:val="24"/>
          <w:szCs w:val="24"/>
        </w:rPr>
        <w:t>Year</w:t>
      </w:r>
      <w:r w:rsidR="006A27B0">
        <w:rPr>
          <w:rFonts w:cs="Calibri"/>
          <w:sz w:val="24"/>
          <w:szCs w:val="24"/>
        </w:rPr>
        <w:t xml:space="preserve">                             </w:t>
      </w:r>
      <w:r>
        <w:rPr>
          <w:rFonts w:cs="Calibri"/>
          <w:sz w:val="24"/>
          <w:szCs w:val="24"/>
        </w:rPr>
        <w:t xml:space="preserve">    </w:t>
      </w:r>
      <w:r w:rsidR="006A27B0">
        <w:rPr>
          <w:rFonts w:cs="Calibri"/>
          <w:sz w:val="24"/>
          <w:szCs w:val="24"/>
        </w:rPr>
        <w:t xml:space="preserve">   </w:t>
      </w:r>
      <w:r w:rsidR="006A27B0" w:rsidRPr="0052105E">
        <w:rPr>
          <w:rFonts w:cs="Calibri"/>
          <w:b/>
          <w:bCs/>
          <w:sz w:val="24"/>
          <w:szCs w:val="24"/>
        </w:rPr>
        <w:t>2021                                      2022                                       2023</w:t>
      </w:r>
    </w:p>
    <w:p w14:paraId="753E90B1" w14:textId="34FD1AED" w:rsidR="006A27B0" w:rsidRPr="006A27B0" w:rsidRDefault="006A27B0" w:rsidP="006A27B0">
      <w:pPr>
        <w:spacing w:after="0"/>
        <w:jc w:val="both"/>
        <w:rPr>
          <w:rFonts w:cs="Calibri"/>
          <w:sz w:val="24"/>
          <w:szCs w:val="24"/>
        </w:rPr>
      </w:pPr>
      <w:r w:rsidRPr="006A27B0">
        <w:rPr>
          <w:rFonts w:cs="Calibri"/>
          <w:sz w:val="24"/>
          <w:szCs w:val="24"/>
        </w:rPr>
        <w:t>Revenue</w:t>
      </w:r>
      <w:r w:rsidR="00D55736">
        <w:rPr>
          <w:rFonts w:cs="Calibri"/>
          <w:sz w:val="24"/>
          <w:szCs w:val="24"/>
        </w:rPr>
        <w:t xml:space="preserve">                         </w:t>
      </w:r>
      <w:r w:rsidRPr="006A27B0">
        <w:rPr>
          <w:rFonts w:cs="Calibri"/>
          <w:sz w:val="24"/>
          <w:szCs w:val="24"/>
        </w:rPr>
        <w:t xml:space="preserve"> 5,248,290 </w:t>
      </w:r>
      <w:r w:rsidR="00D55736">
        <w:rPr>
          <w:rFonts w:cs="Calibri"/>
          <w:sz w:val="24"/>
          <w:szCs w:val="24"/>
        </w:rPr>
        <w:t xml:space="preserve">                            </w:t>
      </w:r>
      <w:r w:rsidRPr="006A27B0">
        <w:rPr>
          <w:rFonts w:cs="Calibri"/>
          <w:sz w:val="24"/>
          <w:szCs w:val="24"/>
        </w:rPr>
        <w:t xml:space="preserve">5,307,480 </w:t>
      </w:r>
      <w:r>
        <w:rPr>
          <w:rFonts w:cs="Calibri"/>
          <w:sz w:val="24"/>
          <w:szCs w:val="24"/>
        </w:rPr>
        <w:t xml:space="preserve">                     </w:t>
      </w:r>
      <w:r w:rsidR="0052105E">
        <w:rPr>
          <w:rFonts w:cs="Calibri"/>
          <w:sz w:val="24"/>
          <w:szCs w:val="24"/>
        </w:rPr>
        <w:t xml:space="preserve">    </w:t>
      </w:r>
      <w:r>
        <w:rPr>
          <w:rFonts w:cs="Calibri"/>
          <w:sz w:val="24"/>
          <w:szCs w:val="24"/>
        </w:rPr>
        <w:t xml:space="preserve"> </w:t>
      </w:r>
      <w:r w:rsidR="00EB2B36">
        <w:rPr>
          <w:rFonts w:cs="Calibri"/>
          <w:sz w:val="24"/>
          <w:szCs w:val="24"/>
        </w:rPr>
        <w:t xml:space="preserve"> </w:t>
      </w:r>
      <w:r>
        <w:rPr>
          <w:rFonts w:cs="Calibri"/>
          <w:sz w:val="24"/>
          <w:szCs w:val="24"/>
        </w:rPr>
        <w:t xml:space="preserve"> </w:t>
      </w:r>
      <w:r w:rsidRPr="006A27B0">
        <w:rPr>
          <w:rFonts w:cs="Calibri"/>
          <w:sz w:val="24"/>
          <w:szCs w:val="24"/>
        </w:rPr>
        <w:t>2,325,440</w:t>
      </w:r>
    </w:p>
    <w:p w14:paraId="7C41DC1F" w14:textId="7446F2DB" w:rsidR="006A27B0" w:rsidRPr="006A27B0" w:rsidRDefault="006A27B0" w:rsidP="006A27B0">
      <w:pPr>
        <w:spacing w:after="0"/>
        <w:jc w:val="both"/>
        <w:rPr>
          <w:rFonts w:cs="Calibri"/>
          <w:sz w:val="24"/>
          <w:szCs w:val="24"/>
        </w:rPr>
      </w:pPr>
      <w:r w:rsidRPr="006A27B0">
        <w:rPr>
          <w:rFonts w:cs="Calibri"/>
          <w:sz w:val="24"/>
          <w:szCs w:val="24"/>
        </w:rPr>
        <w:t xml:space="preserve">Cost of goods sold </w:t>
      </w:r>
      <w:r w:rsidR="00233DEC">
        <w:rPr>
          <w:rFonts w:cs="Calibri"/>
          <w:sz w:val="24"/>
          <w:szCs w:val="24"/>
        </w:rPr>
        <w:t xml:space="preserve">     </w:t>
      </w:r>
      <w:r w:rsidR="0052105E">
        <w:rPr>
          <w:rFonts w:cs="Calibri"/>
          <w:sz w:val="24"/>
          <w:szCs w:val="24"/>
        </w:rPr>
        <w:t xml:space="preserve">    </w:t>
      </w:r>
      <w:r w:rsidR="00233DEC">
        <w:rPr>
          <w:rFonts w:cs="Calibri"/>
          <w:sz w:val="24"/>
          <w:szCs w:val="24"/>
        </w:rPr>
        <w:t xml:space="preserve">  </w:t>
      </w:r>
      <w:r w:rsidRPr="006A27B0">
        <w:rPr>
          <w:rFonts w:cs="Calibri"/>
          <w:sz w:val="24"/>
          <w:szCs w:val="24"/>
        </w:rPr>
        <w:t xml:space="preserve">411,600 </w:t>
      </w:r>
      <w:r w:rsidR="00233DEC">
        <w:rPr>
          <w:rFonts w:cs="Calibri"/>
          <w:sz w:val="24"/>
          <w:szCs w:val="24"/>
        </w:rPr>
        <w:t xml:space="preserve">                            </w:t>
      </w:r>
      <w:r w:rsidR="0052105E">
        <w:rPr>
          <w:rFonts w:cs="Calibri"/>
          <w:sz w:val="24"/>
          <w:szCs w:val="24"/>
        </w:rPr>
        <w:t xml:space="preserve">  </w:t>
      </w:r>
      <w:r w:rsidR="00CB034F">
        <w:rPr>
          <w:rFonts w:cs="Calibri"/>
          <w:sz w:val="24"/>
          <w:szCs w:val="24"/>
        </w:rPr>
        <w:t xml:space="preserve"> </w:t>
      </w:r>
      <w:r w:rsidR="00233DEC">
        <w:rPr>
          <w:rFonts w:cs="Calibri"/>
          <w:sz w:val="24"/>
          <w:szCs w:val="24"/>
        </w:rPr>
        <w:t xml:space="preserve"> </w:t>
      </w:r>
      <w:r w:rsidRPr="006A27B0">
        <w:rPr>
          <w:rFonts w:cs="Calibri"/>
          <w:sz w:val="24"/>
          <w:szCs w:val="24"/>
        </w:rPr>
        <w:t xml:space="preserve">401,510 </w:t>
      </w:r>
      <w:r w:rsidR="00233DEC">
        <w:rPr>
          <w:rFonts w:cs="Calibri"/>
          <w:sz w:val="24"/>
          <w:szCs w:val="24"/>
        </w:rPr>
        <w:t xml:space="preserve">                      </w:t>
      </w:r>
      <w:r w:rsidR="00CB034F">
        <w:rPr>
          <w:rFonts w:cs="Calibri"/>
          <w:sz w:val="24"/>
          <w:szCs w:val="24"/>
        </w:rPr>
        <w:t xml:space="preserve">       </w:t>
      </w:r>
      <w:r w:rsidR="00233DEC">
        <w:rPr>
          <w:rFonts w:cs="Calibri"/>
          <w:sz w:val="24"/>
          <w:szCs w:val="24"/>
        </w:rPr>
        <w:t xml:space="preserve">  </w:t>
      </w:r>
      <w:r w:rsidRPr="006A27B0">
        <w:rPr>
          <w:rFonts w:cs="Calibri"/>
          <w:sz w:val="24"/>
          <w:szCs w:val="24"/>
        </w:rPr>
        <w:t>176,250</w:t>
      </w:r>
    </w:p>
    <w:p w14:paraId="05A67AFD" w14:textId="36095786" w:rsidR="006A27B0" w:rsidRPr="006A27B0" w:rsidRDefault="006A27B0" w:rsidP="006A27B0">
      <w:pPr>
        <w:spacing w:after="0"/>
        <w:jc w:val="both"/>
        <w:rPr>
          <w:rFonts w:cs="Calibri"/>
          <w:sz w:val="24"/>
          <w:szCs w:val="24"/>
        </w:rPr>
      </w:pPr>
      <w:r w:rsidRPr="006A27B0">
        <w:rPr>
          <w:rFonts w:cs="Calibri"/>
          <w:sz w:val="24"/>
          <w:szCs w:val="24"/>
        </w:rPr>
        <w:t>Employee costs</w:t>
      </w:r>
      <w:r w:rsidR="00233DEC">
        <w:rPr>
          <w:rFonts w:cs="Calibri"/>
          <w:sz w:val="24"/>
          <w:szCs w:val="24"/>
        </w:rPr>
        <w:t xml:space="preserve">            </w:t>
      </w:r>
      <w:r w:rsidRPr="006A27B0">
        <w:rPr>
          <w:rFonts w:cs="Calibri"/>
          <w:sz w:val="24"/>
          <w:szCs w:val="24"/>
        </w:rPr>
        <w:t xml:space="preserve"> 1,724,760 </w:t>
      </w:r>
      <w:r w:rsidR="00233DEC">
        <w:rPr>
          <w:rFonts w:cs="Calibri"/>
          <w:sz w:val="24"/>
          <w:szCs w:val="24"/>
        </w:rPr>
        <w:t xml:space="preserve">                         </w:t>
      </w:r>
      <w:r w:rsidR="00CB034F">
        <w:rPr>
          <w:rFonts w:cs="Calibri"/>
          <w:sz w:val="24"/>
          <w:szCs w:val="24"/>
        </w:rPr>
        <w:t xml:space="preserve">     </w:t>
      </w:r>
      <w:r w:rsidRPr="006A27B0">
        <w:rPr>
          <w:rFonts w:cs="Calibri"/>
          <w:sz w:val="24"/>
          <w:szCs w:val="24"/>
        </w:rPr>
        <w:t xml:space="preserve">1,770,700 </w:t>
      </w:r>
      <w:r w:rsidR="00233DEC">
        <w:rPr>
          <w:rFonts w:cs="Calibri"/>
          <w:sz w:val="24"/>
          <w:szCs w:val="24"/>
        </w:rPr>
        <w:t xml:space="preserve">                    </w:t>
      </w:r>
      <w:r w:rsidR="00CB034F">
        <w:rPr>
          <w:rFonts w:cs="Calibri"/>
          <w:sz w:val="24"/>
          <w:szCs w:val="24"/>
        </w:rPr>
        <w:t xml:space="preserve">      </w:t>
      </w:r>
      <w:r w:rsidR="00233DEC">
        <w:rPr>
          <w:rFonts w:cs="Calibri"/>
          <w:sz w:val="24"/>
          <w:szCs w:val="24"/>
        </w:rPr>
        <w:t xml:space="preserve"> </w:t>
      </w:r>
      <w:r w:rsidRPr="006A27B0">
        <w:rPr>
          <w:rFonts w:cs="Calibri"/>
          <w:sz w:val="24"/>
          <w:szCs w:val="24"/>
        </w:rPr>
        <w:t>1,233,160</w:t>
      </w:r>
    </w:p>
    <w:p w14:paraId="5EC8FAC6" w14:textId="18776825" w:rsidR="006A27B0" w:rsidRPr="006A27B0" w:rsidRDefault="006A27B0" w:rsidP="006A27B0">
      <w:pPr>
        <w:spacing w:after="0"/>
        <w:jc w:val="both"/>
        <w:rPr>
          <w:rFonts w:cs="Calibri"/>
          <w:sz w:val="24"/>
          <w:szCs w:val="24"/>
        </w:rPr>
      </w:pPr>
      <w:r w:rsidRPr="006A27B0">
        <w:rPr>
          <w:rFonts w:cs="Calibri"/>
          <w:sz w:val="24"/>
          <w:szCs w:val="24"/>
        </w:rPr>
        <w:t>External expenses</w:t>
      </w:r>
      <w:r w:rsidR="00233DEC">
        <w:rPr>
          <w:rFonts w:cs="Calibri"/>
          <w:sz w:val="24"/>
          <w:szCs w:val="24"/>
        </w:rPr>
        <w:t xml:space="preserve">        </w:t>
      </w:r>
      <w:r w:rsidRPr="006A27B0">
        <w:rPr>
          <w:rFonts w:cs="Calibri"/>
          <w:sz w:val="24"/>
          <w:szCs w:val="24"/>
        </w:rPr>
        <w:t xml:space="preserve"> 1,894,720</w:t>
      </w:r>
      <w:r w:rsidR="00233DEC">
        <w:rPr>
          <w:rFonts w:cs="Calibri"/>
          <w:sz w:val="24"/>
          <w:szCs w:val="24"/>
        </w:rPr>
        <w:t xml:space="preserve">                       </w:t>
      </w:r>
      <w:r w:rsidR="00CB034F">
        <w:rPr>
          <w:rFonts w:cs="Calibri"/>
          <w:sz w:val="24"/>
          <w:szCs w:val="24"/>
        </w:rPr>
        <w:t xml:space="preserve">       </w:t>
      </w:r>
      <w:r w:rsidR="00233DEC">
        <w:rPr>
          <w:rFonts w:cs="Calibri"/>
          <w:sz w:val="24"/>
          <w:szCs w:val="24"/>
        </w:rPr>
        <w:t xml:space="preserve"> </w:t>
      </w:r>
      <w:r w:rsidRPr="006A27B0">
        <w:rPr>
          <w:rFonts w:cs="Calibri"/>
          <w:sz w:val="24"/>
          <w:szCs w:val="24"/>
        </w:rPr>
        <w:t xml:space="preserve">1,675,410 </w:t>
      </w:r>
      <w:r w:rsidR="00233DEC">
        <w:rPr>
          <w:rFonts w:cs="Calibri"/>
          <w:sz w:val="24"/>
          <w:szCs w:val="24"/>
        </w:rPr>
        <w:t xml:space="preserve">                    </w:t>
      </w:r>
      <w:r w:rsidR="00CB034F">
        <w:rPr>
          <w:rFonts w:cs="Calibri"/>
          <w:sz w:val="24"/>
          <w:szCs w:val="24"/>
        </w:rPr>
        <w:t xml:space="preserve">      </w:t>
      </w:r>
      <w:r w:rsidR="00233DEC">
        <w:rPr>
          <w:rFonts w:cs="Calibri"/>
          <w:sz w:val="24"/>
          <w:szCs w:val="24"/>
        </w:rPr>
        <w:t xml:space="preserve"> </w:t>
      </w:r>
      <w:r w:rsidRPr="006A27B0">
        <w:rPr>
          <w:rFonts w:cs="Calibri"/>
          <w:sz w:val="24"/>
          <w:szCs w:val="24"/>
        </w:rPr>
        <w:t>1,071,030</w:t>
      </w:r>
    </w:p>
    <w:p w14:paraId="445B328D" w14:textId="0A6E5B36" w:rsidR="00233DEC" w:rsidRDefault="006A27B0" w:rsidP="006A27B0">
      <w:pPr>
        <w:spacing w:after="0"/>
        <w:jc w:val="both"/>
        <w:rPr>
          <w:rFonts w:cs="Calibri"/>
          <w:sz w:val="24"/>
          <w:szCs w:val="24"/>
        </w:rPr>
      </w:pPr>
      <w:r w:rsidRPr="006A27B0">
        <w:rPr>
          <w:rFonts w:cs="Calibri"/>
          <w:sz w:val="24"/>
          <w:szCs w:val="24"/>
        </w:rPr>
        <w:t xml:space="preserve">Taxes and duties </w:t>
      </w:r>
      <w:r w:rsidR="000B324F">
        <w:rPr>
          <w:rFonts w:cs="Calibri"/>
          <w:sz w:val="24"/>
          <w:szCs w:val="24"/>
        </w:rPr>
        <w:t xml:space="preserve">           </w:t>
      </w:r>
      <w:r w:rsidR="00AB5A94">
        <w:rPr>
          <w:rFonts w:cs="Calibri"/>
          <w:sz w:val="24"/>
          <w:szCs w:val="24"/>
        </w:rPr>
        <w:t xml:space="preserve">   </w:t>
      </w:r>
      <w:r w:rsidR="000B324F" w:rsidRPr="000B324F">
        <w:rPr>
          <w:rFonts w:cs="Calibri"/>
          <w:sz w:val="24"/>
          <w:szCs w:val="24"/>
        </w:rPr>
        <w:t>144,070</w:t>
      </w:r>
      <w:r w:rsidR="000B324F">
        <w:rPr>
          <w:rFonts w:cs="Calibri"/>
          <w:sz w:val="24"/>
          <w:szCs w:val="24"/>
        </w:rPr>
        <w:t xml:space="preserve">                               </w:t>
      </w:r>
      <w:r w:rsidR="000B324F" w:rsidRPr="000B324F">
        <w:rPr>
          <w:rFonts w:cs="Calibri"/>
          <w:sz w:val="24"/>
          <w:szCs w:val="24"/>
        </w:rPr>
        <w:t xml:space="preserve"> </w:t>
      </w:r>
      <w:r w:rsidR="00AB5A94">
        <w:rPr>
          <w:rFonts w:cs="Calibri"/>
          <w:sz w:val="24"/>
          <w:szCs w:val="24"/>
        </w:rPr>
        <w:t xml:space="preserve">   </w:t>
      </w:r>
      <w:r w:rsidR="000B324F" w:rsidRPr="000B324F">
        <w:rPr>
          <w:rFonts w:cs="Calibri"/>
          <w:sz w:val="24"/>
          <w:szCs w:val="24"/>
        </w:rPr>
        <w:t>133,020</w:t>
      </w:r>
      <w:r w:rsidR="000B324F">
        <w:rPr>
          <w:rFonts w:cs="Calibri"/>
          <w:sz w:val="24"/>
          <w:szCs w:val="24"/>
        </w:rPr>
        <w:t xml:space="preserve">                     </w:t>
      </w:r>
      <w:r w:rsidR="009A5129">
        <w:rPr>
          <w:rFonts w:cs="Calibri"/>
          <w:sz w:val="24"/>
          <w:szCs w:val="24"/>
        </w:rPr>
        <w:t xml:space="preserve">         </w:t>
      </w:r>
      <w:r w:rsidR="000B324F">
        <w:rPr>
          <w:rFonts w:cs="Calibri"/>
          <w:sz w:val="24"/>
          <w:szCs w:val="24"/>
        </w:rPr>
        <w:t xml:space="preserve"> </w:t>
      </w:r>
      <w:r w:rsidR="00D95B6C">
        <w:rPr>
          <w:rFonts w:cs="Calibri"/>
          <w:sz w:val="24"/>
          <w:szCs w:val="24"/>
        </w:rPr>
        <w:t xml:space="preserve">  </w:t>
      </w:r>
      <w:r w:rsidR="000B324F" w:rsidRPr="000B324F">
        <w:rPr>
          <w:rFonts w:cs="Calibri"/>
          <w:sz w:val="24"/>
          <w:szCs w:val="24"/>
        </w:rPr>
        <w:t xml:space="preserve"> 88,950</w:t>
      </w:r>
    </w:p>
    <w:p w14:paraId="5F4966FA" w14:textId="7A114EE0" w:rsidR="006A27B0" w:rsidRPr="006A27B0" w:rsidRDefault="006A27B0" w:rsidP="006A27B0">
      <w:pPr>
        <w:spacing w:after="0"/>
        <w:jc w:val="both"/>
        <w:rPr>
          <w:rFonts w:cs="Calibri"/>
          <w:sz w:val="24"/>
          <w:szCs w:val="24"/>
        </w:rPr>
      </w:pPr>
      <w:r w:rsidRPr="006A27B0">
        <w:rPr>
          <w:rFonts w:cs="Calibri"/>
          <w:sz w:val="24"/>
          <w:szCs w:val="24"/>
        </w:rPr>
        <w:t xml:space="preserve">(excluding income tax) </w:t>
      </w:r>
    </w:p>
    <w:p w14:paraId="2A15A9E5" w14:textId="77777777" w:rsidR="000B324F" w:rsidRDefault="006A27B0" w:rsidP="006A27B0">
      <w:pPr>
        <w:spacing w:after="0"/>
        <w:jc w:val="both"/>
        <w:rPr>
          <w:rFonts w:cs="Calibri"/>
          <w:sz w:val="24"/>
          <w:szCs w:val="24"/>
        </w:rPr>
      </w:pPr>
      <w:r w:rsidRPr="006A27B0">
        <w:rPr>
          <w:rFonts w:cs="Calibri"/>
          <w:sz w:val="24"/>
          <w:szCs w:val="24"/>
        </w:rPr>
        <w:t>Depreciation &amp;</w:t>
      </w:r>
    </w:p>
    <w:p w14:paraId="1E0077FD" w14:textId="6044E58B" w:rsidR="006A27B0" w:rsidRPr="006A27B0" w:rsidRDefault="006A27B0" w:rsidP="006A27B0">
      <w:pPr>
        <w:spacing w:after="0"/>
        <w:jc w:val="both"/>
        <w:rPr>
          <w:rFonts w:cs="Calibri"/>
          <w:sz w:val="24"/>
          <w:szCs w:val="24"/>
        </w:rPr>
      </w:pPr>
      <w:r w:rsidRPr="006A27B0">
        <w:rPr>
          <w:rFonts w:cs="Calibri"/>
          <w:sz w:val="24"/>
          <w:szCs w:val="24"/>
        </w:rPr>
        <w:t xml:space="preserve"> </w:t>
      </w:r>
      <w:r w:rsidR="000B324F" w:rsidRPr="006A27B0">
        <w:rPr>
          <w:rFonts w:cs="Calibri"/>
          <w:sz w:val="24"/>
          <w:szCs w:val="24"/>
        </w:rPr>
        <w:t>A</w:t>
      </w:r>
      <w:r w:rsidRPr="006A27B0">
        <w:rPr>
          <w:rFonts w:cs="Calibri"/>
          <w:sz w:val="24"/>
          <w:szCs w:val="24"/>
        </w:rPr>
        <w:t>mortisation</w:t>
      </w:r>
      <w:r w:rsidR="000B324F">
        <w:rPr>
          <w:rFonts w:cs="Calibri"/>
          <w:sz w:val="24"/>
          <w:szCs w:val="24"/>
        </w:rPr>
        <w:t xml:space="preserve">                </w:t>
      </w:r>
      <w:r w:rsidR="00D95B6C">
        <w:rPr>
          <w:rFonts w:cs="Calibri"/>
          <w:sz w:val="24"/>
          <w:szCs w:val="24"/>
        </w:rPr>
        <w:t xml:space="preserve">   </w:t>
      </w:r>
      <w:r w:rsidRPr="006A27B0">
        <w:rPr>
          <w:rFonts w:cs="Calibri"/>
          <w:sz w:val="24"/>
          <w:szCs w:val="24"/>
        </w:rPr>
        <w:t xml:space="preserve"> 409,190 </w:t>
      </w:r>
      <w:r w:rsidR="00D53914">
        <w:rPr>
          <w:rFonts w:cs="Calibri"/>
          <w:sz w:val="24"/>
          <w:szCs w:val="24"/>
        </w:rPr>
        <w:t xml:space="preserve">                          </w:t>
      </w:r>
      <w:r w:rsidR="00D95B6C">
        <w:rPr>
          <w:rFonts w:cs="Calibri"/>
          <w:sz w:val="24"/>
          <w:szCs w:val="24"/>
        </w:rPr>
        <w:t xml:space="preserve">       </w:t>
      </w:r>
      <w:r w:rsidR="00D53914">
        <w:rPr>
          <w:rFonts w:cs="Calibri"/>
          <w:sz w:val="24"/>
          <w:szCs w:val="24"/>
        </w:rPr>
        <w:t xml:space="preserve"> </w:t>
      </w:r>
      <w:r w:rsidRPr="006A27B0">
        <w:rPr>
          <w:rFonts w:cs="Calibri"/>
          <w:sz w:val="24"/>
          <w:szCs w:val="24"/>
        </w:rPr>
        <w:t xml:space="preserve">634,030 </w:t>
      </w:r>
      <w:r w:rsidR="00D53914">
        <w:rPr>
          <w:rFonts w:cs="Calibri"/>
          <w:sz w:val="24"/>
          <w:szCs w:val="24"/>
        </w:rPr>
        <w:t xml:space="preserve">                          </w:t>
      </w:r>
      <w:r w:rsidR="00D95B6C">
        <w:rPr>
          <w:rFonts w:cs="Calibri"/>
          <w:sz w:val="24"/>
          <w:szCs w:val="24"/>
        </w:rPr>
        <w:t xml:space="preserve">     </w:t>
      </w:r>
      <w:r w:rsidR="00D53914">
        <w:rPr>
          <w:rFonts w:cs="Calibri"/>
          <w:sz w:val="24"/>
          <w:szCs w:val="24"/>
        </w:rPr>
        <w:t xml:space="preserve"> </w:t>
      </w:r>
      <w:r w:rsidRPr="006A27B0">
        <w:rPr>
          <w:rFonts w:cs="Calibri"/>
          <w:sz w:val="24"/>
          <w:szCs w:val="24"/>
        </w:rPr>
        <w:t>661,590</w:t>
      </w:r>
    </w:p>
    <w:p w14:paraId="1307DF5B" w14:textId="4E27016D" w:rsidR="006A27B0" w:rsidRPr="006A27B0" w:rsidRDefault="006A27B0" w:rsidP="006A27B0">
      <w:pPr>
        <w:spacing w:after="0"/>
        <w:jc w:val="both"/>
        <w:rPr>
          <w:rFonts w:cs="Calibri"/>
          <w:sz w:val="24"/>
          <w:szCs w:val="24"/>
        </w:rPr>
      </w:pPr>
      <w:r w:rsidRPr="006A27B0">
        <w:rPr>
          <w:rFonts w:cs="Calibri"/>
          <w:sz w:val="24"/>
          <w:szCs w:val="24"/>
        </w:rPr>
        <w:t xml:space="preserve">Charges to provisions </w:t>
      </w:r>
      <w:r w:rsidR="00D53914">
        <w:rPr>
          <w:rFonts w:cs="Calibri"/>
          <w:sz w:val="24"/>
          <w:szCs w:val="24"/>
        </w:rPr>
        <w:t xml:space="preserve">  </w:t>
      </w:r>
      <w:r w:rsidR="005D267E">
        <w:rPr>
          <w:rFonts w:cs="Calibri"/>
          <w:sz w:val="24"/>
          <w:szCs w:val="24"/>
        </w:rPr>
        <w:t xml:space="preserve">     </w:t>
      </w:r>
      <w:r w:rsidR="00D95B6C">
        <w:rPr>
          <w:rFonts w:cs="Calibri"/>
          <w:sz w:val="24"/>
          <w:szCs w:val="24"/>
        </w:rPr>
        <w:t xml:space="preserve">   </w:t>
      </w:r>
      <w:r w:rsidRPr="006A27B0">
        <w:rPr>
          <w:rFonts w:cs="Calibri"/>
          <w:sz w:val="24"/>
          <w:szCs w:val="24"/>
        </w:rPr>
        <w:t>5960</w:t>
      </w:r>
      <w:r w:rsidR="00E96758">
        <w:rPr>
          <w:rFonts w:cs="Calibri"/>
          <w:sz w:val="24"/>
          <w:szCs w:val="24"/>
        </w:rPr>
        <w:t xml:space="preserve">                              </w:t>
      </w:r>
      <w:r w:rsidR="000C3904">
        <w:rPr>
          <w:rFonts w:cs="Calibri"/>
          <w:sz w:val="24"/>
          <w:szCs w:val="24"/>
        </w:rPr>
        <w:t xml:space="preserve">       </w:t>
      </w:r>
      <w:r w:rsidR="00E96758">
        <w:rPr>
          <w:rFonts w:cs="Calibri"/>
          <w:sz w:val="24"/>
          <w:szCs w:val="24"/>
        </w:rPr>
        <w:t xml:space="preserve"> </w:t>
      </w:r>
      <w:r w:rsidRPr="006A27B0">
        <w:rPr>
          <w:rFonts w:cs="Calibri"/>
          <w:sz w:val="24"/>
          <w:szCs w:val="24"/>
        </w:rPr>
        <w:t xml:space="preserve">17,950 </w:t>
      </w:r>
      <w:r w:rsidR="00E96758">
        <w:rPr>
          <w:rFonts w:cs="Calibri"/>
          <w:sz w:val="24"/>
          <w:szCs w:val="24"/>
        </w:rPr>
        <w:t xml:space="preserve">                         </w:t>
      </w:r>
      <w:r w:rsidR="00D95B6C">
        <w:rPr>
          <w:rFonts w:cs="Calibri"/>
          <w:sz w:val="24"/>
          <w:szCs w:val="24"/>
        </w:rPr>
        <w:t xml:space="preserve"> </w:t>
      </w:r>
      <w:r w:rsidR="00E96758">
        <w:rPr>
          <w:rFonts w:cs="Calibri"/>
          <w:sz w:val="24"/>
          <w:szCs w:val="24"/>
        </w:rPr>
        <w:t xml:space="preserve">  </w:t>
      </w:r>
      <w:r w:rsidR="000C3904">
        <w:rPr>
          <w:rFonts w:cs="Calibri"/>
          <w:sz w:val="24"/>
          <w:szCs w:val="24"/>
        </w:rPr>
        <w:t xml:space="preserve">      </w:t>
      </w:r>
      <w:r w:rsidR="00E96758">
        <w:rPr>
          <w:rFonts w:cs="Calibri"/>
          <w:sz w:val="24"/>
          <w:szCs w:val="24"/>
        </w:rPr>
        <w:t xml:space="preserve"> </w:t>
      </w:r>
      <w:r w:rsidRPr="006A27B0">
        <w:rPr>
          <w:rFonts w:cs="Calibri"/>
          <w:sz w:val="24"/>
          <w:szCs w:val="24"/>
        </w:rPr>
        <w:t>55,550</w:t>
      </w:r>
    </w:p>
    <w:p w14:paraId="1E183694" w14:textId="77777777" w:rsidR="000C3904" w:rsidRDefault="006A27B0" w:rsidP="006A27B0">
      <w:pPr>
        <w:spacing w:after="0"/>
        <w:jc w:val="both"/>
        <w:rPr>
          <w:rFonts w:cs="Calibri"/>
          <w:sz w:val="24"/>
          <w:szCs w:val="24"/>
        </w:rPr>
      </w:pPr>
      <w:r w:rsidRPr="006A27B0">
        <w:rPr>
          <w:rFonts w:cs="Calibri"/>
          <w:sz w:val="24"/>
          <w:szCs w:val="24"/>
        </w:rPr>
        <w:t>Other current operating</w:t>
      </w:r>
    </w:p>
    <w:p w14:paraId="3010739C" w14:textId="14639561" w:rsidR="006A27B0" w:rsidRPr="006A27B0" w:rsidRDefault="006A27B0" w:rsidP="006A27B0">
      <w:pPr>
        <w:spacing w:after="0"/>
        <w:jc w:val="both"/>
        <w:rPr>
          <w:rFonts w:cs="Calibri"/>
          <w:sz w:val="24"/>
          <w:szCs w:val="24"/>
        </w:rPr>
      </w:pPr>
      <w:r w:rsidRPr="006A27B0">
        <w:rPr>
          <w:rFonts w:cs="Calibri"/>
          <w:sz w:val="24"/>
          <w:szCs w:val="24"/>
        </w:rPr>
        <w:t xml:space="preserve"> income and expenses</w:t>
      </w:r>
      <w:r w:rsidR="000C3904">
        <w:rPr>
          <w:rFonts w:cs="Calibri"/>
          <w:sz w:val="24"/>
          <w:szCs w:val="24"/>
        </w:rPr>
        <w:t xml:space="preserve">       </w:t>
      </w:r>
      <w:r w:rsidRPr="006A27B0">
        <w:rPr>
          <w:rFonts w:cs="Calibri"/>
          <w:sz w:val="24"/>
          <w:szCs w:val="24"/>
        </w:rPr>
        <w:t xml:space="preserve"> 40,520</w:t>
      </w:r>
      <w:r w:rsidR="000C3904">
        <w:rPr>
          <w:rFonts w:cs="Calibri"/>
          <w:sz w:val="24"/>
          <w:szCs w:val="24"/>
        </w:rPr>
        <w:t xml:space="preserve">            </w:t>
      </w:r>
      <w:r w:rsidR="00B1429A">
        <w:rPr>
          <w:rFonts w:cs="Calibri"/>
          <w:sz w:val="24"/>
          <w:szCs w:val="24"/>
        </w:rPr>
        <w:t xml:space="preserve">                         </w:t>
      </w:r>
      <w:r w:rsidRPr="006A27B0">
        <w:rPr>
          <w:rFonts w:cs="Calibri"/>
          <w:sz w:val="24"/>
          <w:szCs w:val="24"/>
        </w:rPr>
        <w:t>25,030</w:t>
      </w:r>
      <w:r w:rsidR="00B1429A">
        <w:rPr>
          <w:rFonts w:cs="Calibri"/>
          <w:sz w:val="24"/>
          <w:szCs w:val="24"/>
        </w:rPr>
        <w:t xml:space="preserve">  </w:t>
      </w:r>
      <w:r w:rsidR="0060050A">
        <w:rPr>
          <w:rFonts w:cs="Calibri"/>
          <w:sz w:val="24"/>
          <w:szCs w:val="24"/>
        </w:rPr>
        <w:t xml:space="preserve">                               </w:t>
      </w:r>
      <w:r w:rsidR="00EB2B36">
        <w:rPr>
          <w:rFonts w:cs="Calibri"/>
          <w:sz w:val="24"/>
          <w:szCs w:val="24"/>
        </w:rPr>
        <w:t xml:space="preserve"> </w:t>
      </w:r>
      <w:r w:rsidR="0060050A">
        <w:rPr>
          <w:rFonts w:cs="Calibri"/>
          <w:sz w:val="24"/>
          <w:szCs w:val="24"/>
        </w:rPr>
        <w:t xml:space="preserve">  </w:t>
      </w:r>
      <w:r w:rsidRPr="006A27B0">
        <w:rPr>
          <w:rFonts w:cs="Calibri"/>
          <w:sz w:val="24"/>
          <w:szCs w:val="24"/>
        </w:rPr>
        <w:t>41,100</w:t>
      </w:r>
    </w:p>
    <w:p w14:paraId="706F8F07" w14:textId="77777777" w:rsidR="000C3904" w:rsidRDefault="006A27B0" w:rsidP="006A27B0">
      <w:pPr>
        <w:spacing w:after="0"/>
        <w:jc w:val="both"/>
        <w:rPr>
          <w:rFonts w:cs="Calibri"/>
          <w:sz w:val="24"/>
          <w:szCs w:val="24"/>
        </w:rPr>
      </w:pPr>
      <w:r w:rsidRPr="006A27B0">
        <w:rPr>
          <w:rFonts w:cs="Calibri"/>
          <w:sz w:val="24"/>
          <w:szCs w:val="24"/>
        </w:rPr>
        <w:t>Other operating</w:t>
      </w:r>
    </w:p>
    <w:p w14:paraId="02300171" w14:textId="23B6A70C" w:rsidR="006A27B0" w:rsidRPr="006A27B0" w:rsidRDefault="006A27B0" w:rsidP="006A27B0">
      <w:pPr>
        <w:spacing w:after="0"/>
        <w:jc w:val="both"/>
        <w:rPr>
          <w:rFonts w:cs="Calibri"/>
          <w:sz w:val="24"/>
          <w:szCs w:val="24"/>
        </w:rPr>
      </w:pPr>
      <w:r w:rsidRPr="006A27B0">
        <w:rPr>
          <w:rFonts w:cs="Calibri"/>
          <w:sz w:val="24"/>
          <w:szCs w:val="24"/>
        </w:rPr>
        <w:t xml:space="preserve"> income and expenses</w:t>
      </w:r>
      <w:r w:rsidR="0060050A">
        <w:rPr>
          <w:rFonts w:cs="Calibri"/>
          <w:sz w:val="24"/>
          <w:szCs w:val="24"/>
        </w:rPr>
        <w:t xml:space="preserve">      </w:t>
      </w:r>
      <w:r w:rsidRPr="006A27B0">
        <w:rPr>
          <w:rFonts w:cs="Calibri"/>
          <w:sz w:val="24"/>
          <w:szCs w:val="24"/>
        </w:rPr>
        <w:t xml:space="preserve"> </w:t>
      </w:r>
      <w:r w:rsidR="007771EB">
        <w:rPr>
          <w:rFonts w:cs="Calibri"/>
          <w:sz w:val="24"/>
          <w:szCs w:val="24"/>
        </w:rPr>
        <w:t xml:space="preserve"> </w:t>
      </w:r>
      <w:r w:rsidRPr="006A27B0">
        <w:rPr>
          <w:rFonts w:cs="Calibri"/>
          <w:sz w:val="24"/>
          <w:szCs w:val="24"/>
        </w:rPr>
        <w:t xml:space="preserve">34,780 </w:t>
      </w:r>
      <w:r w:rsidR="0060050A">
        <w:rPr>
          <w:rFonts w:cs="Calibri"/>
          <w:sz w:val="24"/>
          <w:szCs w:val="24"/>
        </w:rPr>
        <w:t xml:space="preserve">                                    </w:t>
      </w:r>
      <w:r w:rsidR="007771EB">
        <w:rPr>
          <w:rFonts w:cs="Calibri"/>
          <w:sz w:val="24"/>
          <w:szCs w:val="24"/>
        </w:rPr>
        <w:t xml:space="preserve"> </w:t>
      </w:r>
      <w:r w:rsidRPr="006A27B0">
        <w:rPr>
          <w:rFonts w:cs="Calibri"/>
          <w:sz w:val="24"/>
          <w:szCs w:val="24"/>
        </w:rPr>
        <w:t>11,000</w:t>
      </w:r>
      <w:r w:rsidR="007771EB">
        <w:rPr>
          <w:rFonts w:cs="Calibri"/>
          <w:sz w:val="24"/>
          <w:szCs w:val="24"/>
        </w:rPr>
        <w:t xml:space="preserve">                                 </w:t>
      </w:r>
      <w:r w:rsidRPr="006A27B0">
        <w:rPr>
          <w:rFonts w:cs="Calibri"/>
          <w:sz w:val="24"/>
          <w:szCs w:val="24"/>
        </w:rPr>
        <w:t>216,650</w:t>
      </w:r>
    </w:p>
    <w:p w14:paraId="7772DA0C" w14:textId="31333421" w:rsidR="000C3904" w:rsidRPr="006A27B0" w:rsidRDefault="006A27B0" w:rsidP="006A27B0">
      <w:pPr>
        <w:spacing w:after="0"/>
        <w:jc w:val="both"/>
        <w:rPr>
          <w:rFonts w:cs="Calibri"/>
          <w:sz w:val="24"/>
          <w:szCs w:val="24"/>
        </w:rPr>
      </w:pPr>
      <w:r w:rsidRPr="006A27B0">
        <w:rPr>
          <w:rFonts w:cs="Calibri"/>
          <w:sz w:val="24"/>
          <w:szCs w:val="24"/>
        </w:rPr>
        <w:t>Operating Income</w:t>
      </w:r>
      <w:r w:rsidR="00DC5DC5">
        <w:rPr>
          <w:rFonts w:cs="Calibri"/>
          <w:sz w:val="24"/>
          <w:szCs w:val="24"/>
        </w:rPr>
        <w:t xml:space="preserve">            </w:t>
      </w:r>
      <w:r w:rsidRPr="006A27B0">
        <w:rPr>
          <w:rFonts w:cs="Calibri"/>
          <w:sz w:val="24"/>
          <w:szCs w:val="24"/>
        </w:rPr>
        <w:t xml:space="preserve"> 664,160 </w:t>
      </w:r>
      <w:r w:rsidR="00DC5DC5">
        <w:rPr>
          <w:rFonts w:cs="Calibri"/>
          <w:sz w:val="24"/>
          <w:szCs w:val="24"/>
        </w:rPr>
        <w:t xml:space="preserve">                                   </w:t>
      </w:r>
      <w:r w:rsidR="00EB2B36">
        <w:rPr>
          <w:rFonts w:cs="Calibri"/>
          <w:sz w:val="24"/>
          <w:szCs w:val="24"/>
        </w:rPr>
        <w:t xml:space="preserve"> </w:t>
      </w:r>
      <w:r w:rsidRPr="006A27B0">
        <w:rPr>
          <w:rFonts w:cs="Calibri"/>
          <w:sz w:val="24"/>
          <w:szCs w:val="24"/>
        </w:rPr>
        <w:t xml:space="preserve">674,730 </w:t>
      </w:r>
      <w:r w:rsidR="00286F9F">
        <w:rPr>
          <w:rFonts w:cs="Calibri"/>
          <w:sz w:val="24"/>
          <w:szCs w:val="24"/>
        </w:rPr>
        <w:t xml:space="preserve">                            </w:t>
      </w:r>
      <w:r w:rsidRPr="006A27B0">
        <w:rPr>
          <w:rFonts w:cs="Calibri"/>
          <w:sz w:val="24"/>
          <w:szCs w:val="24"/>
        </w:rPr>
        <w:t>1,218,850</w:t>
      </w:r>
    </w:p>
    <w:p w14:paraId="70D2848F" w14:textId="77777777" w:rsidR="006A27B0" w:rsidRPr="000C3904" w:rsidRDefault="006A27B0" w:rsidP="006A27B0">
      <w:pPr>
        <w:spacing w:after="0"/>
        <w:jc w:val="both"/>
        <w:rPr>
          <w:rFonts w:cs="Calibri"/>
          <w:b/>
          <w:bCs/>
          <w:sz w:val="24"/>
          <w:szCs w:val="24"/>
        </w:rPr>
      </w:pPr>
      <w:r w:rsidRPr="000C3904">
        <w:rPr>
          <w:rFonts w:cs="Calibri"/>
          <w:b/>
          <w:bCs/>
          <w:sz w:val="24"/>
          <w:szCs w:val="24"/>
        </w:rPr>
        <w:t>Balance Sheet (in GBP)</w:t>
      </w:r>
    </w:p>
    <w:p w14:paraId="5734679F" w14:textId="765A4DB4" w:rsidR="006A27B0" w:rsidRPr="00F7034F" w:rsidRDefault="00F7034F" w:rsidP="006A27B0">
      <w:pPr>
        <w:spacing w:after="0"/>
        <w:jc w:val="both"/>
        <w:rPr>
          <w:rFonts w:cs="Calibri"/>
          <w:b/>
          <w:bCs/>
          <w:sz w:val="24"/>
          <w:szCs w:val="24"/>
        </w:rPr>
      </w:pPr>
      <w:r>
        <w:rPr>
          <w:rFonts w:cs="Calibri"/>
          <w:b/>
          <w:bCs/>
          <w:sz w:val="24"/>
          <w:szCs w:val="24"/>
        </w:rPr>
        <w:t xml:space="preserve">                                      </w:t>
      </w:r>
      <w:r w:rsidR="00CF687E">
        <w:rPr>
          <w:rFonts w:cs="Calibri"/>
          <w:b/>
          <w:bCs/>
          <w:sz w:val="24"/>
          <w:szCs w:val="24"/>
        </w:rPr>
        <w:t xml:space="preserve">      </w:t>
      </w:r>
      <w:r>
        <w:rPr>
          <w:rFonts w:cs="Calibri"/>
          <w:b/>
          <w:bCs/>
          <w:sz w:val="24"/>
          <w:szCs w:val="24"/>
        </w:rPr>
        <w:t xml:space="preserve">   </w:t>
      </w:r>
      <w:r w:rsidR="006A27B0" w:rsidRPr="00F7034F">
        <w:rPr>
          <w:rFonts w:cs="Calibri"/>
          <w:b/>
          <w:bCs/>
          <w:sz w:val="24"/>
          <w:szCs w:val="24"/>
        </w:rPr>
        <w:t xml:space="preserve">2021 </w:t>
      </w:r>
      <w:r>
        <w:rPr>
          <w:rFonts w:cs="Calibri"/>
          <w:b/>
          <w:bCs/>
          <w:sz w:val="24"/>
          <w:szCs w:val="24"/>
        </w:rPr>
        <w:t xml:space="preserve">                                            </w:t>
      </w:r>
      <w:r w:rsidR="006A27B0" w:rsidRPr="00F7034F">
        <w:rPr>
          <w:rFonts w:cs="Calibri"/>
          <w:b/>
          <w:bCs/>
          <w:sz w:val="24"/>
          <w:szCs w:val="24"/>
        </w:rPr>
        <w:t xml:space="preserve">2022 </w:t>
      </w:r>
      <w:r>
        <w:rPr>
          <w:rFonts w:cs="Calibri"/>
          <w:b/>
          <w:bCs/>
          <w:sz w:val="24"/>
          <w:szCs w:val="24"/>
        </w:rPr>
        <w:t xml:space="preserve">                                        </w:t>
      </w:r>
      <w:r w:rsidR="006A27B0" w:rsidRPr="00F7034F">
        <w:rPr>
          <w:rFonts w:cs="Calibri"/>
          <w:b/>
          <w:bCs/>
          <w:sz w:val="24"/>
          <w:szCs w:val="24"/>
        </w:rPr>
        <w:t>2023</w:t>
      </w:r>
    </w:p>
    <w:p w14:paraId="10781A67" w14:textId="6FEC6B80" w:rsidR="006A27B0" w:rsidRPr="006A27B0" w:rsidRDefault="006A27B0" w:rsidP="006A27B0">
      <w:pPr>
        <w:spacing w:after="0"/>
        <w:jc w:val="both"/>
        <w:rPr>
          <w:rFonts w:cs="Calibri"/>
          <w:sz w:val="24"/>
          <w:szCs w:val="24"/>
        </w:rPr>
      </w:pPr>
      <w:r w:rsidRPr="006A27B0">
        <w:rPr>
          <w:rFonts w:cs="Calibri"/>
          <w:sz w:val="24"/>
          <w:szCs w:val="24"/>
        </w:rPr>
        <w:t xml:space="preserve">Goodwill </w:t>
      </w:r>
      <w:r w:rsidR="00CF687E">
        <w:rPr>
          <w:rFonts w:cs="Calibri"/>
          <w:sz w:val="24"/>
          <w:szCs w:val="24"/>
        </w:rPr>
        <w:t xml:space="preserve">                            </w:t>
      </w:r>
      <w:r w:rsidRPr="006A27B0">
        <w:rPr>
          <w:rFonts w:cs="Calibri"/>
          <w:sz w:val="24"/>
          <w:szCs w:val="24"/>
        </w:rPr>
        <w:t>4,644,940</w:t>
      </w:r>
      <w:r w:rsidR="00CF687E">
        <w:rPr>
          <w:rFonts w:cs="Calibri"/>
          <w:sz w:val="24"/>
          <w:szCs w:val="24"/>
        </w:rPr>
        <w:t xml:space="preserve">                                   </w:t>
      </w:r>
      <w:r w:rsidRPr="006A27B0">
        <w:rPr>
          <w:rFonts w:cs="Calibri"/>
          <w:sz w:val="24"/>
          <w:szCs w:val="24"/>
        </w:rPr>
        <w:t xml:space="preserve"> 4,611,270 </w:t>
      </w:r>
      <w:r w:rsidR="00CF687E">
        <w:rPr>
          <w:rFonts w:cs="Calibri"/>
          <w:sz w:val="24"/>
          <w:szCs w:val="24"/>
        </w:rPr>
        <w:t xml:space="preserve">                              </w:t>
      </w:r>
      <w:r w:rsidRPr="006A27B0">
        <w:rPr>
          <w:rFonts w:cs="Calibri"/>
          <w:sz w:val="24"/>
          <w:szCs w:val="24"/>
        </w:rPr>
        <w:t>4,558,200</w:t>
      </w:r>
    </w:p>
    <w:p w14:paraId="6A999A83" w14:textId="6BA45B72" w:rsidR="006A27B0" w:rsidRPr="006A27B0" w:rsidRDefault="006A27B0" w:rsidP="006A27B0">
      <w:pPr>
        <w:spacing w:after="0"/>
        <w:jc w:val="both"/>
        <w:rPr>
          <w:rFonts w:cs="Calibri"/>
          <w:sz w:val="24"/>
          <w:szCs w:val="24"/>
        </w:rPr>
      </w:pPr>
      <w:r w:rsidRPr="006A27B0">
        <w:rPr>
          <w:rFonts w:cs="Calibri"/>
          <w:sz w:val="24"/>
          <w:szCs w:val="24"/>
        </w:rPr>
        <w:t xml:space="preserve">Other intangible assets </w:t>
      </w:r>
      <w:r w:rsidR="001E2D11">
        <w:rPr>
          <w:rFonts w:cs="Calibri"/>
          <w:sz w:val="24"/>
          <w:szCs w:val="24"/>
        </w:rPr>
        <w:t xml:space="preserve">   </w:t>
      </w:r>
      <w:r w:rsidRPr="006A27B0">
        <w:rPr>
          <w:rFonts w:cs="Calibri"/>
          <w:sz w:val="24"/>
          <w:szCs w:val="24"/>
        </w:rPr>
        <w:t>1,774,590</w:t>
      </w:r>
      <w:r w:rsidR="001E2D11">
        <w:rPr>
          <w:rFonts w:cs="Calibri"/>
          <w:sz w:val="24"/>
          <w:szCs w:val="24"/>
        </w:rPr>
        <w:t xml:space="preserve">                                  </w:t>
      </w:r>
      <w:r w:rsidRPr="006A27B0">
        <w:rPr>
          <w:rFonts w:cs="Calibri"/>
          <w:sz w:val="24"/>
          <w:szCs w:val="24"/>
        </w:rPr>
        <w:t xml:space="preserve"> 1,865,250</w:t>
      </w:r>
      <w:r w:rsidR="001E2D11">
        <w:rPr>
          <w:rFonts w:cs="Calibri"/>
          <w:sz w:val="24"/>
          <w:szCs w:val="24"/>
        </w:rPr>
        <w:t xml:space="preserve">                               </w:t>
      </w:r>
      <w:r w:rsidRPr="006A27B0">
        <w:rPr>
          <w:rFonts w:cs="Calibri"/>
          <w:sz w:val="24"/>
          <w:szCs w:val="24"/>
        </w:rPr>
        <w:t xml:space="preserve"> 1,874,250</w:t>
      </w:r>
    </w:p>
    <w:p w14:paraId="2BE9390B" w14:textId="77777777" w:rsidR="001E2D11" w:rsidRDefault="006A27B0" w:rsidP="006A27B0">
      <w:pPr>
        <w:spacing w:after="0"/>
        <w:jc w:val="both"/>
        <w:rPr>
          <w:rFonts w:cs="Calibri"/>
          <w:sz w:val="24"/>
          <w:szCs w:val="24"/>
        </w:rPr>
      </w:pPr>
      <w:r w:rsidRPr="006A27B0">
        <w:rPr>
          <w:rFonts w:cs="Calibri"/>
          <w:sz w:val="24"/>
          <w:szCs w:val="24"/>
        </w:rPr>
        <w:t xml:space="preserve">Property, plant </w:t>
      </w:r>
    </w:p>
    <w:p w14:paraId="21C97D2A" w14:textId="059EE75E" w:rsidR="006A27B0" w:rsidRPr="006A27B0" w:rsidRDefault="006A27B0" w:rsidP="006A27B0">
      <w:pPr>
        <w:spacing w:after="0"/>
        <w:jc w:val="both"/>
        <w:rPr>
          <w:rFonts w:cs="Calibri"/>
          <w:sz w:val="24"/>
          <w:szCs w:val="24"/>
        </w:rPr>
      </w:pPr>
      <w:r w:rsidRPr="006A27B0">
        <w:rPr>
          <w:rFonts w:cs="Calibri"/>
          <w:sz w:val="24"/>
          <w:szCs w:val="24"/>
        </w:rPr>
        <w:t>and equipment</w:t>
      </w:r>
      <w:r w:rsidR="001E2D11">
        <w:rPr>
          <w:rFonts w:cs="Calibri"/>
          <w:sz w:val="24"/>
          <w:szCs w:val="24"/>
        </w:rPr>
        <w:t xml:space="preserve">                 </w:t>
      </w:r>
      <w:r w:rsidRPr="006A27B0">
        <w:rPr>
          <w:rFonts w:cs="Calibri"/>
          <w:sz w:val="24"/>
          <w:szCs w:val="24"/>
        </w:rPr>
        <w:t xml:space="preserve"> 4,053,590 </w:t>
      </w:r>
      <w:r w:rsidR="001E2D11">
        <w:rPr>
          <w:rFonts w:cs="Calibri"/>
          <w:sz w:val="24"/>
          <w:szCs w:val="24"/>
        </w:rPr>
        <w:t xml:space="preserve">                                  </w:t>
      </w:r>
      <w:r w:rsidRPr="006A27B0">
        <w:rPr>
          <w:rFonts w:cs="Calibri"/>
          <w:sz w:val="24"/>
          <w:szCs w:val="24"/>
        </w:rPr>
        <w:t xml:space="preserve">3,803,530 </w:t>
      </w:r>
      <w:r w:rsidR="001E2D11">
        <w:rPr>
          <w:rFonts w:cs="Calibri"/>
          <w:sz w:val="24"/>
          <w:szCs w:val="24"/>
        </w:rPr>
        <w:t xml:space="preserve">                               </w:t>
      </w:r>
      <w:r w:rsidRPr="006A27B0">
        <w:rPr>
          <w:rFonts w:cs="Calibri"/>
          <w:sz w:val="24"/>
          <w:szCs w:val="24"/>
        </w:rPr>
        <w:t>3,574,710</w:t>
      </w:r>
    </w:p>
    <w:p w14:paraId="49D38B79" w14:textId="078F1ABA" w:rsidR="006A27B0" w:rsidRPr="006A27B0" w:rsidRDefault="006A27B0" w:rsidP="006A27B0">
      <w:pPr>
        <w:spacing w:after="0"/>
        <w:jc w:val="both"/>
        <w:rPr>
          <w:rFonts w:cs="Calibri"/>
          <w:sz w:val="24"/>
          <w:szCs w:val="24"/>
        </w:rPr>
      </w:pPr>
      <w:r w:rsidRPr="006A27B0">
        <w:rPr>
          <w:rFonts w:cs="Calibri"/>
          <w:sz w:val="24"/>
          <w:szCs w:val="24"/>
        </w:rPr>
        <w:t xml:space="preserve">Right of use </w:t>
      </w:r>
      <w:r w:rsidR="004C6580">
        <w:rPr>
          <w:rFonts w:cs="Calibri"/>
          <w:sz w:val="24"/>
          <w:szCs w:val="24"/>
        </w:rPr>
        <w:t xml:space="preserve">                                 </w:t>
      </w:r>
      <w:r w:rsidRPr="006A27B0">
        <w:rPr>
          <w:rFonts w:cs="Calibri"/>
          <w:sz w:val="24"/>
          <w:szCs w:val="24"/>
        </w:rPr>
        <w:t xml:space="preserve">- </w:t>
      </w:r>
      <w:r w:rsidR="004C6580">
        <w:rPr>
          <w:rFonts w:cs="Calibri"/>
          <w:sz w:val="24"/>
          <w:szCs w:val="24"/>
        </w:rPr>
        <w:t xml:space="preserve">                                         </w:t>
      </w:r>
      <w:r w:rsidRPr="006A27B0">
        <w:rPr>
          <w:rFonts w:cs="Calibri"/>
          <w:sz w:val="24"/>
          <w:szCs w:val="24"/>
        </w:rPr>
        <w:t xml:space="preserve">3,100,830 </w:t>
      </w:r>
      <w:r w:rsidR="004C6580">
        <w:rPr>
          <w:rFonts w:cs="Calibri"/>
          <w:sz w:val="24"/>
          <w:szCs w:val="24"/>
        </w:rPr>
        <w:t xml:space="preserve">                                </w:t>
      </w:r>
      <w:r w:rsidRPr="006A27B0">
        <w:rPr>
          <w:rFonts w:cs="Calibri"/>
          <w:sz w:val="24"/>
          <w:szCs w:val="24"/>
        </w:rPr>
        <w:t>3,621,810</w:t>
      </w:r>
    </w:p>
    <w:p w14:paraId="539A8B48" w14:textId="26C05404" w:rsidR="006A27B0" w:rsidRPr="006A27B0" w:rsidRDefault="006A27B0" w:rsidP="006A27B0">
      <w:pPr>
        <w:spacing w:after="0"/>
        <w:jc w:val="both"/>
        <w:rPr>
          <w:rFonts w:cs="Calibri"/>
          <w:sz w:val="24"/>
          <w:szCs w:val="24"/>
        </w:rPr>
      </w:pPr>
      <w:r w:rsidRPr="006A27B0">
        <w:rPr>
          <w:rFonts w:cs="Calibri"/>
          <w:sz w:val="24"/>
          <w:szCs w:val="24"/>
        </w:rPr>
        <w:t xml:space="preserve">Investments in associates </w:t>
      </w:r>
      <w:r w:rsidR="004C6580">
        <w:rPr>
          <w:rFonts w:cs="Calibri"/>
          <w:sz w:val="24"/>
          <w:szCs w:val="24"/>
        </w:rPr>
        <w:t xml:space="preserve">   </w:t>
      </w:r>
      <w:r w:rsidR="005B727E">
        <w:rPr>
          <w:rFonts w:cs="Calibri"/>
          <w:sz w:val="24"/>
          <w:szCs w:val="24"/>
        </w:rPr>
        <w:t xml:space="preserve"> </w:t>
      </w:r>
      <w:r w:rsidRPr="006A27B0">
        <w:rPr>
          <w:rFonts w:cs="Calibri"/>
          <w:sz w:val="24"/>
          <w:szCs w:val="24"/>
        </w:rPr>
        <w:t>77,440</w:t>
      </w:r>
      <w:r w:rsidR="005B727E">
        <w:rPr>
          <w:rFonts w:cs="Calibri"/>
          <w:sz w:val="24"/>
          <w:szCs w:val="24"/>
        </w:rPr>
        <w:t xml:space="preserve">                                     </w:t>
      </w:r>
      <w:r w:rsidR="00463811">
        <w:rPr>
          <w:rFonts w:cs="Calibri"/>
          <w:sz w:val="24"/>
          <w:szCs w:val="24"/>
        </w:rPr>
        <w:t xml:space="preserve">  </w:t>
      </w:r>
      <w:r w:rsidR="005B727E">
        <w:rPr>
          <w:rFonts w:cs="Calibri"/>
          <w:sz w:val="24"/>
          <w:szCs w:val="24"/>
        </w:rPr>
        <w:t xml:space="preserve">  </w:t>
      </w:r>
      <w:r w:rsidRPr="006A27B0">
        <w:rPr>
          <w:rFonts w:cs="Calibri"/>
          <w:sz w:val="24"/>
          <w:szCs w:val="24"/>
        </w:rPr>
        <w:t xml:space="preserve"> 83,440 </w:t>
      </w:r>
      <w:r w:rsidR="005B727E">
        <w:rPr>
          <w:rFonts w:cs="Calibri"/>
          <w:sz w:val="24"/>
          <w:szCs w:val="24"/>
        </w:rPr>
        <w:t xml:space="preserve">                                      </w:t>
      </w:r>
      <w:r w:rsidRPr="006A27B0">
        <w:rPr>
          <w:rFonts w:cs="Calibri"/>
          <w:sz w:val="24"/>
          <w:szCs w:val="24"/>
        </w:rPr>
        <w:t>59,850</w:t>
      </w:r>
    </w:p>
    <w:p w14:paraId="6ADE1954" w14:textId="0C924421" w:rsidR="006A27B0" w:rsidRPr="006A27B0" w:rsidRDefault="006A27B0" w:rsidP="006A27B0">
      <w:pPr>
        <w:spacing w:after="0"/>
        <w:jc w:val="both"/>
        <w:rPr>
          <w:rFonts w:cs="Calibri"/>
          <w:sz w:val="24"/>
          <w:szCs w:val="24"/>
        </w:rPr>
      </w:pPr>
      <w:r w:rsidRPr="006A27B0">
        <w:rPr>
          <w:rFonts w:cs="Calibri"/>
          <w:sz w:val="24"/>
          <w:szCs w:val="24"/>
        </w:rPr>
        <w:t xml:space="preserve">Non-current financial assets 88,470 </w:t>
      </w:r>
      <w:r w:rsidR="005B727E">
        <w:rPr>
          <w:rFonts w:cs="Calibri"/>
          <w:sz w:val="24"/>
          <w:szCs w:val="24"/>
        </w:rPr>
        <w:t xml:space="preserve">                                    </w:t>
      </w:r>
      <w:r w:rsidR="00463811">
        <w:rPr>
          <w:rFonts w:cs="Calibri"/>
          <w:sz w:val="24"/>
          <w:szCs w:val="24"/>
        </w:rPr>
        <w:t xml:space="preserve">  </w:t>
      </w:r>
      <w:r w:rsidR="005B727E">
        <w:rPr>
          <w:rFonts w:cs="Calibri"/>
          <w:sz w:val="24"/>
          <w:szCs w:val="24"/>
        </w:rPr>
        <w:t xml:space="preserve">  </w:t>
      </w:r>
      <w:r w:rsidRPr="006A27B0">
        <w:rPr>
          <w:rFonts w:cs="Calibri"/>
          <w:sz w:val="24"/>
          <w:szCs w:val="24"/>
        </w:rPr>
        <w:t xml:space="preserve">80,970 </w:t>
      </w:r>
      <w:r w:rsidR="005B727E">
        <w:rPr>
          <w:rFonts w:cs="Calibri"/>
          <w:sz w:val="24"/>
          <w:szCs w:val="24"/>
        </w:rPr>
        <w:t xml:space="preserve">                          </w:t>
      </w:r>
      <w:r w:rsidR="00B02DC0">
        <w:rPr>
          <w:rFonts w:cs="Calibri"/>
          <w:sz w:val="24"/>
          <w:szCs w:val="24"/>
        </w:rPr>
        <w:t xml:space="preserve">            </w:t>
      </w:r>
      <w:r w:rsidRPr="006A27B0">
        <w:rPr>
          <w:rFonts w:cs="Calibri"/>
          <w:sz w:val="24"/>
          <w:szCs w:val="24"/>
        </w:rPr>
        <w:t>77,190</w:t>
      </w:r>
    </w:p>
    <w:p w14:paraId="657E92FD" w14:textId="07D59993" w:rsidR="006A27B0" w:rsidRPr="006A27B0" w:rsidRDefault="006A27B0" w:rsidP="006A27B0">
      <w:pPr>
        <w:spacing w:after="0"/>
        <w:jc w:val="both"/>
        <w:rPr>
          <w:rFonts w:cs="Calibri"/>
          <w:sz w:val="24"/>
          <w:szCs w:val="24"/>
        </w:rPr>
      </w:pPr>
      <w:r w:rsidRPr="006A27B0">
        <w:rPr>
          <w:rFonts w:cs="Calibri"/>
          <w:sz w:val="24"/>
          <w:szCs w:val="24"/>
        </w:rPr>
        <w:t xml:space="preserve">Other non-current assets </w:t>
      </w:r>
      <w:r w:rsidR="00B02DC0">
        <w:rPr>
          <w:rFonts w:cs="Calibri"/>
          <w:sz w:val="24"/>
          <w:szCs w:val="24"/>
        </w:rPr>
        <w:t xml:space="preserve">           </w:t>
      </w:r>
      <w:r w:rsidRPr="006A27B0">
        <w:rPr>
          <w:rFonts w:cs="Calibri"/>
          <w:sz w:val="24"/>
          <w:szCs w:val="24"/>
        </w:rPr>
        <w:t>-</w:t>
      </w:r>
      <w:r w:rsidR="00A07681">
        <w:rPr>
          <w:rFonts w:cs="Calibri"/>
          <w:sz w:val="24"/>
          <w:szCs w:val="24"/>
        </w:rPr>
        <w:t xml:space="preserve">                                                   </w:t>
      </w:r>
      <w:r w:rsidRPr="006A27B0">
        <w:rPr>
          <w:rFonts w:cs="Calibri"/>
          <w:sz w:val="24"/>
          <w:szCs w:val="24"/>
        </w:rPr>
        <w:t xml:space="preserve"> - </w:t>
      </w:r>
      <w:r w:rsidR="00A07681">
        <w:rPr>
          <w:rFonts w:cs="Calibri"/>
          <w:sz w:val="24"/>
          <w:szCs w:val="24"/>
        </w:rPr>
        <w:t xml:space="preserve">                                                </w:t>
      </w:r>
      <w:r w:rsidRPr="006A27B0">
        <w:rPr>
          <w:rFonts w:cs="Calibri"/>
          <w:sz w:val="24"/>
          <w:szCs w:val="24"/>
        </w:rPr>
        <w:t>-</w:t>
      </w:r>
    </w:p>
    <w:p w14:paraId="43D9EE45" w14:textId="3B63E1A3" w:rsidR="006A27B0" w:rsidRPr="006A27B0" w:rsidRDefault="006A27B0" w:rsidP="006A27B0">
      <w:pPr>
        <w:spacing w:after="0"/>
        <w:jc w:val="both"/>
        <w:rPr>
          <w:rFonts w:cs="Calibri"/>
          <w:sz w:val="24"/>
          <w:szCs w:val="24"/>
        </w:rPr>
      </w:pPr>
      <w:r w:rsidRPr="006A27B0">
        <w:rPr>
          <w:rFonts w:cs="Calibri"/>
          <w:sz w:val="24"/>
          <w:szCs w:val="24"/>
        </w:rPr>
        <w:t xml:space="preserve">Deferred tax assets </w:t>
      </w:r>
      <w:r w:rsidR="00DD6E41">
        <w:rPr>
          <w:rFonts w:cs="Calibri"/>
          <w:sz w:val="24"/>
          <w:szCs w:val="24"/>
        </w:rPr>
        <w:t xml:space="preserve">                 </w:t>
      </w:r>
      <w:r w:rsidRPr="006A27B0">
        <w:rPr>
          <w:rFonts w:cs="Calibri"/>
          <w:sz w:val="24"/>
          <w:szCs w:val="24"/>
        </w:rPr>
        <w:t xml:space="preserve">410,110 </w:t>
      </w:r>
      <w:r w:rsidR="00DD6E41">
        <w:rPr>
          <w:rFonts w:cs="Calibri"/>
          <w:sz w:val="24"/>
          <w:szCs w:val="24"/>
        </w:rPr>
        <w:t xml:space="preserve">                                           </w:t>
      </w:r>
      <w:r w:rsidR="00463811">
        <w:rPr>
          <w:rFonts w:cs="Calibri"/>
          <w:sz w:val="24"/>
          <w:szCs w:val="24"/>
        </w:rPr>
        <w:t xml:space="preserve"> </w:t>
      </w:r>
      <w:r w:rsidR="00DD6E41">
        <w:rPr>
          <w:rFonts w:cs="Calibri"/>
          <w:sz w:val="24"/>
          <w:szCs w:val="24"/>
        </w:rPr>
        <w:t xml:space="preserve">  </w:t>
      </w:r>
      <w:r w:rsidRPr="006A27B0">
        <w:rPr>
          <w:rFonts w:cs="Calibri"/>
          <w:sz w:val="24"/>
          <w:szCs w:val="24"/>
        </w:rPr>
        <w:t>410,450</w:t>
      </w:r>
      <w:r w:rsidR="00DD6E41">
        <w:rPr>
          <w:rFonts w:cs="Calibri"/>
          <w:sz w:val="24"/>
          <w:szCs w:val="24"/>
        </w:rPr>
        <w:t xml:space="preserve">                                         </w:t>
      </w:r>
      <w:r w:rsidRPr="006A27B0">
        <w:rPr>
          <w:rFonts w:cs="Calibri"/>
          <w:sz w:val="24"/>
          <w:szCs w:val="24"/>
        </w:rPr>
        <w:t xml:space="preserve"> </w:t>
      </w:r>
      <w:r w:rsidR="00463811">
        <w:rPr>
          <w:rFonts w:cs="Calibri"/>
          <w:sz w:val="24"/>
          <w:szCs w:val="24"/>
        </w:rPr>
        <w:t xml:space="preserve"> </w:t>
      </w:r>
      <w:r w:rsidR="00DD6E41">
        <w:rPr>
          <w:rFonts w:cs="Calibri"/>
          <w:sz w:val="24"/>
          <w:szCs w:val="24"/>
        </w:rPr>
        <w:t xml:space="preserve"> </w:t>
      </w:r>
      <w:r w:rsidRPr="006A27B0">
        <w:rPr>
          <w:rFonts w:cs="Calibri"/>
          <w:sz w:val="24"/>
          <w:szCs w:val="24"/>
        </w:rPr>
        <w:t>602,040</w:t>
      </w:r>
    </w:p>
    <w:p w14:paraId="3F5B8B5C" w14:textId="77777777" w:rsidR="00463811" w:rsidRPr="00933857" w:rsidRDefault="006A27B0" w:rsidP="006A27B0">
      <w:pPr>
        <w:spacing w:after="0"/>
        <w:jc w:val="both"/>
        <w:rPr>
          <w:rFonts w:cs="Calibri"/>
          <w:sz w:val="24"/>
          <w:szCs w:val="24"/>
        </w:rPr>
      </w:pPr>
      <w:r w:rsidRPr="00933857">
        <w:rPr>
          <w:rFonts w:cs="Calibri"/>
          <w:sz w:val="24"/>
          <w:szCs w:val="24"/>
        </w:rPr>
        <w:t xml:space="preserve">TOTAL NON-CURRENT ASSETS </w:t>
      </w:r>
    </w:p>
    <w:p w14:paraId="1A96984C" w14:textId="7D1043B8" w:rsidR="006A27B0" w:rsidRPr="006A27B0" w:rsidRDefault="00463811" w:rsidP="006A27B0">
      <w:pPr>
        <w:spacing w:after="0"/>
        <w:jc w:val="both"/>
        <w:rPr>
          <w:rFonts w:cs="Calibri"/>
          <w:sz w:val="24"/>
          <w:szCs w:val="24"/>
        </w:rPr>
      </w:pPr>
      <w:r>
        <w:rPr>
          <w:rFonts w:cs="Calibri"/>
          <w:sz w:val="24"/>
          <w:szCs w:val="24"/>
        </w:rPr>
        <w:t xml:space="preserve">                                            </w:t>
      </w:r>
      <w:r w:rsidR="006A27B0" w:rsidRPr="006A27B0">
        <w:rPr>
          <w:rFonts w:cs="Calibri"/>
          <w:sz w:val="24"/>
          <w:szCs w:val="24"/>
        </w:rPr>
        <w:t xml:space="preserve">11,049,140 </w:t>
      </w:r>
      <w:r w:rsidR="00053EB3">
        <w:rPr>
          <w:rFonts w:cs="Calibri"/>
          <w:sz w:val="24"/>
          <w:szCs w:val="24"/>
        </w:rPr>
        <w:t xml:space="preserve">                                        </w:t>
      </w:r>
      <w:r w:rsidR="006A27B0" w:rsidRPr="006A27B0">
        <w:rPr>
          <w:rFonts w:cs="Calibri"/>
          <w:sz w:val="24"/>
          <w:szCs w:val="24"/>
        </w:rPr>
        <w:t xml:space="preserve">13,955,740 </w:t>
      </w:r>
      <w:r w:rsidR="00053EB3">
        <w:rPr>
          <w:rFonts w:cs="Calibri"/>
          <w:sz w:val="24"/>
          <w:szCs w:val="24"/>
        </w:rPr>
        <w:t xml:space="preserve">                                    </w:t>
      </w:r>
      <w:r w:rsidR="006A27B0" w:rsidRPr="006A27B0">
        <w:rPr>
          <w:rFonts w:cs="Calibri"/>
          <w:sz w:val="24"/>
          <w:szCs w:val="24"/>
        </w:rPr>
        <w:t>14,368,100</w:t>
      </w:r>
    </w:p>
    <w:p w14:paraId="1E5D5D2D" w14:textId="6F7A3784" w:rsidR="006A27B0" w:rsidRPr="006A27B0" w:rsidRDefault="006A27B0" w:rsidP="006A27B0">
      <w:pPr>
        <w:spacing w:after="0"/>
        <w:jc w:val="both"/>
        <w:rPr>
          <w:rFonts w:cs="Calibri"/>
          <w:sz w:val="24"/>
          <w:szCs w:val="24"/>
        </w:rPr>
      </w:pPr>
      <w:r w:rsidRPr="006A27B0">
        <w:rPr>
          <w:rFonts w:cs="Calibri"/>
          <w:sz w:val="24"/>
          <w:szCs w:val="24"/>
        </w:rPr>
        <w:t>Inventories</w:t>
      </w:r>
      <w:r w:rsidR="00D0597F">
        <w:rPr>
          <w:rFonts w:cs="Calibri"/>
          <w:sz w:val="24"/>
          <w:szCs w:val="24"/>
        </w:rPr>
        <w:t xml:space="preserve">                               </w:t>
      </w:r>
      <w:r w:rsidRPr="006A27B0">
        <w:rPr>
          <w:rFonts w:cs="Calibri"/>
          <w:sz w:val="24"/>
          <w:szCs w:val="24"/>
        </w:rPr>
        <w:t xml:space="preserve"> 35,230 </w:t>
      </w:r>
      <w:r w:rsidR="00D0597F">
        <w:rPr>
          <w:rFonts w:cs="Calibri"/>
          <w:sz w:val="24"/>
          <w:szCs w:val="24"/>
        </w:rPr>
        <w:t xml:space="preserve">                                        </w:t>
      </w:r>
      <w:r w:rsidRPr="006A27B0">
        <w:rPr>
          <w:rFonts w:cs="Calibri"/>
          <w:sz w:val="24"/>
          <w:szCs w:val="24"/>
        </w:rPr>
        <w:t xml:space="preserve">36,350 </w:t>
      </w:r>
      <w:r w:rsidR="00D0597F">
        <w:rPr>
          <w:rFonts w:cs="Calibri"/>
          <w:sz w:val="24"/>
          <w:szCs w:val="24"/>
        </w:rPr>
        <w:t xml:space="preserve">                                     </w:t>
      </w:r>
      <w:r w:rsidRPr="006A27B0">
        <w:rPr>
          <w:rFonts w:cs="Calibri"/>
          <w:sz w:val="24"/>
          <w:szCs w:val="24"/>
        </w:rPr>
        <w:t>29,470</w:t>
      </w:r>
    </w:p>
    <w:p w14:paraId="7ECC3859" w14:textId="0484778D" w:rsidR="006A27B0" w:rsidRPr="006A27B0" w:rsidRDefault="006A27B0" w:rsidP="006A27B0">
      <w:pPr>
        <w:spacing w:after="0"/>
        <w:jc w:val="both"/>
        <w:rPr>
          <w:rFonts w:cs="Calibri"/>
          <w:sz w:val="24"/>
          <w:szCs w:val="24"/>
        </w:rPr>
      </w:pPr>
      <w:r w:rsidRPr="006A27B0">
        <w:rPr>
          <w:rFonts w:cs="Calibri"/>
          <w:sz w:val="24"/>
          <w:szCs w:val="24"/>
        </w:rPr>
        <w:t xml:space="preserve">Trade receivables </w:t>
      </w:r>
      <w:r w:rsidR="00D0597F">
        <w:rPr>
          <w:rFonts w:cs="Calibri"/>
          <w:sz w:val="24"/>
          <w:szCs w:val="24"/>
        </w:rPr>
        <w:t xml:space="preserve">                </w:t>
      </w:r>
      <w:r w:rsidR="006758F3">
        <w:rPr>
          <w:rFonts w:cs="Calibri"/>
          <w:sz w:val="24"/>
          <w:szCs w:val="24"/>
        </w:rPr>
        <w:t xml:space="preserve"> </w:t>
      </w:r>
      <w:r w:rsidR="00D0597F">
        <w:rPr>
          <w:rFonts w:cs="Calibri"/>
          <w:sz w:val="24"/>
          <w:szCs w:val="24"/>
        </w:rPr>
        <w:t xml:space="preserve"> </w:t>
      </w:r>
      <w:r w:rsidRPr="006A27B0">
        <w:rPr>
          <w:rFonts w:cs="Calibri"/>
          <w:sz w:val="24"/>
          <w:szCs w:val="24"/>
        </w:rPr>
        <w:t xml:space="preserve">691,380 </w:t>
      </w:r>
      <w:r w:rsidR="00D0597F">
        <w:rPr>
          <w:rFonts w:cs="Calibri"/>
          <w:sz w:val="24"/>
          <w:szCs w:val="24"/>
        </w:rPr>
        <w:t xml:space="preserve">                                      </w:t>
      </w:r>
      <w:r w:rsidRPr="006A27B0">
        <w:rPr>
          <w:rFonts w:cs="Calibri"/>
          <w:sz w:val="24"/>
          <w:szCs w:val="24"/>
        </w:rPr>
        <w:t xml:space="preserve">792,450 </w:t>
      </w:r>
      <w:r w:rsidR="00732A17">
        <w:rPr>
          <w:rFonts w:cs="Calibri"/>
          <w:sz w:val="24"/>
          <w:szCs w:val="24"/>
        </w:rPr>
        <w:t xml:space="preserve">                                   </w:t>
      </w:r>
      <w:r w:rsidRPr="006A27B0">
        <w:rPr>
          <w:rFonts w:cs="Calibri"/>
          <w:sz w:val="24"/>
          <w:szCs w:val="24"/>
        </w:rPr>
        <w:t>479,180</w:t>
      </w:r>
    </w:p>
    <w:p w14:paraId="7B9AA697" w14:textId="68EB0163" w:rsidR="006A27B0" w:rsidRPr="006A27B0" w:rsidRDefault="006A27B0" w:rsidP="006A27B0">
      <w:pPr>
        <w:spacing w:after="0"/>
        <w:jc w:val="both"/>
        <w:rPr>
          <w:rFonts w:cs="Calibri"/>
          <w:sz w:val="24"/>
          <w:szCs w:val="24"/>
        </w:rPr>
      </w:pPr>
      <w:r w:rsidRPr="006A27B0">
        <w:rPr>
          <w:rFonts w:cs="Calibri"/>
          <w:sz w:val="24"/>
          <w:szCs w:val="24"/>
        </w:rPr>
        <w:t xml:space="preserve">Current tax assets </w:t>
      </w:r>
      <w:r w:rsidR="00732A17">
        <w:rPr>
          <w:rFonts w:cs="Calibri"/>
          <w:sz w:val="24"/>
          <w:szCs w:val="24"/>
        </w:rPr>
        <w:t xml:space="preserve">                  </w:t>
      </w:r>
      <w:r w:rsidR="006758F3">
        <w:rPr>
          <w:rFonts w:cs="Calibri"/>
          <w:sz w:val="24"/>
          <w:szCs w:val="24"/>
        </w:rPr>
        <w:t xml:space="preserve"> </w:t>
      </w:r>
      <w:r w:rsidRPr="006A27B0">
        <w:rPr>
          <w:rFonts w:cs="Calibri"/>
          <w:sz w:val="24"/>
          <w:szCs w:val="24"/>
        </w:rPr>
        <w:t xml:space="preserve">158,730 </w:t>
      </w:r>
      <w:r w:rsidR="00732A17">
        <w:rPr>
          <w:rFonts w:cs="Calibri"/>
          <w:sz w:val="24"/>
          <w:szCs w:val="24"/>
        </w:rPr>
        <w:t xml:space="preserve">                                           </w:t>
      </w:r>
      <w:r w:rsidRPr="006A27B0">
        <w:rPr>
          <w:rFonts w:cs="Calibri"/>
          <w:sz w:val="24"/>
          <w:szCs w:val="24"/>
        </w:rPr>
        <w:t xml:space="preserve">141,310 </w:t>
      </w:r>
      <w:r w:rsidR="00732A17">
        <w:rPr>
          <w:rFonts w:cs="Calibri"/>
          <w:sz w:val="24"/>
          <w:szCs w:val="24"/>
        </w:rPr>
        <w:t xml:space="preserve">                                          </w:t>
      </w:r>
      <w:r w:rsidRPr="006A27B0">
        <w:rPr>
          <w:rFonts w:cs="Calibri"/>
          <w:sz w:val="24"/>
          <w:szCs w:val="24"/>
        </w:rPr>
        <w:t>73,490</w:t>
      </w:r>
    </w:p>
    <w:p w14:paraId="76F5DD39" w14:textId="1AA11067" w:rsidR="006A27B0" w:rsidRPr="006A27B0" w:rsidRDefault="006A27B0" w:rsidP="006A27B0">
      <w:pPr>
        <w:spacing w:after="0"/>
        <w:jc w:val="both"/>
        <w:rPr>
          <w:rFonts w:cs="Calibri"/>
          <w:sz w:val="24"/>
          <w:szCs w:val="24"/>
        </w:rPr>
      </w:pPr>
      <w:r w:rsidRPr="006A27B0">
        <w:rPr>
          <w:rFonts w:cs="Calibri"/>
          <w:sz w:val="24"/>
          <w:szCs w:val="24"/>
        </w:rPr>
        <w:t>Other receivables</w:t>
      </w:r>
      <w:r w:rsidR="00732A17">
        <w:rPr>
          <w:rFonts w:cs="Calibri"/>
          <w:sz w:val="24"/>
          <w:szCs w:val="24"/>
        </w:rPr>
        <w:t xml:space="preserve">                </w:t>
      </w:r>
      <w:r w:rsidR="006758F3">
        <w:rPr>
          <w:rFonts w:cs="Calibri"/>
          <w:sz w:val="24"/>
          <w:szCs w:val="24"/>
        </w:rPr>
        <w:t xml:space="preserve"> </w:t>
      </w:r>
      <w:r w:rsidRPr="006A27B0">
        <w:rPr>
          <w:rFonts w:cs="Calibri"/>
          <w:sz w:val="24"/>
          <w:szCs w:val="24"/>
        </w:rPr>
        <w:t xml:space="preserve"> 215,050 </w:t>
      </w:r>
      <w:r w:rsidR="00732A17">
        <w:rPr>
          <w:rFonts w:cs="Calibri"/>
          <w:sz w:val="24"/>
          <w:szCs w:val="24"/>
        </w:rPr>
        <w:t xml:space="preserve">                                   </w:t>
      </w:r>
      <w:r w:rsidR="004A0389">
        <w:rPr>
          <w:rFonts w:cs="Calibri"/>
          <w:sz w:val="24"/>
          <w:szCs w:val="24"/>
        </w:rPr>
        <w:t xml:space="preserve"> </w:t>
      </w:r>
      <w:r w:rsidR="00732A17">
        <w:rPr>
          <w:rFonts w:cs="Calibri"/>
          <w:sz w:val="24"/>
          <w:szCs w:val="24"/>
        </w:rPr>
        <w:t xml:space="preserve"> </w:t>
      </w:r>
      <w:r w:rsidR="004A0389">
        <w:rPr>
          <w:rFonts w:cs="Calibri"/>
          <w:sz w:val="24"/>
          <w:szCs w:val="24"/>
        </w:rPr>
        <w:t xml:space="preserve"> </w:t>
      </w:r>
      <w:r w:rsidRPr="006A27B0">
        <w:rPr>
          <w:rFonts w:cs="Calibri"/>
          <w:sz w:val="24"/>
          <w:szCs w:val="24"/>
        </w:rPr>
        <w:t>236,540</w:t>
      </w:r>
      <w:r w:rsidR="004A0389">
        <w:rPr>
          <w:rFonts w:cs="Calibri"/>
          <w:sz w:val="24"/>
          <w:szCs w:val="24"/>
        </w:rPr>
        <w:t xml:space="preserve">                                   </w:t>
      </w:r>
      <w:r w:rsidRPr="006A27B0">
        <w:rPr>
          <w:rFonts w:cs="Calibri"/>
          <w:sz w:val="24"/>
          <w:szCs w:val="24"/>
        </w:rPr>
        <w:t xml:space="preserve"> 291,270</w:t>
      </w:r>
    </w:p>
    <w:p w14:paraId="5134C2FA" w14:textId="2FFF064D" w:rsidR="006A27B0" w:rsidRPr="006A27B0" w:rsidRDefault="006A27B0" w:rsidP="006A27B0">
      <w:pPr>
        <w:spacing w:after="0"/>
        <w:jc w:val="both"/>
        <w:rPr>
          <w:rFonts w:cs="Calibri"/>
          <w:sz w:val="24"/>
          <w:szCs w:val="24"/>
        </w:rPr>
      </w:pPr>
      <w:r w:rsidRPr="006A27B0">
        <w:rPr>
          <w:rFonts w:cs="Calibri"/>
          <w:sz w:val="24"/>
          <w:szCs w:val="24"/>
        </w:rPr>
        <w:t xml:space="preserve">Current financial assets </w:t>
      </w:r>
      <w:r w:rsidR="004A0389">
        <w:rPr>
          <w:rFonts w:cs="Calibri"/>
          <w:sz w:val="24"/>
          <w:szCs w:val="24"/>
        </w:rPr>
        <w:t xml:space="preserve">        </w:t>
      </w:r>
      <w:r w:rsidR="006758F3">
        <w:rPr>
          <w:rFonts w:cs="Calibri"/>
          <w:sz w:val="24"/>
          <w:szCs w:val="24"/>
        </w:rPr>
        <w:t xml:space="preserve"> </w:t>
      </w:r>
      <w:r w:rsidRPr="006A27B0">
        <w:rPr>
          <w:rFonts w:cs="Calibri"/>
          <w:sz w:val="24"/>
          <w:szCs w:val="24"/>
        </w:rPr>
        <w:t xml:space="preserve">50,980 </w:t>
      </w:r>
      <w:r w:rsidR="004A0389">
        <w:rPr>
          <w:rFonts w:cs="Calibri"/>
          <w:sz w:val="24"/>
          <w:szCs w:val="24"/>
        </w:rPr>
        <w:t xml:space="preserve">                                     </w:t>
      </w:r>
      <w:r w:rsidRPr="006A27B0">
        <w:rPr>
          <w:rFonts w:cs="Calibri"/>
          <w:sz w:val="24"/>
          <w:szCs w:val="24"/>
        </w:rPr>
        <w:t xml:space="preserve">117,050 </w:t>
      </w:r>
      <w:r w:rsidR="004A0389">
        <w:rPr>
          <w:rFonts w:cs="Calibri"/>
          <w:sz w:val="24"/>
          <w:szCs w:val="24"/>
        </w:rPr>
        <w:t xml:space="preserve">                                   </w:t>
      </w:r>
      <w:r w:rsidRPr="006A27B0">
        <w:rPr>
          <w:rFonts w:cs="Calibri"/>
          <w:sz w:val="24"/>
          <w:szCs w:val="24"/>
        </w:rPr>
        <w:t>116,950</w:t>
      </w:r>
    </w:p>
    <w:p w14:paraId="7028C09E" w14:textId="52A2FF4D" w:rsidR="006A27B0" w:rsidRPr="006A27B0" w:rsidRDefault="006A27B0" w:rsidP="006A27B0">
      <w:pPr>
        <w:spacing w:after="0"/>
        <w:jc w:val="both"/>
        <w:rPr>
          <w:rFonts w:cs="Calibri"/>
          <w:sz w:val="24"/>
          <w:szCs w:val="24"/>
        </w:rPr>
      </w:pPr>
      <w:r w:rsidRPr="006A27B0">
        <w:rPr>
          <w:rFonts w:cs="Calibri"/>
          <w:sz w:val="24"/>
          <w:szCs w:val="24"/>
        </w:rPr>
        <w:t xml:space="preserve">Cash and cash equivalents </w:t>
      </w:r>
      <w:r w:rsidR="00EA6CE1">
        <w:rPr>
          <w:rFonts w:cs="Calibri"/>
          <w:sz w:val="24"/>
          <w:szCs w:val="24"/>
        </w:rPr>
        <w:t xml:space="preserve">  </w:t>
      </w:r>
      <w:r w:rsidRPr="006A27B0">
        <w:rPr>
          <w:rFonts w:cs="Calibri"/>
          <w:sz w:val="24"/>
          <w:szCs w:val="24"/>
        </w:rPr>
        <w:t xml:space="preserve">740,590 </w:t>
      </w:r>
      <w:r w:rsidR="00B70097">
        <w:rPr>
          <w:rFonts w:cs="Calibri"/>
          <w:sz w:val="24"/>
          <w:szCs w:val="24"/>
        </w:rPr>
        <w:t xml:space="preserve">                                    </w:t>
      </w:r>
      <w:r w:rsidRPr="006A27B0">
        <w:rPr>
          <w:rFonts w:cs="Calibri"/>
          <w:sz w:val="24"/>
          <w:szCs w:val="24"/>
        </w:rPr>
        <w:t xml:space="preserve">641,620 </w:t>
      </w:r>
      <w:r w:rsidR="00B70097">
        <w:rPr>
          <w:rFonts w:cs="Calibri"/>
          <w:sz w:val="24"/>
          <w:szCs w:val="24"/>
        </w:rPr>
        <w:t xml:space="preserve">                                   </w:t>
      </w:r>
      <w:r w:rsidRPr="006A27B0">
        <w:rPr>
          <w:rFonts w:cs="Calibri"/>
          <w:sz w:val="24"/>
          <w:szCs w:val="24"/>
        </w:rPr>
        <w:t>295,510</w:t>
      </w:r>
    </w:p>
    <w:p w14:paraId="66725865" w14:textId="7E2D7C92" w:rsidR="006A27B0" w:rsidRPr="006A27B0" w:rsidRDefault="006A27B0" w:rsidP="006A27B0">
      <w:pPr>
        <w:spacing w:after="0"/>
        <w:jc w:val="both"/>
        <w:rPr>
          <w:rFonts w:cs="Calibri"/>
          <w:sz w:val="24"/>
          <w:szCs w:val="24"/>
        </w:rPr>
      </w:pPr>
      <w:r w:rsidRPr="006A27B0">
        <w:rPr>
          <w:rFonts w:cs="Calibri"/>
          <w:sz w:val="24"/>
          <w:szCs w:val="24"/>
        </w:rPr>
        <w:t>TOTAL CURRENT ASSETS</w:t>
      </w:r>
      <w:r w:rsidR="00B70097">
        <w:rPr>
          <w:rFonts w:cs="Calibri"/>
          <w:sz w:val="24"/>
          <w:szCs w:val="24"/>
        </w:rPr>
        <w:t xml:space="preserve">  </w:t>
      </w:r>
      <w:r w:rsidRPr="006A27B0">
        <w:rPr>
          <w:rFonts w:cs="Calibri"/>
          <w:sz w:val="24"/>
          <w:szCs w:val="24"/>
        </w:rPr>
        <w:t xml:space="preserve"> 1,891,970</w:t>
      </w:r>
      <w:r w:rsidR="00B70097">
        <w:rPr>
          <w:rFonts w:cs="Calibri"/>
          <w:sz w:val="24"/>
          <w:szCs w:val="24"/>
        </w:rPr>
        <w:t xml:space="preserve">                                 </w:t>
      </w:r>
      <w:r w:rsidRPr="006A27B0">
        <w:rPr>
          <w:rFonts w:cs="Calibri"/>
          <w:sz w:val="24"/>
          <w:szCs w:val="24"/>
        </w:rPr>
        <w:t xml:space="preserve"> 1,965,340</w:t>
      </w:r>
      <w:r w:rsidR="00B70097">
        <w:rPr>
          <w:rFonts w:cs="Calibri"/>
          <w:sz w:val="24"/>
          <w:szCs w:val="24"/>
        </w:rPr>
        <w:t xml:space="preserve">                              </w:t>
      </w:r>
      <w:r w:rsidR="00220EDC">
        <w:rPr>
          <w:rFonts w:cs="Calibri"/>
          <w:sz w:val="24"/>
          <w:szCs w:val="24"/>
        </w:rPr>
        <w:t xml:space="preserve">  </w:t>
      </w:r>
      <w:r w:rsidRPr="006A27B0">
        <w:rPr>
          <w:rFonts w:cs="Calibri"/>
          <w:sz w:val="24"/>
          <w:szCs w:val="24"/>
        </w:rPr>
        <w:t xml:space="preserve"> 1,285,880</w:t>
      </w:r>
    </w:p>
    <w:p w14:paraId="4BB60337" w14:textId="5F0CA339" w:rsidR="006A27B0" w:rsidRPr="006A27B0" w:rsidRDefault="006A27B0" w:rsidP="006A27B0">
      <w:pPr>
        <w:spacing w:after="0"/>
        <w:jc w:val="both"/>
        <w:rPr>
          <w:rFonts w:cs="Calibri"/>
          <w:sz w:val="24"/>
          <w:szCs w:val="24"/>
        </w:rPr>
      </w:pPr>
      <w:r w:rsidRPr="006A27B0">
        <w:rPr>
          <w:rFonts w:cs="Calibri"/>
          <w:sz w:val="24"/>
          <w:szCs w:val="24"/>
        </w:rPr>
        <w:t>TOTAL ASSETS</w:t>
      </w:r>
      <w:r w:rsidR="00B70097">
        <w:rPr>
          <w:rFonts w:cs="Calibri"/>
          <w:sz w:val="24"/>
          <w:szCs w:val="24"/>
        </w:rPr>
        <w:t xml:space="preserve">                   </w:t>
      </w:r>
      <w:r w:rsidRPr="006A27B0">
        <w:rPr>
          <w:rFonts w:cs="Calibri"/>
          <w:sz w:val="24"/>
          <w:szCs w:val="24"/>
        </w:rPr>
        <w:t xml:space="preserve">12,941,110 </w:t>
      </w:r>
      <w:r w:rsidR="00220EDC">
        <w:rPr>
          <w:rFonts w:cs="Calibri"/>
          <w:sz w:val="24"/>
          <w:szCs w:val="24"/>
        </w:rPr>
        <w:t xml:space="preserve">                              </w:t>
      </w:r>
      <w:r w:rsidR="006758F3">
        <w:rPr>
          <w:rFonts w:cs="Calibri"/>
          <w:sz w:val="24"/>
          <w:szCs w:val="24"/>
        </w:rPr>
        <w:t xml:space="preserve">  </w:t>
      </w:r>
      <w:r w:rsidRPr="006A27B0">
        <w:rPr>
          <w:rFonts w:cs="Calibri"/>
          <w:sz w:val="24"/>
          <w:szCs w:val="24"/>
        </w:rPr>
        <w:t>15,921,080</w:t>
      </w:r>
      <w:r w:rsidR="00220EDC">
        <w:rPr>
          <w:rFonts w:cs="Calibri"/>
          <w:sz w:val="24"/>
          <w:szCs w:val="24"/>
        </w:rPr>
        <w:t xml:space="preserve">                             </w:t>
      </w:r>
      <w:r w:rsidRPr="006A27B0">
        <w:rPr>
          <w:rFonts w:cs="Calibri"/>
          <w:sz w:val="24"/>
          <w:szCs w:val="24"/>
        </w:rPr>
        <w:t xml:space="preserve"> </w:t>
      </w:r>
      <w:r w:rsidR="00220EDC">
        <w:rPr>
          <w:rFonts w:cs="Calibri"/>
          <w:sz w:val="24"/>
          <w:szCs w:val="24"/>
        </w:rPr>
        <w:t xml:space="preserve"> </w:t>
      </w:r>
      <w:r w:rsidRPr="006A27B0">
        <w:rPr>
          <w:rFonts w:cs="Calibri"/>
          <w:sz w:val="24"/>
          <w:szCs w:val="24"/>
        </w:rPr>
        <w:t>15,653,970</w:t>
      </w:r>
    </w:p>
    <w:p w14:paraId="20A63DBC" w14:textId="35C204D4" w:rsidR="006A27B0" w:rsidRPr="006A27B0" w:rsidRDefault="006A27B0" w:rsidP="006A27B0">
      <w:pPr>
        <w:spacing w:after="0"/>
        <w:jc w:val="both"/>
        <w:rPr>
          <w:rFonts w:cs="Calibri"/>
          <w:sz w:val="24"/>
          <w:szCs w:val="24"/>
        </w:rPr>
      </w:pPr>
      <w:r w:rsidRPr="006A27B0">
        <w:rPr>
          <w:rFonts w:cs="Calibri"/>
          <w:sz w:val="24"/>
          <w:szCs w:val="24"/>
        </w:rPr>
        <w:t>Share capital</w:t>
      </w:r>
      <w:r w:rsidR="003867BB">
        <w:rPr>
          <w:rFonts w:cs="Calibri"/>
          <w:sz w:val="24"/>
          <w:szCs w:val="24"/>
        </w:rPr>
        <w:t xml:space="preserve">                       </w:t>
      </w:r>
      <w:r w:rsidRPr="006A27B0">
        <w:rPr>
          <w:rFonts w:cs="Calibri"/>
          <w:sz w:val="24"/>
          <w:szCs w:val="24"/>
        </w:rPr>
        <w:t xml:space="preserve">2,620,370 </w:t>
      </w:r>
      <w:r w:rsidR="003867BB">
        <w:rPr>
          <w:rFonts w:cs="Calibri"/>
          <w:sz w:val="24"/>
          <w:szCs w:val="24"/>
        </w:rPr>
        <w:t xml:space="preserve">                                </w:t>
      </w:r>
      <w:r w:rsidR="006758F3">
        <w:rPr>
          <w:rFonts w:cs="Calibri"/>
          <w:sz w:val="24"/>
          <w:szCs w:val="24"/>
        </w:rPr>
        <w:t xml:space="preserve">  </w:t>
      </w:r>
      <w:r w:rsidRPr="006A27B0">
        <w:rPr>
          <w:rFonts w:cs="Calibri"/>
          <w:sz w:val="24"/>
          <w:szCs w:val="24"/>
        </w:rPr>
        <w:t xml:space="preserve">2,620,370 </w:t>
      </w:r>
      <w:r w:rsidR="003867BB">
        <w:rPr>
          <w:rFonts w:cs="Calibri"/>
          <w:sz w:val="24"/>
          <w:szCs w:val="24"/>
        </w:rPr>
        <w:t xml:space="preserve">                                </w:t>
      </w:r>
      <w:r w:rsidRPr="006A27B0">
        <w:rPr>
          <w:rFonts w:cs="Calibri"/>
          <w:sz w:val="24"/>
          <w:szCs w:val="24"/>
        </w:rPr>
        <w:t>2,620,370</w:t>
      </w:r>
    </w:p>
    <w:p w14:paraId="4B4E8D5F" w14:textId="77777777" w:rsidR="003867BB" w:rsidRDefault="006A27B0" w:rsidP="006A27B0">
      <w:pPr>
        <w:spacing w:after="0"/>
        <w:jc w:val="both"/>
        <w:rPr>
          <w:rFonts w:cs="Calibri"/>
          <w:sz w:val="24"/>
          <w:szCs w:val="24"/>
        </w:rPr>
      </w:pPr>
      <w:r w:rsidRPr="006A27B0">
        <w:rPr>
          <w:rFonts w:cs="Calibri"/>
          <w:sz w:val="24"/>
          <w:szCs w:val="24"/>
        </w:rPr>
        <w:t xml:space="preserve">Retained earnings </w:t>
      </w:r>
    </w:p>
    <w:p w14:paraId="249B063A" w14:textId="01668ED7" w:rsidR="006A27B0" w:rsidRPr="006A27B0" w:rsidRDefault="006A27B0" w:rsidP="006A27B0">
      <w:pPr>
        <w:spacing w:after="0"/>
        <w:jc w:val="both"/>
        <w:rPr>
          <w:rFonts w:cs="Calibri"/>
          <w:sz w:val="24"/>
          <w:szCs w:val="24"/>
        </w:rPr>
      </w:pPr>
      <w:r w:rsidRPr="006A27B0">
        <w:rPr>
          <w:rFonts w:cs="Calibri"/>
          <w:sz w:val="24"/>
          <w:szCs w:val="24"/>
        </w:rPr>
        <w:t xml:space="preserve">and other reserves </w:t>
      </w:r>
      <w:r w:rsidR="003867BB">
        <w:rPr>
          <w:rFonts w:cs="Calibri"/>
          <w:sz w:val="24"/>
          <w:szCs w:val="24"/>
        </w:rPr>
        <w:t xml:space="preserve">            </w:t>
      </w:r>
      <w:r w:rsidR="00670BB4">
        <w:rPr>
          <w:rFonts w:cs="Calibri"/>
          <w:sz w:val="24"/>
          <w:szCs w:val="24"/>
        </w:rPr>
        <w:t xml:space="preserve">   </w:t>
      </w:r>
      <w:r w:rsidR="006758F3">
        <w:rPr>
          <w:rFonts w:cs="Calibri"/>
          <w:sz w:val="24"/>
          <w:szCs w:val="24"/>
        </w:rPr>
        <w:t xml:space="preserve"> </w:t>
      </w:r>
      <w:r w:rsidR="00670BB4">
        <w:rPr>
          <w:rFonts w:cs="Calibri"/>
          <w:sz w:val="24"/>
          <w:szCs w:val="24"/>
        </w:rPr>
        <w:t xml:space="preserve"> </w:t>
      </w:r>
      <w:r w:rsidRPr="006A27B0">
        <w:rPr>
          <w:rFonts w:cs="Calibri"/>
          <w:sz w:val="24"/>
          <w:szCs w:val="24"/>
        </w:rPr>
        <w:t>801,550</w:t>
      </w:r>
      <w:r w:rsidR="00670BB4">
        <w:rPr>
          <w:rFonts w:cs="Calibri"/>
          <w:sz w:val="24"/>
          <w:szCs w:val="24"/>
        </w:rPr>
        <w:t xml:space="preserve">                                  </w:t>
      </w:r>
      <w:r w:rsidRPr="006A27B0">
        <w:rPr>
          <w:rFonts w:cs="Calibri"/>
          <w:sz w:val="24"/>
          <w:szCs w:val="24"/>
        </w:rPr>
        <w:t>452,820</w:t>
      </w:r>
      <w:r w:rsidR="00670BB4">
        <w:rPr>
          <w:rFonts w:cs="Calibri"/>
          <w:sz w:val="24"/>
          <w:szCs w:val="24"/>
        </w:rPr>
        <w:t xml:space="preserve">                                </w:t>
      </w:r>
      <w:r w:rsidR="00C958B7">
        <w:rPr>
          <w:rFonts w:cs="Calibri"/>
          <w:sz w:val="24"/>
          <w:szCs w:val="24"/>
        </w:rPr>
        <w:t xml:space="preserve">    </w:t>
      </w:r>
      <w:r w:rsidR="00933857">
        <w:rPr>
          <w:rFonts w:cs="Calibri"/>
          <w:sz w:val="24"/>
          <w:szCs w:val="24"/>
        </w:rPr>
        <w:t xml:space="preserve"> </w:t>
      </w:r>
      <w:r w:rsidRPr="006A27B0">
        <w:rPr>
          <w:rFonts w:cs="Calibri"/>
          <w:sz w:val="24"/>
          <w:szCs w:val="24"/>
        </w:rPr>
        <w:t>151,050</w:t>
      </w:r>
    </w:p>
    <w:p w14:paraId="6A4AA9FF" w14:textId="4E478E3E" w:rsidR="006A27B0" w:rsidRPr="006A27B0" w:rsidRDefault="006A27B0" w:rsidP="006A27B0">
      <w:pPr>
        <w:spacing w:after="0"/>
        <w:jc w:val="both"/>
        <w:rPr>
          <w:rFonts w:cs="Calibri"/>
          <w:sz w:val="24"/>
          <w:szCs w:val="24"/>
        </w:rPr>
      </w:pPr>
      <w:r w:rsidRPr="006A27B0">
        <w:rPr>
          <w:rFonts w:cs="Calibri"/>
          <w:sz w:val="24"/>
          <w:szCs w:val="24"/>
        </w:rPr>
        <w:t>Net income for the year</w:t>
      </w:r>
      <w:r w:rsidR="00C63D11">
        <w:rPr>
          <w:rFonts w:cs="Calibri"/>
          <w:sz w:val="24"/>
          <w:szCs w:val="24"/>
        </w:rPr>
        <w:t xml:space="preserve">        </w:t>
      </w:r>
      <w:r w:rsidRPr="006A27B0">
        <w:rPr>
          <w:rFonts w:cs="Calibri"/>
          <w:sz w:val="24"/>
          <w:szCs w:val="24"/>
        </w:rPr>
        <w:t xml:space="preserve"> 333,930 </w:t>
      </w:r>
      <w:r w:rsidR="00C63D11">
        <w:rPr>
          <w:rFonts w:cs="Calibri"/>
          <w:sz w:val="24"/>
          <w:szCs w:val="24"/>
        </w:rPr>
        <w:t xml:space="preserve">                                   </w:t>
      </w:r>
      <w:r w:rsidRPr="006A27B0">
        <w:rPr>
          <w:rFonts w:cs="Calibri"/>
          <w:sz w:val="24"/>
          <w:szCs w:val="24"/>
        </w:rPr>
        <w:t xml:space="preserve">304,650 </w:t>
      </w:r>
      <w:r w:rsidR="00C63D11">
        <w:rPr>
          <w:rFonts w:cs="Calibri"/>
          <w:sz w:val="24"/>
          <w:szCs w:val="24"/>
        </w:rPr>
        <w:t xml:space="preserve">                                 </w:t>
      </w:r>
      <w:r w:rsidRPr="006A27B0">
        <w:rPr>
          <w:rFonts w:cs="Calibri"/>
          <w:sz w:val="24"/>
          <w:szCs w:val="24"/>
        </w:rPr>
        <w:t>1,134,950</w:t>
      </w:r>
    </w:p>
    <w:p w14:paraId="4D688E0D" w14:textId="378EB935" w:rsidR="006A27B0" w:rsidRPr="006A27B0" w:rsidRDefault="006A27B0" w:rsidP="006A27B0">
      <w:pPr>
        <w:spacing w:after="0"/>
        <w:jc w:val="both"/>
        <w:rPr>
          <w:rFonts w:cs="Calibri"/>
          <w:sz w:val="24"/>
          <w:szCs w:val="24"/>
        </w:rPr>
      </w:pPr>
      <w:r w:rsidRPr="006A27B0">
        <w:rPr>
          <w:rFonts w:cs="Calibri"/>
          <w:sz w:val="24"/>
          <w:szCs w:val="24"/>
        </w:rPr>
        <w:t>OWNERS EQUITY</w:t>
      </w:r>
      <w:r w:rsidR="00C63D11">
        <w:rPr>
          <w:rFonts w:cs="Calibri"/>
          <w:sz w:val="24"/>
          <w:szCs w:val="24"/>
        </w:rPr>
        <w:t xml:space="preserve">                 </w:t>
      </w:r>
      <w:r w:rsidRPr="006A27B0">
        <w:rPr>
          <w:rFonts w:cs="Calibri"/>
          <w:sz w:val="24"/>
          <w:szCs w:val="24"/>
        </w:rPr>
        <w:t xml:space="preserve"> 2,152,750</w:t>
      </w:r>
      <w:r w:rsidR="00785B47">
        <w:rPr>
          <w:rFonts w:cs="Calibri"/>
          <w:sz w:val="24"/>
          <w:szCs w:val="24"/>
        </w:rPr>
        <w:t xml:space="preserve">                              </w:t>
      </w:r>
      <w:r w:rsidRPr="006A27B0">
        <w:rPr>
          <w:rFonts w:cs="Calibri"/>
          <w:sz w:val="24"/>
          <w:szCs w:val="24"/>
        </w:rPr>
        <w:t xml:space="preserve"> 2,472,200 </w:t>
      </w:r>
      <w:r w:rsidR="00785B47">
        <w:rPr>
          <w:rFonts w:cs="Calibri"/>
          <w:sz w:val="24"/>
          <w:szCs w:val="24"/>
        </w:rPr>
        <w:t xml:space="preserve">                                </w:t>
      </w:r>
      <w:r w:rsidRPr="006A27B0">
        <w:rPr>
          <w:rFonts w:cs="Calibri"/>
          <w:sz w:val="24"/>
          <w:szCs w:val="24"/>
        </w:rPr>
        <w:t>1,334,370</w:t>
      </w:r>
    </w:p>
    <w:p w14:paraId="3F1E7093" w14:textId="0EEB0A3E" w:rsidR="006A27B0" w:rsidRPr="006A27B0" w:rsidRDefault="006A27B0" w:rsidP="006A27B0">
      <w:pPr>
        <w:spacing w:after="0"/>
        <w:jc w:val="both"/>
        <w:rPr>
          <w:rFonts w:cs="Calibri"/>
          <w:sz w:val="24"/>
          <w:szCs w:val="24"/>
        </w:rPr>
      </w:pPr>
      <w:r w:rsidRPr="006A27B0">
        <w:rPr>
          <w:rFonts w:cs="Calibri"/>
          <w:sz w:val="24"/>
          <w:szCs w:val="24"/>
        </w:rPr>
        <w:lastRenderedPageBreak/>
        <w:t xml:space="preserve">Non-controlling interests </w:t>
      </w:r>
      <w:r w:rsidR="00785B47">
        <w:rPr>
          <w:rFonts w:cs="Calibri"/>
          <w:sz w:val="24"/>
          <w:szCs w:val="24"/>
        </w:rPr>
        <w:t xml:space="preserve">      </w:t>
      </w:r>
      <w:r w:rsidRPr="006A27B0">
        <w:rPr>
          <w:rFonts w:cs="Calibri"/>
          <w:sz w:val="24"/>
          <w:szCs w:val="24"/>
        </w:rPr>
        <w:t xml:space="preserve">103,430 </w:t>
      </w:r>
      <w:r w:rsidR="00785B47">
        <w:rPr>
          <w:rFonts w:cs="Calibri"/>
          <w:sz w:val="24"/>
          <w:szCs w:val="24"/>
        </w:rPr>
        <w:t xml:space="preserve">                                  </w:t>
      </w:r>
      <w:r w:rsidRPr="006A27B0">
        <w:rPr>
          <w:rFonts w:cs="Calibri"/>
          <w:sz w:val="24"/>
          <w:szCs w:val="24"/>
        </w:rPr>
        <w:t xml:space="preserve">110,830 </w:t>
      </w:r>
      <w:r w:rsidR="00785B47">
        <w:rPr>
          <w:rFonts w:cs="Calibri"/>
          <w:sz w:val="24"/>
          <w:szCs w:val="24"/>
        </w:rPr>
        <w:t xml:space="preserve">                                     </w:t>
      </w:r>
      <w:r w:rsidRPr="006A27B0">
        <w:rPr>
          <w:rFonts w:cs="Calibri"/>
          <w:sz w:val="24"/>
          <w:szCs w:val="24"/>
        </w:rPr>
        <w:t>76,210</w:t>
      </w:r>
    </w:p>
    <w:p w14:paraId="0DD187CE" w14:textId="4EBFCAB3" w:rsidR="006A27B0" w:rsidRPr="006A27B0" w:rsidRDefault="006A27B0" w:rsidP="006A27B0">
      <w:pPr>
        <w:spacing w:after="0"/>
        <w:jc w:val="both"/>
        <w:rPr>
          <w:rFonts w:cs="Calibri"/>
          <w:sz w:val="24"/>
          <w:szCs w:val="24"/>
        </w:rPr>
      </w:pPr>
      <w:r w:rsidRPr="006A27B0">
        <w:rPr>
          <w:rFonts w:cs="Calibri"/>
          <w:sz w:val="24"/>
          <w:szCs w:val="24"/>
        </w:rPr>
        <w:t>TOTAL EQUITY</w:t>
      </w:r>
      <w:r w:rsidR="00CA197D">
        <w:rPr>
          <w:rFonts w:cs="Calibri"/>
          <w:sz w:val="24"/>
          <w:szCs w:val="24"/>
        </w:rPr>
        <w:t xml:space="preserve">                      </w:t>
      </w:r>
      <w:r w:rsidR="00933857">
        <w:rPr>
          <w:rFonts w:cs="Calibri"/>
          <w:sz w:val="24"/>
          <w:szCs w:val="24"/>
        </w:rPr>
        <w:t xml:space="preserve"> </w:t>
      </w:r>
      <w:r w:rsidRPr="006A27B0">
        <w:rPr>
          <w:rFonts w:cs="Calibri"/>
          <w:sz w:val="24"/>
          <w:szCs w:val="24"/>
        </w:rPr>
        <w:t xml:space="preserve"> 2,256,180 </w:t>
      </w:r>
      <w:r w:rsidR="00CA197D">
        <w:rPr>
          <w:rFonts w:cs="Calibri"/>
          <w:sz w:val="24"/>
          <w:szCs w:val="24"/>
        </w:rPr>
        <w:t xml:space="preserve">                               </w:t>
      </w:r>
      <w:r w:rsidRPr="006A27B0">
        <w:rPr>
          <w:rFonts w:cs="Calibri"/>
          <w:sz w:val="24"/>
          <w:szCs w:val="24"/>
        </w:rPr>
        <w:t xml:space="preserve">2,583,030 </w:t>
      </w:r>
      <w:r w:rsidR="00CA197D">
        <w:rPr>
          <w:rFonts w:cs="Calibri"/>
          <w:sz w:val="24"/>
          <w:szCs w:val="24"/>
        </w:rPr>
        <w:t xml:space="preserve">                                </w:t>
      </w:r>
      <w:r w:rsidRPr="006A27B0">
        <w:rPr>
          <w:rFonts w:cs="Calibri"/>
          <w:sz w:val="24"/>
          <w:szCs w:val="24"/>
        </w:rPr>
        <w:t>1,410,580</w:t>
      </w:r>
    </w:p>
    <w:p w14:paraId="3A53997E" w14:textId="43C09924" w:rsidR="006A27B0" w:rsidRPr="006A27B0" w:rsidRDefault="006A27B0" w:rsidP="006A27B0">
      <w:pPr>
        <w:spacing w:after="0"/>
        <w:jc w:val="both"/>
        <w:rPr>
          <w:rFonts w:cs="Calibri"/>
          <w:sz w:val="24"/>
          <w:szCs w:val="24"/>
        </w:rPr>
      </w:pPr>
      <w:r w:rsidRPr="006A27B0">
        <w:rPr>
          <w:rFonts w:cs="Calibri"/>
          <w:sz w:val="24"/>
          <w:szCs w:val="24"/>
        </w:rPr>
        <w:t>Long-term borrowings</w:t>
      </w:r>
      <w:r w:rsidR="00CA197D">
        <w:rPr>
          <w:rFonts w:cs="Calibri"/>
          <w:sz w:val="24"/>
          <w:szCs w:val="24"/>
        </w:rPr>
        <w:t xml:space="preserve">       </w:t>
      </w:r>
      <w:r w:rsidRPr="006A27B0">
        <w:rPr>
          <w:rFonts w:cs="Calibri"/>
          <w:sz w:val="24"/>
          <w:szCs w:val="24"/>
        </w:rPr>
        <w:t xml:space="preserve"> </w:t>
      </w:r>
      <w:r w:rsidR="00933857">
        <w:rPr>
          <w:rFonts w:cs="Calibri"/>
          <w:sz w:val="24"/>
          <w:szCs w:val="24"/>
        </w:rPr>
        <w:t xml:space="preserve"> </w:t>
      </w:r>
      <w:r w:rsidRPr="006A27B0">
        <w:rPr>
          <w:rFonts w:cs="Calibri"/>
          <w:sz w:val="24"/>
          <w:szCs w:val="24"/>
        </w:rPr>
        <w:t xml:space="preserve">8,113,710 </w:t>
      </w:r>
      <w:r w:rsidR="00945050">
        <w:rPr>
          <w:rFonts w:cs="Calibri"/>
          <w:sz w:val="24"/>
          <w:szCs w:val="24"/>
        </w:rPr>
        <w:t xml:space="preserve">                                </w:t>
      </w:r>
      <w:r w:rsidRPr="006A27B0">
        <w:rPr>
          <w:rFonts w:cs="Calibri"/>
          <w:sz w:val="24"/>
          <w:szCs w:val="24"/>
        </w:rPr>
        <w:t>7,755,840</w:t>
      </w:r>
      <w:r w:rsidR="00945050">
        <w:rPr>
          <w:rFonts w:cs="Calibri"/>
          <w:sz w:val="24"/>
          <w:szCs w:val="24"/>
        </w:rPr>
        <w:t xml:space="preserve">                                </w:t>
      </w:r>
      <w:r w:rsidRPr="006A27B0">
        <w:rPr>
          <w:rFonts w:cs="Calibri"/>
          <w:sz w:val="24"/>
          <w:szCs w:val="24"/>
        </w:rPr>
        <w:t xml:space="preserve"> 8,290,570</w:t>
      </w:r>
    </w:p>
    <w:p w14:paraId="34343E55" w14:textId="3C8C2914" w:rsidR="006A27B0" w:rsidRPr="006A27B0" w:rsidRDefault="006A27B0" w:rsidP="006A27B0">
      <w:pPr>
        <w:spacing w:after="0"/>
        <w:jc w:val="both"/>
        <w:rPr>
          <w:rFonts w:cs="Calibri"/>
          <w:sz w:val="24"/>
          <w:szCs w:val="24"/>
        </w:rPr>
      </w:pPr>
      <w:r w:rsidRPr="006A27B0">
        <w:rPr>
          <w:rFonts w:cs="Calibri"/>
          <w:sz w:val="24"/>
          <w:szCs w:val="24"/>
        </w:rPr>
        <w:t xml:space="preserve">Long-term lease debt </w:t>
      </w:r>
      <w:r w:rsidR="00945050">
        <w:rPr>
          <w:rFonts w:cs="Calibri"/>
          <w:sz w:val="24"/>
          <w:szCs w:val="24"/>
        </w:rPr>
        <w:t xml:space="preserve">            </w:t>
      </w:r>
      <w:r w:rsidRPr="006A27B0">
        <w:rPr>
          <w:rFonts w:cs="Calibri"/>
          <w:sz w:val="24"/>
          <w:szCs w:val="24"/>
        </w:rPr>
        <w:t>-</w:t>
      </w:r>
      <w:r w:rsidR="00945050">
        <w:rPr>
          <w:rFonts w:cs="Calibri"/>
          <w:sz w:val="24"/>
          <w:szCs w:val="24"/>
        </w:rPr>
        <w:t xml:space="preserve"> </w:t>
      </w:r>
      <w:r w:rsidRPr="006A27B0">
        <w:rPr>
          <w:rFonts w:cs="Calibri"/>
          <w:sz w:val="24"/>
          <w:szCs w:val="24"/>
        </w:rPr>
        <w:t xml:space="preserve"> </w:t>
      </w:r>
      <w:r w:rsidR="00945050">
        <w:rPr>
          <w:rFonts w:cs="Calibri"/>
          <w:sz w:val="24"/>
          <w:szCs w:val="24"/>
        </w:rPr>
        <w:t xml:space="preserve">                                            </w:t>
      </w:r>
      <w:r w:rsidRPr="006A27B0">
        <w:rPr>
          <w:rFonts w:cs="Calibri"/>
          <w:sz w:val="24"/>
          <w:szCs w:val="24"/>
        </w:rPr>
        <w:t>2,844,970</w:t>
      </w:r>
      <w:r w:rsidR="00945050">
        <w:rPr>
          <w:rFonts w:cs="Calibri"/>
          <w:sz w:val="24"/>
          <w:szCs w:val="24"/>
        </w:rPr>
        <w:t xml:space="preserve">                            </w:t>
      </w:r>
      <w:r w:rsidR="006501D3">
        <w:rPr>
          <w:rFonts w:cs="Calibri"/>
          <w:sz w:val="24"/>
          <w:szCs w:val="24"/>
        </w:rPr>
        <w:t xml:space="preserve"> </w:t>
      </w:r>
      <w:r w:rsidR="00945050">
        <w:rPr>
          <w:rFonts w:cs="Calibri"/>
          <w:sz w:val="24"/>
          <w:szCs w:val="24"/>
        </w:rPr>
        <w:t xml:space="preserve">  </w:t>
      </w:r>
      <w:r w:rsidRPr="006A27B0">
        <w:rPr>
          <w:rFonts w:cs="Calibri"/>
          <w:sz w:val="24"/>
          <w:szCs w:val="24"/>
        </w:rPr>
        <w:t xml:space="preserve"> 3,353,260</w:t>
      </w:r>
    </w:p>
    <w:p w14:paraId="0ED3DCB8" w14:textId="77777777" w:rsidR="001B55CE" w:rsidRDefault="006A27B0" w:rsidP="006A27B0">
      <w:pPr>
        <w:spacing w:after="0"/>
        <w:jc w:val="both"/>
        <w:rPr>
          <w:rFonts w:cs="Calibri"/>
          <w:sz w:val="24"/>
          <w:szCs w:val="24"/>
        </w:rPr>
      </w:pPr>
      <w:r w:rsidRPr="006A27B0">
        <w:rPr>
          <w:rFonts w:cs="Calibri"/>
          <w:sz w:val="24"/>
          <w:szCs w:val="24"/>
        </w:rPr>
        <w:t>Retirement benefit</w:t>
      </w:r>
    </w:p>
    <w:p w14:paraId="53480843" w14:textId="0AA74B62" w:rsidR="006A27B0" w:rsidRPr="006A27B0" w:rsidRDefault="006A27B0" w:rsidP="006A27B0">
      <w:pPr>
        <w:spacing w:after="0"/>
        <w:jc w:val="both"/>
        <w:rPr>
          <w:rFonts w:cs="Calibri"/>
          <w:sz w:val="24"/>
          <w:szCs w:val="24"/>
        </w:rPr>
      </w:pPr>
      <w:r w:rsidRPr="006A27B0">
        <w:rPr>
          <w:rFonts w:cs="Calibri"/>
          <w:sz w:val="24"/>
          <w:szCs w:val="24"/>
        </w:rPr>
        <w:t xml:space="preserve"> </w:t>
      </w:r>
      <w:r w:rsidR="001B55CE" w:rsidRPr="006A27B0">
        <w:rPr>
          <w:rFonts w:cs="Calibri"/>
          <w:sz w:val="24"/>
          <w:szCs w:val="24"/>
        </w:rPr>
        <w:t>P</w:t>
      </w:r>
      <w:r w:rsidRPr="006A27B0">
        <w:rPr>
          <w:rFonts w:cs="Calibri"/>
          <w:sz w:val="24"/>
          <w:szCs w:val="24"/>
        </w:rPr>
        <w:t>rovision</w:t>
      </w:r>
      <w:r w:rsidR="001B55CE">
        <w:rPr>
          <w:rFonts w:cs="Calibri"/>
          <w:sz w:val="24"/>
          <w:szCs w:val="24"/>
        </w:rPr>
        <w:t xml:space="preserve">                                       </w:t>
      </w:r>
      <w:r w:rsidRPr="006A27B0">
        <w:rPr>
          <w:rFonts w:cs="Calibri"/>
          <w:sz w:val="24"/>
          <w:szCs w:val="24"/>
        </w:rPr>
        <w:t xml:space="preserve">93,690 </w:t>
      </w:r>
      <w:r w:rsidR="006501D3">
        <w:rPr>
          <w:rFonts w:cs="Calibri"/>
          <w:sz w:val="24"/>
          <w:szCs w:val="24"/>
        </w:rPr>
        <w:t xml:space="preserve">                                      </w:t>
      </w:r>
      <w:r w:rsidRPr="006A27B0">
        <w:rPr>
          <w:rFonts w:cs="Calibri"/>
          <w:sz w:val="24"/>
          <w:szCs w:val="24"/>
        </w:rPr>
        <w:t xml:space="preserve">114,630 </w:t>
      </w:r>
      <w:r w:rsidR="006501D3">
        <w:rPr>
          <w:rFonts w:cs="Calibri"/>
          <w:sz w:val="24"/>
          <w:szCs w:val="24"/>
        </w:rPr>
        <w:t xml:space="preserve">                                 </w:t>
      </w:r>
      <w:r w:rsidR="001B55CE">
        <w:rPr>
          <w:rFonts w:cs="Calibri"/>
          <w:sz w:val="24"/>
          <w:szCs w:val="24"/>
        </w:rPr>
        <w:t xml:space="preserve"> </w:t>
      </w:r>
      <w:r w:rsidRPr="006A27B0">
        <w:rPr>
          <w:rFonts w:cs="Calibri"/>
          <w:sz w:val="24"/>
          <w:szCs w:val="24"/>
        </w:rPr>
        <w:t>124,160</w:t>
      </w:r>
    </w:p>
    <w:p w14:paraId="5C75C805" w14:textId="77777777" w:rsidR="001B55CE" w:rsidRDefault="006A27B0" w:rsidP="006A27B0">
      <w:pPr>
        <w:spacing w:after="0"/>
        <w:jc w:val="both"/>
        <w:rPr>
          <w:rFonts w:cs="Calibri"/>
          <w:sz w:val="24"/>
          <w:szCs w:val="24"/>
        </w:rPr>
      </w:pPr>
      <w:r w:rsidRPr="006A27B0">
        <w:rPr>
          <w:rFonts w:cs="Calibri"/>
          <w:sz w:val="24"/>
          <w:szCs w:val="24"/>
        </w:rPr>
        <w:t>Other non-current</w:t>
      </w:r>
    </w:p>
    <w:p w14:paraId="0D71D3D3" w14:textId="0748251F" w:rsidR="006A27B0" w:rsidRPr="006A27B0" w:rsidRDefault="006A27B0" w:rsidP="006A27B0">
      <w:pPr>
        <w:spacing w:after="0"/>
        <w:jc w:val="both"/>
        <w:rPr>
          <w:rFonts w:cs="Calibri"/>
          <w:sz w:val="24"/>
          <w:szCs w:val="24"/>
        </w:rPr>
      </w:pPr>
      <w:r w:rsidRPr="006A27B0">
        <w:rPr>
          <w:rFonts w:cs="Calibri"/>
          <w:sz w:val="24"/>
          <w:szCs w:val="24"/>
        </w:rPr>
        <w:t xml:space="preserve"> provisions </w:t>
      </w:r>
      <w:r w:rsidR="001B55CE">
        <w:rPr>
          <w:rFonts w:cs="Calibri"/>
          <w:sz w:val="24"/>
          <w:szCs w:val="24"/>
        </w:rPr>
        <w:t xml:space="preserve">                                  </w:t>
      </w:r>
      <w:r w:rsidR="007423B6">
        <w:rPr>
          <w:rFonts w:cs="Calibri"/>
          <w:sz w:val="24"/>
          <w:szCs w:val="24"/>
        </w:rPr>
        <w:t xml:space="preserve">   </w:t>
      </w:r>
      <w:r w:rsidR="001B55CE">
        <w:rPr>
          <w:rFonts w:cs="Calibri"/>
          <w:sz w:val="24"/>
          <w:szCs w:val="24"/>
        </w:rPr>
        <w:t xml:space="preserve"> </w:t>
      </w:r>
      <w:r w:rsidRPr="006A27B0">
        <w:rPr>
          <w:rFonts w:cs="Calibri"/>
          <w:sz w:val="24"/>
          <w:szCs w:val="24"/>
        </w:rPr>
        <w:t>33,670</w:t>
      </w:r>
      <w:r w:rsidR="001B55CE">
        <w:rPr>
          <w:rFonts w:cs="Calibri"/>
          <w:sz w:val="24"/>
          <w:szCs w:val="24"/>
        </w:rPr>
        <w:t xml:space="preserve">                                     </w:t>
      </w:r>
      <w:r w:rsidRPr="006A27B0">
        <w:rPr>
          <w:rFonts w:cs="Calibri"/>
          <w:sz w:val="24"/>
          <w:szCs w:val="24"/>
        </w:rPr>
        <w:t xml:space="preserve"> </w:t>
      </w:r>
      <w:r w:rsidR="001B55CE">
        <w:rPr>
          <w:rFonts w:cs="Calibri"/>
          <w:sz w:val="24"/>
          <w:szCs w:val="24"/>
        </w:rPr>
        <w:t xml:space="preserve"> </w:t>
      </w:r>
      <w:r w:rsidR="007423B6">
        <w:rPr>
          <w:rFonts w:cs="Calibri"/>
          <w:sz w:val="24"/>
          <w:szCs w:val="24"/>
        </w:rPr>
        <w:t xml:space="preserve">    </w:t>
      </w:r>
      <w:r w:rsidRPr="006A27B0">
        <w:rPr>
          <w:rFonts w:cs="Calibri"/>
          <w:sz w:val="24"/>
          <w:szCs w:val="24"/>
        </w:rPr>
        <w:t xml:space="preserve">40,650 </w:t>
      </w:r>
      <w:r w:rsidR="001B55CE">
        <w:rPr>
          <w:rFonts w:cs="Calibri"/>
          <w:sz w:val="24"/>
          <w:szCs w:val="24"/>
        </w:rPr>
        <w:t xml:space="preserve">                                     </w:t>
      </w:r>
      <w:r w:rsidRPr="006A27B0">
        <w:rPr>
          <w:rFonts w:cs="Calibri"/>
          <w:sz w:val="24"/>
          <w:szCs w:val="24"/>
        </w:rPr>
        <w:t>35,930</w:t>
      </w:r>
    </w:p>
    <w:p w14:paraId="62D80531" w14:textId="6600FE47" w:rsidR="006A27B0" w:rsidRPr="006A27B0" w:rsidRDefault="006A27B0" w:rsidP="006A27B0">
      <w:pPr>
        <w:spacing w:after="0"/>
        <w:jc w:val="both"/>
        <w:rPr>
          <w:rFonts w:cs="Calibri"/>
          <w:sz w:val="24"/>
          <w:szCs w:val="24"/>
        </w:rPr>
      </w:pPr>
      <w:r w:rsidRPr="006A27B0">
        <w:rPr>
          <w:rFonts w:cs="Calibri"/>
          <w:sz w:val="24"/>
          <w:szCs w:val="24"/>
        </w:rPr>
        <w:t>Deferred tax liabilities</w:t>
      </w:r>
      <w:r w:rsidR="007423B6">
        <w:rPr>
          <w:rFonts w:cs="Calibri"/>
          <w:sz w:val="24"/>
          <w:szCs w:val="24"/>
        </w:rPr>
        <w:t xml:space="preserve">              </w:t>
      </w:r>
      <w:r w:rsidRPr="006A27B0">
        <w:rPr>
          <w:rFonts w:cs="Calibri"/>
          <w:sz w:val="24"/>
          <w:szCs w:val="24"/>
        </w:rPr>
        <w:t xml:space="preserve"> 451,420 </w:t>
      </w:r>
      <w:r w:rsidR="007423B6">
        <w:rPr>
          <w:rFonts w:cs="Calibri"/>
          <w:sz w:val="24"/>
          <w:szCs w:val="24"/>
        </w:rPr>
        <w:t xml:space="preserve">                                    </w:t>
      </w:r>
      <w:r w:rsidRPr="006A27B0">
        <w:rPr>
          <w:rFonts w:cs="Calibri"/>
          <w:sz w:val="24"/>
          <w:szCs w:val="24"/>
        </w:rPr>
        <w:t xml:space="preserve">447,010 </w:t>
      </w:r>
      <w:r w:rsidR="007423B6">
        <w:rPr>
          <w:rFonts w:cs="Calibri"/>
          <w:sz w:val="24"/>
          <w:szCs w:val="24"/>
        </w:rPr>
        <w:t xml:space="preserve">                               </w:t>
      </w:r>
      <w:r w:rsidR="00E40203">
        <w:rPr>
          <w:rFonts w:cs="Calibri"/>
          <w:sz w:val="24"/>
          <w:szCs w:val="24"/>
        </w:rPr>
        <w:t xml:space="preserve"> </w:t>
      </w:r>
      <w:r w:rsidRPr="006A27B0">
        <w:rPr>
          <w:rFonts w:cs="Calibri"/>
          <w:sz w:val="24"/>
          <w:szCs w:val="24"/>
        </w:rPr>
        <w:t>345,760</w:t>
      </w:r>
    </w:p>
    <w:p w14:paraId="144C03D7" w14:textId="72CF0B51" w:rsidR="006A27B0" w:rsidRPr="006A27B0" w:rsidRDefault="006A27B0" w:rsidP="006A27B0">
      <w:pPr>
        <w:spacing w:after="0"/>
        <w:jc w:val="both"/>
        <w:rPr>
          <w:rFonts w:cs="Calibri"/>
          <w:sz w:val="24"/>
          <w:szCs w:val="24"/>
        </w:rPr>
      </w:pPr>
      <w:r w:rsidRPr="006A27B0">
        <w:rPr>
          <w:rFonts w:cs="Calibri"/>
          <w:sz w:val="24"/>
          <w:szCs w:val="24"/>
        </w:rPr>
        <w:t xml:space="preserve">Other non-current liabilities </w:t>
      </w:r>
      <w:r w:rsidR="00E40203">
        <w:rPr>
          <w:rFonts w:cs="Calibri"/>
          <w:sz w:val="24"/>
          <w:szCs w:val="24"/>
        </w:rPr>
        <w:t xml:space="preserve">      </w:t>
      </w:r>
      <w:r w:rsidRPr="006A27B0">
        <w:rPr>
          <w:rFonts w:cs="Calibri"/>
          <w:sz w:val="24"/>
          <w:szCs w:val="24"/>
        </w:rPr>
        <w:t xml:space="preserve">35,090 </w:t>
      </w:r>
      <w:r w:rsidR="00E40203">
        <w:rPr>
          <w:rFonts w:cs="Calibri"/>
          <w:sz w:val="24"/>
          <w:szCs w:val="24"/>
        </w:rPr>
        <w:t xml:space="preserve">                                      </w:t>
      </w:r>
      <w:r w:rsidRPr="006A27B0">
        <w:rPr>
          <w:rFonts w:cs="Calibri"/>
          <w:sz w:val="24"/>
          <w:szCs w:val="24"/>
        </w:rPr>
        <w:t xml:space="preserve">27,190 </w:t>
      </w:r>
      <w:r w:rsidR="00E40203">
        <w:rPr>
          <w:rFonts w:cs="Calibri"/>
          <w:sz w:val="24"/>
          <w:szCs w:val="24"/>
        </w:rPr>
        <w:t xml:space="preserve">                                  </w:t>
      </w:r>
      <w:r w:rsidRPr="006A27B0">
        <w:rPr>
          <w:rFonts w:cs="Calibri"/>
          <w:sz w:val="24"/>
          <w:szCs w:val="24"/>
        </w:rPr>
        <w:t>79,110</w:t>
      </w:r>
    </w:p>
    <w:p w14:paraId="7C624821" w14:textId="77777777" w:rsidR="00035860" w:rsidRDefault="00035860" w:rsidP="006A27B0">
      <w:pPr>
        <w:spacing w:after="0"/>
        <w:jc w:val="both"/>
        <w:rPr>
          <w:rFonts w:cs="Calibri"/>
          <w:sz w:val="24"/>
          <w:szCs w:val="24"/>
        </w:rPr>
      </w:pPr>
    </w:p>
    <w:p w14:paraId="62E24F56" w14:textId="1400C3C0" w:rsidR="00E40203" w:rsidRDefault="006A27B0" w:rsidP="006A27B0">
      <w:pPr>
        <w:spacing w:after="0"/>
        <w:jc w:val="both"/>
        <w:rPr>
          <w:rFonts w:cs="Calibri"/>
          <w:sz w:val="24"/>
          <w:szCs w:val="24"/>
        </w:rPr>
      </w:pPr>
      <w:r w:rsidRPr="006A27B0">
        <w:rPr>
          <w:rFonts w:cs="Calibri"/>
          <w:sz w:val="24"/>
          <w:szCs w:val="24"/>
        </w:rPr>
        <w:t>TOTAL NON-CURRENT LIABILITIES</w:t>
      </w:r>
    </w:p>
    <w:p w14:paraId="433C1D2E" w14:textId="592D2A0B" w:rsidR="006A27B0" w:rsidRPr="006A27B0" w:rsidRDefault="00E40203" w:rsidP="006A27B0">
      <w:pPr>
        <w:spacing w:after="0"/>
        <w:jc w:val="both"/>
        <w:rPr>
          <w:rFonts w:cs="Calibri"/>
          <w:sz w:val="24"/>
          <w:szCs w:val="24"/>
        </w:rPr>
      </w:pPr>
      <w:r>
        <w:rPr>
          <w:rFonts w:cs="Calibri"/>
          <w:sz w:val="24"/>
          <w:szCs w:val="24"/>
        </w:rPr>
        <w:t xml:space="preserve">                                                   </w:t>
      </w:r>
      <w:r w:rsidR="006A27B0" w:rsidRPr="006A27B0">
        <w:rPr>
          <w:rFonts w:cs="Calibri"/>
          <w:sz w:val="24"/>
          <w:szCs w:val="24"/>
        </w:rPr>
        <w:t xml:space="preserve"> 8,727,580 </w:t>
      </w:r>
      <w:r>
        <w:rPr>
          <w:rFonts w:cs="Calibri"/>
          <w:sz w:val="24"/>
          <w:szCs w:val="24"/>
        </w:rPr>
        <w:t xml:space="preserve">                             </w:t>
      </w:r>
      <w:r w:rsidR="005C557D">
        <w:rPr>
          <w:rFonts w:cs="Calibri"/>
          <w:sz w:val="24"/>
          <w:szCs w:val="24"/>
        </w:rPr>
        <w:t xml:space="preserve"> </w:t>
      </w:r>
      <w:r w:rsidR="006A27B0" w:rsidRPr="006A27B0">
        <w:rPr>
          <w:rFonts w:cs="Calibri"/>
          <w:sz w:val="24"/>
          <w:szCs w:val="24"/>
        </w:rPr>
        <w:t xml:space="preserve">11,230,300 </w:t>
      </w:r>
      <w:r>
        <w:rPr>
          <w:rFonts w:cs="Calibri"/>
          <w:sz w:val="24"/>
          <w:szCs w:val="24"/>
        </w:rPr>
        <w:t xml:space="preserve">                           </w:t>
      </w:r>
      <w:r w:rsidR="006A27B0" w:rsidRPr="006A27B0">
        <w:rPr>
          <w:rFonts w:cs="Calibri"/>
          <w:sz w:val="24"/>
          <w:szCs w:val="24"/>
        </w:rPr>
        <w:t>12,228,780</w:t>
      </w:r>
    </w:p>
    <w:p w14:paraId="743851E3" w14:textId="33B15A1F" w:rsidR="006A27B0" w:rsidRPr="006A27B0" w:rsidRDefault="006A27B0" w:rsidP="006A27B0">
      <w:pPr>
        <w:spacing w:after="0"/>
        <w:jc w:val="both"/>
        <w:rPr>
          <w:rFonts w:cs="Calibri"/>
          <w:sz w:val="24"/>
          <w:szCs w:val="24"/>
        </w:rPr>
      </w:pPr>
      <w:r w:rsidRPr="006A27B0">
        <w:rPr>
          <w:rFonts w:cs="Calibri"/>
          <w:sz w:val="24"/>
          <w:szCs w:val="24"/>
        </w:rPr>
        <w:t xml:space="preserve">Short-term borrowings </w:t>
      </w:r>
      <w:r w:rsidR="005C557D">
        <w:rPr>
          <w:rFonts w:cs="Calibri"/>
          <w:sz w:val="24"/>
          <w:szCs w:val="24"/>
        </w:rPr>
        <w:t xml:space="preserve">              </w:t>
      </w:r>
      <w:r w:rsidRPr="006A27B0">
        <w:rPr>
          <w:rFonts w:cs="Calibri"/>
          <w:sz w:val="24"/>
          <w:szCs w:val="24"/>
        </w:rPr>
        <w:t xml:space="preserve">399,760 </w:t>
      </w:r>
      <w:r w:rsidR="005C557D">
        <w:rPr>
          <w:rFonts w:cs="Calibri"/>
          <w:sz w:val="24"/>
          <w:szCs w:val="24"/>
        </w:rPr>
        <w:t xml:space="preserve">                                  </w:t>
      </w:r>
      <w:r w:rsidRPr="006A27B0">
        <w:rPr>
          <w:rFonts w:cs="Calibri"/>
          <w:sz w:val="24"/>
          <w:szCs w:val="24"/>
        </w:rPr>
        <w:t>319,910</w:t>
      </w:r>
      <w:r w:rsidR="005C557D">
        <w:rPr>
          <w:rFonts w:cs="Calibri"/>
          <w:sz w:val="24"/>
          <w:szCs w:val="24"/>
        </w:rPr>
        <w:t xml:space="preserve">                                </w:t>
      </w:r>
      <w:r w:rsidRPr="006A27B0">
        <w:rPr>
          <w:rFonts w:cs="Calibri"/>
          <w:sz w:val="24"/>
          <w:szCs w:val="24"/>
        </w:rPr>
        <w:t xml:space="preserve"> 47,5050</w:t>
      </w:r>
    </w:p>
    <w:p w14:paraId="2FAA6C0D" w14:textId="152C8A77" w:rsidR="006A27B0" w:rsidRPr="006A27B0" w:rsidRDefault="006A27B0" w:rsidP="006A27B0">
      <w:pPr>
        <w:spacing w:after="0"/>
        <w:jc w:val="both"/>
        <w:rPr>
          <w:rFonts w:cs="Calibri"/>
          <w:sz w:val="24"/>
          <w:szCs w:val="24"/>
        </w:rPr>
      </w:pPr>
      <w:r w:rsidRPr="006A27B0">
        <w:rPr>
          <w:rFonts w:cs="Calibri"/>
          <w:sz w:val="24"/>
          <w:szCs w:val="24"/>
        </w:rPr>
        <w:t>Short-term lease debt</w:t>
      </w:r>
      <w:r w:rsidR="005C557D">
        <w:rPr>
          <w:rFonts w:cs="Calibri"/>
          <w:sz w:val="24"/>
          <w:szCs w:val="24"/>
        </w:rPr>
        <w:t xml:space="preserve">              </w:t>
      </w:r>
      <w:r w:rsidR="000F5BA3">
        <w:rPr>
          <w:rFonts w:cs="Calibri"/>
          <w:sz w:val="24"/>
          <w:szCs w:val="24"/>
        </w:rPr>
        <w:t xml:space="preserve">        </w:t>
      </w:r>
      <w:r w:rsidRPr="006A27B0">
        <w:rPr>
          <w:rFonts w:cs="Calibri"/>
          <w:sz w:val="24"/>
          <w:szCs w:val="24"/>
        </w:rPr>
        <w:t xml:space="preserve"> - </w:t>
      </w:r>
      <w:r w:rsidR="000F5BA3">
        <w:rPr>
          <w:rFonts w:cs="Calibri"/>
          <w:sz w:val="24"/>
          <w:szCs w:val="24"/>
        </w:rPr>
        <w:t xml:space="preserve">                                         </w:t>
      </w:r>
      <w:r w:rsidRPr="006A27B0">
        <w:rPr>
          <w:rFonts w:cs="Calibri"/>
          <w:sz w:val="24"/>
          <w:szCs w:val="24"/>
        </w:rPr>
        <w:t xml:space="preserve">221,810 </w:t>
      </w:r>
      <w:r w:rsidR="000F5BA3">
        <w:rPr>
          <w:rFonts w:cs="Calibri"/>
          <w:sz w:val="24"/>
          <w:szCs w:val="24"/>
        </w:rPr>
        <w:t xml:space="preserve">                               </w:t>
      </w:r>
      <w:r w:rsidRPr="006A27B0">
        <w:rPr>
          <w:rFonts w:cs="Calibri"/>
          <w:sz w:val="24"/>
          <w:szCs w:val="24"/>
        </w:rPr>
        <w:t>301,220</w:t>
      </w:r>
    </w:p>
    <w:p w14:paraId="37FFE87E" w14:textId="13CE04DE" w:rsidR="006A27B0" w:rsidRPr="006A27B0" w:rsidRDefault="006A27B0" w:rsidP="006A27B0">
      <w:pPr>
        <w:spacing w:after="0"/>
        <w:jc w:val="both"/>
        <w:rPr>
          <w:rFonts w:cs="Calibri"/>
          <w:sz w:val="24"/>
          <w:szCs w:val="24"/>
        </w:rPr>
      </w:pPr>
      <w:r w:rsidRPr="006A27B0">
        <w:rPr>
          <w:rFonts w:cs="Calibri"/>
          <w:sz w:val="24"/>
          <w:szCs w:val="24"/>
        </w:rPr>
        <w:t>Other current provisions</w:t>
      </w:r>
      <w:r w:rsidR="000F5BA3">
        <w:rPr>
          <w:rFonts w:cs="Calibri"/>
          <w:sz w:val="24"/>
          <w:szCs w:val="24"/>
        </w:rPr>
        <w:t xml:space="preserve">              </w:t>
      </w:r>
      <w:r w:rsidRPr="006A27B0">
        <w:rPr>
          <w:rFonts w:cs="Calibri"/>
          <w:sz w:val="24"/>
          <w:szCs w:val="24"/>
        </w:rPr>
        <w:t xml:space="preserve"> 49,560</w:t>
      </w:r>
      <w:r w:rsidR="000F5BA3">
        <w:rPr>
          <w:rFonts w:cs="Calibri"/>
          <w:sz w:val="24"/>
          <w:szCs w:val="24"/>
        </w:rPr>
        <w:t xml:space="preserve">                                    </w:t>
      </w:r>
      <w:r w:rsidRPr="006A27B0">
        <w:rPr>
          <w:rFonts w:cs="Calibri"/>
          <w:sz w:val="24"/>
          <w:szCs w:val="24"/>
        </w:rPr>
        <w:t xml:space="preserve"> 12,120</w:t>
      </w:r>
      <w:r w:rsidR="000F5BA3">
        <w:rPr>
          <w:rFonts w:cs="Calibri"/>
          <w:sz w:val="24"/>
          <w:szCs w:val="24"/>
        </w:rPr>
        <w:t xml:space="preserve">                                  </w:t>
      </w:r>
      <w:r w:rsidRPr="006A27B0">
        <w:rPr>
          <w:rFonts w:cs="Calibri"/>
          <w:sz w:val="24"/>
          <w:szCs w:val="24"/>
        </w:rPr>
        <w:t xml:space="preserve"> 12,280</w:t>
      </w:r>
    </w:p>
    <w:p w14:paraId="6F870555" w14:textId="5C43E15B" w:rsidR="006A27B0" w:rsidRPr="006A27B0" w:rsidRDefault="006A27B0" w:rsidP="006A27B0">
      <w:pPr>
        <w:spacing w:after="0"/>
        <w:jc w:val="both"/>
        <w:rPr>
          <w:rFonts w:cs="Calibri"/>
          <w:sz w:val="24"/>
          <w:szCs w:val="24"/>
        </w:rPr>
      </w:pPr>
      <w:r w:rsidRPr="006A27B0">
        <w:rPr>
          <w:rFonts w:cs="Calibri"/>
          <w:sz w:val="24"/>
          <w:szCs w:val="24"/>
        </w:rPr>
        <w:t xml:space="preserve">Trade payables </w:t>
      </w:r>
      <w:r w:rsidR="000F5BA3">
        <w:rPr>
          <w:rFonts w:cs="Calibri"/>
          <w:sz w:val="24"/>
          <w:szCs w:val="24"/>
        </w:rPr>
        <w:t xml:space="preserve">                                   </w:t>
      </w:r>
      <w:r w:rsidRPr="006A27B0">
        <w:rPr>
          <w:rFonts w:cs="Calibri"/>
          <w:sz w:val="24"/>
          <w:szCs w:val="24"/>
        </w:rPr>
        <w:t xml:space="preserve">527,180 </w:t>
      </w:r>
      <w:r w:rsidR="000F5BA3">
        <w:rPr>
          <w:rFonts w:cs="Calibri"/>
          <w:sz w:val="24"/>
          <w:szCs w:val="24"/>
        </w:rPr>
        <w:t xml:space="preserve">                                      </w:t>
      </w:r>
      <w:r w:rsidRPr="006A27B0">
        <w:rPr>
          <w:rFonts w:cs="Calibri"/>
          <w:sz w:val="24"/>
          <w:szCs w:val="24"/>
        </w:rPr>
        <w:t>499,330</w:t>
      </w:r>
      <w:r w:rsidR="000F5BA3">
        <w:rPr>
          <w:rFonts w:cs="Calibri"/>
          <w:sz w:val="24"/>
          <w:szCs w:val="24"/>
        </w:rPr>
        <w:t xml:space="preserve">                                   </w:t>
      </w:r>
      <w:r w:rsidRPr="006A27B0">
        <w:rPr>
          <w:rFonts w:cs="Calibri"/>
          <w:sz w:val="24"/>
          <w:szCs w:val="24"/>
        </w:rPr>
        <w:t xml:space="preserve"> 401,350</w:t>
      </w:r>
    </w:p>
    <w:p w14:paraId="29E48CBC" w14:textId="506EA0B2" w:rsidR="006A27B0" w:rsidRPr="006A27B0" w:rsidRDefault="006A27B0" w:rsidP="006A27B0">
      <w:pPr>
        <w:spacing w:after="0"/>
        <w:jc w:val="both"/>
        <w:rPr>
          <w:rFonts w:cs="Calibri"/>
          <w:sz w:val="24"/>
          <w:szCs w:val="24"/>
        </w:rPr>
      </w:pPr>
      <w:r w:rsidRPr="006A27B0">
        <w:rPr>
          <w:rFonts w:cs="Calibri"/>
          <w:sz w:val="24"/>
          <w:szCs w:val="24"/>
        </w:rPr>
        <w:t>Current tax liabilities</w:t>
      </w:r>
      <w:r w:rsidR="000F5BA3">
        <w:rPr>
          <w:rFonts w:cs="Calibri"/>
          <w:sz w:val="24"/>
          <w:szCs w:val="24"/>
        </w:rPr>
        <w:t xml:space="preserve">                      </w:t>
      </w:r>
      <w:r w:rsidRPr="006A27B0">
        <w:rPr>
          <w:rFonts w:cs="Calibri"/>
          <w:sz w:val="24"/>
          <w:szCs w:val="24"/>
        </w:rPr>
        <w:t xml:space="preserve"> 44,560</w:t>
      </w:r>
      <w:r w:rsidR="000F5BA3">
        <w:rPr>
          <w:rFonts w:cs="Calibri"/>
          <w:sz w:val="24"/>
          <w:szCs w:val="24"/>
        </w:rPr>
        <w:t xml:space="preserve">                                     </w:t>
      </w:r>
      <w:r w:rsidRPr="006A27B0">
        <w:rPr>
          <w:rFonts w:cs="Calibri"/>
          <w:sz w:val="24"/>
          <w:szCs w:val="24"/>
        </w:rPr>
        <w:t xml:space="preserve"> 69,510</w:t>
      </w:r>
      <w:r w:rsidR="000F5BA3">
        <w:rPr>
          <w:rFonts w:cs="Calibri"/>
          <w:sz w:val="24"/>
          <w:szCs w:val="24"/>
        </w:rPr>
        <w:t xml:space="preserve">                                  </w:t>
      </w:r>
      <w:r w:rsidRPr="006A27B0">
        <w:rPr>
          <w:rFonts w:cs="Calibri"/>
          <w:sz w:val="24"/>
          <w:szCs w:val="24"/>
        </w:rPr>
        <w:t xml:space="preserve"> 27,170</w:t>
      </w:r>
    </w:p>
    <w:p w14:paraId="3FF7CFB4" w14:textId="0BF348AD" w:rsidR="006A27B0" w:rsidRPr="006A27B0" w:rsidRDefault="006A27B0" w:rsidP="006A27B0">
      <w:pPr>
        <w:spacing w:after="0"/>
        <w:jc w:val="both"/>
        <w:rPr>
          <w:rFonts w:cs="Calibri"/>
          <w:sz w:val="24"/>
          <w:szCs w:val="24"/>
        </w:rPr>
      </w:pPr>
      <w:r w:rsidRPr="006A27B0">
        <w:rPr>
          <w:rFonts w:cs="Calibri"/>
          <w:sz w:val="24"/>
          <w:szCs w:val="24"/>
        </w:rPr>
        <w:t>Other liabilities</w:t>
      </w:r>
      <w:r w:rsidR="00EE3FA2">
        <w:rPr>
          <w:rFonts w:cs="Calibri"/>
          <w:sz w:val="24"/>
          <w:szCs w:val="24"/>
        </w:rPr>
        <w:t xml:space="preserve">                             </w:t>
      </w:r>
      <w:r w:rsidRPr="006A27B0">
        <w:rPr>
          <w:rFonts w:cs="Calibri"/>
          <w:sz w:val="24"/>
          <w:szCs w:val="24"/>
        </w:rPr>
        <w:t xml:space="preserve"> 936,300 </w:t>
      </w:r>
      <w:r w:rsidR="00EE3FA2">
        <w:rPr>
          <w:rFonts w:cs="Calibri"/>
          <w:sz w:val="24"/>
          <w:szCs w:val="24"/>
        </w:rPr>
        <w:t xml:space="preserve">                                 </w:t>
      </w:r>
      <w:r w:rsidRPr="006A27B0">
        <w:rPr>
          <w:rFonts w:cs="Calibri"/>
          <w:sz w:val="24"/>
          <w:szCs w:val="24"/>
        </w:rPr>
        <w:t xml:space="preserve">985,070 </w:t>
      </w:r>
      <w:r w:rsidR="00EE3FA2">
        <w:rPr>
          <w:rFonts w:cs="Calibri"/>
          <w:sz w:val="24"/>
          <w:szCs w:val="24"/>
        </w:rPr>
        <w:t xml:space="preserve">                               </w:t>
      </w:r>
      <w:r w:rsidRPr="006A27B0">
        <w:rPr>
          <w:rFonts w:cs="Calibri"/>
          <w:sz w:val="24"/>
          <w:szCs w:val="24"/>
        </w:rPr>
        <w:t>797,640</w:t>
      </w:r>
    </w:p>
    <w:p w14:paraId="20E80A34" w14:textId="5401D34A" w:rsidR="006A27B0" w:rsidRPr="006A27B0" w:rsidRDefault="006A27B0" w:rsidP="006A27B0">
      <w:pPr>
        <w:spacing w:after="0"/>
        <w:jc w:val="both"/>
        <w:rPr>
          <w:rFonts w:cs="Calibri"/>
          <w:sz w:val="24"/>
          <w:szCs w:val="24"/>
        </w:rPr>
      </w:pPr>
      <w:r w:rsidRPr="006A27B0">
        <w:rPr>
          <w:rFonts w:cs="Calibri"/>
          <w:sz w:val="24"/>
          <w:szCs w:val="24"/>
        </w:rPr>
        <w:t>TOTAL CURRENT LIABILITIES</w:t>
      </w:r>
      <w:r w:rsidR="00EE3FA2">
        <w:rPr>
          <w:rFonts w:cs="Calibri"/>
          <w:sz w:val="24"/>
          <w:szCs w:val="24"/>
        </w:rPr>
        <w:t xml:space="preserve">    </w:t>
      </w:r>
      <w:r w:rsidRPr="006A27B0">
        <w:rPr>
          <w:rFonts w:cs="Calibri"/>
          <w:sz w:val="24"/>
          <w:szCs w:val="24"/>
        </w:rPr>
        <w:t xml:space="preserve"> 1,957,360 </w:t>
      </w:r>
      <w:r w:rsidR="00933004">
        <w:rPr>
          <w:rFonts w:cs="Calibri"/>
          <w:sz w:val="24"/>
          <w:szCs w:val="24"/>
        </w:rPr>
        <w:t xml:space="preserve">                             </w:t>
      </w:r>
      <w:r w:rsidRPr="006A27B0">
        <w:rPr>
          <w:rFonts w:cs="Calibri"/>
          <w:sz w:val="24"/>
          <w:szCs w:val="24"/>
        </w:rPr>
        <w:t xml:space="preserve">2,107,750 </w:t>
      </w:r>
      <w:r w:rsidR="00933004">
        <w:rPr>
          <w:rFonts w:cs="Calibri"/>
          <w:sz w:val="24"/>
          <w:szCs w:val="24"/>
        </w:rPr>
        <w:t xml:space="preserve">                           </w:t>
      </w:r>
      <w:r w:rsidRPr="006A27B0">
        <w:rPr>
          <w:rFonts w:cs="Calibri"/>
          <w:sz w:val="24"/>
          <w:szCs w:val="24"/>
        </w:rPr>
        <w:t>2,014,600</w:t>
      </w:r>
    </w:p>
    <w:p w14:paraId="00DC3041" w14:textId="47F2F4A8" w:rsidR="006A27B0" w:rsidRPr="006A27B0" w:rsidRDefault="006A27B0" w:rsidP="006A27B0">
      <w:pPr>
        <w:spacing w:after="0"/>
        <w:jc w:val="both"/>
        <w:rPr>
          <w:rFonts w:cs="Calibri"/>
          <w:sz w:val="24"/>
          <w:szCs w:val="24"/>
        </w:rPr>
      </w:pPr>
      <w:r w:rsidRPr="006A27B0">
        <w:rPr>
          <w:rFonts w:cs="Calibri"/>
          <w:sz w:val="24"/>
          <w:szCs w:val="24"/>
        </w:rPr>
        <w:t>TOTAL LIABILITIES</w:t>
      </w:r>
      <w:r w:rsidR="00933004">
        <w:rPr>
          <w:rFonts w:cs="Calibri"/>
          <w:sz w:val="24"/>
          <w:szCs w:val="24"/>
        </w:rPr>
        <w:t xml:space="preserve">                    </w:t>
      </w:r>
      <w:r w:rsidRPr="006A27B0">
        <w:rPr>
          <w:rFonts w:cs="Calibri"/>
          <w:sz w:val="24"/>
          <w:szCs w:val="24"/>
        </w:rPr>
        <w:t xml:space="preserve"> 10,684,940</w:t>
      </w:r>
      <w:r w:rsidR="00933004">
        <w:rPr>
          <w:rFonts w:cs="Calibri"/>
          <w:sz w:val="24"/>
          <w:szCs w:val="24"/>
        </w:rPr>
        <w:t xml:space="preserve">                           </w:t>
      </w:r>
      <w:r w:rsidRPr="006A27B0">
        <w:rPr>
          <w:rFonts w:cs="Calibri"/>
          <w:sz w:val="24"/>
          <w:szCs w:val="24"/>
        </w:rPr>
        <w:t xml:space="preserve"> 13,338,050 </w:t>
      </w:r>
      <w:r w:rsidR="00933004">
        <w:rPr>
          <w:rFonts w:cs="Calibri"/>
          <w:sz w:val="24"/>
          <w:szCs w:val="24"/>
        </w:rPr>
        <w:t xml:space="preserve">                        </w:t>
      </w:r>
      <w:r w:rsidRPr="006A27B0">
        <w:rPr>
          <w:rFonts w:cs="Calibri"/>
          <w:sz w:val="24"/>
          <w:szCs w:val="24"/>
        </w:rPr>
        <w:t>14,243,390</w:t>
      </w:r>
    </w:p>
    <w:p w14:paraId="0304B2FE" w14:textId="77777777" w:rsidR="00933004" w:rsidRDefault="006A27B0" w:rsidP="006A27B0">
      <w:pPr>
        <w:spacing w:after="0"/>
        <w:jc w:val="both"/>
        <w:rPr>
          <w:rFonts w:cs="Calibri"/>
          <w:sz w:val="24"/>
          <w:szCs w:val="24"/>
        </w:rPr>
      </w:pPr>
      <w:r w:rsidRPr="006A27B0">
        <w:rPr>
          <w:rFonts w:cs="Calibri"/>
          <w:sz w:val="24"/>
          <w:szCs w:val="24"/>
        </w:rPr>
        <w:t>TOTAL EQUITY AND</w:t>
      </w:r>
    </w:p>
    <w:p w14:paraId="57374D55" w14:textId="3A4502AD" w:rsidR="008E58F3" w:rsidRDefault="006A27B0" w:rsidP="006A27B0">
      <w:pPr>
        <w:spacing w:after="0"/>
        <w:jc w:val="both"/>
        <w:rPr>
          <w:rFonts w:cs="Calibri"/>
          <w:sz w:val="24"/>
          <w:szCs w:val="24"/>
        </w:rPr>
      </w:pPr>
      <w:r w:rsidRPr="006A27B0">
        <w:rPr>
          <w:rFonts w:cs="Calibri"/>
          <w:sz w:val="24"/>
          <w:szCs w:val="24"/>
        </w:rPr>
        <w:t xml:space="preserve"> LIABILITIES</w:t>
      </w:r>
      <w:r w:rsidR="00933004">
        <w:rPr>
          <w:rFonts w:cs="Calibri"/>
          <w:sz w:val="24"/>
          <w:szCs w:val="24"/>
        </w:rPr>
        <w:t xml:space="preserve">                               </w:t>
      </w:r>
      <w:r w:rsidRPr="006A27B0">
        <w:rPr>
          <w:rFonts w:cs="Calibri"/>
          <w:sz w:val="24"/>
          <w:szCs w:val="24"/>
        </w:rPr>
        <w:t xml:space="preserve"> 12,941,110</w:t>
      </w:r>
      <w:r w:rsidR="00933004">
        <w:rPr>
          <w:rFonts w:cs="Calibri"/>
          <w:sz w:val="24"/>
          <w:szCs w:val="24"/>
        </w:rPr>
        <w:t xml:space="preserve">                           </w:t>
      </w:r>
      <w:r w:rsidRPr="006A27B0">
        <w:rPr>
          <w:rFonts w:cs="Calibri"/>
          <w:sz w:val="24"/>
          <w:szCs w:val="24"/>
        </w:rPr>
        <w:t xml:space="preserve"> 15,921,080 </w:t>
      </w:r>
      <w:r w:rsidR="00933004">
        <w:rPr>
          <w:rFonts w:cs="Calibri"/>
          <w:sz w:val="24"/>
          <w:szCs w:val="24"/>
        </w:rPr>
        <w:t xml:space="preserve">                        </w:t>
      </w:r>
      <w:r w:rsidR="006758F3">
        <w:rPr>
          <w:rFonts w:cs="Calibri"/>
          <w:sz w:val="24"/>
          <w:szCs w:val="24"/>
        </w:rPr>
        <w:t xml:space="preserve"> </w:t>
      </w:r>
      <w:r w:rsidRPr="006A27B0">
        <w:rPr>
          <w:rFonts w:cs="Calibri"/>
          <w:sz w:val="24"/>
          <w:szCs w:val="24"/>
        </w:rPr>
        <w:t>15,653,970</w:t>
      </w:r>
    </w:p>
    <w:p w14:paraId="047A4F4D" w14:textId="77777777" w:rsidR="008E58F3" w:rsidRDefault="008E58F3" w:rsidP="001D3080">
      <w:pPr>
        <w:spacing w:after="0"/>
        <w:jc w:val="both"/>
        <w:rPr>
          <w:rFonts w:cs="Calibri"/>
          <w:sz w:val="24"/>
          <w:szCs w:val="24"/>
        </w:rPr>
      </w:pPr>
    </w:p>
    <w:p w14:paraId="05774DFB" w14:textId="09B5C2D7" w:rsidR="00562D7B" w:rsidRPr="00562D7B" w:rsidRDefault="00035860" w:rsidP="00035860">
      <w:pPr>
        <w:spacing w:after="0"/>
        <w:jc w:val="both"/>
        <w:rPr>
          <w:rFonts w:cs="Calibri"/>
          <w:sz w:val="24"/>
          <w:szCs w:val="24"/>
        </w:rPr>
      </w:pPr>
      <w:r>
        <w:rPr>
          <w:rFonts w:cs="Calibri"/>
          <w:sz w:val="24"/>
          <w:szCs w:val="24"/>
        </w:rPr>
        <w:t xml:space="preserve">In order to understand the financial situation </w:t>
      </w:r>
      <w:r w:rsidR="00E17C6A">
        <w:rPr>
          <w:rFonts w:cs="Calibri"/>
          <w:sz w:val="24"/>
          <w:szCs w:val="24"/>
        </w:rPr>
        <w:t xml:space="preserve">it </w:t>
      </w:r>
      <w:r>
        <w:rPr>
          <w:rFonts w:cs="Calibri"/>
          <w:sz w:val="24"/>
          <w:szCs w:val="24"/>
        </w:rPr>
        <w:t xml:space="preserve">is required to perform a </w:t>
      </w:r>
      <w:r w:rsidR="00C217FE">
        <w:rPr>
          <w:rFonts w:cs="Calibri"/>
          <w:sz w:val="24"/>
          <w:szCs w:val="24"/>
        </w:rPr>
        <w:t>financial analysis ratio</w:t>
      </w:r>
      <w:r>
        <w:rPr>
          <w:rFonts w:cs="Calibri"/>
          <w:sz w:val="24"/>
          <w:szCs w:val="24"/>
        </w:rPr>
        <w:t xml:space="preserve"> which will help to </w:t>
      </w:r>
      <w:r w:rsidR="00F265B8">
        <w:rPr>
          <w:rFonts w:cs="Calibri"/>
          <w:sz w:val="24"/>
          <w:szCs w:val="24"/>
        </w:rPr>
        <w:t>understand the</w:t>
      </w:r>
      <w:r>
        <w:rPr>
          <w:rFonts w:cs="Calibri"/>
          <w:sz w:val="24"/>
          <w:szCs w:val="24"/>
        </w:rPr>
        <w:t xml:space="preserve"> reason of </w:t>
      </w:r>
      <w:r w:rsidR="00F66A3B">
        <w:rPr>
          <w:rFonts w:cs="Calibri"/>
          <w:sz w:val="24"/>
          <w:szCs w:val="24"/>
        </w:rPr>
        <w:t xml:space="preserve">low </w:t>
      </w:r>
      <w:r w:rsidR="00562D7B">
        <w:rPr>
          <w:rFonts w:cs="Calibri"/>
          <w:sz w:val="24"/>
          <w:szCs w:val="24"/>
        </w:rPr>
        <w:t>profitability.</w:t>
      </w:r>
      <w:r w:rsidR="00562D7B" w:rsidRPr="00562D7B">
        <w:t xml:space="preserve"> </w:t>
      </w:r>
    </w:p>
    <w:p w14:paraId="3E604F2F" w14:textId="2A994959" w:rsidR="00562D7B" w:rsidRDefault="00562D7B" w:rsidP="00035860">
      <w:pPr>
        <w:spacing w:after="0"/>
        <w:jc w:val="both"/>
      </w:pPr>
      <w:r w:rsidRPr="00562D7B">
        <w:rPr>
          <w:rFonts w:cs="Calibri"/>
          <w:sz w:val="24"/>
          <w:szCs w:val="24"/>
        </w:rPr>
        <w:t>The location, brand, occupancy rates, and other factors can all have a significant impact on the average returns on hotel investments. Experts in the field, however, often state that full service hotels see yearly returns of 10–14% and low service hotels between 8–12%.</w:t>
      </w:r>
      <w:r>
        <w:rPr>
          <w:rFonts w:cs="Calibri"/>
          <w:sz w:val="24"/>
          <w:szCs w:val="24"/>
        </w:rPr>
        <w:t xml:space="preserve"> </w:t>
      </w:r>
      <w:r w:rsidRPr="00562D7B">
        <w:rPr>
          <w:rFonts w:cs="Calibri"/>
          <w:sz w:val="24"/>
          <w:szCs w:val="24"/>
        </w:rPr>
        <w:t xml:space="preserve">  </w:t>
      </w:r>
      <w:r w:rsidR="00C217FE">
        <w:rPr>
          <w:rFonts w:cs="Calibri"/>
          <w:sz w:val="24"/>
          <w:szCs w:val="24"/>
        </w:rPr>
        <w:t xml:space="preserve">    </w:t>
      </w:r>
      <w:r w:rsidRPr="00562D7B">
        <w:rPr>
          <w:rFonts w:cs="Calibri"/>
          <w:sz w:val="24"/>
          <w:szCs w:val="24"/>
        </w:rPr>
        <w:t>Vazquez, O. (2023).</w:t>
      </w:r>
      <w:r w:rsidRPr="00562D7B">
        <w:t xml:space="preserve"> </w:t>
      </w:r>
      <w:r w:rsidR="00464AF9" w:rsidRPr="00464AF9">
        <w:rPr>
          <w:sz w:val="24"/>
          <w:szCs w:val="24"/>
        </w:rPr>
        <w:t>Revenue can fluctuate greatly depending on the season, with peak times (holidays, summer, major local events) seeing higher average rates and occupancy, while off-peak periods tend to experience lower revenue.</w:t>
      </w:r>
    </w:p>
    <w:p w14:paraId="64C3CEDF" w14:textId="658946A7" w:rsidR="00562D7B" w:rsidRDefault="00562D7B" w:rsidP="00035860">
      <w:pPr>
        <w:spacing w:after="0"/>
        <w:jc w:val="both"/>
        <w:rPr>
          <w:rFonts w:cs="Calibri"/>
          <w:sz w:val="24"/>
          <w:szCs w:val="24"/>
        </w:rPr>
      </w:pPr>
      <w:r w:rsidRPr="00562D7B">
        <w:rPr>
          <w:rFonts w:cs="Calibri"/>
          <w:sz w:val="24"/>
          <w:szCs w:val="24"/>
        </w:rPr>
        <w:t>Current Ratio along with Quick Ratio are used to evaluate the ability of paying short term liabilities with short term assets providing us a full view of the hotel liquidities</w:t>
      </w:r>
    </w:p>
    <w:p w14:paraId="6D757A64" w14:textId="41444035" w:rsidR="00F265B8" w:rsidRDefault="00BB5650" w:rsidP="00035860">
      <w:pPr>
        <w:spacing w:after="0"/>
        <w:jc w:val="both"/>
        <w:rPr>
          <w:rFonts w:cs="Calibri"/>
          <w:sz w:val="24"/>
          <w:szCs w:val="24"/>
        </w:rPr>
      </w:pPr>
      <w:r>
        <w:rPr>
          <w:rFonts w:cs="Calibri"/>
          <w:sz w:val="24"/>
          <w:szCs w:val="24"/>
        </w:rPr>
        <w:t xml:space="preserve">    </w:t>
      </w:r>
      <w:r w:rsidRPr="00F66A3B">
        <w:rPr>
          <w:rFonts w:cs="Calibri"/>
          <w:b/>
          <w:bCs/>
          <w:sz w:val="24"/>
          <w:szCs w:val="24"/>
        </w:rPr>
        <w:t>Year                                                  2021                                   2022                                      2023</w:t>
      </w:r>
      <w:r w:rsidRPr="00BB5650">
        <w:t xml:space="preserve"> </w:t>
      </w:r>
      <w:r w:rsidRPr="00BB5650">
        <w:rPr>
          <w:rFonts w:cs="Calibri"/>
          <w:sz w:val="24"/>
          <w:szCs w:val="24"/>
        </w:rPr>
        <w:t xml:space="preserve">Current </w:t>
      </w:r>
      <w:r w:rsidR="00F265B8" w:rsidRPr="00BB5650">
        <w:rPr>
          <w:rFonts w:cs="Calibri"/>
          <w:sz w:val="24"/>
          <w:szCs w:val="24"/>
        </w:rPr>
        <w:t>Ratio</w:t>
      </w:r>
      <w:r w:rsidR="008B7292">
        <w:rPr>
          <w:rFonts w:cs="Calibri"/>
          <w:sz w:val="24"/>
          <w:szCs w:val="24"/>
        </w:rPr>
        <w:t xml:space="preserve"> = </w:t>
      </w:r>
      <w:r w:rsidR="00F265B8">
        <w:rPr>
          <w:rFonts w:cs="Calibri"/>
          <w:sz w:val="24"/>
          <w:szCs w:val="24"/>
        </w:rPr>
        <w:t xml:space="preserve">Current Assets : Current Liabilities        </w:t>
      </w:r>
    </w:p>
    <w:p w14:paraId="4DE5E2B5" w14:textId="70CC269B" w:rsidR="00BB5650" w:rsidRDefault="00BB5650" w:rsidP="00035860">
      <w:pPr>
        <w:spacing w:after="0"/>
        <w:jc w:val="both"/>
        <w:rPr>
          <w:rFonts w:cs="Calibri"/>
          <w:sz w:val="24"/>
          <w:szCs w:val="24"/>
        </w:rPr>
      </w:pPr>
      <w:r w:rsidRPr="00BB5650">
        <w:rPr>
          <w:rFonts w:cs="Calibri"/>
          <w:sz w:val="24"/>
          <w:szCs w:val="24"/>
        </w:rPr>
        <w:t xml:space="preserve">                     </w:t>
      </w:r>
      <w:r w:rsidR="00F265B8">
        <w:rPr>
          <w:rFonts w:cs="Calibri"/>
          <w:sz w:val="24"/>
          <w:szCs w:val="24"/>
        </w:rPr>
        <w:t xml:space="preserve">                                       </w:t>
      </w:r>
      <w:r w:rsidRPr="00BB5650">
        <w:rPr>
          <w:rFonts w:cs="Calibri"/>
          <w:sz w:val="24"/>
          <w:szCs w:val="24"/>
        </w:rPr>
        <w:t xml:space="preserve">    </w:t>
      </w:r>
      <w:r w:rsidR="00F265B8">
        <w:rPr>
          <w:rFonts w:cs="Calibri"/>
          <w:sz w:val="24"/>
          <w:szCs w:val="24"/>
        </w:rPr>
        <w:t>0.97</w:t>
      </w:r>
      <w:r w:rsidRPr="00BB5650">
        <w:rPr>
          <w:rFonts w:cs="Calibri"/>
          <w:sz w:val="24"/>
          <w:szCs w:val="24"/>
        </w:rPr>
        <w:t xml:space="preserve">     </w:t>
      </w:r>
      <w:r>
        <w:rPr>
          <w:rFonts w:cs="Calibri"/>
          <w:sz w:val="24"/>
          <w:szCs w:val="24"/>
        </w:rPr>
        <w:t xml:space="preserve">                                 0.93                      </w:t>
      </w:r>
      <w:r w:rsidR="00F265B8">
        <w:rPr>
          <w:rFonts w:cs="Calibri"/>
          <w:sz w:val="24"/>
          <w:szCs w:val="24"/>
        </w:rPr>
        <w:t xml:space="preserve">                 </w:t>
      </w:r>
      <w:r w:rsidRPr="00BB5650">
        <w:rPr>
          <w:rFonts w:cs="Calibri"/>
          <w:sz w:val="24"/>
          <w:szCs w:val="24"/>
        </w:rPr>
        <w:t xml:space="preserve">  </w:t>
      </w:r>
      <w:r>
        <w:rPr>
          <w:rFonts w:cs="Calibri"/>
          <w:sz w:val="24"/>
          <w:szCs w:val="24"/>
        </w:rPr>
        <w:t>0.64</w:t>
      </w:r>
    </w:p>
    <w:p w14:paraId="3263D178" w14:textId="687A5408" w:rsidR="00F265B8" w:rsidRDefault="00F265B8" w:rsidP="00035860">
      <w:pPr>
        <w:spacing w:after="0"/>
        <w:jc w:val="both"/>
        <w:rPr>
          <w:rFonts w:cs="Calibri"/>
          <w:sz w:val="24"/>
          <w:szCs w:val="24"/>
        </w:rPr>
      </w:pPr>
      <w:r>
        <w:rPr>
          <w:rFonts w:cs="Calibri"/>
          <w:sz w:val="24"/>
          <w:szCs w:val="24"/>
        </w:rPr>
        <w:t>Quick Ratio</w:t>
      </w:r>
      <w:r w:rsidR="008B7292">
        <w:rPr>
          <w:rFonts w:cs="Calibri"/>
          <w:sz w:val="24"/>
          <w:szCs w:val="24"/>
        </w:rPr>
        <w:t xml:space="preserve"> = Current</w:t>
      </w:r>
      <w:r>
        <w:rPr>
          <w:rFonts w:cs="Calibri"/>
          <w:sz w:val="24"/>
          <w:szCs w:val="24"/>
        </w:rPr>
        <w:t xml:space="preserve"> Assets – Inventories : Current Liabilities          </w:t>
      </w:r>
    </w:p>
    <w:p w14:paraId="28EB8EC1" w14:textId="77777777" w:rsidR="00F66A3B" w:rsidRDefault="00F265B8" w:rsidP="00035860">
      <w:pPr>
        <w:spacing w:after="0"/>
        <w:jc w:val="both"/>
        <w:rPr>
          <w:rFonts w:cs="Calibri"/>
          <w:sz w:val="24"/>
          <w:szCs w:val="24"/>
        </w:rPr>
      </w:pPr>
      <w:r>
        <w:rPr>
          <w:rFonts w:cs="Calibri"/>
          <w:sz w:val="24"/>
          <w:szCs w:val="24"/>
        </w:rPr>
        <w:t xml:space="preserve">                                             </w:t>
      </w:r>
      <w:r w:rsidR="008B7292">
        <w:rPr>
          <w:rFonts w:cs="Calibri"/>
          <w:sz w:val="24"/>
          <w:szCs w:val="24"/>
        </w:rPr>
        <w:t xml:space="preserve">                   0.95                                                0.91                                               </w:t>
      </w:r>
      <w:r>
        <w:rPr>
          <w:rFonts w:cs="Calibri"/>
          <w:sz w:val="24"/>
          <w:szCs w:val="24"/>
        </w:rPr>
        <w:t xml:space="preserve">   </w:t>
      </w:r>
      <w:r w:rsidR="008B7292">
        <w:rPr>
          <w:rFonts w:cs="Calibri"/>
          <w:sz w:val="24"/>
          <w:szCs w:val="24"/>
        </w:rPr>
        <w:t>0.62</w:t>
      </w:r>
      <w:r>
        <w:rPr>
          <w:rFonts w:cs="Calibri"/>
          <w:sz w:val="24"/>
          <w:szCs w:val="24"/>
        </w:rPr>
        <w:t xml:space="preserve">  </w:t>
      </w:r>
    </w:p>
    <w:p w14:paraId="6AC1027F" w14:textId="385A7A8B" w:rsidR="008B7292" w:rsidRDefault="00F66A3B" w:rsidP="00035860">
      <w:pPr>
        <w:spacing w:after="0"/>
        <w:jc w:val="both"/>
        <w:rPr>
          <w:rFonts w:cs="Calibri"/>
          <w:sz w:val="24"/>
          <w:szCs w:val="24"/>
        </w:rPr>
      </w:pPr>
      <w:r>
        <w:rPr>
          <w:rFonts w:cs="Calibri"/>
          <w:sz w:val="24"/>
          <w:szCs w:val="24"/>
        </w:rPr>
        <w:t>Debt-to-Equity Ratio measures the relative proportion of a company’s debt to its equity and it is used to asses financial leverage and risk.</w:t>
      </w:r>
      <w:r w:rsidR="00F265B8">
        <w:rPr>
          <w:rFonts w:cs="Calibri"/>
          <w:sz w:val="24"/>
          <w:szCs w:val="24"/>
        </w:rPr>
        <w:t xml:space="preserve">  </w:t>
      </w:r>
    </w:p>
    <w:p w14:paraId="0551DF4B" w14:textId="5F0673FF" w:rsidR="00F265B8" w:rsidRDefault="008B7292" w:rsidP="00035860">
      <w:pPr>
        <w:spacing w:after="0"/>
        <w:jc w:val="both"/>
        <w:rPr>
          <w:rFonts w:cs="Calibri"/>
          <w:sz w:val="24"/>
          <w:szCs w:val="24"/>
        </w:rPr>
      </w:pPr>
      <w:r>
        <w:rPr>
          <w:rFonts w:cs="Calibri"/>
          <w:sz w:val="24"/>
          <w:szCs w:val="24"/>
        </w:rPr>
        <w:t xml:space="preserve">Debt-to-Equity Ratio = Total Liabilities : </w:t>
      </w:r>
      <w:r w:rsidR="00F66A3B">
        <w:rPr>
          <w:rFonts w:cs="Calibri"/>
          <w:sz w:val="24"/>
          <w:szCs w:val="24"/>
        </w:rPr>
        <w:t>Owner</w:t>
      </w:r>
      <w:r>
        <w:rPr>
          <w:rFonts w:cs="Calibri"/>
          <w:sz w:val="24"/>
          <w:szCs w:val="24"/>
        </w:rPr>
        <w:t>’s Equity`</w:t>
      </w:r>
      <w:r w:rsidR="00F265B8">
        <w:rPr>
          <w:rFonts w:cs="Calibri"/>
          <w:sz w:val="24"/>
          <w:szCs w:val="24"/>
        </w:rPr>
        <w:t xml:space="preserve">                      </w:t>
      </w:r>
    </w:p>
    <w:p w14:paraId="6E7C7CC6" w14:textId="77777777" w:rsidR="0099598E" w:rsidRDefault="00F265B8" w:rsidP="00035860">
      <w:pPr>
        <w:spacing w:after="0"/>
        <w:jc w:val="both"/>
        <w:rPr>
          <w:rFonts w:cs="Calibri"/>
          <w:sz w:val="24"/>
          <w:szCs w:val="24"/>
        </w:rPr>
      </w:pPr>
      <w:r>
        <w:rPr>
          <w:rFonts w:cs="Calibri"/>
          <w:sz w:val="24"/>
          <w:szCs w:val="24"/>
        </w:rPr>
        <w:t xml:space="preserve">                               </w:t>
      </w:r>
      <w:r w:rsidR="0099598E">
        <w:rPr>
          <w:rFonts w:cs="Calibri"/>
          <w:sz w:val="24"/>
          <w:szCs w:val="24"/>
        </w:rPr>
        <w:t xml:space="preserve">                               </w:t>
      </w:r>
      <w:r>
        <w:rPr>
          <w:rFonts w:cs="Calibri"/>
          <w:sz w:val="24"/>
          <w:szCs w:val="24"/>
        </w:rPr>
        <w:t xml:space="preserve">   </w:t>
      </w:r>
      <w:r w:rsidR="0099598E">
        <w:rPr>
          <w:rFonts w:cs="Calibri"/>
          <w:sz w:val="24"/>
          <w:szCs w:val="24"/>
        </w:rPr>
        <w:t xml:space="preserve">4.96                           </w:t>
      </w:r>
      <w:r>
        <w:rPr>
          <w:rFonts w:cs="Calibri"/>
          <w:sz w:val="24"/>
          <w:szCs w:val="24"/>
        </w:rPr>
        <w:t xml:space="preserve">       </w:t>
      </w:r>
      <w:r w:rsidR="0099598E">
        <w:rPr>
          <w:rFonts w:cs="Calibri"/>
          <w:sz w:val="24"/>
          <w:szCs w:val="24"/>
        </w:rPr>
        <w:t xml:space="preserve">  </w:t>
      </w:r>
      <w:r>
        <w:rPr>
          <w:rFonts w:cs="Calibri"/>
          <w:sz w:val="24"/>
          <w:szCs w:val="24"/>
        </w:rPr>
        <w:t xml:space="preserve">   </w:t>
      </w:r>
      <w:r w:rsidR="0099598E">
        <w:rPr>
          <w:rFonts w:cs="Calibri"/>
          <w:sz w:val="24"/>
          <w:szCs w:val="24"/>
        </w:rPr>
        <w:t xml:space="preserve">   5.40</w:t>
      </w:r>
      <w:r>
        <w:rPr>
          <w:rFonts w:cs="Calibri"/>
          <w:sz w:val="24"/>
          <w:szCs w:val="24"/>
        </w:rPr>
        <w:t xml:space="preserve">     </w:t>
      </w:r>
      <w:r w:rsidR="0099598E">
        <w:rPr>
          <w:rFonts w:cs="Calibri"/>
          <w:sz w:val="24"/>
          <w:szCs w:val="24"/>
        </w:rPr>
        <w:t xml:space="preserve">                                      10.67</w:t>
      </w:r>
      <w:r>
        <w:rPr>
          <w:rFonts w:cs="Calibri"/>
          <w:sz w:val="24"/>
          <w:szCs w:val="24"/>
        </w:rPr>
        <w:t xml:space="preserve"> </w:t>
      </w:r>
    </w:p>
    <w:p w14:paraId="13DDA3CA" w14:textId="423D19AD" w:rsidR="00B47493" w:rsidRDefault="0099598E" w:rsidP="00035860">
      <w:pPr>
        <w:spacing w:after="0"/>
        <w:jc w:val="both"/>
        <w:rPr>
          <w:rFonts w:cs="Calibri"/>
          <w:sz w:val="24"/>
          <w:szCs w:val="24"/>
        </w:rPr>
      </w:pPr>
      <w:r>
        <w:rPr>
          <w:rFonts w:cs="Calibri"/>
          <w:sz w:val="24"/>
          <w:szCs w:val="24"/>
        </w:rPr>
        <w:t>Return on Assets</w:t>
      </w:r>
      <w:r w:rsidR="00B47493">
        <w:rPr>
          <w:rFonts w:cs="Calibri"/>
          <w:sz w:val="24"/>
          <w:szCs w:val="24"/>
        </w:rPr>
        <w:t xml:space="preserve">  (ROA) = Net Income : Total Assets </w:t>
      </w:r>
      <w:r w:rsidR="00396A3E">
        <w:rPr>
          <w:rFonts w:cs="Calibri"/>
          <w:sz w:val="24"/>
          <w:szCs w:val="24"/>
        </w:rPr>
        <w:t>x 100</w:t>
      </w:r>
    </w:p>
    <w:p w14:paraId="0880FFBC" w14:textId="08F1470B" w:rsidR="00B47493" w:rsidRDefault="00B47493" w:rsidP="00035860">
      <w:pPr>
        <w:spacing w:after="0"/>
        <w:jc w:val="both"/>
        <w:rPr>
          <w:rFonts w:cs="Calibri"/>
          <w:sz w:val="24"/>
          <w:szCs w:val="24"/>
        </w:rPr>
      </w:pPr>
      <w:r>
        <w:rPr>
          <w:rFonts w:cs="Calibri"/>
          <w:sz w:val="24"/>
          <w:szCs w:val="24"/>
        </w:rPr>
        <w:t xml:space="preserve">                                                                   2</w:t>
      </w:r>
      <w:r w:rsidR="00396A3E">
        <w:rPr>
          <w:rFonts w:cs="Calibri"/>
          <w:sz w:val="24"/>
          <w:szCs w:val="24"/>
        </w:rPr>
        <w:t xml:space="preserve"> %</w:t>
      </w:r>
      <w:r>
        <w:rPr>
          <w:rFonts w:cs="Calibri"/>
          <w:sz w:val="24"/>
          <w:szCs w:val="24"/>
        </w:rPr>
        <w:t xml:space="preserve">                                  2 </w:t>
      </w:r>
      <w:r w:rsidR="00396A3E">
        <w:rPr>
          <w:rFonts w:cs="Calibri"/>
          <w:sz w:val="24"/>
          <w:szCs w:val="24"/>
        </w:rPr>
        <w:t>%</w:t>
      </w:r>
      <w:r>
        <w:rPr>
          <w:rFonts w:cs="Calibri"/>
          <w:sz w:val="24"/>
          <w:szCs w:val="24"/>
        </w:rPr>
        <w:t xml:space="preserve">                                       7</w:t>
      </w:r>
      <w:r w:rsidR="00F265B8">
        <w:rPr>
          <w:rFonts w:cs="Calibri"/>
          <w:sz w:val="24"/>
          <w:szCs w:val="24"/>
        </w:rPr>
        <w:t xml:space="preserve"> </w:t>
      </w:r>
      <w:r w:rsidR="00396A3E">
        <w:rPr>
          <w:rFonts w:cs="Calibri"/>
          <w:sz w:val="24"/>
          <w:szCs w:val="24"/>
        </w:rPr>
        <w:t>%</w:t>
      </w:r>
      <w:r w:rsidR="00F265B8">
        <w:rPr>
          <w:rFonts w:cs="Calibri"/>
          <w:sz w:val="24"/>
          <w:szCs w:val="24"/>
        </w:rPr>
        <w:t xml:space="preserve"> </w:t>
      </w:r>
    </w:p>
    <w:p w14:paraId="309225B1" w14:textId="77777777" w:rsidR="00396A3E" w:rsidRDefault="00B47493" w:rsidP="00035860">
      <w:pPr>
        <w:spacing w:after="0"/>
        <w:jc w:val="both"/>
        <w:rPr>
          <w:rFonts w:cs="Calibri"/>
          <w:sz w:val="24"/>
          <w:szCs w:val="24"/>
        </w:rPr>
      </w:pPr>
      <w:r>
        <w:rPr>
          <w:rFonts w:cs="Calibri"/>
          <w:sz w:val="24"/>
          <w:szCs w:val="24"/>
        </w:rPr>
        <w:lastRenderedPageBreak/>
        <w:t>Return on Equity</w:t>
      </w:r>
      <w:r w:rsidR="00575671">
        <w:rPr>
          <w:rFonts w:cs="Calibri"/>
          <w:sz w:val="24"/>
          <w:szCs w:val="24"/>
        </w:rPr>
        <w:t xml:space="preserve"> (ROE) = Net Income : Owner’s Equity x 100</w:t>
      </w:r>
      <w:r w:rsidR="00F265B8">
        <w:rPr>
          <w:rFonts w:cs="Calibri"/>
          <w:sz w:val="24"/>
          <w:szCs w:val="24"/>
        </w:rPr>
        <w:t xml:space="preserve">           </w:t>
      </w:r>
    </w:p>
    <w:p w14:paraId="19DB1941" w14:textId="41D69328" w:rsidR="00FB6C33" w:rsidRPr="00FB6C33" w:rsidRDefault="00396A3E" w:rsidP="00FB6C33">
      <w:pPr>
        <w:spacing w:after="0"/>
        <w:jc w:val="both"/>
        <w:rPr>
          <w:rFonts w:cs="Calibri"/>
          <w:sz w:val="24"/>
          <w:szCs w:val="24"/>
        </w:rPr>
      </w:pPr>
      <w:r>
        <w:rPr>
          <w:rFonts w:cs="Calibri"/>
          <w:sz w:val="24"/>
          <w:szCs w:val="24"/>
        </w:rPr>
        <w:t xml:space="preserve">                                                                15.51%                                  12.32%                                        85%</w:t>
      </w:r>
      <w:r w:rsidR="00F265B8">
        <w:rPr>
          <w:rFonts w:cs="Calibri"/>
          <w:sz w:val="24"/>
          <w:szCs w:val="24"/>
        </w:rPr>
        <w:t xml:space="preserve">      </w:t>
      </w:r>
      <w:r w:rsidR="00FB6C33" w:rsidRPr="00FB6C33">
        <w:rPr>
          <w:rFonts w:cs="Calibri"/>
          <w:sz w:val="24"/>
          <w:szCs w:val="24"/>
        </w:rPr>
        <w:t xml:space="preserve">Hotels in the UK, like many around the world, face several challenges in the current environment. These problems are influenced by factors such as post-pandemic recovery, economic conditions, evolving customer expectations, and the changing landscape of tourism. </w:t>
      </w:r>
    </w:p>
    <w:p w14:paraId="11025EF7" w14:textId="77777777" w:rsidR="00FB6C33" w:rsidRPr="00FB6C33" w:rsidRDefault="00FB6C33" w:rsidP="00FB6C33">
      <w:pPr>
        <w:spacing w:after="0"/>
        <w:jc w:val="both"/>
        <w:rPr>
          <w:rFonts w:cs="Calibri"/>
          <w:sz w:val="24"/>
          <w:szCs w:val="24"/>
        </w:rPr>
      </w:pPr>
      <w:r w:rsidRPr="00FB6C33">
        <w:rPr>
          <w:rFonts w:cs="Calibri"/>
          <w:sz w:val="24"/>
          <w:szCs w:val="24"/>
        </w:rPr>
        <w:t xml:space="preserve">    Labor Shortages: The hospitality industry in the UK has been struggling with severe staff shortages, especially following Brexit. Many workers from the EU, who previously filled lower-wage hospitality roles, have either left the country or found other employment, exacerbating recruitment problems.</w:t>
      </w:r>
    </w:p>
    <w:p w14:paraId="2301F1BD" w14:textId="77777777" w:rsidR="00FB6C33" w:rsidRPr="00FB6C33" w:rsidRDefault="00FB6C33" w:rsidP="00FB6C33">
      <w:pPr>
        <w:spacing w:after="0"/>
        <w:jc w:val="both"/>
        <w:rPr>
          <w:rFonts w:cs="Calibri"/>
          <w:sz w:val="24"/>
          <w:szCs w:val="24"/>
        </w:rPr>
      </w:pPr>
      <w:r w:rsidRPr="00FB6C33">
        <w:rPr>
          <w:rFonts w:cs="Calibri"/>
          <w:sz w:val="24"/>
          <w:szCs w:val="24"/>
        </w:rPr>
        <w:t xml:space="preserve">    Retention: Retaining skilled staff has also been difficult, with many employees leaving the sector due to low wages, long hours, and the stressful nature of the job.</w:t>
      </w:r>
    </w:p>
    <w:p w14:paraId="4F3CEEAD" w14:textId="5FD82B4A" w:rsidR="00FB6C33" w:rsidRPr="00FB6C33" w:rsidRDefault="00FB6C33" w:rsidP="00FB6C33">
      <w:pPr>
        <w:spacing w:after="0"/>
        <w:jc w:val="both"/>
        <w:rPr>
          <w:rFonts w:cs="Calibri"/>
          <w:sz w:val="24"/>
          <w:szCs w:val="24"/>
        </w:rPr>
      </w:pPr>
      <w:r w:rsidRPr="00FB6C33">
        <w:rPr>
          <w:rFonts w:cs="Calibri"/>
          <w:sz w:val="24"/>
          <w:szCs w:val="24"/>
        </w:rPr>
        <w:t xml:space="preserve">    Rising Labor Costs: With the shortage of workers, wages have been rising, putting pressure on hotel profitability, particularly for independent operators.</w:t>
      </w:r>
    </w:p>
    <w:p w14:paraId="31A945F0" w14:textId="047F2F91" w:rsidR="00FB6C33" w:rsidRPr="00FB6C33" w:rsidRDefault="00FB6C33" w:rsidP="00FB6C33">
      <w:pPr>
        <w:spacing w:after="0"/>
        <w:jc w:val="both"/>
        <w:rPr>
          <w:rFonts w:cs="Calibri"/>
          <w:sz w:val="24"/>
          <w:szCs w:val="24"/>
        </w:rPr>
      </w:pPr>
      <w:r w:rsidRPr="00FB6C33">
        <w:rPr>
          <w:rFonts w:cs="Calibri"/>
          <w:sz w:val="24"/>
          <w:szCs w:val="24"/>
        </w:rPr>
        <w:t xml:space="preserve">    Energy and Utility Costs: A significant rise in energy prices (exacerbated by global supply issues) has hit hotels hard, especially those with high energy usage (heating, cooling, kitchens, etc.).</w:t>
      </w:r>
      <w:r>
        <w:rPr>
          <w:rFonts w:cs="Calibri"/>
          <w:sz w:val="24"/>
          <w:szCs w:val="24"/>
        </w:rPr>
        <w:t xml:space="preserve"> </w:t>
      </w:r>
      <w:r w:rsidRPr="00FB6C33">
        <w:rPr>
          <w:rFonts w:cs="Calibri"/>
          <w:sz w:val="24"/>
          <w:szCs w:val="24"/>
        </w:rPr>
        <w:t>Inflation has also led to higher prices for food, drink, and other essential supplies. Hotels are facing the challenge of balancing these rising costs while not deterring guests with increased prices.</w:t>
      </w:r>
    </w:p>
    <w:p w14:paraId="7ABA82C4" w14:textId="2C37614D" w:rsidR="00FB6C33" w:rsidRPr="00FB6C33" w:rsidRDefault="00FB6C33" w:rsidP="00FB6C33">
      <w:pPr>
        <w:spacing w:after="0"/>
        <w:jc w:val="both"/>
        <w:rPr>
          <w:rFonts w:cs="Calibri"/>
          <w:sz w:val="24"/>
          <w:szCs w:val="24"/>
        </w:rPr>
      </w:pPr>
      <w:r w:rsidRPr="00FB6C33">
        <w:rPr>
          <w:rFonts w:cs="Calibri"/>
          <w:sz w:val="24"/>
          <w:szCs w:val="24"/>
        </w:rPr>
        <w:t xml:space="preserve">   Uncertainty in Travel: Although travel has picked up, the landscape is still uncertain. Economic instability, geopolitical tensions (like the war in Ukraine), and ongoing concerns about future pandemics have kept many potential </w:t>
      </w:r>
      <w:r w:rsidR="00760503" w:rsidRPr="00FB6C33">
        <w:rPr>
          <w:rFonts w:cs="Calibri"/>
          <w:sz w:val="24"/>
          <w:szCs w:val="24"/>
        </w:rPr>
        <w:t>travellers</w:t>
      </w:r>
      <w:r w:rsidRPr="00FB6C33">
        <w:rPr>
          <w:rFonts w:cs="Calibri"/>
          <w:sz w:val="24"/>
          <w:szCs w:val="24"/>
        </w:rPr>
        <w:t xml:space="preserve"> cautious.</w:t>
      </w:r>
    </w:p>
    <w:p w14:paraId="6037A52B" w14:textId="53E7524C" w:rsidR="00FB6C33" w:rsidRPr="00FB6C33" w:rsidRDefault="00FB6C33" w:rsidP="00FB6C33">
      <w:pPr>
        <w:spacing w:after="0"/>
        <w:jc w:val="both"/>
        <w:rPr>
          <w:rFonts w:cs="Calibri"/>
          <w:sz w:val="24"/>
          <w:szCs w:val="24"/>
        </w:rPr>
      </w:pPr>
      <w:r w:rsidRPr="00FB6C33">
        <w:rPr>
          <w:rFonts w:cs="Calibri"/>
          <w:sz w:val="24"/>
          <w:szCs w:val="24"/>
        </w:rPr>
        <w:t xml:space="preserve">    Changes in Travel </w:t>
      </w:r>
      <w:r w:rsidR="00760503" w:rsidRPr="00FB6C33">
        <w:rPr>
          <w:rFonts w:cs="Calibri"/>
          <w:sz w:val="24"/>
          <w:szCs w:val="24"/>
        </w:rPr>
        <w:t>Behaviour</w:t>
      </w:r>
      <w:r w:rsidRPr="00FB6C33">
        <w:rPr>
          <w:rFonts w:cs="Calibri"/>
          <w:sz w:val="24"/>
          <w:szCs w:val="24"/>
        </w:rPr>
        <w:t>: There's been a shift towards "staycations" (domestic tourism), and some hotels have seen a reduction in international visitors. Additionally, more people are opting for alternative accommodations such as Airbnb or self-catering, further intensifying competition.</w:t>
      </w:r>
    </w:p>
    <w:p w14:paraId="3E157989" w14:textId="7C340AD4" w:rsidR="00FB6C33" w:rsidRPr="00FB6C33" w:rsidRDefault="00FB6C33" w:rsidP="00FB6C33">
      <w:pPr>
        <w:spacing w:after="0"/>
        <w:jc w:val="both"/>
        <w:rPr>
          <w:rFonts w:cs="Calibri"/>
          <w:sz w:val="24"/>
          <w:szCs w:val="24"/>
        </w:rPr>
      </w:pPr>
      <w:r w:rsidRPr="00FB6C33">
        <w:rPr>
          <w:rFonts w:cs="Calibri"/>
          <w:sz w:val="24"/>
          <w:szCs w:val="24"/>
        </w:rPr>
        <w:t xml:space="preserve">    Short-Term Rentals (e.g., Airbnb): The rise of short-term rental platforms has intensified competition. Many </w:t>
      </w:r>
      <w:r w:rsidR="00760503" w:rsidRPr="00FB6C33">
        <w:rPr>
          <w:rFonts w:cs="Calibri"/>
          <w:sz w:val="24"/>
          <w:szCs w:val="24"/>
        </w:rPr>
        <w:t>travellers</w:t>
      </w:r>
      <w:r w:rsidRPr="00FB6C33">
        <w:rPr>
          <w:rFonts w:cs="Calibri"/>
          <w:sz w:val="24"/>
          <w:szCs w:val="24"/>
        </w:rPr>
        <w:t xml:space="preserve"> now prefer renting homes or apartments over staying in traditional hotels, often for the perceived value, flexibility, and personalized experiences.</w:t>
      </w:r>
    </w:p>
    <w:p w14:paraId="4CA75BA7" w14:textId="499DA070" w:rsidR="00FB6C33" w:rsidRPr="00FB6C33" w:rsidRDefault="00FB6C33" w:rsidP="00FB6C33">
      <w:pPr>
        <w:spacing w:after="0"/>
        <w:jc w:val="both"/>
        <w:rPr>
          <w:rFonts w:cs="Calibri"/>
          <w:sz w:val="24"/>
          <w:szCs w:val="24"/>
        </w:rPr>
      </w:pPr>
      <w:r w:rsidRPr="00FB6C33">
        <w:rPr>
          <w:rFonts w:cs="Calibri"/>
          <w:sz w:val="24"/>
          <w:szCs w:val="24"/>
        </w:rPr>
        <w:t xml:space="preserve">    Changing Consumer Expectations: </w:t>
      </w:r>
      <w:r w:rsidR="00760503">
        <w:rPr>
          <w:rFonts w:cs="Calibri"/>
          <w:sz w:val="24"/>
          <w:szCs w:val="24"/>
        </w:rPr>
        <w:t>Some</w:t>
      </w:r>
      <w:r w:rsidRPr="00FB6C33">
        <w:rPr>
          <w:rFonts w:cs="Calibri"/>
          <w:sz w:val="24"/>
          <w:szCs w:val="24"/>
        </w:rPr>
        <w:t xml:space="preserve"> </w:t>
      </w:r>
      <w:r w:rsidR="00760503" w:rsidRPr="00FB6C33">
        <w:rPr>
          <w:rFonts w:cs="Calibri"/>
          <w:sz w:val="24"/>
          <w:szCs w:val="24"/>
        </w:rPr>
        <w:t>travellers</w:t>
      </w:r>
      <w:r w:rsidRPr="00FB6C33">
        <w:rPr>
          <w:rFonts w:cs="Calibri"/>
          <w:sz w:val="24"/>
          <w:szCs w:val="24"/>
        </w:rPr>
        <w:t xml:space="preserve"> now prioritize unique, homely, or “local” experiences, which short-term rentals often provide more than traditional hotels. This has prompted some hotels to rethink their offerings to remain competitive.</w:t>
      </w:r>
    </w:p>
    <w:p w14:paraId="3892ED17" w14:textId="70BA3391" w:rsidR="00FB6C33" w:rsidRPr="00760503" w:rsidRDefault="00FB6C33" w:rsidP="00FB6C33">
      <w:pPr>
        <w:spacing w:after="0"/>
        <w:jc w:val="both"/>
        <w:rPr>
          <w:rFonts w:cs="Calibri"/>
          <w:b/>
          <w:bCs/>
          <w:sz w:val="24"/>
          <w:szCs w:val="24"/>
        </w:rPr>
      </w:pPr>
      <w:r w:rsidRPr="00760503">
        <w:rPr>
          <w:rFonts w:cs="Calibri"/>
          <w:b/>
          <w:bCs/>
          <w:sz w:val="24"/>
          <w:szCs w:val="24"/>
        </w:rPr>
        <w:t xml:space="preserve"> Sustainability and Environmental Pressures</w:t>
      </w:r>
    </w:p>
    <w:p w14:paraId="779E6318" w14:textId="77777777" w:rsidR="00FB6C33" w:rsidRPr="00FB6C33" w:rsidRDefault="00FB6C33" w:rsidP="00FB6C33">
      <w:pPr>
        <w:spacing w:after="0"/>
        <w:jc w:val="both"/>
        <w:rPr>
          <w:rFonts w:cs="Calibri"/>
          <w:sz w:val="24"/>
          <w:szCs w:val="24"/>
        </w:rPr>
      </w:pPr>
      <w:r w:rsidRPr="00FB6C33">
        <w:rPr>
          <w:rFonts w:cs="Calibri"/>
          <w:sz w:val="24"/>
          <w:szCs w:val="24"/>
        </w:rPr>
        <w:t xml:space="preserve">    Green Expectations: There is increasing pressure from customers, government, and environmental activists for hotels to adopt more sustainable practices. This includes reducing energy consumption, managing waste, using eco-friendly materials, and minimizing food waste.</w:t>
      </w:r>
    </w:p>
    <w:p w14:paraId="7EF745C7" w14:textId="77777777" w:rsidR="00BB78E7" w:rsidRDefault="00FB6C33" w:rsidP="00FB6C33">
      <w:pPr>
        <w:spacing w:after="0"/>
        <w:jc w:val="both"/>
      </w:pPr>
      <w:r w:rsidRPr="00FB6C33">
        <w:rPr>
          <w:rFonts w:cs="Calibri"/>
          <w:sz w:val="24"/>
          <w:szCs w:val="24"/>
        </w:rPr>
        <w:t xml:space="preserve">    Government Regulations: New regulations around environmental sustainability, such as carbon emissions and waste management, are putting additional pressure on hotels to comply, sometimes requiring significant investment in green technologies and certifications.</w:t>
      </w:r>
      <w:r w:rsidR="00BB78E7" w:rsidRPr="00BB78E7">
        <w:t xml:space="preserve"> </w:t>
      </w:r>
      <w:r w:rsidR="00BB78E7">
        <w:t xml:space="preserve"> </w:t>
      </w:r>
    </w:p>
    <w:p w14:paraId="6DD875AA" w14:textId="3F20D808" w:rsidR="00BB78E7" w:rsidRPr="00E40E8D" w:rsidRDefault="00BB78E7" w:rsidP="00FB6C33">
      <w:pPr>
        <w:spacing w:after="0"/>
        <w:jc w:val="both"/>
      </w:pPr>
      <w:r>
        <w:t xml:space="preserve">     </w:t>
      </w:r>
      <w:r w:rsidRPr="00BB78E7">
        <w:rPr>
          <w:rFonts w:cs="Calibri"/>
          <w:sz w:val="24"/>
          <w:szCs w:val="24"/>
        </w:rPr>
        <w:t>In Booking.com’s Sustainability Report, it was found that 83% of global travellers value sustainability as something vital. This is a growing trend in the industry and a challenge that hospitality and travel businesses will continue to face for the foreseeable future.</w:t>
      </w:r>
      <w:r>
        <w:rPr>
          <w:rFonts w:cs="Calibri"/>
          <w:sz w:val="24"/>
          <w:szCs w:val="24"/>
        </w:rPr>
        <w:t xml:space="preserve"> </w:t>
      </w:r>
      <w:r w:rsidRPr="00BB78E7">
        <w:rPr>
          <w:rFonts w:cs="Calibri"/>
          <w:sz w:val="24"/>
          <w:szCs w:val="24"/>
        </w:rPr>
        <w:t>Dignon, A. (2024</w:t>
      </w:r>
    </w:p>
    <w:p w14:paraId="4F373FA4" w14:textId="0319D6B3" w:rsidR="00FB6C33" w:rsidRPr="00760503" w:rsidRDefault="00FB6C33" w:rsidP="00FB6C33">
      <w:pPr>
        <w:spacing w:after="0"/>
        <w:jc w:val="both"/>
        <w:rPr>
          <w:rFonts w:cs="Calibri"/>
          <w:b/>
          <w:bCs/>
          <w:sz w:val="24"/>
          <w:szCs w:val="24"/>
        </w:rPr>
      </w:pPr>
      <w:r w:rsidRPr="00760503">
        <w:rPr>
          <w:rFonts w:cs="Calibri"/>
          <w:b/>
          <w:bCs/>
          <w:sz w:val="24"/>
          <w:szCs w:val="24"/>
        </w:rPr>
        <w:t>Digital Transformation and Technological Demands</w:t>
      </w:r>
    </w:p>
    <w:p w14:paraId="02B5AB53" w14:textId="211BC68D" w:rsidR="00FB6C33" w:rsidRPr="00FB6C33" w:rsidRDefault="00760503" w:rsidP="00FB6C33">
      <w:pPr>
        <w:spacing w:after="0"/>
        <w:jc w:val="both"/>
        <w:rPr>
          <w:rFonts w:cs="Calibri"/>
          <w:sz w:val="24"/>
          <w:szCs w:val="24"/>
        </w:rPr>
      </w:pPr>
      <w:r>
        <w:rPr>
          <w:rFonts w:cs="Calibri"/>
          <w:sz w:val="24"/>
          <w:szCs w:val="24"/>
        </w:rPr>
        <w:lastRenderedPageBreak/>
        <w:t xml:space="preserve">   </w:t>
      </w:r>
      <w:r w:rsidR="00FB6C33" w:rsidRPr="00FB6C33">
        <w:rPr>
          <w:rFonts w:cs="Calibri"/>
          <w:sz w:val="24"/>
          <w:szCs w:val="24"/>
        </w:rPr>
        <w:t xml:space="preserve"> Technology Integration: Hotels are increasingly expected to offer tech-savvy experiences, such as mobile check-ins, contactless payments, smart room technology, and advanced customer service tools like AI-driven chatbots. However, the cost of implementing and maintaining such technology can be burdensome, particularly for smaller businesses.</w:t>
      </w:r>
    </w:p>
    <w:p w14:paraId="3C297CB7" w14:textId="1D0057CC" w:rsidR="00FB6C33" w:rsidRPr="00FB6C33" w:rsidRDefault="00FB6C33" w:rsidP="00FB6C33">
      <w:pPr>
        <w:spacing w:after="0"/>
        <w:jc w:val="both"/>
        <w:rPr>
          <w:rFonts w:cs="Calibri"/>
          <w:sz w:val="24"/>
          <w:szCs w:val="24"/>
        </w:rPr>
      </w:pPr>
      <w:r w:rsidRPr="00FB6C33">
        <w:rPr>
          <w:rFonts w:cs="Calibri"/>
          <w:sz w:val="24"/>
          <w:szCs w:val="24"/>
        </w:rPr>
        <w:t xml:space="preserve">    Cybersecurity Risks: With the digitalization of services, the risk of cyberattacks and data breaches has increased. Hotels are under pressure to invest in secure systems to protect guest data, which can be both expensive and complex to implement.</w:t>
      </w:r>
    </w:p>
    <w:p w14:paraId="0EF11113" w14:textId="6C415888" w:rsidR="00FB6C33" w:rsidRPr="00FB6C33" w:rsidRDefault="00760503" w:rsidP="00FB6C33">
      <w:pPr>
        <w:spacing w:after="0"/>
        <w:jc w:val="both"/>
        <w:rPr>
          <w:rFonts w:cs="Calibri"/>
          <w:sz w:val="24"/>
          <w:szCs w:val="24"/>
        </w:rPr>
      </w:pPr>
      <w:r>
        <w:rPr>
          <w:rFonts w:cs="Calibri"/>
          <w:sz w:val="24"/>
          <w:szCs w:val="24"/>
        </w:rPr>
        <w:t xml:space="preserve">   </w:t>
      </w:r>
      <w:r w:rsidR="00FB6C33" w:rsidRPr="00FB6C33">
        <w:rPr>
          <w:rFonts w:cs="Calibri"/>
          <w:sz w:val="24"/>
          <w:szCs w:val="24"/>
        </w:rPr>
        <w:t xml:space="preserve"> Increased Competition from Budget Brands</w:t>
      </w:r>
      <w:r>
        <w:rPr>
          <w:rFonts w:cs="Calibri"/>
          <w:sz w:val="24"/>
          <w:szCs w:val="24"/>
        </w:rPr>
        <w:t>: b</w:t>
      </w:r>
      <w:r w:rsidR="00FB6C33" w:rsidRPr="00FB6C33">
        <w:rPr>
          <w:rFonts w:cs="Calibri"/>
          <w:sz w:val="24"/>
          <w:szCs w:val="24"/>
        </w:rPr>
        <w:t xml:space="preserve">udget hotel chains and low-cost accommodation options are offering a growing share of the market, especially for </w:t>
      </w:r>
      <w:r w:rsidRPr="00FB6C33">
        <w:rPr>
          <w:rFonts w:cs="Calibri"/>
          <w:sz w:val="24"/>
          <w:szCs w:val="24"/>
        </w:rPr>
        <w:t>travellers</w:t>
      </w:r>
      <w:r w:rsidR="00FB6C33" w:rsidRPr="00FB6C33">
        <w:rPr>
          <w:rFonts w:cs="Calibri"/>
          <w:sz w:val="24"/>
          <w:szCs w:val="24"/>
        </w:rPr>
        <w:t xml:space="preserve"> looking for affordable stays. While this can be a competitive opportunity, it also puts pressure on traditional hotels to balance quality and price.</w:t>
      </w:r>
    </w:p>
    <w:p w14:paraId="49CC9413" w14:textId="4524FFAF" w:rsidR="00FB6C33" w:rsidRPr="00FB6C33" w:rsidRDefault="00FB6C33" w:rsidP="00FB6C33">
      <w:pPr>
        <w:spacing w:after="0"/>
        <w:jc w:val="both"/>
        <w:rPr>
          <w:rFonts w:cs="Calibri"/>
          <w:sz w:val="24"/>
          <w:szCs w:val="24"/>
        </w:rPr>
      </w:pPr>
      <w:r w:rsidRPr="00FB6C33">
        <w:rPr>
          <w:rFonts w:cs="Calibri"/>
          <w:sz w:val="24"/>
          <w:szCs w:val="24"/>
        </w:rPr>
        <w:t xml:space="preserve">    Local Government Regulations: The UK’s local governments are increasingly implementing regulations around noise, zoning, and tourism levies, which can impact hotel operations. This may include taxes on short-term rentals, stricter safety and hygiene regulations, or restrictions on building new hotels.</w:t>
      </w:r>
    </w:p>
    <w:p w14:paraId="1BE32C58" w14:textId="1FDD38C7" w:rsidR="00FB6C33" w:rsidRDefault="00FB6C33" w:rsidP="00FB6C33">
      <w:pPr>
        <w:spacing w:after="0"/>
        <w:jc w:val="both"/>
        <w:rPr>
          <w:rFonts w:cs="Calibri"/>
          <w:sz w:val="24"/>
          <w:szCs w:val="24"/>
        </w:rPr>
      </w:pPr>
      <w:r w:rsidRPr="00FB6C33">
        <w:rPr>
          <w:rFonts w:cs="Calibri"/>
          <w:sz w:val="24"/>
          <w:szCs w:val="24"/>
        </w:rPr>
        <w:t xml:space="preserve"> </w:t>
      </w:r>
      <w:r w:rsidR="00BB78E7">
        <w:rPr>
          <w:rFonts w:cs="Calibri"/>
          <w:sz w:val="24"/>
          <w:szCs w:val="24"/>
        </w:rPr>
        <w:t xml:space="preserve">  </w:t>
      </w:r>
      <w:r w:rsidRPr="00FB6C33">
        <w:rPr>
          <w:rFonts w:cs="Calibri"/>
          <w:sz w:val="24"/>
          <w:szCs w:val="24"/>
        </w:rPr>
        <w:t>Customer Expectations for Personalized Service</w:t>
      </w:r>
      <w:r w:rsidR="00760503">
        <w:rPr>
          <w:rFonts w:cs="Calibri"/>
          <w:sz w:val="24"/>
          <w:szCs w:val="24"/>
        </w:rPr>
        <w:t>:</w:t>
      </w:r>
      <w:r w:rsidRPr="00FB6C33">
        <w:rPr>
          <w:rFonts w:cs="Calibri"/>
          <w:sz w:val="24"/>
          <w:szCs w:val="24"/>
        </w:rPr>
        <w:t xml:space="preserve">  </w:t>
      </w:r>
      <w:r w:rsidR="00760503">
        <w:rPr>
          <w:rFonts w:cs="Calibri"/>
          <w:sz w:val="24"/>
          <w:szCs w:val="24"/>
        </w:rPr>
        <w:t>w</w:t>
      </w:r>
      <w:r w:rsidRPr="00FB6C33">
        <w:rPr>
          <w:rFonts w:cs="Calibri"/>
          <w:sz w:val="24"/>
          <w:szCs w:val="24"/>
        </w:rPr>
        <w:t>ith the rise of online platforms and review sites, customers expect highly personalized experiences. This requires hotels to leverage data and provide tailored services, which can be difficult and expensive for smaller</w:t>
      </w:r>
      <w:r w:rsidR="00760503">
        <w:rPr>
          <w:rFonts w:cs="Calibri"/>
          <w:sz w:val="24"/>
          <w:szCs w:val="24"/>
        </w:rPr>
        <w:t>, independent</w:t>
      </w:r>
      <w:r w:rsidRPr="00FB6C33">
        <w:rPr>
          <w:rFonts w:cs="Calibri"/>
          <w:sz w:val="24"/>
          <w:szCs w:val="24"/>
        </w:rPr>
        <w:t xml:space="preserve"> hotels to implement.</w:t>
      </w:r>
    </w:p>
    <w:p w14:paraId="02C08DA8" w14:textId="77777777" w:rsidR="00E40E8D" w:rsidRDefault="00E40E8D" w:rsidP="00FB6C33">
      <w:pPr>
        <w:spacing w:after="0"/>
        <w:jc w:val="both"/>
        <w:rPr>
          <w:rFonts w:cs="Calibri"/>
          <w:sz w:val="24"/>
          <w:szCs w:val="24"/>
        </w:rPr>
      </w:pPr>
    </w:p>
    <w:p w14:paraId="79E06675" w14:textId="0E0D4DDF" w:rsidR="00BB78E7" w:rsidRDefault="00B22A17" w:rsidP="00FB6C33">
      <w:pPr>
        <w:spacing w:after="0"/>
        <w:jc w:val="both"/>
        <w:rPr>
          <w:rFonts w:cs="Calibri"/>
          <w:sz w:val="24"/>
          <w:szCs w:val="24"/>
        </w:rPr>
      </w:pPr>
      <w:r w:rsidRPr="00B22A17">
        <w:rPr>
          <w:noProof/>
        </w:rPr>
        <w:drawing>
          <wp:inline distT="0" distB="0" distL="0" distR="0" wp14:anchorId="3C6641C2" wp14:editId="72A9640E">
            <wp:extent cx="5731510" cy="229870"/>
            <wp:effectExtent l="0" t="0" r="0" b="0"/>
            <wp:docPr id="492264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29870"/>
                    </a:xfrm>
                    <a:prstGeom prst="rect">
                      <a:avLst/>
                    </a:prstGeom>
                    <a:noFill/>
                    <a:ln>
                      <a:noFill/>
                    </a:ln>
                  </pic:spPr>
                </pic:pic>
              </a:graphicData>
            </a:graphic>
          </wp:inline>
        </w:drawing>
      </w:r>
      <w:r w:rsidR="00BB78E7">
        <w:rPr>
          <w:rFonts w:cs="Calibri"/>
          <w:sz w:val="24"/>
          <w:szCs w:val="24"/>
        </w:rPr>
        <w:t xml:space="preserve">     With such climate it is no surprise that local independent hotels are</w:t>
      </w:r>
      <w:r>
        <w:rPr>
          <w:rFonts w:cs="Calibri"/>
          <w:sz w:val="24"/>
          <w:szCs w:val="24"/>
        </w:rPr>
        <w:t xml:space="preserve"> not profitable anymore. Judging by the financial ratios figures The City Hotel is stretching between monthly loan payments.</w:t>
      </w:r>
    </w:p>
    <w:p w14:paraId="238D2654" w14:textId="2597D663" w:rsidR="00B22A17" w:rsidRDefault="00B22A17" w:rsidP="00FB6C33">
      <w:pPr>
        <w:spacing w:after="0"/>
        <w:jc w:val="both"/>
        <w:rPr>
          <w:rFonts w:cs="Calibri"/>
          <w:sz w:val="24"/>
          <w:szCs w:val="24"/>
        </w:rPr>
      </w:pPr>
      <w:r>
        <w:rPr>
          <w:rFonts w:cs="Calibri"/>
          <w:sz w:val="24"/>
          <w:szCs w:val="24"/>
        </w:rPr>
        <w:t>Debt-to-Equity Ratio (10.67 /2023) indicates that</w:t>
      </w:r>
      <w:r w:rsidR="00E17610">
        <w:rPr>
          <w:rFonts w:cs="Calibri"/>
          <w:sz w:val="24"/>
          <w:szCs w:val="24"/>
        </w:rPr>
        <w:t xml:space="preserve"> is highly leveraged and may be at higher risk of financial distress if it cannot meet its debt obligations. 10.67 is a very high </w:t>
      </w:r>
      <w:r w:rsidR="00036320">
        <w:rPr>
          <w:rFonts w:cs="Calibri"/>
          <w:sz w:val="24"/>
          <w:szCs w:val="24"/>
        </w:rPr>
        <w:t>ratio meaning</w:t>
      </w:r>
      <w:r w:rsidR="00E17610">
        <w:rPr>
          <w:rFonts w:cs="Calibri"/>
          <w:sz w:val="24"/>
          <w:szCs w:val="24"/>
        </w:rPr>
        <w:t xml:space="preserve"> that for every pound of equity the hotels </w:t>
      </w:r>
      <w:r w:rsidR="00C217FE">
        <w:rPr>
          <w:rFonts w:cs="Calibri"/>
          <w:sz w:val="24"/>
          <w:szCs w:val="24"/>
        </w:rPr>
        <w:t>own</w:t>
      </w:r>
      <w:r w:rsidR="00E17610">
        <w:rPr>
          <w:rFonts w:cs="Calibri"/>
          <w:sz w:val="24"/>
          <w:szCs w:val="24"/>
        </w:rPr>
        <w:t xml:space="preserve"> 10,67 pounds</w:t>
      </w:r>
      <w:r w:rsidR="00B30B84">
        <w:rPr>
          <w:rFonts w:cs="Calibri"/>
          <w:sz w:val="24"/>
          <w:szCs w:val="24"/>
        </w:rPr>
        <w:t>.</w:t>
      </w:r>
    </w:p>
    <w:p w14:paraId="364B9199" w14:textId="309AD4FD" w:rsidR="00B30B84" w:rsidRDefault="00C217FE" w:rsidP="00FB6C33">
      <w:pPr>
        <w:spacing w:after="0"/>
        <w:jc w:val="both"/>
        <w:rPr>
          <w:rFonts w:cs="Calibri"/>
          <w:sz w:val="24"/>
          <w:szCs w:val="24"/>
        </w:rPr>
      </w:pPr>
      <w:r>
        <w:rPr>
          <w:rFonts w:cs="Calibri"/>
          <w:sz w:val="24"/>
          <w:szCs w:val="24"/>
        </w:rPr>
        <w:t>Also,</w:t>
      </w:r>
      <w:r w:rsidR="00B30B84">
        <w:rPr>
          <w:rFonts w:cs="Calibri"/>
          <w:sz w:val="24"/>
          <w:szCs w:val="24"/>
        </w:rPr>
        <w:t xml:space="preserve"> Current Ratio and Equity Ratio also reflects the same problem that the hotel may have trouble meeting its short-term obligations as it has fewer current assets than current liabilities</w:t>
      </w:r>
    </w:p>
    <w:p w14:paraId="6BAF1C77" w14:textId="14B52833" w:rsidR="00B30B84" w:rsidRDefault="00B30B84" w:rsidP="00FB6C33">
      <w:pPr>
        <w:spacing w:after="0"/>
        <w:jc w:val="both"/>
        <w:rPr>
          <w:rFonts w:cs="Calibri"/>
          <w:sz w:val="24"/>
          <w:szCs w:val="24"/>
        </w:rPr>
      </w:pPr>
      <w:r>
        <w:rPr>
          <w:rFonts w:cs="Calibri"/>
          <w:sz w:val="24"/>
          <w:szCs w:val="24"/>
        </w:rPr>
        <w:t>(CR 0.62; QR 0.64 / 2023)</w:t>
      </w:r>
    </w:p>
    <w:p w14:paraId="09B842FF" w14:textId="69BDEDE3" w:rsidR="00A56647" w:rsidRDefault="00C217FE" w:rsidP="00035860">
      <w:pPr>
        <w:spacing w:after="0"/>
        <w:jc w:val="both"/>
        <w:rPr>
          <w:rFonts w:cs="Calibri"/>
          <w:sz w:val="24"/>
          <w:szCs w:val="24"/>
        </w:rPr>
      </w:pPr>
      <w:r>
        <w:rPr>
          <w:rFonts w:cs="Calibri"/>
          <w:sz w:val="24"/>
          <w:szCs w:val="24"/>
        </w:rPr>
        <w:t>However,</w:t>
      </w:r>
      <w:r w:rsidR="00B30B84">
        <w:rPr>
          <w:rFonts w:cs="Calibri"/>
          <w:sz w:val="24"/>
          <w:szCs w:val="24"/>
        </w:rPr>
        <w:t xml:space="preserve"> ROA and </w:t>
      </w:r>
      <w:r w:rsidR="00036320">
        <w:rPr>
          <w:rFonts w:cs="Calibri"/>
          <w:sz w:val="24"/>
          <w:szCs w:val="24"/>
        </w:rPr>
        <w:t>ROE demonstrate</w:t>
      </w:r>
      <w:r w:rsidR="00B30B84">
        <w:rPr>
          <w:rFonts w:cs="Calibri"/>
          <w:sz w:val="24"/>
          <w:szCs w:val="24"/>
        </w:rPr>
        <w:t xml:space="preserve"> that the business is still viable and can be saved </w:t>
      </w:r>
      <w:r w:rsidR="00036320">
        <w:rPr>
          <w:rFonts w:cs="Calibri"/>
          <w:sz w:val="24"/>
          <w:szCs w:val="24"/>
        </w:rPr>
        <w:t>or it is worth trying. Especially ROE (85%/2023) and ROA at the verge of profitability (7%/2023)</w:t>
      </w:r>
    </w:p>
    <w:p w14:paraId="0308E2E5" w14:textId="77777777" w:rsidR="00E40E8D" w:rsidRPr="003F09E7" w:rsidRDefault="00E40E8D" w:rsidP="00035860">
      <w:pPr>
        <w:spacing w:after="0"/>
        <w:jc w:val="both"/>
        <w:rPr>
          <w:rFonts w:cs="Calibri"/>
          <w:sz w:val="24"/>
          <w:szCs w:val="24"/>
        </w:rPr>
      </w:pPr>
    </w:p>
    <w:p w14:paraId="16D19CDE" w14:textId="710CDC34" w:rsidR="00A56647" w:rsidRDefault="00A56647" w:rsidP="00035860">
      <w:pPr>
        <w:spacing w:after="0"/>
        <w:jc w:val="both"/>
        <w:rPr>
          <w:rFonts w:cs="Calibri"/>
          <w:b/>
          <w:bCs/>
          <w:sz w:val="28"/>
          <w:szCs w:val="28"/>
        </w:rPr>
      </w:pPr>
      <w:r>
        <w:rPr>
          <w:rFonts w:cs="Calibri"/>
          <w:b/>
          <w:bCs/>
          <w:sz w:val="28"/>
          <w:szCs w:val="28"/>
        </w:rPr>
        <w:t xml:space="preserve">Recommendation </w:t>
      </w:r>
    </w:p>
    <w:p w14:paraId="0AFB1135" w14:textId="7D6B4C44" w:rsidR="00FE169D" w:rsidRDefault="00C217FE" w:rsidP="00035860">
      <w:pPr>
        <w:spacing w:after="0"/>
        <w:jc w:val="both"/>
        <w:rPr>
          <w:rFonts w:cs="Calibri"/>
          <w:sz w:val="24"/>
          <w:szCs w:val="24"/>
        </w:rPr>
      </w:pPr>
      <w:r>
        <w:rPr>
          <w:rFonts w:cs="Calibri"/>
          <w:sz w:val="24"/>
          <w:szCs w:val="24"/>
        </w:rPr>
        <w:t xml:space="preserve">My recommendation for The City Hotel is to merge </w:t>
      </w:r>
      <w:r w:rsidR="00FE169D">
        <w:rPr>
          <w:rFonts w:cs="Calibri"/>
          <w:sz w:val="24"/>
          <w:szCs w:val="24"/>
        </w:rPr>
        <w:t>into</w:t>
      </w:r>
      <w:r>
        <w:rPr>
          <w:rFonts w:cs="Calibri"/>
          <w:sz w:val="24"/>
          <w:szCs w:val="24"/>
        </w:rPr>
        <w:t xml:space="preserve"> a chain hotel company as Ramada or Mercure, guessing both parties will benefit of</w:t>
      </w:r>
      <w:r w:rsidR="00FE169D">
        <w:rPr>
          <w:rFonts w:cs="Calibri"/>
          <w:sz w:val="24"/>
          <w:szCs w:val="24"/>
        </w:rPr>
        <w:t>. City Hotel has the strategic location in the centre of Loughborough and the expertise of a competitive franchise will change the marketing approach</w:t>
      </w:r>
      <w:r w:rsidR="00E40E8D">
        <w:rPr>
          <w:rFonts w:cs="Calibri"/>
          <w:sz w:val="24"/>
          <w:szCs w:val="24"/>
        </w:rPr>
        <w:t xml:space="preserve"> and bring new technology as </w:t>
      </w:r>
      <w:r w:rsidR="00E40E8D" w:rsidRPr="00E40E8D">
        <w:rPr>
          <w:rFonts w:cs="Calibri"/>
          <w:sz w:val="24"/>
          <w:szCs w:val="24"/>
        </w:rPr>
        <w:t xml:space="preserve"> Revenue Management System (RMS)</w:t>
      </w:r>
      <w:r w:rsidR="00E40E8D">
        <w:rPr>
          <w:rFonts w:cs="Calibri"/>
          <w:sz w:val="24"/>
          <w:szCs w:val="24"/>
        </w:rPr>
        <w:t xml:space="preserve"> which </w:t>
      </w:r>
      <w:r w:rsidR="00E40E8D" w:rsidRPr="00E40E8D">
        <w:rPr>
          <w:rFonts w:cs="Calibri"/>
          <w:sz w:val="24"/>
          <w:szCs w:val="24"/>
        </w:rPr>
        <w:t xml:space="preserve"> is a technology solution used by organi</w:t>
      </w:r>
      <w:r w:rsidR="00E40E8D">
        <w:rPr>
          <w:rFonts w:cs="Calibri"/>
          <w:sz w:val="24"/>
          <w:szCs w:val="24"/>
        </w:rPr>
        <w:t>s</w:t>
      </w:r>
      <w:r w:rsidR="00E40E8D" w:rsidRPr="00E40E8D">
        <w:rPr>
          <w:rFonts w:cs="Calibri"/>
          <w:sz w:val="24"/>
          <w:szCs w:val="24"/>
        </w:rPr>
        <w:t>ations to optimize their pricing and inventory strategies with the goal of maximizing revenue. This system is especially popular in industries such as hospitality, airlines, and retail, where demand fluctuates over time, and capacity is often fixed.</w:t>
      </w:r>
      <w:r w:rsidR="00E40E8D">
        <w:rPr>
          <w:rFonts w:cs="Calibri"/>
          <w:sz w:val="24"/>
          <w:szCs w:val="24"/>
        </w:rPr>
        <w:t xml:space="preserve"> </w:t>
      </w:r>
      <w:r w:rsidR="00E40E8D" w:rsidRPr="00E40E8D">
        <w:rPr>
          <w:rFonts w:cs="Calibri"/>
          <w:sz w:val="24"/>
          <w:szCs w:val="24"/>
        </w:rPr>
        <w:t>In summary, a Revenue Management System helps businesses maximize their revenue by adjusting prices, managing inventory, and forecasting demand in a strategic, data-driven way.</w:t>
      </w:r>
    </w:p>
    <w:p w14:paraId="2C25814E" w14:textId="1B1C3858" w:rsidR="00C217FE" w:rsidRDefault="00FE169D" w:rsidP="00035860">
      <w:pPr>
        <w:spacing w:after="0"/>
        <w:jc w:val="both"/>
        <w:rPr>
          <w:rFonts w:cs="Calibri"/>
          <w:sz w:val="24"/>
          <w:szCs w:val="24"/>
        </w:rPr>
      </w:pPr>
      <w:r w:rsidRPr="00FE169D">
        <w:rPr>
          <w:rFonts w:cs="Calibri"/>
          <w:sz w:val="24"/>
          <w:szCs w:val="24"/>
        </w:rPr>
        <w:lastRenderedPageBreak/>
        <w:t xml:space="preserve">According to the American Hotel &amp; Lodging Association, more than 50 percent of all U.S. hotels are franchised. Franchisees would benefit from the lowered cost of ownership and increase in direct revenue that come as a result of the combination of the two companies. The merger would also enable franchisees to offer guests a broader portfolio of brands across segments, “no matter their stay occasions, within a single system.” Other benefits include increased innovation and investment in the areas of technology, system processes, and training. </w:t>
      </w:r>
      <w:r w:rsidR="00CA3194" w:rsidRPr="00CA3194">
        <w:rPr>
          <w:rFonts w:cs="Calibri"/>
          <w:sz w:val="24"/>
          <w:szCs w:val="24"/>
        </w:rPr>
        <w:t>Grafman, A. (2024).</w:t>
      </w:r>
    </w:p>
    <w:p w14:paraId="04673B1A" w14:textId="77777777" w:rsidR="00A56647" w:rsidRDefault="00A56647" w:rsidP="00035860">
      <w:pPr>
        <w:spacing w:after="0"/>
        <w:jc w:val="both"/>
        <w:rPr>
          <w:rFonts w:cs="Calibri"/>
          <w:b/>
          <w:bCs/>
          <w:sz w:val="28"/>
          <w:szCs w:val="28"/>
        </w:rPr>
      </w:pPr>
    </w:p>
    <w:p w14:paraId="19B0FFE6" w14:textId="77777777" w:rsidR="00A56647" w:rsidRDefault="00A56647" w:rsidP="00035860">
      <w:pPr>
        <w:spacing w:after="0"/>
        <w:jc w:val="both"/>
        <w:rPr>
          <w:rFonts w:cs="Calibri"/>
          <w:b/>
          <w:bCs/>
          <w:sz w:val="28"/>
          <w:szCs w:val="28"/>
        </w:rPr>
      </w:pPr>
    </w:p>
    <w:p w14:paraId="1AA8B19B" w14:textId="77777777" w:rsidR="00562D7B" w:rsidRDefault="00A56647" w:rsidP="00035860">
      <w:pPr>
        <w:spacing w:after="0"/>
        <w:jc w:val="both"/>
        <w:rPr>
          <w:rFonts w:cs="Calibri"/>
          <w:b/>
          <w:bCs/>
          <w:sz w:val="28"/>
          <w:szCs w:val="28"/>
        </w:rPr>
      </w:pPr>
      <w:r w:rsidRPr="00A56647">
        <w:rPr>
          <w:rFonts w:cs="Calibri"/>
          <w:b/>
          <w:bCs/>
          <w:sz w:val="28"/>
          <w:szCs w:val="28"/>
        </w:rPr>
        <w:t>References</w:t>
      </w:r>
      <w:r w:rsidR="00F265B8" w:rsidRPr="00A56647">
        <w:rPr>
          <w:rFonts w:cs="Calibri"/>
          <w:b/>
          <w:bCs/>
          <w:sz w:val="28"/>
          <w:szCs w:val="28"/>
        </w:rPr>
        <w:t xml:space="preserve"> </w:t>
      </w:r>
    </w:p>
    <w:p w14:paraId="190DBAD0" w14:textId="77777777" w:rsidR="009B1D95" w:rsidRDefault="009B1D95" w:rsidP="00562D7B">
      <w:pPr>
        <w:spacing w:after="0"/>
        <w:jc w:val="both"/>
        <w:rPr>
          <w:rFonts w:cs="Calibri"/>
          <w:sz w:val="24"/>
          <w:szCs w:val="24"/>
        </w:rPr>
      </w:pPr>
    </w:p>
    <w:p w14:paraId="3EC47DB4" w14:textId="77777777" w:rsidR="009B1D95" w:rsidRPr="00562D7B" w:rsidRDefault="009B1D95" w:rsidP="00562D7B">
      <w:pPr>
        <w:spacing w:after="0"/>
        <w:jc w:val="both"/>
        <w:rPr>
          <w:rFonts w:cs="Calibri"/>
          <w:sz w:val="24"/>
          <w:szCs w:val="24"/>
        </w:rPr>
      </w:pPr>
    </w:p>
    <w:p w14:paraId="13172874" w14:textId="77777777" w:rsidR="009B1D95" w:rsidRDefault="009B1D95" w:rsidP="00464AF9">
      <w:pPr>
        <w:spacing w:after="0"/>
        <w:jc w:val="both"/>
      </w:pPr>
      <w:r w:rsidRPr="00464AF9">
        <w:rPr>
          <w:rFonts w:cs="Calibri"/>
          <w:sz w:val="24"/>
          <w:szCs w:val="24"/>
        </w:rPr>
        <w:t>Atrill P, McLaney E (2021) Management Accounting for</w:t>
      </w:r>
      <w:r>
        <w:rPr>
          <w:rFonts w:cs="Calibri"/>
          <w:sz w:val="24"/>
          <w:szCs w:val="24"/>
        </w:rPr>
        <w:t xml:space="preserve">  </w:t>
      </w:r>
      <w:r w:rsidRPr="00464AF9">
        <w:rPr>
          <w:rFonts w:cs="Calibri"/>
          <w:sz w:val="24"/>
          <w:szCs w:val="24"/>
        </w:rPr>
        <w:t>Decision Makers, FT Prentice Hall</w:t>
      </w:r>
      <w:r w:rsidRPr="00464AF9">
        <w:t xml:space="preserve"> </w:t>
      </w:r>
      <w:r w:rsidRPr="00464AF9">
        <w:rPr>
          <w:rFonts w:cs="Calibri"/>
          <w:sz w:val="24"/>
          <w:szCs w:val="24"/>
        </w:rPr>
        <w:t>Bhimani A, (Ed) (2006) Contemporary Issues in</w:t>
      </w:r>
      <w:r>
        <w:rPr>
          <w:rFonts w:cs="Calibri"/>
          <w:sz w:val="24"/>
          <w:szCs w:val="24"/>
        </w:rPr>
        <w:t xml:space="preserve"> </w:t>
      </w:r>
      <w:r w:rsidRPr="00464AF9">
        <w:rPr>
          <w:rFonts w:cs="Calibri"/>
          <w:sz w:val="24"/>
          <w:szCs w:val="24"/>
        </w:rPr>
        <w:t>Management Accounting , Oxford</w:t>
      </w:r>
      <w:r w:rsidRPr="00464AF9">
        <w:t xml:space="preserve"> </w:t>
      </w:r>
    </w:p>
    <w:p w14:paraId="7A77973F" w14:textId="77777777" w:rsidR="009B1D95" w:rsidRDefault="009B1D95" w:rsidP="00CA3194">
      <w:pPr>
        <w:spacing w:after="0"/>
        <w:jc w:val="both"/>
      </w:pPr>
      <w:bookmarkStart w:id="0" w:name="_Hlk182152080"/>
      <w:bookmarkStart w:id="1" w:name="_Hlk182150176"/>
      <w:r w:rsidRPr="004D2BE5">
        <w:rPr>
          <w:rFonts w:cs="Calibri"/>
          <w:sz w:val="24"/>
          <w:szCs w:val="24"/>
        </w:rPr>
        <w:t>Dignon, A. (2024</w:t>
      </w:r>
      <w:bookmarkEnd w:id="0"/>
      <w:r w:rsidRPr="004D2BE5">
        <w:rPr>
          <w:rFonts w:cs="Calibri"/>
          <w:sz w:val="24"/>
          <w:szCs w:val="24"/>
        </w:rPr>
        <w:t xml:space="preserve">). </w:t>
      </w:r>
      <w:bookmarkEnd w:id="1"/>
      <w:r w:rsidRPr="004D2BE5">
        <w:rPr>
          <w:rFonts w:cs="Calibri"/>
          <w:sz w:val="24"/>
          <w:szCs w:val="24"/>
        </w:rPr>
        <w:t>Five Biggest Challenges Facing The Hospitality Industry in 2024 | Trail. [online] trailapp.com. Available at:</w:t>
      </w:r>
      <w:r>
        <w:rPr>
          <w:rFonts w:cs="Calibri"/>
          <w:sz w:val="24"/>
          <w:szCs w:val="24"/>
        </w:rPr>
        <w:t xml:space="preserve"> </w:t>
      </w:r>
      <w:r w:rsidRPr="004D2BE5">
        <w:rPr>
          <w:rFonts w:cs="Calibri"/>
          <w:sz w:val="24"/>
          <w:szCs w:val="24"/>
        </w:rPr>
        <w:t xml:space="preserve"> </w:t>
      </w:r>
      <w:hyperlink r:id="rId6" w:history="1">
        <w:r w:rsidRPr="00F554EA">
          <w:rPr>
            <w:rStyle w:val="Hyperlink"/>
            <w:rFonts w:cs="Calibri"/>
            <w:sz w:val="24"/>
            <w:szCs w:val="24"/>
          </w:rPr>
          <w:t>https://trailapp.com/blog/five-biggest-challenges-facing-the-hospitality-industry</w:t>
        </w:r>
      </w:hyperlink>
      <w:r w:rsidRPr="004D2BE5">
        <w:rPr>
          <w:rFonts w:cs="Calibri"/>
          <w:sz w:val="24"/>
          <w:szCs w:val="24"/>
        </w:rPr>
        <w:t>.</w:t>
      </w:r>
      <w:r w:rsidRPr="00CA3194">
        <w:t xml:space="preserve"> </w:t>
      </w:r>
    </w:p>
    <w:p w14:paraId="58F23310" w14:textId="77777777" w:rsidR="009B1D95" w:rsidRDefault="009B1D95" w:rsidP="00464AF9">
      <w:pPr>
        <w:spacing w:after="0"/>
        <w:jc w:val="both"/>
        <w:rPr>
          <w:rFonts w:cs="Calibri"/>
          <w:sz w:val="24"/>
          <w:szCs w:val="24"/>
        </w:rPr>
      </w:pPr>
      <w:r w:rsidRPr="00464AF9">
        <w:rPr>
          <w:rFonts w:cs="Calibri"/>
          <w:sz w:val="24"/>
          <w:szCs w:val="24"/>
        </w:rPr>
        <w:t>Drury C (2021) (11th Ed) Management and Cost Accounting,</w:t>
      </w:r>
      <w:r>
        <w:rPr>
          <w:rFonts w:cs="Calibri"/>
          <w:sz w:val="24"/>
          <w:szCs w:val="24"/>
        </w:rPr>
        <w:t xml:space="preserve"> </w:t>
      </w:r>
      <w:r w:rsidRPr="00464AF9">
        <w:rPr>
          <w:rFonts w:cs="Calibri"/>
          <w:sz w:val="24"/>
          <w:szCs w:val="24"/>
        </w:rPr>
        <w:t>London, Prentice Hall</w:t>
      </w:r>
    </w:p>
    <w:p w14:paraId="5E9DCB4C" w14:textId="77777777" w:rsidR="009B1D95" w:rsidRPr="003F09E7" w:rsidRDefault="009B1D95" w:rsidP="003F09E7">
      <w:pPr>
        <w:spacing w:after="0"/>
        <w:jc w:val="both"/>
        <w:rPr>
          <w:sz w:val="24"/>
          <w:szCs w:val="24"/>
        </w:rPr>
      </w:pPr>
      <w:r w:rsidRPr="003F09E7">
        <w:rPr>
          <w:sz w:val="24"/>
          <w:szCs w:val="24"/>
        </w:rPr>
        <w:t>Elphick, D. (2022). A simple guide to hotel financial statements. [online] SiteMinder. Available at: https://www.siteminder.com/r/hotel-financial-statements/.</w:t>
      </w:r>
    </w:p>
    <w:p w14:paraId="668CFE52" w14:textId="77777777" w:rsidR="009B1D95" w:rsidRDefault="009B1D95" w:rsidP="004D2BE5">
      <w:pPr>
        <w:spacing w:after="0"/>
        <w:jc w:val="both"/>
        <w:rPr>
          <w:rFonts w:cs="Calibri"/>
          <w:sz w:val="24"/>
          <w:szCs w:val="24"/>
        </w:rPr>
      </w:pPr>
      <w:r w:rsidRPr="00E17C6A">
        <w:rPr>
          <w:rFonts w:cs="Calibri"/>
          <w:sz w:val="24"/>
          <w:szCs w:val="24"/>
        </w:rPr>
        <w:t>Financial Management Educators</w:t>
      </w:r>
    </w:p>
    <w:p w14:paraId="4A057637" w14:textId="77777777" w:rsidR="009B1D95" w:rsidRPr="00CA3194" w:rsidRDefault="009B1D95" w:rsidP="00CA3194">
      <w:pPr>
        <w:spacing w:after="0"/>
        <w:jc w:val="both"/>
        <w:rPr>
          <w:rFonts w:cs="Calibri"/>
          <w:sz w:val="24"/>
          <w:szCs w:val="24"/>
        </w:rPr>
      </w:pPr>
      <w:r w:rsidRPr="00CA3194">
        <w:rPr>
          <w:rFonts w:cs="Calibri"/>
          <w:sz w:val="24"/>
          <w:szCs w:val="24"/>
        </w:rPr>
        <w:t xml:space="preserve">Grafman, A. (2024). Why the Hotel Industry Would Benefit From More Consolidation | RealClearMarkets. [online] www.realclearmarkets.com. Available at: </w:t>
      </w:r>
      <w:hyperlink r:id="rId7" w:history="1">
        <w:r w:rsidRPr="00F554EA">
          <w:rPr>
            <w:rStyle w:val="Hyperlink"/>
            <w:rFonts w:cs="Calibri"/>
            <w:sz w:val="24"/>
            <w:szCs w:val="24"/>
          </w:rPr>
          <w:t>https://www.realclearmarkets.com/articles/2024/02/20/why_the_hotel_industry_would_benefit_from_more_consolidation_1012583.html</w:t>
        </w:r>
      </w:hyperlink>
      <w:r w:rsidRPr="00CA3194">
        <w:rPr>
          <w:rFonts w:cs="Calibri"/>
          <w:sz w:val="24"/>
          <w:szCs w:val="24"/>
        </w:rPr>
        <w:t>.</w:t>
      </w:r>
    </w:p>
    <w:p w14:paraId="4E95016F" w14:textId="77777777" w:rsidR="009B1D95" w:rsidRPr="00E17C6A" w:rsidRDefault="009B1D95" w:rsidP="00E17C6A">
      <w:pPr>
        <w:spacing w:after="0"/>
        <w:jc w:val="both"/>
        <w:rPr>
          <w:rFonts w:cs="Calibri"/>
          <w:sz w:val="24"/>
          <w:szCs w:val="24"/>
        </w:rPr>
      </w:pPr>
      <w:r w:rsidRPr="00E17C6A">
        <w:rPr>
          <w:rFonts w:cs="Calibri"/>
          <w:sz w:val="24"/>
          <w:szCs w:val="24"/>
        </w:rPr>
        <w:t>Journal of Hospitality Financial Management</w:t>
      </w:r>
    </w:p>
    <w:p w14:paraId="4564D6EA" w14:textId="77777777" w:rsidR="009B1D95" w:rsidRDefault="009B1D95" w:rsidP="00E17C6A">
      <w:pPr>
        <w:spacing w:after="0"/>
        <w:jc w:val="both"/>
        <w:rPr>
          <w:rFonts w:cs="Calibri"/>
          <w:sz w:val="24"/>
          <w:szCs w:val="24"/>
        </w:rPr>
      </w:pPr>
      <w:r w:rsidRPr="00E17C6A">
        <w:rPr>
          <w:rFonts w:cs="Calibri"/>
          <w:sz w:val="24"/>
          <w:szCs w:val="24"/>
        </w:rPr>
        <w:t>Seal W (2019) (6th Ed) Management Accounting, London,</w:t>
      </w:r>
      <w:r>
        <w:rPr>
          <w:rFonts w:cs="Calibri"/>
          <w:sz w:val="24"/>
          <w:szCs w:val="24"/>
        </w:rPr>
        <w:t xml:space="preserve"> </w:t>
      </w:r>
      <w:r w:rsidRPr="00E17C6A">
        <w:rPr>
          <w:rFonts w:cs="Calibri"/>
          <w:sz w:val="24"/>
          <w:szCs w:val="24"/>
        </w:rPr>
        <w:t>McGraw Hil</w:t>
      </w:r>
      <w:r>
        <w:rPr>
          <w:rFonts w:cs="Calibri"/>
          <w:sz w:val="24"/>
          <w:szCs w:val="24"/>
        </w:rPr>
        <w:t>l</w:t>
      </w:r>
    </w:p>
    <w:p w14:paraId="4895B5CF" w14:textId="77777777" w:rsidR="009B1D95" w:rsidRPr="00E17C6A" w:rsidRDefault="009B1D95" w:rsidP="00E17C6A">
      <w:pPr>
        <w:spacing w:after="0"/>
        <w:jc w:val="both"/>
        <w:rPr>
          <w:rFonts w:cs="Calibri"/>
          <w:sz w:val="24"/>
          <w:szCs w:val="24"/>
        </w:rPr>
      </w:pPr>
      <w:r w:rsidRPr="00E17C6A">
        <w:rPr>
          <w:rFonts w:cs="Calibri"/>
          <w:sz w:val="24"/>
          <w:szCs w:val="24"/>
        </w:rPr>
        <w:t>The Professional Refereed Journal of the International Association of Hospitality</w:t>
      </w:r>
    </w:p>
    <w:p w14:paraId="326CA822" w14:textId="77777777" w:rsidR="009B1D95" w:rsidRDefault="009B1D95" w:rsidP="00E17C6A">
      <w:pPr>
        <w:spacing w:after="0"/>
        <w:jc w:val="both"/>
        <w:rPr>
          <w:rFonts w:cs="Calibri"/>
          <w:sz w:val="24"/>
          <w:szCs w:val="24"/>
        </w:rPr>
      </w:pPr>
      <w:r w:rsidRPr="00E17C6A">
        <w:rPr>
          <w:rFonts w:cs="Calibri"/>
          <w:sz w:val="24"/>
          <w:szCs w:val="24"/>
        </w:rPr>
        <w:t xml:space="preserve">Tranter,K. Stuart-Hill,T. Parker,J. (2014) Introduction </w:t>
      </w:r>
      <w:r w:rsidRPr="00E17C6A">
        <w:rPr>
          <w:rFonts w:cs="Calibri"/>
          <w:sz w:val="24"/>
          <w:szCs w:val="24"/>
        </w:rPr>
        <w:t>to Revenue</w:t>
      </w:r>
      <w:r w:rsidRPr="00E17C6A">
        <w:rPr>
          <w:rFonts w:cs="Calibri"/>
          <w:sz w:val="24"/>
          <w:szCs w:val="24"/>
        </w:rPr>
        <w:t xml:space="preserve"> Management for the Hospitality Industry, London,</w:t>
      </w:r>
      <w:r>
        <w:rPr>
          <w:rFonts w:cs="Calibri"/>
          <w:sz w:val="24"/>
          <w:szCs w:val="24"/>
        </w:rPr>
        <w:t xml:space="preserve"> </w:t>
      </w:r>
      <w:r w:rsidRPr="00E17C6A">
        <w:rPr>
          <w:rFonts w:cs="Calibri"/>
          <w:sz w:val="24"/>
          <w:szCs w:val="24"/>
        </w:rPr>
        <w:t>Pearson</w:t>
      </w:r>
    </w:p>
    <w:p w14:paraId="0D7AE357" w14:textId="77777777" w:rsidR="009B1D95" w:rsidRPr="00CA3194" w:rsidRDefault="009B1D95" w:rsidP="004D2BE5">
      <w:pPr>
        <w:spacing w:after="0"/>
        <w:jc w:val="both"/>
        <w:rPr>
          <w:rFonts w:cs="Calibri"/>
          <w:sz w:val="24"/>
          <w:szCs w:val="24"/>
        </w:rPr>
      </w:pPr>
      <w:bookmarkStart w:id="2" w:name="_Hlk182148978"/>
      <w:r w:rsidRPr="00562D7B">
        <w:rPr>
          <w:rFonts w:cs="Calibri"/>
          <w:sz w:val="24"/>
          <w:szCs w:val="24"/>
        </w:rPr>
        <w:t xml:space="preserve"> Vazquez, O. (2023). </w:t>
      </w:r>
      <w:bookmarkEnd w:id="2"/>
      <w:r w:rsidRPr="00562D7B">
        <w:rPr>
          <w:rFonts w:cs="Calibri"/>
          <w:sz w:val="24"/>
          <w:szCs w:val="24"/>
        </w:rPr>
        <w:t xml:space="preserve">What is the Average Return on Hotel Investment? - M&amp;A Wealth. [online] M&amp;A Wealth. Available at: </w:t>
      </w:r>
      <w:hyperlink r:id="rId8" w:history="1">
        <w:r w:rsidRPr="004C44FB">
          <w:rPr>
            <w:rStyle w:val="Hyperlink"/>
            <w:rFonts w:cs="Calibri"/>
            <w:sz w:val="24"/>
            <w:szCs w:val="24"/>
          </w:rPr>
          <w:t>https://mandawealth.com/uncategorized/what-is-the-average-return-on-hotel-investment/</w:t>
        </w:r>
      </w:hyperlink>
      <w:r w:rsidRPr="00562D7B">
        <w:rPr>
          <w:rFonts w:cs="Calibri"/>
          <w:sz w:val="24"/>
          <w:szCs w:val="24"/>
        </w:rPr>
        <w:t>.</w:t>
      </w:r>
      <w:r w:rsidRPr="004D2BE5">
        <w:t xml:space="preserve"> </w:t>
      </w:r>
    </w:p>
    <w:p w14:paraId="3E7042EB" w14:textId="77777777" w:rsidR="009B1D95" w:rsidRDefault="009B1D95" w:rsidP="00E17C6A">
      <w:pPr>
        <w:spacing w:after="0"/>
        <w:jc w:val="both"/>
        <w:rPr>
          <w:rFonts w:cs="Calibri"/>
          <w:sz w:val="24"/>
          <w:szCs w:val="24"/>
        </w:rPr>
      </w:pPr>
      <w:r w:rsidRPr="00E17C6A">
        <w:rPr>
          <w:rFonts w:cs="Calibri"/>
          <w:sz w:val="24"/>
          <w:szCs w:val="24"/>
        </w:rPr>
        <w:t>Wild J (2018) Fundamental Accounting Principles, New</w:t>
      </w:r>
      <w:r>
        <w:rPr>
          <w:rFonts w:cs="Calibri"/>
          <w:sz w:val="24"/>
          <w:szCs w:val="24"/>
        </w:rPr>
        <w:t xml:space="preserve"> </w:t>
      </w:r>
      <w:r w:rsidRPr="00E17C6A">
        <w:rPr>
          <w:rFonts w:cs="Calibri"/>
          <w:sz w:val="24"/>
          <w:szCs w:val="24"/>
        </w:rPr>
        <w:t>York, McGraw Hill</w:t>
      </w:r>
    </w:p>
    <w:p w14:paraId="6EDF8CF1" w14:textId="77777777" w:rsidR="00562D7B" w:rsidRPr="00562D7B" w:rsidRDefault="00562D7B" w:rsidP="00562D7B">
      <w:pPr>
        <w:spacing w:after="0"/>
        <w:jc w:val="both"/>
        <w:rPr>
          <w:rFonts w:cs="Calibri"/>
          <w:sz w:val="24"/>
          <w:szCs w:val="24"/>
        </w:rPr>
      </w:pPr>
    </w:p>
    <w:p w14:paraId="1D049D72" w14:textId="112EE5C0" w:rsidR="00BB5650" w:rsidRPr="00562D7B" w:rsidRDefault="00562D7B" w:rsidP="00562D7B">
      <w:pPr>
        <w:spacing w:after="0"/>
        <w:jc w:val="both"/>
        <w:rPr>
          <w:rFonts w:cs="Calibri"/>
          <w:sz w:val="24"/>
          <w:szCs w:val="24"/>
        </w:rPr>
      </w:pPr>
      <w:r w:rsidRPr="00562D7B">
        <w:rPr>
          <w:rFonts w:cs="Calibri"/>
          <w:sz w:val="24"/>
          <w:szCs w:val="24"/>
        </w:rPr>
        <w:t>‌</w:t>
      </w:r>
    </w:p>
    <w:sectPr w:rsidR="00BB5650" w:rsidRPr="00562D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885A3C"/>
    <w:multiLevelType w:val="hybridMultilevel"/>
    <w:tmpl w:val="E7DA5D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30369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855"/>
    <w:rsid w:val="000235F0"/>
    <w:rsid w:val="00035860"/>
    <w:rsid w:val="00036320"/>
    <w:rsid w:val="00042245"/>
    <w:rsid w:val="00053EB3"/>
    <w:rsid w:val="00096FDB"/>
    <w:rsid w:val="000B324F"/>
    <w:rsid w:val="000B403F"/>
    <w:rsid w:val="000C3904"/>
    <w:rsid w:val="000E49CF"/>
    <w:rsid w:val="000F5BA3"/>
    <w:rsid w:val="001068AA"/>
    <w:rsid w:val="001A6B35"/>
    <w:rsid w:val="001A7E46"/>
    <w:rsid w:val="001B55CE"/>
    <w:rsid w:val="001C4E84"/>
    <w:rsid w:val="001D3080"/>
    <w:rsid w:val="001D5638"/>
    <w:rsid w:val="001E2D11"/>
    <w:rsid w:val="001F3E57"/>
    <w:rsid w:val="001F585C"/>
    <w:rsid w:val="00220EDC"/>
    <w:rsid w:val="002330C8"/>
    <w:rsid w:val="00233DEC"/>
    <w:rsid w:val="002342E5"/>
    <w:rsid w:val="0024160D"/>
    <w:rsid w:val="00286F9F"/>
    <w:rsid w:val="002A0AB5"/>
    <w:rsid w:val="002D32A8"/>
    <w:rsid w:val="002E70D0"/>
    <w:rsid w:val="00322CF5"/>
    <w:rsid w:val="00330EF3"/>
    <w:rsid w:val="00355C74"/>
    <w:rsid w:val="003579B8"/>
    <w:rsid w:val="003867BB"/>
    <w:rsid w:val="00396A3E"/>
    <w:rsid w:val="003F09E7"/>
    <w:rsid w:val="00463811"/>
    <w:rsid w:val="00464AF9"/>
    <w:rsid w:val="00482106"/>
    <w:rsid w:val="004A0389"/>
    <w:rsid w:val="004A3000"/>
    <w:rsid w:val="004C6580"/>
    <w:rsid w:val="004D2BE5"/>
    <w:rsid w:val="004D3F85"/>
    <w:rsid w:val="004E6DA1"/>
    <w:rsid w:val="0052105E"/>
    <w:rsid w:val="00562D7B"/>
    <w:rsid w:val="00575671"/>
    <w:rsid w:val="005B727E"/>
    <w:rsid w:val="005C557D"/>
    <w:rsid w:val="005D267E"/>
    <w:rsid w:val="005D3A42"/>
    <w:rsid w:val="005E7AC6"/>
    <w:rsid w:val="0060000B"/>
    <w:rsid w:val="0060050A"/>
    <w:rsid w:val="0062361F"/>
    <w:rsid w:val="006501D3"/>
    <w:rsid w:val="00650C10"/>
    <w:rsid w:val="00670BB4"/>
    <w:rsid w:val="006758F3"/>
    <w:rsid w:val="006A27B0"/>
    <w:rsid w:val="006D2352"/>
    <w:rsid w:val="0070532F"/>
    <w:rsid w:val="00732A17"/>
    <w:rsid w:val="007423B6"/>
    <w:rsid w:val="00760503"/>
    <w:rsid w:val="007771EB"/>
    <w:rsid w:val="0078324C"/>
    <w:rsid w:val="00785B47"/>
    <w:rsid w:val="00851058"/>
    <w:rsid w:val="008B7292"/>
    <w:rsid w:val="008E58F3"/>
    <w:rsid w:val="00933004"/>
    <w:rsid w:val="00933857"/>
    <w:rsid w:val="00935644"/>
    <w:rsid w:val="0093601C"/>
    <w:rsid w:val="00945050"/>
    <w:rsid w:val="0099598E"/>
    <w:rsid w:val="009A5129"/>
    <w:rsid w:val="009B1D95"/>
    <w:rsid w:val="00A07681"/>
    <w:rsid w:val="00A5138D"/>
    <w:rsid w:val="00A56647"/>
    <w:rsid w:val="00A57490"/>
    <w:rsid w:val="00A82AE1"/>
    <w:rsid w:val="00A87F1C"/>
    <w:rsid w:val="00AA2555"/>
    <w:rsid w:val="00AA3F29"/>
    <w:rsid w:val="00AB5A94"/>
    <w:rsid w:val="00AC5B97"/>
    <w:rsid w:val="00B02DC0"/>
    <w:rsid w:val="00B1429A"/>
    <w:rsid w:val="00B22A17"/>
    <w:rsid w:val="00B30B84"/>
    <w:rsid w:val="00B47493"/>
    <w:rsid w:val="00B70097"/>
    <w:rsid w:val="00B948A5"/>
    <w:rsid w:val="00BB5650"/>
    <w:rsid w:val="00BB78E7"/>
    <w:rsid w:val="00BC70E9"/>
    <w:rsid w:val="00C15411"/>
    <w:rsid w:val="00C20C70"/>
    <w:rsid w:val="00C217FE"/>
    <w:rsid w:val="00C63D11"/>
    <w:rsid w:val="00C85118"/>
    <w:rsid w:val="00C958B7"/>
    <w:rsid w:val="00CA197D"/>
    <w:rsid w:val="00CA3194"/>
    <w:rsid w:val="00CB034F"/>
    <w:rsid w:val="00CC4AA7"/>
    <w:rsid w:val="00CF687E"/>
    <w:rsid w:val="00D0597F"/>
    <w:rsid w:val="00D53914"/>
    <w:rsid w:val="00D55736"/>
    <w:rsid w:val="00D95B6C"/>
    <w:rsid w:val="00DC43C6"/>
    <w:rsid w:val="00DC5DC5"/>
    <w:rsid w:val="00DD3194"/>
    <w:rsid w:val="00DD6E41"/>
    <w:rsid w:val="00E17610"/>
    <w:rsid w:val="00E17C6A"/>
    <w:rsid w:val="00E40203"/>
    <w:rsid w:val="00E40E8D"/>
    <w:rsid w:val="00E57ABB"/>
    <w:rsid w:val="00E71D06"/>
    <w:rsid w:val="00E81FC1"/>
    <w:rsid w:val="00E96758"/>
    <w:rsid w:val="00EA6CE1"/>
    <w:rsid w:val="00EB2B36"/>
    <w:rsid w:val="00EE3FA2"/>
    <w:rsid w:val="00F16855"/>
    <w:rsid w:val="00F245B3"/>
    <w:rsid w:val="00F265B8"/>
    <w:rsid w:val="00F66A3B"/>
    <w:rsid w:val="00F7034F"/>
    <w:rsid w:val="00FB6C33"/>
    <w:rsid w:val="00FE169D"/>
    <w:rsid w:val="00FF0DAA"/>
    <w:rsid w:val="00FF3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90FA0"/>
  <w15:chartTrackingRefBased/>
  <w15:docId w15:val="{083442A3-F580-4361-A419-7668469AA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080"/>
    <w:pPr>
      <w:suppressAutoHyphens/>
      <w:autoSpaceDN w:val="0"/>
      <w:spacing w:line="254" w:lineRule="auto"/>
    </w:pPr>
    <w:rPr>
      <w:rFonts w:ascii="Calibri" w:eastAsia="Calibri" w:hAnsi="Calibri" w:cs="Times New Roman"/>
      <w:kern w:val="3"/>
      <w14:ligatures w14:val="none"/>
    </w:rPr>
  </w:style>
  <w:style w:type="paragraph" w:styleId="Heading1">
    <w:name w:val="heading 1"/>
    <w:basedOn w:val="Normal"/>
    <w:next w:val="Normal"/>
    <w:link w:val="Heading1Char"/>
    <w:uiPriority w:val="9"/>
    <w:qFormat/>
    <w:rsid w:val="00F16855"/>
    <w:pPr>
      <w:keepNext/>
      <w:keepLines/>
      <w:suppressAutoHyphens w:val="0"/>
      <w:autoSpaceDN/>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F16855"/>
    <w:pPr>
      <w:keepNext/>
      <w:keepLines/>
      <w:suppressAutoHyphens w:val="0"/>
      <w:autoSpaceDN/>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F16855"/>
    <w:pPr>
      <w:keepNext/>
      <w:keepLines/>
      <w:suppressAutoHyphens w:val="0"/>
      <w:autoSpaceDN/>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F16855"/>
    <w:pPr>
      <w:keepNext/>
      <w:keepLines/>
      <w:suppressAutoHyphens w:val="0"/>
      <w:autoSpaceDN/>
      <w:spacing w:before="80" w:after="40" w:line="259"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F16855"/>
    <w:pPr>
      <w:keepNext/>
      <w:keepLines/>
      <w:suppressAutoHyphens w:val="0"/>
      <w:autoSpaceDN/>
      <w:spacing w:before="80" w:after="40" w:line="259"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F16855"/>
    <w:pPr>
      <w:keepNext/>
      <w:keepLines/>
      <w:suppressAutoHyphens w:val="0"/>
      <w:autoSpaceDN/>
      <w:spacing w:before="40" w:after="0" w:line="259"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F16855"/>
    <w:pPr>
      <w:keepNext/>
      <w:keepLines/>
      <w:suppressAutoHyphens w:val="0"/>
      <w:autoSpaceDN/>
      <w:spacing w:before="40" w:after="0" w:line="259"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F16855"/>
    <w:pPr>
      <w:keepNext/>
      <w:keepLines/>
      <w:suppressAutoHyphens w:val="0"/>
      <w:autoSpaceDN/>
      <w:spacing w:after="0" w:line="259"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F16855"/>
    <w:pPr>
      <w:keepNext/>
      <w:keepLines/>
      <w:suppressAutoHyphens w:val="0"/>
      <w:autoSpaceDN/>
      <w:spacing w:after="0" w:line="259"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68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68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68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68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68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68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68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68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6855"/>
    <w:rPr>
      <w:rFonts w:eastAsiaTheme="majorEastAsia" w:cstheme="majorBidi"/>
      <w:color w:val="272727" w:themeColor="text1" w:themeTint="D8"/>
    </w:rPr>
  </w:style>
  <w:style w:type="paragraph" w:styleId="Title">
    <w:name w:val="Title"/>
    <w:basedOn w:val="Normal"/>
    <w:next w:val="Normal"/>
    <w:link w:val="TitleChar"/>
    <w:uiPriority w:val="10"/>
    <w:qFormat/>
    <w:rsid w:val="00F16855"/>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168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6855"/>
    <w:pPr>
      <w:numPr>
        <w:ilvl w:val="1"/>
      </w:numPr>
      <w:suppressAutoHyphens w:val="0"/>
      <w:autoSpaceDN/>
      <w:spacing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168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6855"/>
    <w:pPr>
      <w:suppressAutoHyphens w:val="0"/>
      <w:autoSpaceDN/>
      <w:spacing w:before="160" w:line="259"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F16855"/>
    <w:rPr>
      <w:i/>
      <w:iCs/>
      <w:color w:val="404040" w:themeColor="text1" w:themeTint="BF"/>
    </w:rPr>
  </w:style>
  <w:style w:type="paragraph" w:styleId="ListParagraph">
    <w:name w:val="List Paragraph"/>
    <w:basedOn w:val="Normal"/>
    <w:uiPriority w:val="34"/>
    <w:qFormat/>
    <w:rsid w:val="00F16855"/>
    <w:pPr>
      <w:suppressAutoHyphens w:val="0"/>
      <w:autoSpaceDN/>
      <w:spacing w:line="259"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F16855"/>
    <w:rPr>
      <w:i/>
      <w:iCs/>
      <w:color w:val="0F4761" w:themeColor="accent1" w:themeShade="BF"/>
    </w:rPr>
  </w:style>
  <w:style w:type="paragraph" w:styleId="IntenseQuote">
    <w:name w:val="Intense Quote"/>
    <w:basedOn w:val="Normal"/>
    <w:next w:val="Normal"/>
    <w:link w:val="IntenseQuoteChar"/>
    <w:uiPriority w:val="30"/>
    <w:qFormat/>
    <w:rsid w:val="00F16855"/>
    <w:pPr>
      <w:pBdr>
        <w:top w:val="single" w:sz="4" w:space="10" w:color="0F4761" w:themeColor="accent1" w:themeShade="BF"/>
        <w:bottom w:val="single" w:sz="4" w:space="10" w:color="0F4761" w:themeColor="accent1" w:themeShade="BF"/>
      </w:pBdr>
      <w:suppressAutoHyphens w:val="0"/>
      <w:autoSpaceDN/>
      <w:spacing w:before="360" w:after="360" w:line="259"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F16855"/>
    <w:rPr>
      <w:i/>
      <w:iCs/>
      <w:color w:val="0F4761" w:themeColor="accent1" w:themeShade="BF"/>
    </w:rPr>
  </w:style>
  <w:style w:type="character" w:styleId="IntenseReference">
    <w:name w:val="Intense Reference"/>
    <w:basedOn w:val="DefaultParagraphFont"/>
    <w:uiPriority w:val="32"/>
    <w:qFormat/>
    <w:rsid w:val="00F16855"/>
    <w:rPr>
      <w:b/>
      <w:bCs/>
      <w:smallCaps/>
      <w:color w:val="0F4761" w:themeColor="accent1" w:themeShade="BF"/>
      <w:spacing w:val="5"/>
    </w:rPr>
  </w:style>
  <w:style w:type="character" w:styleId="Hyperlink">
    <w:name w:val="Hyperlink"/>
    <w:basedOn w:val="DefaultParagraphFont"/>
    <w:uiPriority w:val="99"/>
    <w:unhideWhenUsed/>
    <w:rsid w:val="004D2BE5"/>
    <w:rPr>
      <w:color w:val="467886" w:themeColor="hyperlink"/>
      <w:u w:val="single"/>
    </w:rPr>
  </w:style>
  <w:style w:type="character" w:styleId="UnresolvedMention">
    <w:name w:val="Unresolved Mention"/>
    <w:basedOn w:val="DefaultParagraphFont"/>
    <w:uiPriority w:val="99"/>
    <w:semiHidden/>
    <w:unhideWhenUsed/>
    <w:rsid w:val="004D2B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ndawealth.com/uncategorized/what-is-the-average-return-on-hotel-investment/" TargetMode="External"/><Relationship Id="rId3" Type="http://schemas.openxmlformats.org/officeDocument/2006/relationships/settings" Target="settings.xml"/><Relationship Id="rId7" Type="http://schemas.openxmlformats.org/officeDocument/2006/relationships/hyperlink" Target="https://www.realclearmarkets.com/articles/2024/02/20/why_the_hotel_industry_would_benefit_from_more_consolidation_1012583.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railapp.com/blog/five-biggest-challenges-facing-the-hospitality-industry" TargetMode="External"/><Relationship Id="rId5" Type="http://schemas.openxmlformats.org/officeDocument/2006/relationships/image" Target="media/image1.emf"/><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428</TotalTime>
  <Pages>1</Pages>
  <Words>3011</Words>
  <Characters>17168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Biayna Neal</dc:creator>
  <cp:keywords/>
  <dc:description/>
  <cp:lastModifiedBy>David Biayna Neal</cp:lastModifiedBy>
  <cp:revision>6</cp:revision>
  <dcterms:created xsi:type="dcterms:W3CDTF">2024-10-27T18:24:00Z</dcterms:created>
  <dcterms:modified xsi:type="dcterms:W3CDTF">2024-11-10T21:36:00Z</dcterms:modified>
</cp:coreProperties>
</file>