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E715FB" w14:textId="5DCC43D0" w:rsidR="00A5674F" w:rsidRDefault="00B50A6F" w:rsidP="00CF7F0A">
      <w:pPr>
        <w:spacing w:line="360" w:lineRule="auto"/>
        <w:jc w:val="both"/>
        <w:rPr>
          <w:rFonts w:ascii="Arial" w:hAnsi="Arial" w:cs="Arial"/>
        </w:rPr>
      </w:pPr>
    </w:p>
    <w:p w14:paraId="0D247AD1" w14:textId="77777777" w:rsidR="00822180" w:rsidRPr="00822180" w:rsidRDefault="00822180" w:rsidP="00822180">
      <w:pPr>
        <w:spacing w:line="360" w:lineRule="auto"/>
        <w:jc w:val="center"/>
        <w:rPr>
          <w:rFonts w:ascii="Arial" w:hAnsi="Arial" w:cs="Arial"/>
          <w:b/>
          <w:sz w:val="52"/>
          <w:u w:val="single"/>
        </w:rPr>
      </w:pPr>
    </w:p>
    <w:p w14:paraId="47D3047F" w14:textId="77777777" w:rsidR="00822180" w:rsidRPr="00822180" w:rsidRDefault="00822180" w:rsidP="00822180">
      <w:pPr>
        <w:spacing w:line="360" w:lineRule="auto"/>
        <w:jc w:val="center"/>
        <w:rPr>
          <w:rFonts w:ascii="Arial" w:hAnsi="Arial" w:cs="Arial"/>
          <w:b/>
          <w:sz w:val="52"/>
          <w:u w:val="single"/>
        </w:rPr>
      </w:pPr>
    </w:p>
    <w:p w14:paraId="5BA40B6E" w14:textId="2F0C0117" w:rsidR="00822180" w:rsidRDefault="00822180" w:rsidP="00822180">
      <w:pPr>
        <w:spacing w:line="360" w:lineRule="auto"/>
        <w:jc w:val="center"/>
        <w:rPr>
          <w:rFonts w:ascii="Arial" w:hAnsi="Arial" w:cs="Arial"/>
          <w:b/>
          <w:sz w:val="52"/>
          <w:u w:val="single"/>
        </w:rPr>
      </w:pPr>
      <w:r w:rsidRPr="00822180">
        <w:rPr>
          <w:rFonts w:ascii="Arial" w:hAnsi="Arial" w:cs="Arial"/>
          <w:b/>
          <w:sz w:val="52"/>
          <w:u w:val="single"/>
        </w:rPr>
        <w:t xml:space="preserve">EAEE6002: Children with </w:t>
      </w:r>
      <w:proofErr w:type="gramStart"/>
      <w:r w:rsidRPr="00822180">
        <w:rPr>
          <w:rFonts w:ascii="Arial" w:hAnsi="Arial" w:cs="Arial"/>
          <w:b/>
          <w:sz w:val="52"/>
          <w:u w:val="single"/>
        </w:rPr>
        <w:t>Additional  Support</w:t>
      </w:r>
      <w:proofErr w:type="gramEnd"/>
      <w:r w:rsidRPr="00822180">
        <w:rPr>
          <w:rFonts w:ascii="Arial" w:hAnsi="Arial" w:cs="Arial"/>
          <w:b/>
          <w:sz w:val="52"/>
          <w:u w:val="single"/>
        </w:rPr>
        <w:t xml:space="preserve"> Needs: Inclusion, Advocacy and Equity</w:t>
      </w:r>
      <w:r>
        <w:rPr>
          <w:rFonts w:ascii="Arial" w:hAnsi="Arial" w:cs="Arial"/>
          <w:b/>
          <w:sz w:val="52"/>
          <w:u w:val="single"/>
        </w:rPr>
        <w:t xml:space="preserve"> –</w:t>
      </w:r>
    </w:p>
    <w:p w14:paraId="25FDABFC" w14:textId="1364AB00" w:rsidR="00822180" w:rsidRDefault="00822180" w:rsidP="00822180">
      <w:pPr>
        <w:spacing w:line="360" w:lineRule="auto"/>
        <w:jc w:val="center"/>
        <w:rPr>
          <w:rFonts w:ascii="Arial" w:hAnsi="Arial" w:cs="Arial"/>
          <w:b/>
          <w:sz w:val="52"/>
          <w:u w:val="single"/>
        </w:rPr>
      </w:pPr>
      <w:r>
        <w:rPr>
          <w:rFonts w:ascii="Arial" w:hAnsi="Arial" w:cs="Arial"/>
          <w:b/>
          <w:sz w:val="52"/>
          <w:u w:val="single"/>
        </w:rPr>
        <w:t>Selective Mutism</w:t>
      </w:r>
    </w:p>
    <w:p w14:paraId="1800DB78" w14:textId="73F05478" w:rsidR="00822180" w:rsidRDefault="00822180" w:rsidP="00822180">
      <w:pPr>
        <w:spacing w:line="360" w:lineRule="auto"/>
        <w:jc w:val="center"/>
        <w:rPr>
          <w:rFonts w:ascii="Arial" w:hAnsi="Arial" w:cs="Arial"/>
          <w:b/>
          <w:sz w:val="52"/>
          <w:u w:val="single"/>
        </w:rPr>
      </w:pPr>
    </w:p>
    <w:p w14:paraId="65E5838A" w14:textId="30F44064" w:rsidR="00822180" w:rsidRDefault="00822180" w:rsidP="00822180">
      <w:pPr>
        <w:spacing w:line="360" w:lineRule="auto"/>
        <w:jc w:val="center"/>
        <w:rPr>
          <w:rFonts w:ascii="Arial" w:hAnsi="Arial" w:cs="Arial"/>
          <w:b/>
          <w:sz w:val="52"/>
          <w:u w:val="single"/>
        </w:rPr>
      </w:pPr>
    </w:p>
    <w:p w14:paraId="25570E74" w14:textId="17D22E9E" w:rsidR="00822180" w:rsidRDefault="00822180" w:rsidP="00822180">
      <w:pPr>
        <w:spacing w:line="360" w:lineRule="auto"/>
        <w:jc w:val="center"/>
        <w:rPr>
          <w:rFonts w:ascii="Arial" w:hAnsi="Arial" w:cs="Arial"/>
          <w:b/>
          <w:sz w:val="52"/>
          <w:u w:val="single"/>
        </w:rPr>
      </w:pPr>
    </w:p>
    <w:p w14:paraId="755318E5" w14:textId="677C7E85" w:rsidR="00822180" w:rsidRPr="00822180" w:rsidRDefault="00822180" w:rsidP="00822180">
      <w:pPr>
        <w:spacing w:line="360" w:lineRule="auto"/>
        <w:jc w:val="center"/>
        <w:rPr>
          <w:rFonts w:ascii="Arial" w:hAnsi="Arial" w:cs="Arial"/>
          <w:sz w:val="28"/>
        </w:rPr>
      </w:pPr>
      <w:r w:rsidRPr="00822180">
        <w:rPr>
          <w:rFonts w:ascii="Arial" w:hAnsi="Arial" w:cs="Arial"/>
          <w:sz w:val="28"/>
        </w:rPr>
        <w:t>Number of Words</w:t>
      </w:r>
      <w:r>
        <w:rPr>
          <w:rFonts w:ascii="Arial" w:hAnsi="Arial" w:cs="Arial"/>
          <w:sz w:val="28"/>
        </w:rPr>
        <w:t>: 2718</w:t>
      </w:r>
    </w:p>
    <w:p w14:paraId="17CF8672" w14:textId="77777777" w:rsidR="00822180" w:rsidRDefault="00822180" w:rsidP="004A27D8">
      <w:pPr>
        <w:spacing w:line="360" w:lineRule="auto"/>
        <w:jc w:val="both"/>
        <w:rPr>
          <w:rFonts w:ascii="Arial" w:hAnsi="Arial" w:cs="Arial"/>
          <w:b/>
          <w:u w:val="single"/>
        </w:rPr>
      </w:pPr>
    </w:p>
    <w:p w14:paraId="429D39DA" w14:textId="77777777" w:rsidR="00822180" w:rsidRDefault="00822180" w:rsidP="004A27D8">
      <w:pPr>
        <w:spacing w:line="360" w:lineRule="auto"/>
        <w:jc w:val="both"/>
        <w:rPr>
          <w:rFonts w:ascii="Arial" w:hAnsi="Arial" w:cs="Arial"/>
          <w:b/>
          <w:u w:val="single"/>
        </w:rPr>
      </w:pPr>
    </w:p>
    <w:p w14:paraId="26743F12" w14:textId="77777777" w:rsidR="00822180" w:rsidRDefault="00822180" w:rsidP="004A27D8">
      <w:pPr>
        <w:spacing w:line="360" w:lineRule="auto"/>
        <w:jc w:val="both"/>
        <w:rPr>
          <w:rFonts w:ascii="Arial" w:hAnsi="Arial" w:cs="Arial"/>
          <w:b/>
          <w:u w:val="single"/>
        </w:rPr>
      </w:pPr>
    </w:p>
    <w:p w14:paraId="3E91C49E" w14:textId="77777777" w:rsidR="00822180" w:rsidRDefault="00822180" w:rsidP="004A27D8">
      <w:pPr>
        <w:spacing w:line="360" w:lineRule="auto"/>
        <w:jc w:val="both"/>
        <w:rPr>
          <w:rFonts w:ascii="Arial" w:hAnsi="Arial" w:cs="Arial"/>
          <w:b/>
          <w:u w:val="single"/>
        </w:rPr>
      </w:pPr>
    </w:p>
    <w:p w14:paraId="5A41AAB9" w14:textId="77777777" w:rsidR="00822180" w:rsidRDefault="00822180" w:rsidP="004A27D8">
      <w:pPr>
        <w:spacing w:line="360" w:lineRule="auto"/>
        <w:jc w:val="both"/>
        <w:rPr>
          <w:rFonts w:ascii="Arial" w:hAnsi="Arial" w:cs="Arial"/>
          <w:b/>
          <w:u w:val="single"/>
        </w:rPr>
      </w:pPr>
    </w:p>
    <w:p w14:paraId="2F5AA041" w14:textId="77777777" w:rsidR="00822180" w:rsidRDefault="00822180" w:rsidP="004A27D8">
      <w:pPr>
        <w:spacing w:line="360" w:lineRule="auto"/>
        <w:jc w:val="both"/>
        <w:rPr>
          <w:rFonts w:ascii="Arial" w:hAnsi="Arial" w:cs="Arial"/>
          <w:b/>
          <w:u w:val="single"/>
        </w:rPr>
      </w:pPr>
    </w:p>
    <w:p w14:paraId="3FB1D518" w14:textId="77777777" w:rsidR="00822180" w:rsidRDefault="00822180" w:rsidP="004A27D8">
      <w:pPr>
        <w:spacing w:line="360" w:lineRule="auto"/>
        <w:jc w:val="both"/>
        <w:rPr>
          <w:rFonts w:ascii="Arial" w:hAnsi="Arial" w:cs="Arial"/>
          <w:b/>
          <w:u w:val="single"/>
        </w:rPr>
      </w:pPr>
    </w:p>
    <w:p w14:paraId="17ACB4DA" w14:textId="77777777" w:rsidR="00822180" w:rsidRDefault="00822180" w:rsidP="004A27D8">
      <w:pPr>
        <w:spacing w:line="360" w:lineRule="auto"/>
        <w:jc w:val="both"/>
        <w:rPr>
          <w:rFonts w:ascii="Arial" w:hAnsi="Arial" w:cs="Arial"/>
          <w:b/>
          <w:u w:val="single"/>
        </w:rPr>
      </w:pPr>
    </w:p>
    <w:p w14:paraId="18F39F17" w14:textId="77777777" w:rsidR="00822180" w:rsidRDefault="00822180" w:rsidP="004A27D8">
      <w:pPr>
        <w:spacing w:line="360" w:lineRule="auto"/>
        <w:jc w:val="both"/>
        <w:rPr>
          <w:rFonts w:ascii="Arial" w:hAnsi="Arial" w:cs="Arial"/>
          <w:b/>
          <w:u w:val="single"/>
        </w:rPr>
      </w:pPr>
    </w:p>
    <w:p w14:paraId="207E13F1" w14:textId="77777777" w:rsidR="00822180" w:rsidRDefault="00822180" w:rsidP="004A27D8">
      <w:pPr>
        <w:spacing w:line="360" w:lineRule="auto"/>
        <w:jc w:val="both"/>
        <w:rPr>
          <w:rFonts w:ascii="Arial" w:hAnsi="Arial" w:cs="Arial"/>
          <w:b/>
          <w:u w:val="single"/>
        </w:rPr>
      </w:pPr>
    </w:p>
    <w:p w14:paraId="7F9FCD07" w14:textId="77777777" w:rsidR="00822180" w:rsidRDefault="00822180" w:rsidP="004A27D8">
      <w:pPr>
        <w:spacing w:line="360" w:lineRule="auto"/>
        <w:jc w:val="both"/>
        <w:rPr>
          <w:rFonts w:ascii="Arial" w:hAnsi="Arial" w:cs="Arial"/>
          <w:b/>
          <w:u w:val="single"/>
        </w:rPr>
      </w:pPr>
    </w:p>
    <w:p w14:paraId="07F9CEE4" w14:textId="268F8212" w:rsidR="00822180" w:rsidRDefault="00822180" w:rsidP="004A27D8">
      <w:pPr>
        <w:spacing w:line="360" w:lineRule="auto"/>
        <w:jc w:val="both"/>
        <w:rPr>
          <w:rFonts w:ascii="Arial" w:hAnsi="Arial" w:cs="Arial"/>
          <w:b/>
          <w:u w:val="single"/>
        </w:rPr>
      </w:pPr>
      <w:r>
        <w:rPr>
          <w:rFonts w:ascii="Arial" w:hAnsi="Arial" w:cs="Arial"/>
          <w:b/>
          <w:u w:val="single"/>
        </w:rPr>
        <w:lastRenderedPageBreak/>
        <w:t>Contents:</w:t>
      </w:r>
      <w:r>
        <w:rPr>
          <w:rFonts w:ascii="Arial" w:hAnsi="Arial" w:cs="Arial"/>
          <w:b/>
          <w:u w:val="single"/>
        </w:rPr>
        <w:br/>
      </w:r>
    </w:p>
    <w:p w14:paraId="5EE3F5A9" w14:textId="62446E2E" w:rsidR="00822180" w:rsidRDefault="00822180" w:rsidP="00822180">
      <w:pPr>
        <w:spacing w:line="360" w:lineRule="auto"/>
        <w:jc w:val="both"/>
        <w:rPr>
          <w:rFonts w:ascii="Arial" w:hAnsi="Arial" w:cs="Arial"/>
        </w:rPr>
      </w:pPr>
      <w:r w:rsidRPr="00822180">
        <w:rPr>
          <w:rFonts w:ascii="Arial" w:hAnsi="Arial" w:cs="Arial"/>
        </w:rPr>
        <w:t>The Importance of Early Intervention in Relation to Children’s Rights</w:t>
      </w:r>
      <w:r>
        <w:rPr>
          <w:rFonts w:ascii="Arial" w:hAnsi="Arial" w:cs="Arial"/>
        </w:rPr>
        <w:t>:       Page 3</w:t>
      </w:r>
      <w:r>
        <w:rPr>
          <w:rFonts w:ascii="Arial" w:hAnsi="Arial" w:cs="Arial"/>
        </w:rPr>
        <w:br/>
      </w:r>
    </w:p>
    <w:p w14:paraId="5097F898" w14:textId="7643D72A" w:rsidR="00822180" w:rsidRDefault="00822180" w:rsidP="00822180">
      <w:pPr>
        <w:spacing w:line="360" w:lineRule="auto"/>
        <w:jc w:val="both"/>
        <w:rPr>
          <w:rFonts w:ascii="Arial" w:hAnsi="Arial" w:cs="Arial"/>
        </w:rPr>
      </w:pPr>
      <w:r w:rsidRPr="00822180">
        <w:rPr>
          <w:rFonts w:ascii="Arial" w:hAnsi="Arial" w:cs="Arial"/>
        </w:rPr>
        <w:t>Barriers to Overcoming Selective Mutism</w:t>
      </w:r>
      <w:r>
        <w:rPr>
          <w:rFonts w:ascii="Arial" w:hAnsi="Arial" w:cs="Arial"/>
        </w:rPr>
        <w:t>:                                                  Page 6</w:t>
      </w:r>
      <w:r>
        <w:rPr>
          <w:rFonts w:ascii="Arial" w:hAnsi="Arial" w:cs="Arial"/>
        </w:rPr>
        <w:br/>
      </w:r>
    </w:p>
    <w:p w14:paraId="03D60161" w14:textId="4176D027" w:rsidR="00822180" w:rsidRDefault="00822180" w:rsidP="00822180">
      <w:pPr>
        <w:spacing w:line="360" w:lineRule="auto"/>
        <w:jc w:val="both"/>
        <w:rPr>
          <w:rFonts w:ascii="Arial" w:hAnsi="Arial" w:cs="Arial"/>
        </w:rPr>
      </w:pPr>
      <w:r w:rsidRPr="00822180">
        <w:rPr>
          <w:rFonts w:ascii="Arial" w:hAnsi="Arial" w:cs="Arial"/>
        </w:rPr>
        <w:t>Support for Individuals with Selective Mutism</w:t>
      </w:r>
      <w:r>
        <w:rPr>
          <w:rFonts w:ascii="Arial" w:hAnsi="Arial" w:cs="Arial"/>
        </w:rPr>
        <w:t>:                                                  Page 8</w:t>
      </w:r>
    </w:p>
    <w:p w14:paraId="3EA1FFB3" w14:textId="77777777" w:rsidR="00822180" w:rsidRDefault="00822180" w:rsidP="00822180">
      <w:pPr>
        <w:spacing w:line="360" w:lineRule="auto"/>
        <w:jc w:val="both"/>
        <w:rPr>
          <w:rFonts w:ascii="Arial" w:hAnsi="Arial" w:cs="Arial"/>
        </w:rPr>
      </w:pPr>
    </w:p>
    <w:p w14:paraId="50E64FA5" w14:textId="4E5E4A65" w:rsidR="00822180" w:rsidRPr="00822180" w:rsidRDefault="00822180" w:rsidP="00822180">
      <w:pPr>
        <w:spacing w:line="360" w:lineRule="auto"/>
        <w:rPr>
          <w:rFonts w:ascii="Arial" w:hAnsi="Arial" w:cs="Arial"/>
        </w:rPr>
      </w:pPr>
      <w:r>
        <w:rPr>
          <w:rFonts w:ascii="Arial" w:hAnsi="Arial" w:cs="Arial"/>
        </w:rPr>
        <w:t>References:                                                                                                      Page 11</w:t>
      </w:r>
      <w:r>
        <w:rPr>
          <w:rFonts w:ascii="Arial" w:hAnsi="Arial" w:cs="Arial"/>
        </w:rPr>
        <w:br/>
      </w:r>
    </w:p>
    <w:p w14:paraId="48E3F923" w14:textId="77777777" w:rsidR="00822180" w:rsidRPr="00822180" w:rsidRDefault="00822180" w:rsidP="00822180">
      <w:pPr>
        <w:spacing w:line="360" w:lineRule="auto"/>
        <w:jc w:val="both"/>
        <w:rPr>
          <w:rFonts w:ascii="Arial" w:hAnsi="Arial" w:cs="Arial"/>
        </w:rPr>
      </w:pPr>
    </w:p>
    <w:p w14:paraId="21DDAF3A" w14:textId="77777777" w:rsidR="00822180" w:rsidRPr="00822180" w:rsidRDefault="00822180" w:rsidP="00822180">
      <w:pPr>
        <w:spacing w:line="360" w:lineRule="auto"/>
        <w:jc w:val="both"/>
        <w:rPr>
          <w:rFonts w:ascii="Arial" w:hAnsi="Arial" w:cs="Arial"/>
        </w:rPr>
      </w:pPr>
    </w:p>
    <w:p w14:paraId="54D868A6" w14:textId="77777777" w:rsidR="00822180" w:rsidRDefault="00822180" w:rsidP="004A27D8">
      <w:pPr>
        <w:spacing w:line="360" w:lineRule="auto"/>
        <w:jc w:val="both"/>
        <w:rPr>
          <w:rFonts w:ascii="Arial" w:hAnsi="Arial" w:cs="Arial"/>
          <w:b/>
          <w:u w:val="single"/>
        </w:rPr>
      </w:pPr>
    </w:p>
    <w:p w14:paraId="0F8CCF28" w14:textId="77777777" w:rsidR="00822180" w:rsidRDefault="00822180" w:rsidP="004A27D8">
      <w:pPr>
        <w:spacing w:line="360" w:lineRule="auto"/>
        <w:jc w:val="both"/>
        <w:rPr>
          <w:rFonts w:ascii="Arial" w:hAnsi="Arial" w:cs="Arial"/>
          <w:b/>
          <w:u w:val="single"/>
        </w:rPr>
      </w:pPr>
    </w:p>
    <w:p w14:paraId="51777CFA" w14:textId="77777777" w:rsidR="00822180" w:rsidRDefault="00822180" w:rsidP="004A27D8">
      <w:pPr>
        <w:spacing w:line="360" w:lineRule="auto"/>
        <w:jc w:val="both"/>
        <w:rPr>
          <w:rFonts w:ascii="Arial" w:hAnsi="Arial" w:cs="Arial"/>
          <w:b/>
          <w:u w:val="single"/>
        </w:rPr>
      </w:pPr>
    </w:p>
    <w:p w14:paraId="27335F5A" w14:textId="77777777" w:rsidR="00822180" w:rsidRDefault="00822180" w:rsidP="004A27D8">
      <w:pPr>
        <w:spacing w:line="360" w:lineRule="auto"/>
        <w:jc w:val="both"/>
        <w:rPr>
          <w:rFonts w:ascii="Arial" w:hAnsi="Arial" w:cs="Arial"/>
          <w:b/>
          <w:u w:val="single"/>
        </w:rPr>
      </w:pPr>
    </w:p>
    <w:p w14:paraId="6DC1DE8C" w14:textId="77777777" w:rsidR="00822180" w:rsidRDefault="00822180" w:rsidP="004A27D8">
      <w:pPr>
        <w:spacing w:line="360" w:lineRule="auto"/>
        <w:jc w:val="both"/>
        <w:rPr>
          <w:rFonts w:ascii="Arial" w:hAnsi="Arial" w:cs="Arial"/>
          <w:b/>
          <w:u w:val="single"/>
        </w:rPr>
      </w:pPr>
    </w:p>
    <w:p w14:paraId="7181B7A9" w14:textId="77777777" w:rsidR="00822180" w:rsidRDefault="00822180" w:rsidP="004A27D8">
      <w:pPr>
        <w:spacing w:line="360" w:lineRule="auto"/>
        <w:jc w:val="both"/>
        <w:rPr>
          <w:rFonts w:ascii="Arial" w:hAnsi="Arial" w:cs="Arial"/>
          <w:b/>
          <w:u w:val="single"/>
        </w:rPr>
      </w:pPr>
    </w:p>
    <w:p w14:paraId="50F73636" w14:textId="77777777" w:rsidR="00822180" w:rsidRDefault="00822180" w:rsidP="004A27D8">
      <w:pPr>
        <w:spacing w:line="360" w:lineRule="auto"/>
        <w:jc w:val="both"/>
        <w:rPr>
          <w:rFonts w:ascii="Arial" w:hAnsi="Arial" w:cs="Arial"/>
          <w:b/>
          <w:u w:val="single"/>
        </w:rPr>
      </w:pPr>
    </w:p>
    <w:p w14:paraId="6F4E8C74" w14:textId="77777777" w:rsidR="00822180" w:rsidRDefault="00822180" w:rsidP="004A27D8">
      <w:pPr>
        <w:spacing w:line="360" w:lineRule="auto"/>
        <w:jc w:val="both"/>
        <w:rPr>
          <w:rFonts w:ascii="Arial" w:hAnsi="Arial" w:cs="Arial"/>
          <w:b/>
          <w:u w:val="single"/>
        </w:rPr>
      </w:pPr>
    </w:p>
    <w:p w14:paraId="4CA0B456" w14:textId="77777777" w:rsidR="00822180" w:rsidRDefault="00822180" w:rsidP="004A27D8">
      <w:pPr>
        <w:spacing w:line="360" w:lineRule="auto"/>
        <w:jc w:val="both"/>
        <w:rPr>
          <w:rFonts w:ascii="Arial" w:hAnsi="Arial" w:cs="Arial"/>
          <w:b/>
          <w:u w:val="single"/>
        </w:rPr>
      </w:pPr>
    </w:p>
    <w:p w14:paraId="5F38A36E" w14:textId="77777777" w:rsidR="00822180" w:rsidRDefault="00822180" w:rsidP="004A27D8">
      <w:pPr>
        <w:spacing w:line="360" w:lineRule="auto"/>
        <w:jc w:val="both"/>
        <w:rPr>
          <w:rFonts w:ascii="Arial" w:hAnsi="Arial" w:cs="Arial"/>
          <w:b/>
          <w:u w:val="single"/>
        </w:rPr>
      </w:pPr>
    </w:p>
    <w:p w14:paraId="0373A14A" w14:textId="77777777" w:rsidR="00822180" w:rsidRDefault="00822180" w:rsidP="004A27D8">
      <w:pPr>
        <w:spacing w:line="360" w:lineRule="auto"/>
        <w:jc w:val="both"/>
        <w:rPr>
          <w:rFonts w:ascii="Arial" w:hAnsi="Arial" w:cs="Arial"/>
          <w:b/>
          <w:u w:val="single"/>
        </w:rPr>
      </w:pPr>
    </w:p>
    <w:p w14:paraId="2F866D65" w14:textId="77777777" w:rsidR="00822180" w:rsidRDefault="00822180" w:rsidP="004A27D8">
      <w:pPr>
        <w:spacing w:line="360" w:lineRule="auto"/>
        <w:jc w:val="both"/>
        <w:rPr>
          <w:rFonts w:ascii="Arial" w:hAnsi="Arial" w:cs="Arial"/>
          <w:b/>
          <w:u w:val="single"/>
        </w:rPr>
      </w:pPr>
    </w:p>
    <w:p w14:paraId="7AAD571F" w14:textId="77777777" w:rsidR="00822180" w:rsidRDefault="00822180" w:rsidP="004A27D8">
      <w:pPr>
        <w:spacing w:line="360" w:lineRule="auto"/>
        <w:jc w:val="both"/>
        <w:rPr>
          <w:rFonts w:ascii="Arial" w:hAnsi="Arial" w:cs="Arial"/>
          <w:b/>
          <w:u w:val="single"/>
        </w:rPr>
      </w:pPr>
    </w:p>
    <w:p w14:paraId="43EC8075" w14:textId="77777777" w:rsidR="00822180" w:rsidRDefault="00822180" w:rsidP="004A27D8">
      <w:pPr>
        <w:spacing w:line="360" w:lineRule="auto"/>
        <w:jc w:val="both"/>
        <w:rPr>
          <w:rFonts w:ascii="Arial" w:hAnsi="Arial" w:cs="Arial"/>
          <w:b/>
          <w:u w:val="single"/>
        </w:rPr>
      </w:pPr>
    </w:p>
    <w:p w14:paraId="6625440B" w14:textId="77777777" w:rsidR="00822180" w:rsidRDefault="00822180" w:rsidP="004A27D8">
      <w:pPr>
        <w:spacing w:line="360" w:lineRule="auto"/>
        <w:jc w:val="both"/>
        <w:rPr>
          <w:rFonts w:ascii="Arial" w:hAnsi="Arial" w:cs="Arial"/>
          <w:b/>
          <w:u w:val="single"/>
        </w:rPr>
      </w:pPr>
    </w:p>
    <w:p w14:paraId="0E560A24" w14:textId="77777777" w:rsidR="00822180" w:rsidRDefault="00822180" w:rsidP="004A27D8">
      <w:pPr>
        <w:spacing w:line="360" w:lineRule="auto"/>
        <w:jc w:val="both"/>
        <w:rPr>
          <w:rFonts w:ascii="Arial" w:hAnsi="Arial" w:cs="Arial"/>
          <w:b/>
          <w:u w:val="single"/>
        </w:rPr>
      </w:pPr>
    </w:p>
    <w:p w14:paraId="60A7238E" w14:textId="77777777" w:rsidR="00822180" w:rsidRDefault="00822180" w:rsidP="004A27D8">
      <w:pPr>
        <w:spacing w:line="360" w:lineRule="auto"/>
        <w:jc w:val="both"/>
        <w:rPr>
          <w:rFonts w:ascii="Arial" w:hAnsi="Arial" w:cs="Arial"/>
          <w:b/>
          <w:u w:val="single"/>
        </w:rPr>
      </w:pPr>
    </w:p>
    <w:p w14:paraId="6C88FE9F" w14:textId="77777777" w:rsidR="00822180" w:rsidRDefault="00822180" w:rsidP="004A27D8">
      <w:pPr>
        <w:spacing w:line="360" w:lineRule="auto"/>
        <w:jc w:val="both"/>
        <w:rPr>
          <w:rFonts w:ascii="Arial" w:hAnsi="Arial" w:cs="Arial"/>
          <w:b/>
          <w:u w:val="single"/>
        </w:rPr>
      </w:pPr>
    </w:p>
    <w:p w14:paraId="48D22EE4" w14:textId="77777777" w:rsidR="00822180" w:rsidRDefault="00822180" w:rsidP="004A27D8">
      <w:pPr>
        <w:spacing w:line="360" w:lineRule="auto"/>
        <w:jc w:val="both"/>
        <w:rPr>
          <w:rFonts w:ascii="Arial" w:hAnsi="Arial" w:cs="Arial"/>
          <w:b/>
          <w:u w:val="single"/>
        </w:rPr>
      </w:pPr>
    </w:p>
    <w:p w14:paraId="23E5803B" w14:textId="77777777" w:rsidR="00822180" w:rsidRDefault="00822180" w:rsidP="004A27D8">
      <w:pPr>
        <w:spacing w:line="360" w:lineRule="auto"/>
        <w:jc w:val="both"/>
        <w:rPr>
          <w:rFonts w:ascii="Arial" w:hAnsi="Arial" w:cs="Arial"/>
          <w:b/>
          <w:u w:val="single"/>
        </w:rPr>
      </w:pPr>
    </w:p>
    <w:p w14:paraId="45C2A0B3" w14:textId="77777777" w:rsidR="00822180" w:rsidRDefault="00822180" w:rsidP="004A27D8">
      <w:pPr>
        <w:spacing w:line="360" w:lineRule="auto"/>
        <w:jc w:val="both"/>
        <w:rPr>
          <w:rFonts w:ascii="Arial" w:hAnsi="Arial" w:cs="Arial"/>
          <w:b/>
          <w:u w:val="single"/>
        </w:rPr>
      </w:pPr>
    </w:p>
    <w:p w14:paraId="50D893DA" w14:textId="77777777" w:rsidR="00822180" w:rsidRDefault="00822180" w:rsidP="004A27D8">
      <w:pPr>
        <w:spacing w:line="360" w:lineRule="auto"/>
        <w:jc w:val="both"/>
        <w:rPr>
          <w:rFonts w:ascii="Arial" w:hAnsi="Arial" w:cs="Arial"/>
          <w:b/>
          <w:u w:val="single"/>
        </w:rPr>
      </w:pPr>
    </w:p>
    <w:p w14:paraId="5C1FB2A9" w14:textId="7CD9F6A8" w:rsidR="004A27D8" w:rsidRDefault="004A27D8" w:rsidP="004A27D8">
      <w:pPr>
        <w:spacing w:line="360" w:lineRule="auto"/>
        <w:jc w:val="both"/>
        <w:rPr>
          <w:rFonts w:ascii="Arial" w:hAnsi="Arial" w:cs="Arial"/>
          <w:b/>
          <w:u w:val="single"/>
        </w:rPr>
      </w:pPr>
      <w:r w:rsidRPr="004A27D8">
        <w:rPr>
          <w:rFonts w:ascii="Arial" w:hAnsi="Arial" w:cs="Arial"/>
          <w:b/>
          <w:u w:val="single"/>
        </w:rPr>
        <w:lastRenderedPageBreak/>
        <w:t>The Importance of Early Intervention in Relation to Children’s Rights</w:t>
      </w:r>
    </w:p>
    <w:p w14:paraId="25DFB992" w14:textId="77777777" w:rsidR="004A27D8" w:rsidRPr="004A27D8" w:rsidRDefault="004A27D8" w:rsidP="004A27D8">
      <w:pPr>
        <w:spacing w:line="360" w:lineRule="auto"/>
        <w:ind w:firstLine="720"/>
        <w:jc w:val="both"/>
        <w:rPr>
          <w:rFonts w:ascii="Arial" w:hAnsi="Arial" w:cs="Arial"/>
          <w:b/>
          <w:u w:val="single"/>
        </w:rPr>
      </w:pPr>
    </w:p>
    <w:p w14:paraId="6FD2D452" w14:textId="5E3FC45C" w:rsidR="00DD5274" w:rsidRPr="00CF7F0A" w:rsidRDefault="00E228EB" w:rsidP="00CF7F0A">
      <w:pPr>
        <w:spacing w:line="360" w:lineRule="auto"/>
        <w:jc w:val="both"/>
        <w:rPr>
          <w:rFonts w:ascii="Arial" w:hAnsi="Arial" w:cs="Arial"/>
        </w:rPr>
      </w:pPr>
      <w:r w:rsidRPr="00CF7F0A">
        <w:rPr>
          <w:rFonts w:ascii="Arial" w:hAnsi="Arial" w:cs="Arial"/>
        </w:rPr>
        <w:t xml:space="preserve">    </w:t>
      </w:r>
      <w:r w:rsidR="00DD5274" w:rsidRPr="00CF7F0A">
        <w:rPr>
          <w:rFonts w:ascii="Arial" w:hAnsi="Arial" w:cs="Arial"/>
        </w:rPr>
        <w:t xml:space="preserve">  </w:t>
      </w:r>
      <w:r w:rsidRPr="00CF7F0A">
        <w:rPr>
          <w:rFonts w:ascii="Arial" w:hAnsi="Arial" w:cs="Arial"/>
        </w:rPr>
        <w:t xml:space="preserve"> </w:t>
      </w:r>
      <w:r w:rsidR="004701D2" w:rsidRPr="00CF7F0A">
        <w:rPr>
          <w:rFonts w:ascii="Arial" w:hAnsi="Arial" w:cs="Arial"/>
        </w:rPr>
        <w:t>When supporting children who may have additional learning needs,</w:t>
      </w:r>
      <w:r w:rsidR="00CB47F0">
        <w:rPr>
          <w:rFonts w:ascii="Arial" w:hAnsi="Arial" w:cs="Arial"/>
          <w:color w:val="FF0000"/>
        </w:rPr>
        <w:t xml:space="preserve"> </w:t>
      </w:r>
      <w:r w:rsidR="00CB47F0">
        <w:rPr>
          <w:rFonts w:ascii="Arial" w:hAnsi="Arial" w:cs="Arial"/>
          <w:color w:val="000000" w:themeColor="text1"/>
        </w:rPr>
        <w:t>early intervention must be taken place as early as possible.</w:t>
      </w:r>
      <w:r w:rsidR="004701D2" w:rsidRPr="00CF7F0A">
        <w:rPr>
          <w:rFonts w:ascii="Arial" w:hAnsi="Arial" w:cs="Arial"/>
        </w:rPr>
        <w:t xml:space="preserve"> Early intervention is important for a variety of reasons</w:t>
      </w:r>
      <w:r w:rsidR="00A518DC">
        <w:rPr>
          <w:rFonts w:ascii="Arial" w:hAnsi="Arial" w:cs="Arial"/>
          <w:color w:val="000000" w:themeColor="text1"/>
        </w:rPr>
        <w:t>, as it can enhance the setting’s staff’s knowledge on ways the child can be supported, resulting in the child’s development</w:t>
      </w:r>
      <w:r w:rsidR="00CB47F0">
        <w:rPr>
          <w:rFonts w:ascii="Arial" w:hAnsi="Arial" w:cs="Arial"/>
          <w:color w:val="000000" w:themeColor="text1"/>
        </w:rPr>
        <w:t xml:space="preserve"> and learning being promoted in the most suitable way</w:t>
      </w:r>
      <w:r w:rsidR="00CB47F0">
        <w:rPr>
          <w:rFonts w:ascii="Arial" w:hAnsi="Arial" w:cs="Arial"/>
        </w:rPr>
        <w:t xml:space="preserve"> (Stock, 2005).</w:t>
      </w:r>
      <w:r w:rsidR="00A518DC">
        <w:rPr>
          <w:rFonts w:ascii="Arial" w:hAnsi="Arial" w:cs="Arial"/>
        </w:rPr>
        <w:t xml:space="preserve"> This</w:t>
      </w:r>
      <w:r w:rsidR="004701D2" w:rsidRPr="00CF7F0A">
        <w:rPr>
          <w:rFonts w:ascii="Arial" w:hAnsi="Arial" w:cs="Arial"/>
        </w:rPr>
        <w:t xml:space="preserve"> can benefit the child or individual who has the additional learning need, their families, the setting’s staff members, and those around the child, such as their peers. </w:t>
      </w:r>
      <w:r w:rsidRPr="00CF7F0A">
        <w:rPr>
          <w:rFonts w:ascii="Arial" w:hAnsi="Arial" w:cs="Arial"/>
        </w:rPr>
        <w:t xml:space="preserve">     </w:t>
      </w:r>
      <w:r w:rsidR="00DD5274" w:rsidRPr="00CF7F0A">
        <w:rPr>
          <w:rFonts w:ascii="Arial" w:hAnsi="Arial" w:cs="Arial"/>
        </w:rPr>
        <w:t xml:space="preserve"> </w:t>
      </w:r>
    </w:p>
    <w:p w14:paraId="2228EC0F" w14:textId="77777777" w:rsidR="00C80B96" w:rsidRDefault="00DD5274" w:rsidP="00CF7F0A">
      <w:pPr>
        <w:spacing w:line="360" w:lineRule="auto"/>
        <w:jc w:val="both"/>
        <w:rPr>
          <w:rFonts w:ascii="Arial" w:hAnsi="Arial" w:cs="Arial"/>
        </w:rPr>
      </w:pPr>
      <w:r w:rsidRPr="00CF7F0A">
        <w:rPr>
          <w:rFonts w:ascii="Arial" w:hAnsi="Arial" w:cs="Arial"/>
        </w:rPr>
        <w:t xml:space="preserve">    </w:t>
      </w:r>
    </w:p>
    <w:p w14:paraId="0628326C" w14:textId="03CD7946" w:rsidR="00E228EB" w:rsidRPr="00CF7F0A" w:rsidRDefault="00C80B96" w:rsidP="00CF7F0A">
      <w:pPr>
        <w:spacing w:line="360" w:lineRule="auto"/>
        <w:jc w:val="both"/>
        <w:rPr>
          <w:rFonts w:ascii="Arial" w:hAnsi="Arial" w:cs="Arial"/>
        </w:rPr>
      </w:pPr>
      <w:r>
        <w:rPr>
          <w:rFonts w:ascii="Arial" w:hAnsi="Arial" w:cs="Arial"/>
        </w:rPr>
        <w:t xml:space="preserve">    </w:t>
      </w:r>
      <w:r w:rsidR="00DD5274" w:rsidRPr="00CF7F0A">
        <w:rPr>
          <w:rFonts w:ascii="Arial" w:hAnsi="Arial" w:cs="Arial"/>
        </w:rPr>
        <w:t xml:space="preserve">  </w:t>
      </w:r>
      <w:r w:rsidR="00E228EB" w:rsidRPr="00CF7F0A">
        <w:rPr>
          <w:rFonts w:ascii="Arial" w:hAnsi="Arial" w:cs="Arial"/>
        </w:rPr>
        <w:t xml:space="preserve">For children </w:t>
      </w:r>
      <w:r w:rsidR="00DC0291" w:rsidRPr="00CF7F0A">
        <w:rPr>
          <w:rFonts w:ascii="Arial" w:hAnsi="Arial" w:cs="Arial"/>
        </w:rPr>
        <w:t xml:space="preserve">who </w:t>
      </w:r>
      <w:r w:rsidR="00E228EB" w:rsidRPr="00CF7F0A">
        <w:rPr>
          <w:rFonts w:ascii="Arial" w:hAnsi="Arial" w:cs="Arial"/>
        </w:rPr>
        <w:t>have the anxiety disorder known as selective mutism,</w:t>
      </w:r>
      <w:r w:rsidR="00A518DC">
        <w:rPr>
          <w:rFonts w:ascii="Arial" w:hAnsi="Arial" w:cs="Arial"/>
        </w:rPr>
        <w:t xml:space="preserve"> Schmidt (1999) states that</w:t>
      </w:r>
      <w:r w:rsidR="00CB47F0">
        <w:rPr>
          <w:rFonts w:ascii="Arial" w:hAnsi="Arial" w:cs="Arial"/>
        </w:rPr>
        <w:t xml:space="preserve"> intervention must be taken place as early as possible</w:t>
      </w:r>
      <w:r w:rsidR="00E228EB" w:rsidRPr="00CF7F0A">
        <w:rPr>
          <w:rFonts w:ascii="Arial" w:hAnsi="Arial" w:cs="Arial"/>
        </w:rPr>
        <w:t xml:space="preserve">, as inaccurate treatment </w:t>
      </w:r>
      <w:r w:rsidR="00AF06EB" w:rsidRPr="00CF7F0A">
        <w:rPr>
          <w:rFonts w:ascii="Arial" w:hAnsi="Arial" w:cs="Arial"/>
        </w:rPr>
        <w:t>for</w:t>
      </w:r>
      <w:r w:rsidR="00E228EB" w:rsidRPr="00CF7F0A">
        <w:rPr>
          <w:rFonts w:ascii="Arial" w:hAnsi="Arial" w:cs="Arial"/>
        </w:rPr>
        <w:t xml:space="preserve"> the disorder, such as negative </w:t>
      </w:r>
      <w:r w:rsidR="00DC0291" w:rsidRPr="00CF7F0A">
        <w:rPr>
          <w:rFonts w:ascii="Arial" w:hAnsi="Arial" w:cs="Arial"/>
        </w:rPr>
        <w:t xml:space="preserve">staff and parental </w:t>
      </w:r>
      <w:r w:rsidR="00E228EB" w:rsidRPr="00CF7F0A">
        <w:rPr>
          <w:rFonts w:ascii="Arial" w:hAnsi="Arial" w:cs="Arial"/>
        </w:rPr>
        <w:t>attitudes, can cause increased distress and anxiety for the child, which is likely to worsen their disorder</w:t>
      </w:r>
      <w:r w:rsidR="00A518DC">
        <w:rPr>
          <w:rFonts w:ascii="Arial" w:hAnsi="Arial" w:cs="Arial"/>
        </w:rPr>
        <w:t>.</w:t>
      </w:r>
      <w:r w:rsidR="00E228EB" w:rsidRPr="00CF7F0A">
        <w:rPr>
          <w:rFonts w:ascii="Arial" w:hAnsi="Arial" w:cs="Arial"/>
        </w:rPr>
        <w:t xml:space="preserve"> </w:t>
      </w:r>
      <w:r w:rsidR="009B737C" w:rsidRPr="00CF7F0A">
        <w:rPr>
          <w:rFonts w:ascii="Arial" w:hAnsi="Arial" w:cs="Arial"/>
        </w:rPr>
        <w:t xml:space="preserve">The National Health Service (2016) states that selective mutism is a disorder that starts during childhood, however if it is left untreated for a long period of time, it can persist into adulthood. </w:t>
      </w:r>
      <w:r w:rsidR="004860E0" w:rsidRPr="00CF7F0A">
        <w:rPr>
          <w:rFonts w:ascii="Arial" w:hAnsi="Arial" w:cs="Arial"/>
        </w:rPr>
        <w:t xml:space="preserve"> </w:t>
      </w:r>
    </w:p>
    <w:p w14:paraId="2914CE81" w14:textId="77777777" w:rsidR="00C80B96" w:rsidRDefault="004860E0" w:rsidP="005172DC">
      <w:pPr>
        <w:spacing w:line="360" w:lineRule="auto"/>
        <w:rPr>
          <w:rFonts w:ascii="Arial" w:hAnsi="Arial" w:cs="Arial"/>
        </w:rPr>
      </w:pPr>
      <w:r w:rsidRPr="00CF7F0A">
        <w:rPr>
          <w:rFonts w:ascii="Arial" w:hAnsi="Arial" w:cs="Arial"/>
        </w:rPr>
        <w:t xml:space="preserve">    </w:t>
      </w:r>
    </w:p>
    <w:p w14:paraId="0E5AF76A" w14:textId="532D27B4" w:rsidR="00C85B09" w:rsidRPr="00F31664" w:rsidRDefault="00C80B96" w:rsidP="005172DC">
      <w:pPr>
        <w:spacing w:line="360" w:lineRule="auto"/>
        <w:rPr>
          <w:rFonts w:ascii="Times New Roman" w:eastAsia="Times New Roman" w:hAnsi="Times New Roman" w:cs="Times New Roman"/>
          <w:color w:val="000000" w:themeColor="text1"/>
        </w:rPr>
      </w:pPr>
      <w:r>
        <w:rPr>
          <w:rFonts w:ascii="Arial" w:hAnsi="Arial" w:cs="Arial"/>
        </w:rPr>
        <w:t xml:space="preserve">    </w:t>
      </w:r>
      <w:r w:rsidR="00DD5274" w:rsidRPr="00CF7F0A">
        <w:rPr>
          <w:rFonts w:ascii="Arial" w:hAnsi="Arial" w:cs="Arial"/>
        </w:rPr>
        <w:t xml:space="preserve">        </w:t>
      </w:r>
      <w:r w:rsidR="007B3E64" w:rsidRPr="00CF7F0A">
        <w:rPr>
          <w:rFonts w:ascii="Arial" w:hAnsi="Arial" w:cs="Arial"/>
        </w:rPr>
        <w:t>As</w:t>
      </w:r>
      <w:r w:rsidR="00DD5274" w:rsidRPr="00CF7F0A">
        <w:rPr>
          <w:rFonts w:ascii="Arial" w:hAnsi="Arial" w:cs="Arial"/>
        </w:rPr>
        <w:t xml:space="preserve"> </w:t>
      </w:r>
      <w:r w:rsidR="007B3E64" w:rsidRPr="00CF7F0A">
        <w:rPr>
          <w:rFonts w:ascii="Arial" w:hAnsi="Arial" w:cs="Arial"/>
        </w:rPr>
        <w:t>s</w:t>
      </w:r>
      <w:r w:rsidR="004860E0" w:rsidRPr="00CF7F0A">
        <w:rPr>
          <w:rFonts w:ascii="Arial" w:hAnsi="Arial" w:cs="Arial"/>
        </w:rPr>
        <w:t xml:space="preserve">elective </w:t>
      </w:r>
      <w:r w:rsidR="007B3E64" w:rsidRPr="00CF7F0A">
        <w:rPr>
          <w:rFonts w:ascii="Arial" w:hAnsi="Arial" w:cs="Arial"/>
        </w:rPr>
        <w:t>m</w:t>
      </w:r>
      <w:r w:rsidR="004860E0" w:rsidRPr="00CF7F0A">
        <w:rPr>
          <w:rFonts w:ascii="Arial" w:hAnsi="Arial" w:cs="Arial"/>
        </w:rPr>
        <w:t>utism is a disorder which makes children unable to communicate with others in certain situations</w:t>
      </w:r>
      <w:r w:rsidR="007B3E64" w:rsidRPr="00CF7F0A">
        <w:rPr>
          <w:rFonts w:ascii="Arial" w:hAnsi="Arial" w:cs="Arial"/>
        </w:rPr>
        <w:t>, it can prove difficult for the child to express their needs, and may have their rights taken from them</w:t>
      </w:r>
      <w:r w:rsidR="00C70FAE" w:rsidRPr="00CF7F0A">
        <w:rPr>
          <w:rFonts w:ascii="Arial" w:hAnsi="Arial" w:cs="Arial"/>
        </w:rPr>
        <w:t xml:space="preserve">. </w:t>
      </w:r>
      <w:r w:rsidR="007B3E64" w:rsidRPr="00CF7F0A">
        <w:rPr>
          <w:rFonts w:ascii="Arial" w:hAnsi="Arial" w:cs="Arial"/>
        </w:rPr>
        <w:t>An example of this may be that the child might be hungry, however is unable to tell an adult.</w:t>
      </w:r>
      <w:r w:rsidR="004860E0" w:rsidRPr="00CF7F0A">
        <w:rPr>
          <w:rFonts w:ascii="Arial" w:hAnsi="Arial" w:cs="Arial"/>
        </w:rPr>
        <w:t xml:space="preserve"> </w:t>
      </w:r>
      <w:r w:rsidR="00C70FAE" w:rsidRPr="00CF7F0A">
        <w:rPr>
          <w:rFonts w:ascii="Arial" w:hAnsi="Arial" w:cs="Arial"/>
        </w:rPr>
        <w:t>A</w:t>
      </w:r>
      <w:r w:rsidR="004860E0" w:rsidRPr="00CF7F0A">
        <w:rPr>
          <w:rFonts w:ascii="Arial" w:hAnsi="Arial" w:cs="Arial"/>
        </w:rPr>
        <w:t xml:space="preserve">s stated </w:t>
      </w:r>
      <w:r w:rsidR="00C70FAE" w:rsidRPr="00CF7F0A">
        <w:rPr>
          <w:rFonts w:ascii="Arial" w:hAnsi="Arial" w:cs="Arial"/>
        </w:rPr>
        <w:t xml:space="preserve">in Article 12 of </w:t>
      </w:r>
      <w:r w:rsidR="004860E0" w:rsidRPr="00CF7F0A">
        <w:rPr>
          <w:rFonts w:ascii="Arial" w:hAnsi="Arial" w:cs="Arial"/>
        </w:rPr>
        <w:t>the United Nations Convention on the Rights of the Child (UNCRC)</w:t>
      </w:r>
      <w:r w:rsidR="00C70FAE" w:rsidRPr="00CF7F0A">
        <w:rPr>
          <w:rFonts w:ascii="Arial" w:hAnsi="Arial" w:cs="Arial"/>
        </w:rPr>
        <w:t>, children have the right to be listened to, whe</w:t>
      </w:r>
      <w:r w:rsidR="00DD5274" w:rsidRPr="00CF7F0A">
        <w:rPr>
          <w:rFonts w:ascii="Arial" w:hAnsi="Arial" w:cs="Arial"/>
        </w:rPr>
        <w:t xml:space="preserve">ther it being </w:t>
      </w:r>
      <w:r w:rsidR="00C70FAE" w:rsidRPr="00CF7F0A">
        <w:rPr>
          <w:rFonts w:ascii="Arial" w:hAnsi="Arial" w:cs="Arial"/>
        </w:rPr>
        <w:t xml:space="preserve">expressing feelings and needs, or </w:t>
      </w:r>
      <w:r w:rsidR="00C70FAE" w:rsidRPr="005172DC">
        <w:rPr>
          <w:rFonts w:ascii="Arial" w:hAnsi="Arial" w:cs="Arial"/>
        </w:rPr>
        <w:t>opinions</w:t>
      </w:r>
      <w:r w:rsidR="005172DC" w:rsidRPr="005172DC">
        <w:rPr>
          <w:rFonts w:ascii="Arial" w:hAnsi="Arial" w:cs="Arial"/>
        </w:rPr>
        <w:t xml:space="preserve"> </w:t>
      </w:r>
      <w:r w:rsidR="005172DC" w:rsidRPr="005172DC">
        <w:rPr>
          <w:rFonts w:ascii="Arial" w:eastAsia="Times New Roman" w:hAnsi="Arial" w:cs="Arial"/>
          <w:color w:val="000000"/>
          <w:shd w:val="clear" w:color="auto" w:fill="FFFFFF"/>
        </w:rPr>
        <w:t>(Unicef.org.uk, n.d.)</w:t>
      </w:r>
      <w:r w:rsidR="00DD5274" w:rsidRPr="005172DC">
        <w:rPr>
          <w:rFonts w:ascii="Arial" w:hAnsi="Arial" w:cs="Arial"/>
        </w:rPr>
        <w:t xml:space="preserve">; </w:t>
      </w:r>
      <w:r w:rsidR="004860E0" w:rsidRPr="00CF7F0A">
        <w:rPr>
          <w:rFonts w:ascii="Arial" w:hAnsi="Arial" w:cs="Arial"/>
        </w:rPr>
        <w:t xml:space="preserve">however, it can be difficult to ensure the children’s needs are being met if the child is unable to communicate. </w:t>
      </w:r>
      <w:r w:rsidR="009E1725" w:rsidRPr="00CF7F0A">
        <w:rPr>
          <w:rFonts w:ascii="Arial" w:hAnsi="Arial" w:cs="Arial"/>
        </w:rPr>
        <w:t xml:space="preserve">Therefore, intervention </w:t>
      </w:r>
      <w:r w:rsidR="005172DC">
        <w:rPr>
          <w:rFonts w:ascii="Arial" w:hAnsi="Arial" w:cs="Arial"/>
        </w:rPr>
        <w:t>should</w:t>
      </w:r>
      <w:r w:rsidR="009E1725" w:rsidRPr="00CF7F0A">
        <w:rPr>
          <w:rFonts w:ascii="Arial" w:hAnsi="Arial" w:cs="Arial"/>
        </w:rPr>
        <w:t xml:space="preserve"> </w:t>
      </w:r>
      <w:r w:rsidR="005172DC">
        <w:rPr>
          <w:rFonts w:ascii="Arial" w:hAnsi="Arial" w:cs="Arial"/>
        </w:rPr>
        <w:t xml:space="preserve">be </w:t>
      </w:r>
      <w:r w:rsidR="006A342E" w:rsidRPr="00CF7F0A">
        <w:rPr>
          <w:rFonts w:ascii="Arial" w:hAnsi="Arial" w:cs="Arial"/>
        </w:rPr>
        <w:t xml:space="preserve">taken place as early as possible in order to ensure the child’s needs are being met, especially as the needs of the child are expressed through communication, </w:t>
      </w:r>
      <w:r w:rsidR="00DD5274" w:rsidRPr="00CF7F0A">
        <w:rPr>
          <w:rFonts w:ascii="Arial" w:hAnsi="Arial" w:cs="Arial"/>
        </w:rPr>
        <w:t>which is challenging for the child to do.</w:t>
      </w:r>
      <w:r w:rsidR="00F31664">
        <w:rPr>
          <w:rFonts w:ascii="Arial" w:hAnsi="Arial" w:cs="Arial"/>
          <w:color w:val="FF0000"/>
        </w:rPr>
        <w:t xml:space="preserve"> </w:t>
      </w:r>
      <w:r w:rsidR="00F31664">
        <w:rPr>
          <w:rFonts w:ascii="Arial" w:hAnsi="Arial" w:cs="Arial"/>
          <w:color w:val="000000" w:themeColor="text1"/>
        </w:rPr>
        <w:t xml:space="preserve">These views are supported by </w:t>
      </w:r>
      <w:proofErr w:type="spellStart"/>
      <w:r w:rsidR="00F31664">
        <w:rPr>
          <w:rFonts w:ascii="Arial" w:hAnsi="Arial" w:cs="Arial"/>
          <w:color w:val="000000" w:themeColor="text1"/>
        </w:rPr>
        <w:t>McHolm</w:t>
      </w:r>
      <w:proofErr w:type="spellEnd"/>
      <w:r w:rsidR="00F31664">
        <w:rPr>
          <w:rFonts w:ascii="Arial" w:hAnsi="Arial" w:cs="Arial"/>
          <w:color w:val="000000" w:themeColor="text1"/>
        </w:rPr>
        <w:t xml:space="preserve"> et al (2005).</w:t>
      </w:r>
    </w:p>
    <w:p w14:paraId="65B6FC5F" w14:textId="77777777" w:rsidR="00C80B96" w:rsidRDefault="00C85B09" w:rsidP="00CF7F0A">
      <w:pPr>
        <w:spacing w:line="360" w:lineRule="auto"/>
        <w:jc w:val="both"/>
        <w:rPr>
          <w:rFonts w:ascii="Arial" w:hAnsi="Arial" w:cs="Arial"/>
        </w:rPr>
      </w:pPr>
      <w:r w:rsidRPr="00CF7F0A">
        <w:rPr>
          <w:rFonts w:ascii="Arial" w:hAnsi="Arial" w:cs="Arial"/>
        </w:rPr>
        <w:t xml:space="preserve">    </w:t>
      </w:r>
    </w:p>
    <w:p w14:paraId="7405787C" w14:textId="73194FD6" w:rsidR="004860E0" w:rsidRPr="00CF7F0A" w:rsidRDefault="00C80B96" w:rsidP="00CF7F0A">
      <w:pPr>
        <w:spacing w:line="360" w:lineRule="auto"/>
        <w:jc w:val="both"/>
        <w:rPr>
          <w:rFonts w:ascii="Arial" w:hAnsi="Arial" w:cs="Arial"/>
        </w:rPr>
      </w:pPr>
      <w:r>
        <w:rPr>
          <w:rFonts w:ascii="Arial" w:hAnsi="Arial" w:cs="Arial"/>
        </w:rPr>
        <w:t xml:space="preserve">    </w:t>
      </w:r>
      <w:r w:rsidR="00C85B09" w:rsidRPr="00CF7F0A">
        <w:rPr>
          <w:rFonts w:ascii="Arial" w:hAnsi="Arial" w:cs="Arial"/>
        </w:rPr>
        <w:t xml:space="preserve"> </w:t>
      </w:r>
      <w:r w:rsidR="0010595B" w:rsidRPr="00CF7F0A">
        <w:rPr>
          <w:rFonts w:ascii="Arial" w:hAnsi="Arial" w:cs="Arial"/>
        </w:rPr>
        <w:t xml:space="preserve">   </w:t>
      </w:r>
      <w:r w:rsidR="00C85B09" w:rsidRPr="00CF7F0A">
        <w:rPr>
          <w:rFonts w:ascii="Arial" w:hAnsi="Arial" w:cs="Arial"/>
        </w:rPr>
        <w:t>Early intervention and diagnosis for children who have selective mutism is important in order to promote the child’s development and learning</w:t>
      </w:r>
      <w:r w:rsidR="00DC0291" w:rsidRPr="00CF7F0A">
        <w:rPr>
          <w:rFonts w:ascii="Arial" w:hAnsi="Arial" w:cs="Arial"/>
        </w:rPr>
        <w:t xml:space="preserve"> in the most appropriate way possible</w:t>
      </w:r>
      <w:r w:rsidR="00CF7F0A">
        <w:rPr>
          <w:rFonts w:ascii="Arial" w:hAnsi="Arial" w:cs="Arial"/>
        </w:rPr>
        <w:t xml:space="preserve"> </w:t>
      </w:r>
      <w:r w:rsidR="00017C5A">
        <w:rPr>
          <w:rFonts w:ascii="Arial" w:hAnsi="Arial" w:cs="Arial"/>
          <w:color w:val="000000" w:themeColor="text1"/>
        </w:rPr>
        <w:t>(</w:t>
      </w:r>
      <w:proofErr w:type="spellStart"/>
      <w:r w:rsidR="00017C5A">
        <w:rPr>
          <w:rFonts w:ascii="Arial" w:hAnsi="Arial" w:cs="Arial"/>
          <w:color w:val="000000" w:themeColor="text1"/>
        </w:rPr>
        <w:t>McHolm</w:t>
      </w:r>
      <w:proofErr w:type="spellEnd"/>
      <w:r w:rsidR="00017C5A">
        <w:rPr>
          <w:rFonts w:ascii="Arial" w:hAnsi="Arial" w:cs="Arial"/>
          <w:color w:val="000000" w:themeColor="text1"/>
        </w:rPr>
        <w:t xml:space="preserve"> et al, 2005). </w:t>
      </w:r>
      <w:r w:rsidR="00C85B09" w:rsidRPr="00CF7F0A">
        <w:rPr>
          <w:rFonts w:ascii="Arial" w:hAnsi="Arial" w:cs="Arial"/>
        </w:rPr>
        <w:t xml:space="preserve">Due to the inability to speak within </w:t>
      </w:r>
      <w:r w:rsidR="00C85B09" w:rsidRPr="00CF7F0A">
        <w:rPr>
          <w:rFonts w:ascii="Arial" w:hAnsi="Arial" w:cs="Arial"/>
        </w:rPr>
        <w:lastRenderedPageBreak/>
        <w:t xml:space="preserve">certain situations, it can be challenging for staff members who work in the setting the child attends to determine their developmental stage and their ability in certain tasks. Likewise, there may be misconceptions that the child is unable to speak and that they are not following the rate of development for a child of the same age, although the child </w:t>
      </w:r>
      <w:r w:rsidR="00BB3FA6" w:rsidRPr="00CF7F0A">
        <w:rPr>
          <w:rFonts w:ascii="Arial" w:hAnsi="Arial" w:cs="Arial"/>
        </w:rPr>
        <w:t xml:space="preserve">can speak and has no language or literacy difficulties elsewhere. This could result in the child being given tasks that are too easy for the </w:t>
      </w:r>
      <w:r w:rsidR="00810A12" w:rsidRPr="00CF7F0A">
        <w:rPr>
          <w:rFonts w:ascii="Arial" w:hAnsi="Arial" w:cs="Arial"/>
        </w:rPr>
        <w:t>them</w:t>
      </w:r>
      <w:r w:rsidR="00BB3FA6" w:rsidRPr="00CF7F0A">
        <w:rPr>
          <w:rFonts w:ascii="Arial" w:hAnsi="Arial" w:cs="Arial"/>
        </w:rPr>
        <w:t xml:space="preserve">, which </w:t>
      </w:r>
      <w:r w:rsidR="00CB47F0">
        <w:rPr>
          <w:rFonts w:ascii="Arial" w:hAnsi="Arial" w:cs="Arial"/>
          <w:color w:val="000000" w:themeColor="text1"/>
        </w:rPr>
        <w:t xml:space="preserve">may not </w:t>
      </w:r>
      <w:r w:rsidR="00BB3FA6" w:rsidRPr="00CF7F0A">
        <w:rPr>
          <w:rFonts w:ascii="Arial" w:hAnsi="Arial" w:cs="Arial"/>
        </w:rPr>
        <w:t>enhance the child’s current stage of development and learning, which can result in the child developing a low self-esteem and can result in frustration (SMIRA - Challenging Selective Mutism, n.d.).</w:t>
      </w:r>
      <w:r w:rsidR="00810A12" w:rsidRPr="00CF7F0A">
        <w:rPr>
          <w:rFonts w:ascii="Arial" w:hAnsi="Arial" w:cs="Arial"/>
        </w:rPr>
        <w:t xml:space="preserve"> </w:t>
      </w:r>
    </w:p>
    <w:p w14:paraId="3139A9EB" w14:textId="77777777" w:rsidR="00C80B96" w:rsidRDefault="0010595B" w:rsidP="00CF7F0A">
      <w:pPr>
        <w:spacing w:line="360" w:lineRule="auto"/>
        <w:jc w:val="both"/>
        <w:rPr>
          <w:rFonts w:ascii="Arial" w:hAnsi="Arial" w:cs="Arial"/>
        </w:rPr>
      </w:pPr>
      <w:r w:rsidRPr="00CF7F0A">
        <w:rPr>
          <w:rFonts w:ascii="Arial" w:hAnsi="Arial" w:cs="Arial"/>
        </w:rPr>
        <w:t xml:space="preserve">     </w:t>
      </w:r>
    </w:p>
    <w:p w14:paraId="33929252" w14:textId="1A895AFD" w:rsidR="0010595B" w:rsidRPr="00CF7F0A" w:rsidRDefault="00C80B96" w:rsidP="00CF7F0A">
      <w:pPr>
        <w:spacing w:line="360" w:lineRule="auto"/>
        <w:jc w:val="both"/>
        <w:rPr>
          <w:rFonts w:ascii="Arial" w:hAnsi="Arial" w:cs="Arial"/>
        </w:rPr>
      </w:pPr>
      <w:r>
        <w:rPr>
          <w:rFonts w:ascii="Arial" w:hAnsi="Arial" w:cs="Arial"/>
        </w:rPr>
        <w:t xml:space="preserve">    </w:t>
      </w:r>
      <w:r w:rsidR="00AD5ADC" w:rsidRPr="00CF7F0A">
        <w:rPr>
          <w:rFonts w:ascii="Arial" w:hAnsi="Arial" w:cs="Arial"/>
        </w:rPr>
        <w:t xml:space="preserve">  </w:t>
      </w:r>
      <w:r w:rsidR="0010595B" w:rsidRPr="00CF7F0A">
        <w:rPr>
          <w:rFonts w:ascii="Arial" w:hAnsi="Arial" w:cs="Arial"/>
        </w:rPr>
        <w:t xml:space="preserve"> </w:t>
      </w:r>
      <w:r w:rsidR="00CB47F0">
        <w:rPr>
          <w:rFonts w:ascii="Arial" w:hAnsi="Arial" w:cs="Arial"/>
        </w:rPr>
        <w:t xml:space="preserve">As states by </w:t>
      </w:r>
      <w:proofErr w:type="spellStart"/>
      <w:r w:rsidR="00CB47F0">
        <w:rPr>
          <w:rFonts w:ascii="Arial" w:hAnsi="Arial" w:cs="Arial"/>
        </w:rPr>
        <w:t>Kotrba</w:t>
      </w:r>
      <w:proofErr w:type="spellEnd"/>
      <w:r w:rsidR="00CB47F0">
        <w:rPr>
          <w:rFonts w:ascii="Arial" w:hAnsi="Arial" w:cs="Arial"/>
        </w:rPr>
        <w:t xml:space="preserve"> </w:t>
      </w:r>
      <w:r w:rsidR="00912BB8">
        <w:rPr>
          <w:rFonts w:ascii="Arial" w:hAnsi="Arial" w:cs="Arial"/>
        </w:rPr>
        <w:t>(2015), i</w:t>
      </w:r>
      <w:r w:rsidR="0010595B" w:rsidRPr="00CF7F0A">
        <w:rPr>
          <w:rFonts w:ascii="Arial" w:hAnsi="Arial" w:cs="Arial"/>
        </w:rPr>
        <w:t>ntervention for children who have selective mutism varies between each child</w:t>
      </w:r>
      <w:r w:rsidR="00CB47F0">
        <w:rPr>
          <w:rFonts w:ascii="Arial" w:hAnsi="Arial" w:cs="Arial"/>
        </w:rPr>
        <w:t>.</w:t>
      </w:r>
      <w:r w:rsidR="00CF7F0A">
        <w:rPr>
          <w:rFonts w:ascii="Arial" w:hAnsi="Arial" w:cs="Arial"/>
        </w:rPr>
        <w:t xml:space="preserve"> </w:t>
      </w:r>
      <w:r w:rsidR="0010595B" w:rsidRPr="00CF7F0A">
        <w:rPr>
          <w:rFonts w:ascii="Arial" w:hAnsi="Arial" w:cs="Arial"/>
        </w:rPr>
        <w:t xml:space="preserve">Some children may need to undergo Cognitive Behavioural Therapy (CBT), whereas some children may not receive this type of therapy, instead </w:t>
      </w:r>
      <w:r w:rsidR="00AD5ADC" w:rsidRPr="00CF7F0A">
        <w:rPr>
          <w:rFonts w:ascii="Arial" w:hAnsi="Arial" w:cs="Arial"/>
        </w:rPr>
        <w:t xml:space="preserve">their teachers may need to implement some strategies into the classroom. An example of </w:t>
      </w:r>
      <w:r w:rsidR="00357DE9" w:rsidRPr="00CF7F0A">
        <w:rPr>
          <w:rFonts w:ascii="Arial" w:hAnsi="Arial" w:cs="Arial"/>
        </w:rPr>
        <w:t xml:space="preserve">a </w:t>
      </w:r>
      <w:r w:rsidR="00AD5ADC" w:rsidRPr="00CF7F0A">
        <w:rPr>
          <w:rFonts w:ascii="Arial" w:hAnsi="Arial" w:cs="Arial"/>
        </w:rPr>
        <w:t>classroom implication for children who have selective mutism is to ensure the child feels comfortable in the classroom. This can be done by moving the child to sit near a friend or a member of staff, and not trying too hard to get the child to speak (</w:t>
      </w:r>
      <w:proofErr w:type="spellStart"/>
      <w:r w:rsidR="00AD5ADC" w:rsidRPr="00CF7F0A">
        <w:rPr>
          <w:rFonts w:ascii="Arial" w:hAnsi="Arial" w:cs="Arial"/>
        </w:rPr>
        <w:t>McHolm</w:t>
      </w:r>
      <w:proofErr w:type="spellEnd"/>
      <w:r w:rsidR="00AD5ADC" w:rsidRPr="00CF7F0A">
        <w:rPr>
          <w:rFonts w:ascii="Arial" w:hAnsi="Arial" w:cs="Arial"/>
        </w:rPr>
        <w:t xml:space="preserve">, Cunningham and Vanier, 2006). </w:t>
      </w:r>
      <w:r w:rsidR="008D10D6" w:rsidRPr="00CF7F0A">
        <w:rPr>
          <w:rFonts w:ascii="Arial" w:hAnsi="Arial" w:cs="Arial"/>
        </w:rPr>
        <w:t xml:space="preserve">However, before intervention is implemented, staff members </w:t>
      </w:r>
      <w:r w:rsidR="00912BB8">
        <w:rPr>
          <w:rFonts w:ascii="Arial" w:hAnsi="Arial" w:cs="Arial"/>
          <w:color w:val="000000" w:themeColor="text1"/>
        </w:rPr>
        <w:t xml:space="preserve">need to </w:t>
      </w:r>
      <w:r w:rsidR="008D10D6" w:rsidRPr="00CF7F0A">
        <w:rPr>
          <w:rFonts w:ascii="Arial" w:hAnsi="Arial" w:cs="Arial"/>
        </w:rPr>
        <w:t xml:space="preserve">ensure that the child is happy and comfortable with the decision. For example, if the staff member moves the child to sit near a peer whom they </w:t>
      </w:r>
      <w:r w:rsidR="00912BB8">
        <w:rPr>
          <w:rFonts w:ascii="Arial" w:hAnsi="Arial" w:cs="Arial"/>
        </w:rPr>
        <w:t xml:space="preserve">do not </w:t>
      </w:r>
      <w:r w:rsidR="008D10D6" w:rsidRPr="00CF7F0A">
        <w:rPr>
          <w:rFonts w:ascii="Arial" w:hAnsi="Arial" w:cs="Arial"/>
        </w:rPr>
        <w:t xml:space="preserve">know that well, this can increase their anxiety levels, resulting in the child feeling more uncomfortable to speak. This relates to Article 13 of the UNCRC, as the child has the right to expression and decision making, however, it may be difficult for this article to be implemented if the child is unable to communicate their needs to the staff. </w:t>
      </w:r>
    </w:p>
    <w:p w14:paraId="522F920F" w14:textId="77777777" w:rsidR="00C80B96" w:rsidRDefault="000F2AB0" w:rsidP="00CF7F0A">
      <w:pPr>
        <w:spacing w:line="360" w:lineRule="auto"/>
        <w:jc w:val="both"/>
        <w:rPr>
          <w:rFonts w:ascii="Arial" w:hAnsi="Arial" w:cs="Arial"/>
        </w:rPr>
      </w:pPr>
      <w:r w:rsidRPr="00CF7F0A">
        <w:rPr>
          <w:rFonts w:ascii="Arial" w:hAnsi="Arial" w:cs="Arial"/>
        </w:rPr>
        <w:t xml:space="preserve">   </w:t>
      </w:r>
      <w:r w:rsidR="00CC4FED" w:rsidRPr="00CF7F0A">
        <w:rPr>
          <w:rFonts w:ascii="Arial" w:hAnsi="Arial" w:cs="Arial"/>
        </w:rPr>
        <w:t xml:space="preserve">  </w:t>
      </w:r>
    </w:p>
    <w:p w14:paraId="09279E60" w14:textId="5E39F77D" w:rsidR="00536317" w:rsidRPr="00362399" w:rsidRDefault="00C80B96" w:rsidP="00CF7F0A">
      <w:pPr>
        <w:spacing w:line="360" w:lineRule="auto"/>
        <w:jc w:val="both"/>
        <w:rPr>
          <w:rFonts w:ascii="Arial" w:hAnsi="Arial" w:cs="Arial"/>
          <w:color w:val="000000" w:themeColor="text1"/>
        </w:rPr>
      </w:pPr>
      <w:r>
        <w:rPr>
          <w:rFonts w:ascii="Arial" w:hAnsi="Arial" w:cs="Arial"/>
        </w:rPr>
        <w:t xml:space="preserve">     </w:t>
      </w:r>
      <w:r w:rsidR="000F2AB0" w:rsidRPr="00CF7F0A">
        <w:rPr>
          <w:rFonts w:ascii="Arial" w:hAnsi="Arial" w:cs="Arial"/>
        </w:rPr>
        <w:t xml:space="preserve"> Prior to the implementation of intervention, the staff team </w:t>
      </w:r>
      <w:r w:rsidR="00912BB8">
        <w:rPr>
          <w:rFonts w:ascii="Arial" w:hAnsi="Arial" w:cs="Arial"/>
          <w:color w:val="000000" w:themeColor="text1"/>
        </w:rPr>
        <w:t xml:space="preserve">should </w:t>
      </w:r>
      <w:r w:rsidR="000F2AB0" w:rsidRPr="00CF7F0A">
        <w:rPr>
          <w:rFonts w:ascii="Arial" w:hAnsi="Arial" w:cs="Arial"/>
        </w:rPr>
        <w:t xml:space="preserve">make the child and the child’s parents aware of what has been decided, however, cannot make the decision against the child’s will, and </w:t>
      </w:r>
      <w:r w:rsidR="00912BB8">
        <w:rPr>
          <w:rFonts w:ascii="Arial" w:hAnsi="Arial" w:cs="Arial"/>
          <w:color w:val="000000" w:themeColor="text1"/>
        </w:rPr>
        <w:t xml:space="preserve">should </w:t>
      </w:r>
      <w:r w:rsidR="000F2AB0" w:rsidRPr="00CF7F0A">
        <w:rPr>
          <w:rFonts w:ascii="Arial" w:hAnsi="Arial" w:cs="Arial"/>
        </w:rPr>
        <w:t>come to an agreement with the child and the child’s parents</w:t>
      </w:r>
      <w:r w:rsidR="008A385C" w:rsidRPr="00CF7F0A">
        <w:rPr>
          <w:rFonts w:ascii="Arial" w:hAnsi="Arial" w:cs="Arial"/>
        </w:rPr>
        <w:t xml:space="preserve"> (Melton, 2010). Not biding by this results in children’s rights not being considered</w:t>
      </w:r>
      <w:r w:rsidR="00FA2FBF" w:rsidRPr="00CF7F0A">
        <w:rPr>
          <w:rFonts w:ascii="Arial" w:hAnsi="Arial" w:cs="Arial"/>
        </w:rPr>
        <w:t>, as Article 13 of the UNCRC states that children should have the right to have access to information which concerns them (Unicef.org.uk, n.d.). Likewise, Article 12 of the UNCRC states that children’s views should be considered during decision making</w:t>
      </w:r>
      <w:r w:rsidR="008844FF">
        <w:rPr>
          <w:rFonts w:ascii="Arial" w:hAnsi="Arial" w:cs="Arial"/>
        </w:rPr>
        <w:t xml:space="preserve"> </w:t>
      </w:r>
      <w:r w:rsidR="008844FF" w:rsidRPr="00CF7F0A">
        <w:rPr>
          <w:rFonts w:ascii="Arial" w:hAnsi="Arial" w:cs="Arial"/>
        </w:rPr>
        <w:t>(Unicef.org.uk, n.d.)</w:t>
      </w:r>
      <w:r w:rsidR="008844FF">
        <w:rPr>
          <w:rFonts w:ascii="Arial" w:hAnsi="Arial" w:cs="Arial"/>
        </w:rPr>
        <w:t>;</w:t>
      </w:r>
      <w:r w:rsidR="00FA2FBF" w:rsidRPr="00CF7F0A">
        <w:rPr>
          <w:rFonts w:ascii="Arial" w:hAnsi="Arial" w:cs="Arial"/>
        </w:rPr>
        <w:t xml:space="preserve"> therefore</w:t>
      </w:r>
      <w:r w:rsidR="008844FF">
        <w:rPr>
          <w:rFonts w:ascii="Arial" w:hAnsi="Arial" w:cs="Arial"/>
        </w:rPr>
        <w:t>,</w:t>
      </w:r>
      <w:r w:rsidR="00FA2FBF" w:rsidRPr="00CF7F0A">
        <w:rPr>
          <w:rFonts w:ascii="Arial" w:hAnsi="Arial" w:cs="Arial"/>
        </w:rPr>
        <w:t xml:space="preserve"> for a child with an Additional </w:t>
      </w:r>
      <w:r w:rsidR="00FA2FBF" w:rsidRPr="00CF7F0A">
        <w:rPr>
          <w:rFonts w:ascii="Arial" w:hAnsi="Arial" w:cs="Arial"/>
        </w:rPr>
        <w:lastRenderedPageBreak/>
        <w:t xml:space="preserve">Learning Need, the child may want to decide what type of intervention they want to undertake, or whether they </w:t>
      </w:r>
      <w:r w:rsidR="00912BB8">
        <w:rPr>
          <w:rFonts w:ascii="Arial" w:hAnsi="Arial" w:cs="Arial"/>
          <w:color w:val="000000" w:themeColor="text1"/>
        </w:rPr>
        <w:t>do not</w:t>
      </w:r>
      <w:r w:rsidR="00FA2FBF" w:rsidRPr="00003253">
        <w:rPr>
          <w:rFonts w:ascii="Arial" w:hAnsi="Arial" w:cs="Arial"/>
          <w:color w:val="FF0000"/>
        </w:rPr>
        <w:t xml:space="preserve"> </w:t>
      </w:r>
      <w:r w:rsidR="00FA2FBF" w:rsidRPr="00CF7F0A">
        <w:rPr>
          <w:rFonts w:ascii="Arial" w:hAnsi="Arial" w:cs="Arial"/>
        </w:rPr>
        <w:t xml:space="preserve">want to undergo intervention. However, </w:t>
      </w:r>
      <w:r w:rsidR="00CC4FED" w:rsidRPr="00CF7F0A">
        <w:rPr>
          <w:rFonts w:ascii="Arial" w:hAnsi="Arial" w:cs="Arial"/>
        </w:rPr>
        <w:t>as stated by Unicef.org.uk (n.d.) Article 24 of the UNCRC states that children have the right to the best health services, which may be against the child’s will, or the child may not want to attend them, however, may be the best course of action for the child’s long-term development.</w:t>
      </w:r>
      <w:r w:rsidR="006177FD" w:rsidRPr="00CF7F0A">
        <w:rPr>
          <w:rFonts w:ascii="Arial" w:hAnsi="Arial" w:cs="Arial"/>
        </w:rPr>
        <w:t xml:space="preserve"> However, for some children who have selective mutism, referrals to health agencies is not required</w:t>
      </w:r>
      <w:r w:rsidR="00357DE9" w:rsidRPr="00CF7F0A">
        <w:rPr>
          <w:rFonts w:ascii="Arial" w:hAnsi="Arial" w:cs="Arial"/>
        </w:rPr>
        <w:t xml:space="preserve">; </w:t>
      </w:r>
      <w:r w:rsidR="006177FD" w:rsidRPr="00CF7F0A">
        <w:rPr>
          <w:rFonts w:ascii="Arial" w:hAnsi="Arial" w:cs="Arial"/>
        </w:rPr>
        <w:t>instead</w:t>
      </w:r>
      <w:r w:rsidR="00357DE9" w:rsidRPr="00CF7F0A">
        <w:rPr>
          <w:rFonts w:ascii="Arial" w:hAnsi="Arial" w:cs="Arial"/>
        </w:rPr>
        <w:t>,</w:t>
      </w:r>
      <w:r w:rsidR="006177FD" w:rsidRPr="00CF7F0A">
        <w:rPr>
          <w:rFonts w:ascii="Arial" w:hAnsi="Arial" w:cs="Arial"/>
        </w:rPr>
        <w:t xml:space="preserve"> the child’s comfort levels within the setting or situation which they cannot speak in may need to be considered within more depth</w:t>
      </w:r>
      <w:r w:rsidR="00536317" w:rsidRPr="00CF7F0A">
        <w:rPr>
          <w:rFonts w:ascii="Arial" w:hAnsi="Arial" w:cs="Arial"/>
        </w:rPr>
        <w:t xml:space="preserve"> (</w:t>
      </w:r>
      <w:proofErr w:type="spellStart"/>
      <w:r w:rsidR="00536317" w:rsidRPr="00CF7F0A">
        <w:rPr>
          <w:rFonts w:ascii="Arial" w:hAnsi="Arial" w:cs="Arial"/>
        </w:rPr>
        <w:t>Kotrba</w:t>
      </w:r>
      <w:proofErr w:type="spellEnd"/>
      <w:r w:rsidR="00536317" w:rsidRPr="00CF7F0A">
        <w:rPr>
          <w:rFonts w:ascii="Arial" w:hAnsi="Arial" w:cs="Arial"/>
        </w:rPr>
        <w:t>, 2015). These sorts of implications may include implementing a key-worker system within the setting, allowing the child to bring in a comfort object, allowing the child to sit with whom they feel comfortable with within their class, and not forcing the child to speak if they do not feel like it (</w:t>
      </w:r>
      <w:proofErr w:type="spellStart"/>
      <w:r w:rsidR="00536317" w:rsidRPr="00CF7F0A">
        <w:rPr>
          <w:rFonts w:ascii="Arial" w:hAnsi="Arial" w:cs="Arial"/>
        </w:rPr>
        <w:t>Kotrba</w:t>
      </w:r>
      <w:proofErr w:type="spellEnd"/>
      <w:r w:rsidR="00536317" w:rsidRPr="00CF7F0A">
        <w:rPr>
          <w:rFonts w:ascii="Arial" w:hAnsi="Arial" w:cs="Arial"/>
        </w:rPr>
        <w:t>, 2015).</w:t>
      </w:r>
      <w:r w:rsidR="00003253">
        <w:rPr>
          <w:rFonts w:ascii="Arial" w:hAnsi="Arial" w:cs="Arial"/>
        </w:rPr>
        <w:t xml:space="preserve"> </w:t>
      </w:r>
      <w:r w:rsidR="00362399">
        <w:rPr>
          <w:rFonts w:ascii="Arial" w:hAnsi="Arial" w:cs="Arial"/>
          <w:color w:val="000000" w:themeColor="text1"/>
        </w:rPr>
        <w:t xml:space="preserve">However, </w:t>
      </w:r>
      <w:proofErr w:type="spellStart"/>
      <w:r w:rsidR="00362399">
        <w:rPr>
          <w:rFonts w:ascii="Arial" w:hAnsi="Arial" w:cs="Arial"/>
          <w:color w:val="000000" w:themeColor="text1"/>
        </w:rPr>
        <w:t>Choripta</w:t>
      </w:r>
      <w:proofErr w:type="spellEnd"/>
      <w:r w:rsidR="00362399">
        <w:rPr>
          <w:rFonts w:ascii="Arial" w:hAnsi="Arial" w:cs="Arial"/>
          <w:color w:val="000000" w:themeColor="text1"/>
        </w:rPr>
        <w:t xml:space="preserve"> (2007) states that </w:t>
      </w:r>
      <w:r w:rsidR="005172DC">
        <w:rPr>
          <w:rFonts w:ascii="Arial" w:hAnsi="Arial" w:cs="Arial"/>
          <w:color w:val="000000" w:themeColor="text1"/>
        </w:rPr>
        <w:t>Cognitive Behavioural Therapy is one of the most effective means of treatment for children who suffer from anxiety-related disorders.</w:t>
      </w:r>
    </w:p>
    <w:p w14:paraId="29E9FAD6" w14:textId="77777777" w:rsidR="00C80B96" w:rsidRDefault="00536317" w:rsidP="00083B88">
      <w:pPr>
        <w:spacing w:line="360" w:lineRule="auto"/>
        <w:rPr>
          <w:rFonts w:ascii="Arial" w:hAnsi="Arial" w:cs="Arial"/>
        </w:rPr>
      </w:pPr>
      <w:r w:rsidRPr="00CF7F0A">
        <w:rPr>
          <w:rFonts w:ascii="Arial" w:hAnsi="Arial" w:cs="Arial"/>
        </w:rPr>
        <w:t xml:space="preserve">    </w:t>
      </w:r>
      <w:r w:rsidR="00C80B96">
        <w:rPr>
          <w:rFonts w:ascii="Arial" w:hAnsi="Arial" w:cs="Arial"/>
        </w:rPr>
        <w:t xml:space="preserve"> </w:t>
      </w:r>
    </w:p>
    <w:p w14:paraId="66D3120A" w14:textId="07EBE570" w:rsidR="00083B88" w:rsidRPr="00083B88" w:rsidRDefault="00C80B96" w:rsidP="00083B88">
      <w:pPr>
        <w:spacing w:line="360" w:lineRule="auto"/>
        <w:rPr>
          <w:rFonts w:ascii="Times New Roman" w:eastAsia="Times New Roman" w:hAnsi="Times New Roman" w:cs="Times New Roman"/>
          <w:color w:val="000000" w:themeColor="text1"/>
        </w:rPr>
      </w:pPr>
      <w:r>
        <w:rPr>
          <w:rFonts w:ascii="Arial" w:hAnsi="Arial" w:cs="Arial"/>
        </w:rPr>
        <w:t xml:space="preserve">     </w:t>
      </w:r>
      <w:r w:rsidR="005172DC">
        <w:rPr>
          <w:rFonts w:ascii="Arial" w:hAnsi="Arial" w:cs="Arial"/>
        </w:rPr>
        <w:t xml:space="preserve">Cognitive Behavioural Therapy is a </w:t>
      </w:r>
      <w:r w:rsidR="00536317" w:rsidRPr="00CF7F0A">
        <w:rPr>
          <w:rFonts w:ascii="Arial" w:hAnsi="Arial" w:cs="Arial"/>
        </w:rPr>
        <w:t xml:space="preserve">useful way to enable children with this anxiety disorder to change the way they think about themselves, by seeing </w:t>
      </w:r>
      <w:r w:rsidR="00D071DE" w:rsidRPr="00CF7F0A">
        <w:rPr>
          <w:rFonts w:ascii="Arial" w:hAnsi="Arial" w:cs="Arial"/>
        </w:rPr>
        <w:t>people and situations from a different perspective. Cognitive Behavioural Therapy is carried out by mental health professionals, and is usually used if the in-class implications have been unsuccessful (</w:t>
      </w:r>
      <w:proofErr w:type="spellStart"/>
      <w:r w:rsidR="00D071DE" w:rsidRPr="00CF7F0A">
        <w:rPr>
          <w:rFonts w:ascii="Arial" w:hAnsi="Arial" w:cs="Arial"/>
        </w:rPr>
        <w:t>McHolm</w:t>
      </w:r>
      <w:proofErr w:type="spellEnd"/>
      <w:r w:rsidR="00D071DE" w:rsidRPr="00CF7F0A">
        <w:rPr>
          <w:rFonts w:ascii="Arial" w:hAnsi="Arial" w:cs="Arial"/>
        </w:rPr>
        <w:t xml:space="preserve"> et al</w:t>
      </w:r>
      <w:r w:rsidR="00895695">
        <w:rPr>
          <w:rFonts w:ascii="Arial" w:hAnsi="Arial" w:cs="Arial"/>
        </w:rPr>
        <w:t>,</w:t>
      </w:r>
      <w:r w:rsidR="00D071DE" w:rsidRPr="00CF7F0A">
        <w:rPr>
          <w:rFonts w:ascii="Arial" w:hAnsi="Arial" w:cs="Arial"/>
        </w:rPr>
        <w:t xml:space="preserve"> 2006).</w:t>
      </w:r>
      <w:r w:rsidR="000719A4">
        <w:rPr>
          <w:rFonts w:ascii="Arial" w:hAnsi="Arial" w:cs="Arial"/>
        </w:rPr>
        <w:t xml:space="preserve"> Likewise, </w:t>
      </w:r>
      <w:r w:rsidR="00083B88">
        <w:rPr>
          <w:rFonts w:ascii="Arial" w:hAnsi="Arial" w:cs="Arial"/>
        </w:rPr>
        <w:t xml:space="preserve">Stein et al (2014) states </w:t>
      </w:r>
      <w:r w:rsidR="00083B88" w:rsidRPr="006F7AE9">
        <w:rPr>
          <w:rFonts w:ascii="Arial" w:hAnsi="Arial" w:cs="Arial"/>
        </w:rPr>
        <w:t>“</w:t>
      </w:r>
      <w:r w:rsidR="00083B88" w:rsidRPr="006F7AE9">
        <w:rPr>
          <w:rFonts w:ascii="Arial" w:eastAsia="Times New Roman" w:hAnsi="Arial" w:cs="Arial"/>
          <w:color w:val="000000" w:themeColor="text1"/>
          <w:spacing w:val="2"/>
          <w:szCs w:val="26"/>
          <w:shd w:val="clear" w:color="auto" w:fill="FCFCFC"/>
        </w:rPr>
        <w:t>Cognitive behavio</w:t>
      </w:r>
      <w:r w:rsidR="00895695" w:rsidRPr="006F7AE9">
        <w:rPr>
          <w:rFonts w:ascii="Arial" w:eastAsia="Times New Roman" w:hAnsi="Arial" w:cs="Arial"/>
          <w:color w:val="000000" w:themeColor="text1"/>
          <w:spacing w:val="2"/>
          <w:szCs w:val="26"/>
          <w:shd w:val="clear" w:color="auto" w:fill="FCFCFC"/>
        </w:rPr>
        <w:t>u</w:t>
      </w:r>
      <w:r w:rsidR="00083B88" w:rsidRPr="006F7AE9">
        <w:rPr>
          <w:rFonts w:ascii="Arial" w:eastAsia="Times New Roman" w:hAnsi="Arial" w:cs="Arial"/>
          <w:color w:val="000000" w:themeColor="text1"/>
          <w:spacing w:val="2"/>
          <w:szCs w:val="26"/>
          <w:shd w:val="clear" w:color="auto" w:fill="FCFCFC"/>
        </w:rPr>
        <w:t>ral therapy (CBT) is generally considered the recommended approach for selective mutism (SM)”</w:t>
      </w:r>
      <w:r w:rsidR="006F7AE9">
        <w:rPr>
          <w:rFonts w:ascii="Arial" w:eastAsia="Times New Roman" w:hAnsi="Arial" w:cs="Arial"/>
          <w:color w:val="000000" w:themeColor="text1"/>
          <w:spacing w:val="2"/>
          <w:szCs w:val="26"/>
          <w:shd w:val="clear" w:color="auto" w:fill="FCFCFC"/>
        </w:rPr>
        <w:t xml:space="preserve">. </w:t>
      </w:r>
    </w:p>
    <w:p w14:paraId="0C0E0F62" w14:textId="77777777" w:rsidR="00C80B96" w:rsidRDefault="00083B88" w:rsidP="00CF7F0A">
      <w:pPr>
        <w:spacing w:line="360" w:lineRule="auto"/>
        <w:jc w:val="both"/>
        <w:rPr>
          <w:rFonts w:ascii="Arial" w:hAnsi="Arial" w:cs="Arial"/>
        </w:rPr>
      </w:pPr>
      <w:r>
        <w:rPr>
          <w:rFonts w:ascii="Arial" w:hAnsi="Arial" w:cs="Arial"/>
        </w:rPr>
        <w:t xml:space="preserve">     </w:t>
      </w:r>
      <w:r w:rsidR="00D071DE" w:rsidRPr="00CF7F0A">
        <w:rPr>
          <w:rFonts w:ascii="Arial" w:hAnsi="Arial" w:cs="Arial"/>
        </w:rPr>
        <w:t xml:space="preserve"> </w:t>
      </w:r>
      <w:r>
        <w:rPr>
          <w:rFonts w:ascii="Arial" w:hAnsi="Arial" w:cs="Arial"/>
        </w:rPr>
        <w:t xml:space="preserve">   </w:t>
      </w:r>
    </w:p>
    <w:p w14:paraId="3112F77D" w14:textId="2E2300B6" w:rsidR="000F2AB0" w:rsidRPr="00CF7F0A" w:rsidRDefault="00C80B96" w:rsidP="00CF7F0A">
      <w:pPr>
        <w:spacing w:line="360" w:lineRule="auto"/>
        <w:jc w:val="both"/>
        <w:rPr>
          <w:rFonts w:ascii="Arial" w:hAnsi="Arial" w:cs="Arial"/>
        </w:rPr>
      </w:pPr>
      <w:r>
        <w:rPr>
          <w:rFonts w:ascii="Arial" w:hAnsi="Arial" w:cs="Arial"/>
        </w:rPr>
        <w:t xml:space="preserve">      </w:t>
      </w:r>
      <w:r w:rsidR="00536317" w:rsidRPr="00CF7F0A">
        <w:rPr>
          <w:rFonts w:ascii="Arial" w:hAnsi="Arial" w:cs="Arial"/>
        </w:rPr>
        <w:t>As selective mutism is an anxiety disorder</w:t>
      </w:r>
      <w:r w:rsidR="00357DE9" w:rsidRPr="00CF7F0A">
        <w:rPr>
          <w:rFonts w:ascii="Arial" w:hAnsi="Arial" w:cs="Arial"/>
        </w:rPr>
        <w:t xml:space="preserve"> which restricts children from being able to speak in certain situations</w:t>
      </w:r>
      <w:r w:rsidR="00536317" w:rsidRPr="00CF7F0A">
        <w:rPr>
          <w:rFonts w:ascii="Arial" w:hAnsi="Arial" w:cs="Arial"/>
        </w:rPr>
        <w:t xml:space="preserve">, it can affect the child’s holistic development. It </w:t>
      </w:r>
      <w:r w:rsidR="00D071DE" w:rsidRPr="00CF7F0A">
        <w:rPr>
          <w:rFonts w:ascii="Arial" w:hAnsi="Arial" w:cs="Arial"/>
        </w:rPr>
        <w:t xml:space="preserve">can </w:t>
      </w:r>
      <w:r w:rsidR="00536317" w:rsidRPr="00CF7F0A">
        <w:rPr>
          <w:rFonts w:ascii="Arial" w:hAnsi="Arial" w:cs="Arial"/>
        </w:rPr>
        <w:t>affect</w:t>
      </w:r>
      <w:r w:rsidR="00D071DE" w:rsidRPr="00CF7F0A">
        <w:rPr>
          <w:rFonts w:ascii="Arial" w:hAnsi="Arial" w:cs="Arial"/>
        </w:rPr>
        <w:t xml:space="preserve"> </w:t>
      </w:r>
      <w:r w:rsidR="00536317" w:rsidRPr="00CF7F0A">
        <w:rPr>
          <w:rFonts w:ascii="Arial" w:hAnsi="Arial" w:cs="Arial"/>
        </w:rPr>
        <w:t xml:space="preserve">their </w:t>
      </w:r>
      <w:r w:rsidR="00D071DE" w:rsidRPr="00CF7F0A">
        <w:rPr>
          <w:rFonts w:ascii="Arial" w:hAnsi="Arial" w:cs="Arial"/>
        </w:rPr>
        <w:t>social development, as it can be difficult to make friends if the child is unable to speak. Furthermore, as state</w:t>
      </w:r>
      <w:r w:rsidR="00357DE9" w:rsidRPr="00CF7F0A">
        <w:rPr>
          <w:rFonts w:ascii="Arial" w:hAnsi="Arial" w:cs="Arial"/>
        </w:rPr>
        <w:t>d</w:t>
      </w:r>
      <w:r w:rsidR="00D071DE" w:rsidRPr="00CF7F0A">
        <w:rPr>
          <w:rFonts w:ascii="Arial" w:hAnsi="Arial" w:cs="Arial"/>
        </w:rPr>
        <w:t xml:space="preserve"> by the NHS (2016), children who have selective mutism can often develop urinary tract infections, due to being unable to ask their teacher or carer if they can go to the toilet, which affects the child’s health and physical development. Therefore, as it can affect many aspects of their development, early intervention is exceptionally important in order to prevent further complications, developmental delays, and health concerns</w:t>
      </w:r>
      <w:r w:rsidR="00E23274">
        <w:rPr>
          <w:rFonts w:ascii="Arial" w:hAnsi="Arial" w:cs="Arial"/>
        </w:rPr>
        <w:t xml:space="preserve"> (Stein et al, 2014).</w:t>
      </w:r>
    </w:p>
    <w:p w14:paraId="72BF73BA" w14:textId="7B56B2BE" w:rsidR="0010595B" w:rsidRPr="00CF7F0A" w:rsidRDefault="0010595B" w:rsidP="00CF7F0A">
      <w:pPr>
        <w:spacing w:line="360" w:lineRule="auto"/>
        <w:jc w:val="both"/>
        <w:rPr>
          <w:rFonts w:ascii="Arial" w:hAnsi="Arial" w:cs="Arial"/>
        </w:rPr>
      </w:pPr>
    </w:p>
    <w:p w14:paraId="3E92F16A" w14:textId="77777777" w:rsidR="00F26C7D" w:rsidRDefault="00F26C7D" w:rsidP="00CF7F0A">
      <w:pPr>
        <w:spacing w:line="360" w:lineRule="auto"/>
        <w:jc w:val="both"/>
        <w:rPr>
          <w:rFonts w:ascii="Arial" w:hAnsi="Arial" w:cs="Arial"/>
        </w:rPr>
      </w:pPr>
    </w:p>
    <w:p w14:paraId="31DB8585" w14:textId="77777777" w:rsidR="00F26C7D" w:rsidRDefault="00F26C7D" w:rsidP="00CF7F0A">
      <w:pPr>
        <w:spacing w:line="360" w:lineRule="auto"/>
        <w:jc w:val="both"/>
        <w:rPr>
          <w:rFonts w:ascii="Arial" w:hAnsi="Arial" w:cs="Arial"/>
        </w:rPr>
      </w:pPr>
    </w:p>
    <w:p w14:paraId="4852C04C" w14:textId="483DB989" w:rsidR="0010595B" w:rsidRDefault="004A27D8" w:rsidP="00CF7F0A">
      <w:pPr>
        <w:spacing w:line="360" w:lineRule="auto"/>
        <w:jc w:val="both"/>
        <w:rPr>
          <w:rFonts w:ascii="Arial" w:hAnsi="Arial" w:cs="Arial"/>
          <w:b/>
          <w:u w:val="single"/>
        </w:rPr>
      </w:pPr>
      <w:r w:rsidRPr="004A27D8">
        <w:rPr>
          <w:rFonts w:ascii="Arial" w:hAnsi="Arial" w:cs="Arial"/>
          <w:b/>
          <w:u w:val="single"/>
        </w:rPr>
        <w:t>Barriers to Overcoming Selective Mutism</w:t>
      </w:r>
    </w:p>
    <w:p w14:paraId="03039DBB" w14:textId="77777777" w:rsidR="004A27D8" w:rsidRPr="004A27D8" w:rsidRDefault="004A27D8" w:rsidP="00CF7F0A">
      <w:pPr>
        <w:spacing w:line="360" w:lineRule="auto"/>
        <w:jc w:val="both"/>
        <w:rPr>
          <w:rFonts w:ascii="Arial" w:hAnsi="Arial" w:cs="Arial"/>
          <w:b/>
          <w:u w:val="single"/>
        </w:rPr>
      </w:pPr>
    </w:p>
    <w:p w14:paraId="62ACB676" w14:textId="518079EA" w:rsidR="007B3E64" w:rsidRPr="00653065" w:rsidRDefault="00895695" w:rsidP="00653065">
      <w:pPr>
        <w:spacing w:line="360" w:lineRule="auto"/>
        <w:rPr>
          <w:rFonts w:ascii="Arial" w:hAnsi="Arial" w:cs="Arial"/>
        </w:rPr>
      </w:pPr>
      <w:r w:rsidRPr="00653065">
        <w:rPr>
          <w:rFonts w:ascii="Arial" w:hAnsi="Arial" w:cs="Arial"/>
        </w:rPr>
        <w:t xml:space="preserve">   </w:t>
      </w:r>
      <w:r w:rsidR="00A72094" w:rsidRPr="00653065">
        <w:rPr>
          <w:rFonts w:ascii="Arial" w:hAnsi="Arial" w:cs="Arial"/>
        </w:rPr>
        <w:t xml:space="preserve">  </w:t>
      </w:r>
      <w:r w:rsidRPr="00653065">
        <w:rPr>
          <w:rFonts w:ascii="Arial" w:hAnsi="Arial" w:cs="Arial"/>
        </w:rPr>
        <w:t>As selective mutism is an additional learning need, it can pose some barriers which may prevent the child from achieving their full potential, from being understood and from making friends (</w:t>
      </w:r>
      <w:proofErr w:type="spellStart"/>
      <w:r w:rsidRPr="00653065">
        <w:rPr>
          <w:rFonts w:ascii="Arial" w:hAnsi="Arial" w:cs="Arial"/>
        </w:rPr>
        <w:t>McHolm</w:t>
      </w:r>
      <w:proofErr w:type="spellEnd"/>
      <w:r w:rsidRPr="00653065">
        <w:rPr>
          <w:rFonts w:ascii="Arial" w:hAnsi="Arial" w:cs="Arial"/>
        </w:rPr>
        <w:t xml:space="preserve"> et al, 2006). </w:t>
      </w:r>
    </w:p>
    <w:p w14:paraId="0B545B70" w14:textId="77777777" w:rsidR="00F26C7D" w:rsidRDefault="00A72094" w:rsidP="00653065">
      <w:pPr>
        <w:spacing w:line="360" w:lineRule="auto"/>
        <w:rPr>
          <w:rFonts w:ascii="Arial" w:hAnsi="Arial" w:cs="Arial"/>
        </w:rPr>
      </w:pPr>
      <w:r w:rsidRPr="00653065">
        <w:rPr>
          <w:rFonts w:ascii="Arial" w:hAnsi="Arial" w:cs="Arial"/>
        </w:rPr>
        <w:t xml:space="preserve">    </w:t>
      </w:r>
    </w:p>
    <w:p w14:paraId="6197B54B" w14:textId="3CAD8DBC" w:rsidR="00653065" w:rsidRDefault="00F26C7D" w:rsidP="00653065">
      <w:pPr>
        <w:spacing w:line="360" w:lineRule="auto"/>
        <w:rPr>
          <w:rFonts w:ascii="Arial" w:eastAsia="Times New Roman" w:hAnsi="Arial" w:cs="Arial"/>
          <w:color w:val="000000"/>
          <w:shd w:val="clear" w:color="auto" w:fill="FFFFFF"/>
        </w:rPr>
      </w:pPr>
      <w:r>
        <w:rPr>
          <w:rFonts w:ascii="Arial" w:hAnsi="Arial" w:cs="Arial"/>
        </w:rPr>
        <w:t xml:space="preserve">      </w:t>
      </w:r>
      <w:r w:rsidR="00A72094" w:rsidRPr="00653065">
        <w:rPr>
          <w:rFonts w:ascii="Arial" w:hAnsi="Arial" w:cs="Arial"/>
        </w:rPr>
        <w:t xml:space="preserve"> A barrier that comes with great concern for the child’s well-being and developmental stage</w:t>
      </w:r>
      <w:r w:rsidR="00653065" w:rsidRPr="00653065">
        <w:rPr>
          <w:rFonts w:ascii="Arial" w:hAnsi="Arial" w:cs="Arial"/>
        </w:rPr>
        <w:t>,</w:t>
      </w:r>
      <w:r w:rsidR="00A72094" w:rsidRPr="00653065">
        <w:rPr>
          <w:rFonts w:ascii="Arial" w:hAnsi="Arial" w:cs="Arial"/>
        </w:rPr>
        <w:t xml:space="preserve"> is that some staff members working within early years setting</w:t>
      </w:r>
      <w:r w:rsidR="00653065">
        <w:rPr>
          <w:rFonts w:ascii="Arial" w:hAnsi="Arial" w:cs="Arial"/>
        </w:rPr>
        <w:t>s</w:t>
      </w:r>
      <w:r w:rsidR="00A72094" w:rsidRPr="00653065">
        <w:rPr>
          <w:rFonts w:ascii="Arial" w:hAnsi="Arial" w:cs="Arial"/>
        </w:rPr>
        <w:t xml:space="preserve"> may </w:t>
      </w:r>
      <w:r w:rsidR="00653065">
        <w:rPr>
          <w:rFonts w:ascii="Arial" w:hAnsi="Arial" w:cs="Arial"/>
        </w:rPr>
        <w:t xml:space="preserve">only </w:t>
      </w:r>
      <w:r w:rsidR="00A72094" w:rsidRPr="00653065">
        <w:rPr>
          <w:rFonts w:ascii="Arial" w:hAnsi="Arial" w:cs="Arial"/>
        </w:rPr>
        <w:t>have little or</w:t>
      </w:r>
      <w:r w:rsidR="00653065" w:rsidRPr="00653065">
        <w:rPr>
          <w:rFonts w:ascii="Arial" w:hAnsi="Arial" w:cs="Arial"/>
        </w:rPr>
        <w:t xml:space="preserve"> even</w:t>
      </w:r>
      <w:r w:rsidR="00A72094" w:rsidRPr="00653065">
        <w:rPr>
          <w:rFonts w:ascii="Arial" w:hAnsi="Arial" w:cs="Arial"/>
        </w:rPr>
        <w:t xml:space="preserve"> no knowledge about </w:t>
      </w:r>
      <w:r w:rsidR="00653065" w:rsidRPr="00653065">
        <w:rPr>
          <w:rFonts w:ascii="Arial" w:hAnsi="Arial" w:cs="Arial"/>
        </w:rPr>
        <w:t xml:space="preserve">what </w:t>
      </w:r>
      <w:r w:rsidR="00A72094" w:rsidRPr="00653065">
        <w:rPr>
          <w:rFonts w:ascii="Arial" w:hAnsi="Arial" w:cs="Arial"/>
        </w:rPr>
        <w:t>selective mutism</w:t>
      </w:r>
      <w:r w:rsidR="00653065" w:rsidRPr="00653065">
        <w:rPr>
          <w:rFonts w:ascii="Arial" w:hAnsi="Arial" w:cs="Arial"/>
        </w:rPr>
        <w:t xml:space="preserve"> is, and may not know how to support a child who has selective mutism </w:t>
      </w:r>
      <w:r w:rsidR="00653065" w:rsidRPr="00653065">
        <w:rPr>
          <w:rFonts w:ascii="Arial" w:eastAsia="Times New Roman" w:hAnsi="Arial" w:cs="Arial"/>
          <w:color w:val="000000"/>
          <w:shd w:val="clear" w:color="auto" w:fill="FFFFFF"/>
        </w:rPr>
        <w:t>(</w:t>
      </w:r>
      <w:proofErr w:type="spellStart"/>
      <w:r w:rsidR="00653065" w:rsidRPr="00653065">
        <w:rPr>
          <w:rFonts w:ascii="Arial" w:eastAsia="Times New Roman" w:hAnsi="Arial" w:cs="Arial"/>
          <w:color w:val="000000"/>
          <w:shd w:val="clear" w:color="auto" w:fill="FFFFFF"/>
        </w:rPr>
        <w:t>Kervatt</w:t>
      </w:r>
      <w:proofErr w:type="spellEnd"/>
      <w:r w:rsidR="00653065" w:rsidRPr="00653065">
        <w:rPr>
          <w:rFonts w:ascii="Arial" w:eastAsia="Times New Roman" w:hAnsi="Arial" w:cs="Arial"/>
          <w:color w:val="000000"/>
          <w:shd w:val="clear" w:color="auto" w:fill="FFFFFF"/>
        </w:rPr>
        <w:t>, n.d.)</w:t>
      </w:r>
      <w:r w:rsidR="00653065">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As state</w:t>
      </w:r>
      <w:r w:rsidR="003A27EB">
        <w:rPr>
          <w:rFonts w:ascii="Arial" w:eastAsia="Times New Roman" w:hAnsi="Arial" w:cs="Arial"/>
          <w:color w:val="000000"/>
          <w:shd w:val="clear" w:color="auto" w:fill="FFFFFF"/>
        </w:rPr>
        <w:t>d</w:t>
      </w:r>
      <w:r>
        <w:rPr>
          <w:rFonts w:ascii="Arial" w:eastAsia="Times New Roman" w:hAnsi="Arial" w:cs="Arial"/>
          <w:color w:val="000000"/>
          <w:shd w:val="clear" w:color="auto" w:fill="FFFFFF"/>
        </w:rPr>
        <w:t xml:space="preserve"> by the National Health Service (2016), if selective mutism is not treated, or is dealt with in an inappropriate way, selective mutism can persist into adulthood. </w:t>
      </w:r>
    </w:p>
    <w:p w14:paraId="6020AFAA" w14:textId="77777777" w:rsidR="00F26C7D" w:rsidRDefault="00F26C7D" w:rsidP="00653065">
      <w:pPr>
        <w:spacing w:line="360" w:lineRule="auto"/>
        <w:rPr>
          <w:rFonts w:ascii="Arial" w:eastAsia="Times New Roman" w:hAnsi="Arial" w:cs="Arial"/>
        </w:rPr>
      </w:pPr>
      <w:r>
        <w:rPr>
          <w:rFonts w:ascii="Arial" w:eastAsia="Times New Roman" w:hAnsi="Arial" w:cs="Arial"/>
        </w:rPr>
        <w:t xml:space="preserve">    </w:t>
      </w:r>
    </w:p>
    <w:p w14:paraId="3FB2F497" w14:textId="39D4827B" w:rsidR="00F26C7D" w:rsidRPr="00653065" w:rsidRDefault="00F26C7D" w:rsidP="00653065">
      <w:pPr>
        <w:spacing w:line="360" w:lineRule="auto"/>
        <w:rPr>
          <w:rFonts w:ascii="Arial" w:eastAsia="Times New Roman" w:hAnsi="Arial" w:cs="Arial"/>
        </w:rPr>
      </w:pPr>
      <w:r>
        <w:rPr>
          <w:rFonts w:ascii="Arial" w:eastAsia="Times New Roman" w:hAnsi="Arial" w:cs="Arial"/>
        </w:rPr>
        <w:t xml:space="preserve">     </w:t>
      </w:r>
      <w:r w:rsidR="003A27EB">
        <w:rPr>
          <w:rFonts w:ascii="Arial" w:eastAsia="Times New Roman" w:hAnsi="Arial" w:cs="Arial"/>
        </w:rPr>
        <w:t>Due to</w:t>
      </w:r>
      <w:r>
        <w:rPr>
          <w:rFonts w:ascii="Arial" w:eastAsia="Times New Roman" w:hAnsi="Arial" w:cs="Arial"/>
        </w:rPr>
        <w:t xml:space="preserve"> selective mutism </w:t>
      </w:r>
      <w:r w:rsidR="003A27EB">
        <w:rPr>
          <w:rFonts w:ascii="Arial" w:eastAsia="Times New Roman" w:hAnsi="Arial" w:cs="Arial"/>
        </w:rPr>
        <w:t>being</w:t>
      </w:r>
      <w:r>
        <w:rPr>
          <w:rFonts w:ascii="Arial" w:eastAsia="Times New Roman" w:hAnsi="Arial" w:cs="Arial"/>
        </w:rPr>
        <w:t xml:space="preserve"> quite a rare anxiety disorder, early years practitioners may not have a great understanding about the disorder, and may be approaching the situation in an inappropriate way (Davidson, 2011). </w:t>
      </w:r>
      <w:r w:rsidR="00336CBC">
        <w:rPr>
          <w:rFonts w:ascii="Arial" w:eastAsia="Times New Roman" w:hAnsi="Arial" w:cs="Arial"/>
        </w:rPr>
        <w:t xml:space="preserve">According to </w:t>
      </w:r>
      <w:proofErr w:type="spellStart"/>
      <w:r w:rsidR="00336CBC">
        <w:rPr>
          <w:rFonts w:ascii="Arial" w:eastAsia="Times New Roman" w:hAnsi="Arial" w:cs="Arial"/>
        </w:rPr>
        <w:t>McHolm</w:t>
      </w:r>
      <w:proofErr w:type="spellEnd"/>
      <w:r w:rsidR="00336CBC">
        <w:rPr>
          <w:rFonts w:ascii="Arial" w:eastAsia="Times New Roman" w:hAnsi="Arial" w:cs="Arial"/>
        </w:rPr>
        <w:t xml:space="preserve"> et al (2005), </w:t>
      </w:r>
      <w:r w:rsidR="000B3DD5">
        <w:rPr>
          <w:rFonts w:ascii="Arial" w:eastAsia="Times New Roman" w:hAnsi="Arial" w:cs="Arial"/>
        </w:rPr>
        <w:t xml:space="preserve">selective mutism is statistically most apparent within early years settings, such as school. Due to the child not speaking at school, however speaking within the home environment, the parents or carers of the child may have little or no knowledge that their child does not speak in school, until they speak to the child’s teacher or an early </w:t>
      </w:r>
      <w:r w:rsidR="00E07767">
        <w:rPr>
          <w:rFonts w:ascii="Arial" w:eastAsia="Times New Roman" w:hAnsi="Arial" w:cs="Arial"/>
        </w:rPr>
        <w:t>year’s</w:t>
      </w:r>
      <w:r w:rsidR="000B3DD5">
        <w:rPr>
          <w:rFonts w:ascii="Arial" w:eastAsia="Times New Roman" w:hAnsi="Arial" w:cs="Arial"/>
        </w:rPr>
        <w:t xml:space="preserve"> practitioner within the setting (</w:t>
      </w:r>
      <w:proofErr w:type="spellStart"/>
      <w:r w:rsidR="000B3DD5">
        <w:rPr>
          <w:rFonts w:ascii="Arial" w:eastAsia="Times New Roman" w:hAnsi="Arial" w:cs="Arial"/>
        </w:rPr>
        <w:t>Kotrba</w:t>
      </w:r>
      <w:proofErr w:type="spellEnd"/>
      <w:r w:rsidR="000B3DD5">
        <w:rPr>
          <w:rFonts w:ascii="Arial" w:eastAsia="Times New Roman" w:hAnsi="Arial" w:cs="Arial"/>
        </w:rPr>
        <w:t xml:space="preserve">, 2015). </w:t>
      </w:r>
    </w:p>
    <w:p w14:paraId="48D1F474" w14:textId="5C9B25A9" w:rsidR="00A72094" w:rsidRPr="006269E3" w:rsidRDefault="00F72170" w:rsidP="004701D2">
      <w:pPr>
        <w:spacing w:line="360" w:lineRule="auto"/>
        <w:rPr>
          <w:rFonts w:ascii="Arial" w:hAnsi="Arial" w:cs="Arial"/>
        </w:rPr>
      </w:pPr>
      <w:r w:rsidRPr="006269E3">
        <w:rPr>
          <w:rFonts w:ascii="Arial" w:hAnsi="Arial" w:cs="Arial"/>
        </w:rPr>
        <w:t xml:space="preserve">      </w:t>
      </w:r>
    </w:p>
    <w:p w14:paraId="4700BA08" w14:textId="0EAB680D" w:rsidR="00F72170" w:rsidRDefault="00F72170" w:rsidP="004701D2">
      <w:pPr>
        <w:spacing w:line="360" w:lineRule="auto"/>
        <w:rPr>
          <w:rFonts w:ascii="Arial" w:hAnsi="Arial" w:cs="Arial"/>
        </w:rPr>
      </w:pPr>
      <w:r w:rsidRPr="006269E3">
        <w:rPr>
          <w:rFonts w:ascii="Arial" w:hAnsi="Arial" w:cs="Arial"/>
        </w:rPr>
        <w:t xml:space="preserve">    Harwood (2011) states that children </w:t>
      </w:r>
      <w:r w:rsidR="006269E3" w:rsidRPr="006269E3">
        <w:rPr>
          <w:rFonts w:ascii="Arial" w:hAnsi="Arial" w:cs="Arial"/>
        </w:rPr>
        <w:t>with selective mutism are often described by their teachers and health care professionals as stubborn, wilful, unsociable and shy; which demonstrates a lack of knowledge about the disorder</w:t>
      </w:r>
      <w:r w:rsidR="006269E3">
        <w:rPr>
          <w:rFonts w:ascii="Arial" w:hAnsi="Arial" w:cs="Arial"/>
        </w:rPr>
        <w:t>.</w:t>
      </w:r>
      <w:r w:rsidR="0032722D">
        <w:rPr>
          <w:rFonts w:ascii="Arial" w:hAnsi="Arial" w:cs="Arial"/>
        </w:rPr>
        <w:t xml:space="preserve"> Likewise, </w:t>
      </w:r>
      <w:proofErr w:type="spellStart"/>
      <w:r w:rsidR="0032722D">
        <w:rPr>
          <w:rFonts w:ascii="Arial" w:hAnsi="Arial" w:cs="Arial"/>
        </w:rPr>
        <w:t>Dummit</w:t>
      </w:r>
      <w:proofErr w:type="spellEnd"/>
      <w:r w:rsidR="0032722D">
        <w:rPr>
          <w:rFonts w:ascii="Arial" w:hAnsi="Arial" w:cs="Arial"/>
        </w:rPr>
        <w:t xml:space="preserve"> (2018) states that it is common amongst educators of children who have selective mutism to assume that the child is shy, and will outgrow the disorder. </w:t>
      </w:r>
      <w:r w:rsidR="006269E3">
        <w:rPr>
          <w:rFonts w:ascii="Arial" w:hAnsi="Arial" w:cs="Arial"/>
        </w:rPr>
        <w:t>If there is insufficient knowledge amongst early years practitioners and health</w:t>
      </w:r>
      <w:r w:rsidR="009F125F">
        <w:rPr>
          <w:rFonts w:ascii="Arial" w:hAnsi="Arial" w:cs="Arial"/>
        </w:rPr>
        <w:t xml:space="preserve"> care professionals about selective mutism, it is likely the individual with selective mutism is dealt with in an unfair manner, and perhaps the professional working with the child may display a negative attitude towards the child </w:t>
      </w:r>
      <w:r w:rsidR="00330807">
        <w:rPr>
          <w:rFonts w:ascii="Arial" w:hAnsi="Arial" w:cs="Arial"/>
        </w:rPr>
        <w:t xml:space="preserve">due to </w:t>
      </w:r>
      <w:r w:rsidR="00825021">
        <w:rPr>
          <w:rFonts w:ascii="Arial" w:hAnsi="Arial" w:cs="Arial"/>
        </w:rPr>
        <w:t xml:space="preserve">some misconceptions and misunderstandings about the child and the disorder </w:t>
      </w:r>
      <w:r w:rsidR="009F125F">
        <w:rPr>
          <w:rFonts w:ascii="Arial" w:hAnsi="Arial" w:cs="Arial"/>
        </w:rPr>
        <w:t>(Harwood, 2011).</w:t>
      </w:r>
    </w:p>
    <w:p w14:paraId="6529CE0B" w14:textId="50712DAE" w:rsidR="0067584A" w:rsidRDefault="0067584A" w:rsidP="004701D2">
      <w:pPr>
        <w:spacing w:line="360" w:lineRule="auto"/>
        <w:rPr>
          <w:rFonts w:ascii="Arial" w:hAnsi="Arial" w:cs="Arial"/>
        </w:rPr>
      </w:pPr>
    </w:p>
    <w:p w14:paraId="5B6BE268" w14:textId="317911BF" w:rsidR="00F71669" w:rsidRDefault="00B00660" w:rsidP="004701D2">
      <w:pPr>
        <w:spacing w:line="360" w:lineRule="auto"/>
        <w:rPr>
          <w:rFonts w:ascii="Arial" w:hAnsi="Arial" w:cs="Arial"/>
        </w:rPr>
      </w:pPr>
      <w:r>
        <w:rPr>
          <w:rFonts w:ascii="Arial" w:hAnsi="Arial" w:cs="Arial"/>
        </w:rPr>
        <w:lastRenderedPageBreak/>
        <w:t xml:space="preserve">     As stated by the Children’s Hospital of Eastern Ontario (2012</w:t>
      </w:r>
      <w:r w:rsidR="00AA3F72">
        <w:rPr>
          <w:rFonts w:ascii="Arial" w:hAnsi="Arial" w:cs="Arial"/>
        </w:rPr>
        <w:t>)</w:t>
      </w:r>
      <w:r>
        <w:rPr>
          <w:rFonts w:ascii="Arial" w:hAnsi="Arial" w:cs="Arial"/>
        </w:rPr>
        <w:t xml:space="preserve">, if early years practitioners and health care professionals who have little or no knowledge about selective mutism try to deal with the child’s disorder without any professional guidance, it is likely that they are dealing with the situation in an inappropriate way, which can discourage the child from speaking further. </w:t>
      </w:r>
      <w:r w:rsidR="00AA3F72">
        <w:rPr>
          <w:rFonts w:ascii="Arial" w:hAnsi="Arial" w:cs="Arial"/>
        </w:rPr>
        <w:t>The Children’s Hospital of Eastern Ontario (2012) states that adults working with children who have selective mutism should not force the child to speak, as this can make the disorder more severe due to increased anxieties, which is often seen within early years settings due to insufficient knowledge about the disorder.</w:t>
      </w:r>
      <w:r w:rsidR="00171163">
        <w:rPr>
          <w:rFonts w:ascii="Arial" w:hAnsi="Arial" w:cs="Arial"/>
        </w:rPr>
        <w:t xml:space="preserve"> Likewise, </w:t>
      </w:r>
      <w:r w:rsidR="00171163" w:rsidRPr="00171163">
        <w:rPr>
          <w:rFonts w:ascii="Arial" w:hAnsi="Arial" w:cs="Arial"/>
        </w:rPr>
        <w:t>(Child Mind, n.d.)</w:t>
      </w:r>
      <w:r w:rsidR="00171163">
        <w:rPr>
          <w:rFonts w:ascii="Arial" w:hAnsi="Arial" w:cs="Arial"/>
        </w:rPr>
        <w:t xml:space="preserve"> states that </w:t>
      </w:r>
      <w:r w:rsidR="00171163" w:rsidRPr="008E2199">
        <w:rPr>
          <w:rFonts w:ascii="Arial" w:hAnsi="Arial" w:cs="Arial"/>
        </w:rPr>
        <w:t xml:space="preserve">pressure to speak is precisely what children with selective mutism find most </w:t>
      </w:r>
      <w:r w:rsidR="006F7AE9">
        <w:rPr>
          <w:rFonts w:ascii="Arial" w:hAnsi="Arial" w:cs="Arial"/>
        </w:rPr>
        <w:t>“</w:t>
      </w:r>
      <w:r w:rsidR="00171163" w:rsidRPr="008E2199">
        <w:rPr>
          <w:rFonts w:ascii="Arial" w:hAnsi="Arial" w:cs="Arial"/>
        </w:rPr>
        <w:t>paralyzing</w:t>
      </w:r>
      <w:r w:rsidR="006F7AE9">
        <w:rPr>
          <w:rFonts w:ascii="Arial" w:hAnsi="Arial" w:cs="Arial"/>
        </w:rPr>
        <w:t>”</w:t>
      </w:r>
      <w:r w:rsidR="00171163" w:rsidRPr="008E2199">
        <w:rPr>
          <w:rFonts w:ascii="Arial" w:hAnsi="Arial" w:cs="Arial"/>
        </w:rPr>
        <w:t>. What they need are interventions to reduce anxiety and encourage efforts to speak with positive reinforcement.</w:t>
      </w:r>
      <w:r w:rsidR="00171163" w:rsidRPr="00171163">
        <w:rPr>
          <w:rFonts w:ascii="Arial" w:hAnsi="Arial" w:cs="Arial"/>
        </w:rPr>
        <w:t xml:space="preserve"> </w:t>
      </w:r>
      <w:r w:rsidR="00AA3F72">
        <w:rPr>
          <w:rFonts w:ascii="Arial" w:hAnsi="Arial" w:cs="Arial"/>
        </w:rPr>
        <w:t xml:space="preserve"> However, </w:t>
      </w:r>
      <w:proofErr w:type="spellStart"/>
      <w:r w:rsidR="00AA3F72">
        <w:rPr>
          <w:rFonts w:ascii="Arial" w:hAnsi="Arial" w:cs="Arial"/>
        </w:rPr>
        <w:t>McHolm</w:t>
      </w:r>
      <w:proofErr w:type="spellEnd"/>
      <w:r w:rsidR="00AA3F72">
        <w:rPr>
          <w:rFonts w:ascii="Arial" w:hAnsi="Arial" w:cs="Arial"/>
        </w:rPr>
        <w:t xml:space="preserve"> et al (2006) state</w:t>
      </w:r>
      <w:r w:rsidR="00E07767">
        <w:rPr>
          <w:rFonts w:ascii="Arial" w:hAnsi="Arial" w:cs="Arial"/>
        </w:rPr>
        <w:t>s</w:t>
      </w:r>
      <w:r w:rsidR="00AA3F72">
        <w:rPr>
          <w:rFonts w:ascii="Arial" w:hAnsi="Arial" w:cs="Arial"/>
        </w:rPr>
        <w:t xml:space="preserve"> that </w:t>
      </w:r>
      <w:r w:rsidR="00E07767">
        <w:rPr>
          <w:rFonts w:ascii="Arial" w:hAnsi="Arial" w:cs="Arial"/>
        </w:rPr>
        <w:t xml:space="preserve">children with selective mutism should be encouraged to communicate by attending playdates and social groups. Furthermore, </w:t>
      </w:r>
      <w:proofErr w:type="spellStart"/>
      <w:r w:rsidR="00E07767">
        <w:rPr>
          <w:rFonts w:ascii="Arial" w:hAnsi="Arial" w:cs="Arial"/>
        </w:rPr>
        <w:t>McHolm</w:t>
      </w:r>
      <w:proofErr w:type="spellEnd"/>
      <w:r w:rsidR="00E07767">
        <w:rPr>
          <w:rFonts w:ascii="Arial" w:hAnsi="Arial" w:cs="Arial"/>
        </w:rPr>
        <w:t xml:space="preserve"> et al (2006) also states that professionals working with the child should plan activities which will encourage the child to speak to their peers, such as activities which require teamwork.</w:t>
      </w:r>
    </w:p>
    <w:p w14:paraId="385C0C1E" w14:textId="77777777" w:rsidR="00F71669" w:rsidRDefault="00F71669" w:rsidP="004701D2">
      <w:pPr>
        <w:spacing w:line="360" w:lineRule="auto"/>
        <w:rPr>
          <w:rFonts w:ascii="Arial" w:hAnsi="Arial" w:cs="Arial"/>
        </w:rPr>
      </w:pPr>
    </w:p>
    <w:p w14:paraId="5B22F544" w14:textId="77777777" w:rsidR="000F61DD" w:rsidRDefault="00F71669" w:rsidP="004701D2">
      <w:pPr>
        <w:spacing w:line="360" w:lineRule="auto"/>
        <w:rPr>
          <w:rFonts w:ascii="Arial" w:hAnsi="Arial" w:cs="Arial"/>
        </w:rPr>
      </w:pPr>
      <w:r>
        <w:rPr>
          <w:rFonts w:ascii="Arial" w:hAnsi="Arial" w:cs="Arial"/>
        </w:rPr>
        <w:t xml:space="preserve">     </w:t>
      </w:r>
      <w:r w:rsidR="005D3562">
        <w:rPr>
          <w:rFonts w:ascii="Arial" w:hAnsi="Arial" w:cs="Arial"/>
        </w:rPr>
        <w:t>Having a negative attitude, such as shouting at or teasing, towards a child who has selective mutism can be particularly harmful to the child, as it can be damaging to the child’s self-esteem, and demonstrates a non-inclusive practice (</w:t>
      </w:r>
      <w:proofErr w:type="spellStart"/>
      <w:r w:rsidR="005D3562">
        <w:rPr>
          <w:rFonts w:ascii="Arial" w:hAnsi="Arial" w:cs="Arial"/>
        </w:rPr>
        <w:t>Dummit</w:t>
      </w:r>
      <w:proofErr w:type="spellEnd"/>
      <w:r w:rsidR="005D3562">
        <w:rPr>
          <w:rFonts w:ascii="Arial" w:hAnsi="Arial" w:cs="Arial"/>
        </w:rPr>
        <w:t>, 2018). Furthermore, if children within early years settings witness an early year’s practitioner demonstrating negative attitudes and behaviour towards the child with selective mutism, it is likely that the children within that setting will imitate and copy the adult’s behaviour (Schmidt et al, 1999); which relates to Albert Bandura’s social learning theory.</w:t>
      </w:r>
      <w:r w:rsidR="00191D91">
        <w:rPr>
          <w:rFonts w:ascii="Arial" w:hAnsi="Arial" w:cs="Arial"/>
        </w:rPr>
        <w:t xml:space="preserve"> </w:t>
      </w:r>
      <w:r w:rsidR="000F61DD">
        <w:rPr>
          <w:rFonts w:ascii="Arial" w:hAnsi="Arial" w:cs="Arial"/>
        </w:rPr>
        <w:br/>
      </w:r>
    </w:p>
    <w:p w14:paraId="42F16290" w14:textId="77777777" w:rsidR="00755CD2" w:rsidRDefault="000F61DD" w:rsidP="004701D2">
      <w:pPr>
        <w:spacing w:line="360" w:lineRule="auto"/>
        <w:rPr>
          <w:rFonts w:ascii="Arial" w:hAnsi="Arial" w:cs="Arial"/>
        </w:rPr>
      </w:pPr>
      <w:r>
        <w:rPr>
          <w:rFonts w:ascii="Arial" w:hAnsi="Arial" w:cs="Arial"/>
        </w:rPr>
        <w:t xml:space="preserve">     </w:t>
      </w:r>
      <w:r w:rsidR="00191D91">
        <w:rPr>
          <w:rFonts w:ascii="Arial" w:hAnsi="Arial" w:cs="Arial"/>
        </w:rPr>
        <w:t xml:space="preserve">Bandura found that children are easily influenced by those around them whom they believe to hold a status; for example, adults such as teachers, and are likely to copy the adult’s behaviour, as the children believe that the adult’s behaviour is appropriate (Meggitt, 2012). Within the social learning theory, Bandura discovered that adults, such as teachers, play a key role in influencing children, whether it’s intentional or non-intentional, and are role-models to the children (Meggitt, 2012). Likewise, if an early </w:t>
      </w:r>
      <w:proofErr w:type="gramStart"/>
      <w:r w:rsidR="00191D91">
        <w:rPr>
          <w:rFonts w:ascii="Arial" w:hAnsi="Arial" w:cs="Arial"/>
        </w:rPr>
        <w:t>years</w:t>
      </w:r>
      <w:proofErr w:type="gramEnd"/>
      <w:r w:rsidR="00191D91">
        <w:rPr>
          <w:rFonts w:ascii="Arial" w:hAnsi="Arial" w:cs="Arial"/>
        </w:rPr>
        <w:t xml:space="preserve"> practitioner demonstrates a negative attitude, such as shouting, punishing and teasing, to a child who has selective mutism, it is likely that </w:t>
      </w:r>
      <w:r w:rsidR="00191D91">
        <w:rPr>
          <w:rFonts w:ascii="Arial" w:hAnsi="Arial" w:cs="Arial"/>
        </w:rPr>
        <w:lastRenderedPageBreak/>
        <w:t xml:space="preserve">the </w:t>
      </w:r>
      <w:r>
        <w:rPr>
          <w:rFonts w:ascii="Arial" w:hAnsi="Arial" w:cs="Arial"/>
        </w:rPr>
        <w:t>children</w:t>
      </w:r>
      <w:r w:rsidR="00191D91">
        <w:rPr>
          <w:rFonts w:ascii="Arial" w:hAnsi="Arial" w:cs="Arial"/>
        </w:rPr>
        <w:t xml:space="preserve"> within the child’s setting will copy the adult’s behaviour, resulting in further </w:t>
      </w:r>
      <w:r>
        <w:rPr>
          <w:rFonts w:ascii="Arial" w:hAnsi="Arial" w:cs="Arial"/>
        </w:rPr>
        <w:t>misconceptions</w:t>
      </w:r>
      <w:r w:rsidR="00191D91">
        <w:rPr>
          <w:rFonts w:ascii="Arial" w:hAnsi="Arial" w:cs="Arial"/>
        </w:rPr>
        <w:t xml:space="preserve"> about selective mutism, as well as increased anxiety levels for the individual</w:t>
      </w:r>
      <w:r>
        <w:rPr>
          <w:rFonts w:ascii="Arial" w:hAnsi="Arial" w:cs="Arial"/>
        </w:rPr>
        <w:t xml:space="preserve">, which could cause long-term damage for the child (SMIRA, 2017). Pressurising the child to speak, or making the child feel guilty about </w:t>
      </w:r>
      <w:r w:rsidR="00B1732D">
        <w:rPr>
          <w:rFonts w:ascii="Arial" w:hAnsi="Arial" w:cs="Arial"/>
        </w:rPr>
        <w:t>not communicating with others is likely to discourage the child from speaking, due to increased anxieties, therefore it is important to ensure that the child is not punished (</w:t>
      </w:r>
      <w:proofErr w:type="spellStart"/>
      <w:r w:rsidR="00B1732D">
        <w:rPr>
          <w:rFonts w:ascii="Arial" w:hAnsi="Arial" w:cs="Arial"/>
        </w:rPr>
        <w:t>Kotrba</w:t>
      </w:r>
      <w:proofErr w:type="spellEnd"/>
      <w:r w:rsidR="00B1732D">
        <w:rPr>
          <w:rFonts w:ascii="Arial" w:hAnsi="Arial" w:cs="Arial"/>
        </w:rPr>
        <w:t xml:space="preserve">, 2015). Furthermore, as stated by </w:t>
      </w:r>
      <w:proofErr w:type="spellStart"/>
      <w:r w:rsidR="00B1732D">
        <w:rPr>
          <w:rFonts w:ascii="Arial" w:hAnsi="Arial" w:cs="Arial"/>
        </w:rPr>
        <w:t>Kotrba</w:t>
      </w:r>
      <w:proofErr w:type="spellEnd"/>
      <w:r w:rsidR="00B1732D">
        <w:rPr>
          <w:rFonts w:ascii="Arial" w:hAnsi="Arial" w:cs="Arial"/>
        </w:rPr>
        <w:t xml:space="preserve"> (2015), positive reinforcement can be used for children with selective mutism, especially if the child has met a milestone, however, consistent use of positive reinforcement can be damaging, as the child may be expected to be rewarded each time they repeat that developmental milestone. </w:t>
      </w:r>
      <w:r w:rsidR="00755CD2">
        <w:rPr>
          <w:rFonts w:ascii="Arial" w:hAnsi="Arial" w:cs="Arial"/>
        </w:rPr>
        <w:t xml:space="preserve"> </w:t>
      </w:r>
      <w:r w:rsidR="00755CD2">
        <w:rPr>
          <w:rFonts w:ascii="Arial" w:hAnsi="Arial" w:cs="Arial"/>
        </w:rPr>
        <w:br/>
        <w:t xml:space="preserve">       </w:t>
      </w:r>
    </w:p>
    <w:p w14:paraId="20F25364" w14:textId="3EE6C33F" w:rsidR="00B00660" w:rsidRDefault="00755CD2" w:rsidP="004701D2">
      <w:pPr>
        <w:spacing w:line="360" w:lineRule="auto"/>
        <w:rPr>
          <w:rFonts w:ascii="Arial" w:hAnsi="Arial" w:cs="Arial"/>
        </w:rPr>
      </w:pPr>
      <w:r>
        <w:rPr>
          <w:rFonts w:ascii="Arial" w:hAnsi="Arial" w:cs="Arial"/>
        </w:rPr>
        <w:t xml:space="preserve">      </w:t>
      </w:r>
      <w:r w:rsidR="00B1732D">
        <w:rPr>
          <w:rFonts w:ascii="Arial" w:hAnsi="Arial" w:cs="Arial"/>
        </w:rPr>
        <w:t xml:space="preserve">Positive reinforcement relates to </w:t>
      </w:r>
      <w:proofErr w:type="spellStart"/>
      <w:r w:rsidR="00B1732D">
        <w:rPr>
          <w:rFonts w:ascii="Arial" w:hAnsi="Arial" w:cs="Arial"/>
        </w:rPr>
        <w:t>Burrhus</w:t>
      </w:r>
      <w:proofErr w:type="spellEnd"/>
      <w:r w:rsidR="00B1732D">
        <w:rPr>
          <w:rFonts w:ascii="Arial" w:hAnsi="Arial" w:cs="Arial"/>
        </w:rPr>
        <w:t xml:space="preserve"> Skinner’s theory, known as operant conditioning, which emphasises the importance of rewarding a child based upon positive behaviours, which is often seen within early years settings; for example, via the use of stickers</w:t>
      </w:r>
      <w:r>
        <w:rPr>
          <w:rFonts w:ascii="Arial" w:hAnsi="Arial" w:cs="Arial"/>
        </w:rPr>
        <w:t xml:space="preserve"> (Meggitt, 2012). </w:t>
      </w:r>
    </w:p>
    <w:p w14:paraId="35DD29AB" w14:textId="0094608A" w:rsidR="00755CD2" w:rsidRDefault="00755CD2" w:rsidP="004701D2">
      <w:pPr>
        <w:spacing w:line="360" w:lineRule="auto"/>
        <w:rPr>
          <w:rFonts w:ascii="Arial" w:hAnsi="Arial" w:cs="Arial"/>
        </w:rPr>
      </w:pPr>
    </w:p>
    <w:p w14:paraId="57483252" w14:textId="588F4CDA" w:rsidR="00755CD2" w:rsidRDefault="00755CD2" w:rsidP="004701D2">
      <w:pPr>
        <w:spacing w:line="360" w:lineRule="auto"/>
        <w:rPr>
          <w:rFonts w:ascii="Arial" w:hAnsi="Arial" w:cs="Arial"/>
        </w:rPr>
      </w:pPr>
      <w:r>
        <w:rPr>
          <w:rFonts w:ascii="Arial" w:hAnsi="Arial" w:cs="Arial"/>
        </w:rPr>
        <w:t xml:space="preserve">    </w:t>
      </w:r>
      <w:proofErr w:type="spellStart"/>
      <w:r>
        <w:rPr>
          <w:rFonts w:ascii="Arial" w:hAnsi="Arial" w:cs="Arial"/>
        </w:rPr>
        <w:t>Kotrba</w:t>
      </w:r>
      <w:proofErr w:type="spellEnd"/>
      <w:r>
        <w:rPr>
          <w:rFonts w:ascii="Arial" w:hAnsi="Arial" w:cs="Arial"/>
        </w:rPr>
        <w:t xml:space="preserve"> (2006) states that if professionals working around the child are made fully aware about what selective mutism is, and how they should treat the child, then intervention can be implemented successfully, which will increase the likelihood of the child overcoming selective mutism due to positive attitudes. </w:t>
      </w:r>
    </w:p>
    <w:p w14:paraId="0C842FB9" w14:textId="46278E98" w:rsidR="00216EBB" w:rsidRDefault="00216EBB" w:rsidP="004701D2">
      <w:pPr>
        <w:spacing w:line="360" w:lineRule="auto"/>
        <w:rPr>
          <w:rFonts w:ascii="Arial" w:hAnsi="Arial" w:cs="Arial"/>
        </w:rPr>
      </w:pPr>
    </w:p>
    <w:p w14:paraId="49D3277C" w14:textId="378AE571" w:rsidR="003D6BA9" w:rsidRDefault="004A27D8" w:rsidP="004701D2">
      <w:pPr>
        <w:spacing w:line="360" w:lineRule="auto"/>
        <w:rPr>
          <w:rFonts w:ascii="Arial" w:hAnsi="Arial" w:cs="Arial"/>
        </w:rPr>
      </w:pPr>
      <w:r w:rsidRPr="004A27D8">
        <w:rPr>
          <w:rFonts w:ascii="Arial" w:hAnsi="Arial" w:cs="Arial"/>
          <w:b/>
          <w:u w:val="single"/>
        </w:rPr>
        <w:t>Support for Individuals with Selective Mutism</w:t>
      </w:r>
      <w:r>
        <w:rPr>
          <w:rFonts w:ascii="Arial" w:hAnsi="Arial" w:cs="Arial"/>
          <w:b/>
          <w:u w:val="single"/>
        </w:rPr>
        <w:br/>
      </w:r>
      <w:r w:rsidRPr="004A27D8">
        <w:rPr>
          <w:rFonts w:ascii="Arial" w:hAnsi="Arial" w:cs="Arial"/>
          <w:b/>
          <w:u w:val="single"/>
        </w:rPr>
        <w:br/>
      </w:r>
      <w:r w:rsidR="00D94B76">
        <w:rPr>
          <w:rFonts w:ascii="Arial" w:hAnsi="Arial" w:cs="Arial"/>
        </w:rPr>
        <w:t xml:space="preserve">  </w:t>
      </w:r>
      <w:r>
        <w:rPr>
          <w:rFonts w:ascii="Arial" w:hAnsi="Arial" w:cs="Arial"/>
        </w:rPr>
        <w:t xml:space="preserve">    </w:t>
      </w:r>
      <w:r w:rsidR="000D706E">
        <w:rPr>
          <w:rFonts w:ascii="Arial" w:hAnsi="Arial" w:cs="Arial"/>
        </w:rPr>
        <w:t>For children who have selective mutism, there are various ways in which they can be supported, such as classroom and school implications, counselling, cognitive behavioural therapy</w:t>
      </w:r>
      <w:r w:rsidR="000245AD">
        <w:rPr>
          <w:rFonts w:ascii="Arial" w:hAnsi="Arial" w:cs="Arial"/>
        </w:rPr>
        <w:t>, and medication in order to reduce anxiety</w:t>
      </w:r>
      <w:r w:rsidR="000D706E">
        <w:rPr>
          <w:rFonts w:ascii="Arial" w:hAnsi="Arial" w:cs="Arial"/>
        </w:rPr>
        <w:t xml:space="preserve"> (National Health Service, 2016).</w:t>
      </w:r>
      <w:r w:rsidR="000245AD">
        <w:rPr>
          <w:rFonts w:ascii="Arial" w:hAnsi="Arial" w:cs="Arial"/>
        </w:rPr>
        <w:t xml:space="preserve"> </w:t>
      </w:r>
      <w:r w:rsidR="000245AD">
        <w:rPr>
          <w:rFonts w:ascii="Arial" w:hAnsi="Arial" w:cs="Arial"/>
        </w:rPr>
        <w:br/>
        <w:t xml:space="preserve">     </w:t>
      </w:r>
      <w:r w:rsidR="00A351F0">
        <w:rPr>
          <w:rFonts w:ascii="Arial" w:hAnsi="Arial" w:cs="Arial"/>
        </w:rPr>
        <w:br/>
        <w:t xml:space="preserve">     </w:t>
      </w:r>
      <w:r w:rsidR="000245AD">
        <w:rPr>
          <w:rFonts w:ascii="Arial" w:hAnsi="Arial" w:cs="Arial"/>
        </w:rPr>
        <w:t xml:space="preserve">Cognitive behavioural therapy is a type of talking therapy which enables individuals to understand how their thoughts, attitudes and beliefs can affect their feelings and behaviour </w:t>
      </w:r>
      <w:r w:rsidR="000245AD" w:rsidRPr="000245AD">
        <w:rPr>
          <w:rFonts w:ascii="Arial" w:hAnsi="Arial" w:cs="Arial"/>
        </w:rPr>
        <w:t>(Mind.org.uk, 2013)</w:t>
      </w:r>
      <w:r w:rsidR="000245AD">
        <w:rPr>
          <w:rFonts w:ascii="Arial" w:hAnsi="Arial" w:cs="Arial"/>
        </w:rPr>
        <w:t>. Cognitive behavioural therapy</w:t>
      </w:r>
      <w:r w:rsidR="005F4F3A">
        <w:rPr>
          <w:rFonts w:ascii="Arial" w:hAnsi="Arial" w:cs="Arial"/>
        </w:rPr>
        <w:t xml:space="preserve"> also provides individuals who are undergoing this type of therapy with ways to cope with problems or situations which the individual may face (Mind.org.uk, 2013). </w:t>
      </w:r>
      <w:r w:rsidR="000245AD">
        <w:rPr>
          <w:rFonts w:ascii="Arial" w:hAnsi="Arial" w:cs="Arial"/>
        </w:rPr>
        <w:t xml:space="preserve"> </w:t>
      </w:r>
      <w:r w:rsidR="005F4F3A">
        <w:rPr>
          <w:rFonts w:ascii="Arial" w:hAnsi="Arial" w:cs="Arial"/>
        </w:rPr>
        <w:t xml:space="preserve">The </w:t>
      </w:r>
      <w:r w:rsidR="005F4F3A">
        <w:rPr>
          <w:rFonts w:ascii="Arial" w:hAnsi="Arial" w:cs="Arial"/>
        </w:rPr>
        <w:lastRenderedPageBreak/>
        <w:t>Association for Behavioural and Cognitive Therapies (2003) states that cognitive behavioural therapy provides individuals with positive outcomes, as it changes the individual’s way of thinking, changes the way the individual feels, changes the way the individual acts, and changes the way the individual deals with problems and situations.</w:t>
      </w:r>
    </w:p>
    <w:p w14:paraId="1242CA5F" w14:textId="0E3A1C6A" w:rsidR="00216EBB" w:rsidRDefault="003D6BA9" w:rsidP="004701D2">
      <w:pPr>
        <w:spacing w:line="360" w:lineRule="auto"/>
        <w:rPr>
          <w:rFonts w:ascii="Arial" w:hAnsi="Arial" w:cs="Arial"/>
        </w:rPr>
      </w:pPr>
      <w:r>
        <w:rPr>
          <w:rFonts w:ascii="Arial" w:hAnsi="Arial" w:cs="Arial"/>
        </w:rPr>
        <w:t xml:space="preserve">   </w:t>
      </w:r>
      <w:r w:rsidR="003F320B">
        <w:rPr>
          <w:rFonts w:ascii="Arial" w:hAnsi="Arial" w:cs="Arial"/>
        </w:rPr>
        <w:t xml:space="preserve"> </w:t>
      </w:r>
      <w:r>
        <w:rPr>
          <w:rFonts w:ascii="Arial" w:hAnsi="Arial" w:cs="Arial"/>
        </w:rPr>
        <w:t xml:space="preserve"> </w:t>
      </w:r>
      <w:r w:rsidR="00A351F0">
        <w:rPr>
          <w:rFonts w:ascii="Arial" w:hAnsi="Arial" w:cs="Arial"/>
        </w:rPr>
        <w:br/>
        <w:t xml:space="preserve">        </w:t>
      </w:r>
      <w:r>
        <w:rPr>
          <w:rFonts w:ascii="Arial" w:hAnsi="Arial" w:cs="Arial"/>
        </w:rPr>
        <w:t xml:space="preserve">The National Health Service (2016) states that cognitive behavioural therapy </w:t>
      </w:r>
      <w:r w:rsidR="006039B1">
        <w:rPr>
          <w:rFonts w:ascii="Arial" w:hAnsi="Arial" w:cs="Arial"/>
        </w:rPr>
        <w:t xml:space="preserve">tends to work for individuals who have previously undergone other methods of support which have not worked. Furthermore, </w:t>
      </w:r>
      <w:r w:rsidR="003F320B">
        <w:rPr>
          <w:rFonts w:ascii="Arial" w:hAnsi="Arial" w:cs="Arial"/>
        </w:rPr>
        <w:t xml:space="preserve">cognitive behavioural therapy can be completed within a relatively short period of time, such as weekly session over a six-week period, which may result in the individual overcoming their selective mutism sooner due to this type of therapy </w:t>
      </w:r>
      <w:r w:rsidR="003F320B" w:rsidRPr="003F320B">
        <w:rPr>
          <w:rFonts w:ascii="Arial" w:hAnsi="Arial" w:cs="Arial"/>
        </w:rPr>
        <w:t>(Your.MD, n.d.)</w:t>
      </w:r>
      <w:r w:rsidR="003F320B">
        <w:rPr>
          <w:rFonts w:ascii="Arial" w:hAnsi="Arial" w:cs="Arial"/>
        </w:rPr>
        <w:t>.</w:t>
      </w:r>
      <w:r w:rsidR="00BA434C">
        <w:rPr>
          <w:rFonts w:ascii="Arial" w:hAnsi="Arial" w:cs="Arial"/>
        </w:rPr>
        <w:t xml:space="preserve"> </w:t>
      </w:r>
      <w:r w:rsidR="00A351F0">
        <w:rPr>
          <w:rFonts w:ascii="Arial" w:hAnsi="Arial" w:cs="Arial"/>
        </w:rPr>
        <w:t>The earlier the child overcomes selective mutism, the less likely the child is to have developmental impacts or delays, and the child’s selective mutism is less likely to persist into adulthood (National Health Service, 2016), therefore, this suggests that cognitive behavioural therapy may be the method of support which is the most suitable in order to prevent selective mutism being prolonged, as it is conducted over a short period of time.</w:t>
      </w:r>
      <w:r w:rsidR="00365ADB">
        <w:rPr>
          <w:rFonts w:ascii="Arial" w:hAnsi="Arial" w:cs="Arial"/>
        </w:rPr>
        <w:t xml:space="preserve"> </w:t>
      </w:r>
      <w:proofErr w:type="spellStart"/>
      <w:r w:rsidR="00365ADB">
        <w:rPr>
          <w:rFonts w:ascii="Arial" w:hAnsi="Arial" w:cs="Arial"/>
        </w:rPr>
        <w:t>Bannink</w:t>
      </w:r>
      <w:proofErr w:type="spellEnd"/>
      <w:r w:rsidR="00365ADB">
        <w:rPr>
          <w:rFonts w:ascii="Arial" w:hAnsi="Arial" w:cs="Arial"/>
        </w:rPr>
        <w:t xml:space="preserve"> (2013) states that cognitive behavioural therapy has been proven to improve indi</w:t>
      </w:r>
      <w:r w:rsidR="00F93DB9">
        <w:rPr>
          <w:rFonts w:ascii="Arial" w:hAnsi="Arial" w:cs="Arial"/>
        </w:rPr>
        <w:t>vidual’s overall well-being, as has proven to successfully reduce overall anxieties of patients undergoing the treatment, which is particularly useful for clients who have selective mutism, due to selective mutism being a disorder influenced by anxiety.</w:t>
      </w:r>
      <w:r w:rsidR="003F320B">
        <w:rPr>
          <w:rFonts w:ascii="Arial" w:hAnsi="Arial" w:cs="Arial"/>
        </w:rPr>
        <w:br/>
        <w:t xml:space="preserve">      </w:t>
      </w:r>
      <w:r w:rsidR="00A351F0">
        <w:rPr>
          <w:rFonts w:ascii="Arial" w:hAnsi="Arial" w:cs="Arial"/>
        </w:rPr>
        <w:br/>
        <w:t xml:space="preserve">       </w:t>
      </w:r>
      <w:r w:rsidR="00BA434C">
        <w:rPr>
          <w:rFonts w:ascii="Arial" w:hAnsi="Arial" w:cs="Arial"/>
        </w:rPr>
        <w:t xml:space="preserve">However, according to </w:t>
      </w:r>
      <w:r w:rsidR="008313A5">
        <w:rPr>
          <w:rFonts w:ascii="Arial" w:hAnsi="Arial" w:cs="Arial"/>
        </w:rPr>
        <w:t xml:space="preserve">a study conducted by the New England Journal of Medicine (2008), not all children with selective mutism and anxiety disorders benefit from cognitive behavioural therapy. The study shows that 59.7% of </w:t>
      </w:r>
      <w:r w:rsidR="004E370E">
        <w:rPr>
          <w:rFonts w:ascii="Arial" w:hAnsi="Arial" w:cs="Arial"/>
        </w:rPr>
        <w:t xml:space="preserve">the </w:t>
      </w:r>
      <w:r w:rsidR="008313A5">
        <w:rPr>
          <w:rFonts w:ascii="Arial" w:hAnsi="Arial" w:cs="Arial"/>
        </w:rPr>
        <w:t>children’s disorder</w:t>
      </w:r>
      <w:r w:rsidR="004E370E">
        <w:rPr>
          <w:rFonts w:ascii="Arial" w:hAnsi="Arial" w:cs="Arial"/>
        </w:rPr>
        <w:t>s</w:t>
      </w:r>
      <w:r w:rsidR="008313A5">
        <w:rPr>
          <w:rFonts w:ascii="Arial" w:hAnsi="Arial" w:cs="Arial"/>
        </w:rPr>
        <w:t xml:space="preserve"> greatly improved using </w:t>
      </w:r>
      <w:r>
        <w:rPr>
          <w:rFonts w:ascii="Arial" w:hAnsi="Arial" w:cs="Arial"/>
        </w:rPr>
        <w:t>cognitive behavioural therapy (The New England Journal of Medicine, 2008), which demonstrates that there is still a significant percentage of children with selective mutism and anxiety disorders that are seeking other means of support.</w:t>
      </w:r>
      <w:r w:rsidR="00A351F0">
        <w:rPr>
          <w:rFonts w:ascii="Arial" w:hAnsi="Arial" w:cs="Arial"/>
        </w:rPr>
        <w:t xml:space="preserve"> Furthermore, the National Health Service (2006) has stated that cognitive behavioural therapy may not be able to be implemented within early years settings, as it is conducted by health care professionals, therefore it is likely that the child may need to take time out of their early years settings in order to attend these sessions, which may result in the child missing out on learning activities within the setting.</w:t>
      </w:r>
      <w:r w:rsidR="009A7A17">
        <w:rPr>
          <w:rFonts w:ascii="Arial" w:hAnsi="Arial" w:cs="Arial"/>
        </w:rPr>
        <w:t xml:space="preserve"> As stated by </w:t>
      </w:r>
      <w:proofErr w:type="spellStart"/>
      <w:r w:rsidR="009A7A17">
        <w:rPr>
          <w:rFonts w:ascii="Arial" w:hAnsi="Arial" w:cs="Arial"/>
        </w:rPr>
        <w:t>McHolm</w:t>
      </w:r>
      <w:proofErr w:type="spellEnd"/>
      <w:r w:rsidR="009A7A17">
        <w:rPr>
          <w:rFonts w:ascii="Arial" w:hAnsi="Arial" w:cs="Arial"/>
        </w:rPr>
        <w:t xml:space="preserve"> (2006), children with selective mutism should be </w:t>
      </w:r>
      <w:r w:rsidR="009A7A17">
        <w:rPr>
          <w:rFonts w:ascii="Arial" w:hAnsi="Arial" w:cs="Arial"/>
        </w:rPr>
        <w:lastRenderedPageBreak/>
        <w:t xml:space="preserve">encouraged to socialise with other children as much as possible, as withdrawing the child from early years settings can increase their anxieties, therefore taking time out of early years settings in order to undergo cognitive behavioural therapy may result in the child feeling anxious </w:t>
      </w:r>
      <w:r w:rsidR="00CA5E9D">
        <w:rPr>
          <w:rFonts w:ascii="Arial" w:hAnsi="Arial" w:cs="Arial"/>
        </w:rPr>
        <w:t>when</w:t>
      </w:r>
      <w:r w:rsidR="009A7A17">
        <w:rPr>
          <w:rFonts w:ascii="Arial" w:hAnsi="Arial" w:cs="Arial"/>
        </w:rPr>
        <w:t xml:space="preserve"> returning to the setting.</w:t>
      </w:r>
      <w:r w:rsidR="000245AD">
        <w:rPr>
          <w:rFonts w:ascii="Arial" w:hAnsi="Arial" w:cs="Arial"/>
        </w:rPr>
        <w:br/>
      </w:r>
      <w:r w:rsidR="000245AD">
        <w:rPr>
          <w:rFonts w:ascii="Arial" w:hAnsi="Arial" w:cs="Arial"/>
        </w:rPr>
        <w:br/>
      </w:r>
    </w:p>
    <w:p w14:paraId="6660BDB6" w14:textId="285AD998" w:rsidR="004A27D8" w:rsidRDefault="004A27D8" w:rsidP="004701D2">
      <w:pPr>
        <w:spacing w:line="360" w:lineRule="auto"/>
        <w:rPr>
          <w:rFonts w:ascii="Arial" w:hAnsi="Arial" w:cs="Arial"/>
        </w:rPr>
      </w:pPr>
    </w:p>
    <w:p w14:paraId="405A53F7" w14:textId="645409F6" w:rsidR="004A27D8" w:rsidRDefault="004A27D8" w:rsidP="004701D2">
      <w:pPr>
        <w:spacing w:line="360" w:lineRule="auto"/>
        <w:rPr>
          <w:rFonts w:ascii="Arial" w:hAnsi="Arial" w:cs="Arial"/>
        </w:rPr>
      </w:pPr>
    </w:p>
    <w:p w14:paraId="070F1D67" w14:textId="69E7B5A2" w:rsidR="004A27D8" w:rsidRDefault="004A27D8" w:rsidP="004701D2">
      <w:pPr>
        <w:spacing w:line="360" w:lineRule="auto"/>
        <w:rPr>
          <w:rFonts w:ascii="Arial" w:hAnsi="Arial" w:cs="Arial"/>
        </w:rPr>
      </w:pPr>
    </w:p>
    <w:p w14:paraId="792FF10C" w14:textId="3F3F5A76" w:rsidR="004A27D8" w:rsidRDefault="004A27D8" w:rsidP="004701D2">
      <w:pPr>
        <w:spacing w:line="360" w:lineRule="auto"/>
        <w:rPr>
          <w:rFonts w:ascii="Arial" w:hAnsi="Arial" w:cs="Arial"/>
        </w:rPr>
      </w:pPr>
    </w:p>
    <w:p w14:paraId="7C7E3981" w14:textId="11710580" w:rsidR="004A27D8" w:rsidRDefault="004A27D8" w:rsidP="004701D2">
      <w:pPr>
        <w:spacing w:line="360" w:lineRule="auto"/>
        <w:rPr>
          <w:rFonts w:ascii="Arial" w:hAnsi="Arial" w:cs="Arial"/>
        </w:rPr>
      </w:pPr>
    </w:p>
    <w:p w14:paraId="37ECA7E3" w14:textId="0CF185A3" w:rsidR="004A27D8" w:rsidRDefault="004A27D8" w:rsidP="004701D2">
      <w:pPr>
        <w:spacing w:line="360" w:lineRule="auto"/>
        <w:rPr>
          <w:rFonts w:ascii="Arial" w:hAnsi="Arial" w:cs="Arial"/>
        </w:rPr>
      </w:pPr>
    </w:p>
    <w:p w14:paraId="28A06D59" w14:textId="2D8FAC7A" w:rsidR="004A27D8" w:rsidRDefault="004A27D8" w:rsidP="004701D2">
      <w:pPr>
        <w:spacing w:line="360" w:lineRule="auto"/>
        <w:rPr>
          <w:rFonts w:ascii="Arial" w:hAnsi="Arial" w:cs="Arial"/>
        </w:rPr>
      </w:pPr>
    </w:p>
    <w:p w14:paraId="7BD8802F" w14:textId="3BBA904C" w:rsidR="004A27D8" w:rsidRDefault="004A27D8" w:rsidP="004701D2">
      <w:pPr>
        <w:spacing w:line="360" w:lineRule="auto"/>
        <w:rPr>
          <w:rFonts w:ascii="Arial" w:hAnsi="Arial" w:cs="Arial"/>
        </w:rPr>
      </w:pPr>
    </w:p>
    <w:p w14:paraId="7F3E8BF2" w14:textId="1D8BC90A" w:rsidR="004A27D8" w:rsidRDefault="004A27D8" w:rsidP="004701D2">
      <w:pPr>
        <w:spacing w:line="360" w:lineRule="auto"/>
        <w:rPr>
          <w:rFonts w:ascii="Arial" w:hAnsi="Arial" w:cs="Arial"/>
        </w:rPr>
      </w:pPr>
    </w:p>
    <w:p w14:paraId="16AC3D82" w14:textId="68C05288" w:rsidR="004A27D8" w:rsidRDefault="004A27D8" w:rsidP="004701D2">
      <w:pPr>
        <w:spacing w:line="360" w:lineRule="auto"/>
        <w:rPr>
          <w:rFonts w:ascii="Arial" w:hAnsi="Arial" w:cs="Arial"/>
        </w:rPr>
      </w:pPr>
    </w:p>
    <w:p w14:paraId="352B0EFD" w14:textId="4FEAC2BF" w:rsidR="004A27D8" w:rsidRDefault="004A27D8" w:rsidP="004701D2">
      <w:pPr>
        <w:spacing w:line="360" w:lineRule="auto"/>
        <w:rPr>
          <w:rFonts w:ascii="Arial" w:hAnsi="Arial" w:cs="Arial"/>
        </w:rPr>
      </w:pPr>
    </w:p>
    <w:p w14:paraId="7C3DF41F" w14:textId="6FCB4830" w:rsidR="004A27D8" w:rsidRDefault="004A27D8" w:rsidP="004701D2">
      <w:pPr>
        <w:spacing w:line="360" w:lineRule="auto"/>
        <w:rPr>
          <w:rFonts w:ascii="Arial" w:hAnsi="Arial" w:cs="Arial"/>
        </w:rPr>
      </w:pPr>
    </w:p>
    <w:p w14:paraId="649D4E40" w14:textId="01CFCDFD" w:rsidR="004A27D8" w:rsidRDefault="004A27D8" w:rsidP="004701D2">
      <w:pPr>
        <w:spacing w:line="360" w:lineRule="auto"/>
        <w:rPr>
          <w:rFonts w:ascii="Arial" w:hAnsi="Arial" w:cs="Arial"/>
        </w:rPr>
      </w:pPr>
    </w:p>
    <w:p w14:paraId="1C1E0322" w14:textId="466AE6E0" w:rsidR="004A27D8" w:rsidRDefault="004A27D8" w:rsidP="004701D2">
      <w:pPr>
        <w:spacing w:line="360" w:lineRule="auto"/>
        <w:rPr>
          <w:rFonts w:ascii="Arial" w:hAnsi="Arial" w:cs="Arial"/>
        </w:rPr>
      </w:pPr>
    </w:p>
    <w:p w14:paraId="0E2800B6" w14:textId="2FAFF7B9" w:rsidR="004A27D8" w:rsidRDefault="004A27D8" w:rsidP="004701D2">
      <w:pPr>
        <w:spacing w:line="360" w:lineRule="auto"/>
        <w:rPr>
          <w:rFonts w:ascii="Arial" w:hAnsi="Arial" w:cs="Arial"/>
        </w:rPr>
      </w:pPr>
    </w:p>
    <w:p w14:paraId="0CBF3121" w14:textId="1DCC65F4" w:rsidR="004A27D8" w:rsidRDefault="004A27D8" w:rsidP="004701D2">
      <w:pPr>
        <w:spacing w:line="360" w:lineRule="auto"/>
        <w:rPr>
          <w:rFonts w:ascii="Arial" w:hAnsi="Arial" w:cs="Arial"/>
        </w:rPr>
      </w:pPr>
    </w:p>
    <w:p w14:paraId="45700680" w14:textId="75B63390" w:rsidR="004A27D8" w:rsidRDefault="004A27D8" w:rsidP="004701D2">
      <w:pPr>
        <w:spacing w:line="360" w:lineRule="auto"/>
        <w:rPr>
          <w:rFonts w:ascii="Arial" w:hAnsi="Arial" w:cs="Arial"/>
        </w:rPr>
      </w:pPr>
    </w:p>
    <w:p w14:paraId="69E51E0F" w14:textId="15BF244E" w:rsidR="004A27D8" w:rsidRDefault="004A27D8" w:rsidP="004701D2">
      <w:pPr>
        <w:spacing w:line="360" w:lineRule="auto"/>
        <w:rPr>
          <w:rFonts w:ascii="Arial" w:hAnsi="Arial" w:cs="Arial"/>
        </w:rPr>
      </w:pPr>
    </w:p>
    <w:p w14:paraId="60E08BAA" w14:textId="215AF5F7" w:rsidR="004A27D8" w:rsidRDefault="004A27D8" w:rsidP="004701D2">
      <w:pPr>
        <w:spacing w:line="360" w:lineRule="auto"/>
        <w:rPr>
          <w:rFonts w:ascii="Arial" w:hAnsi="Arial" w:cs="Arial"/>
        </w:rPr>
      </w:pPr>
    </w:p>
    <w:p w14:paraId="399ACC36" w14:textId="02991866" w:rsidR="004A27D8" w:rsidRDefault="004A27D8" w:rsidP="004701D2">
      <w:pPr>
        <w:spacing w:line="360" w:lineRule="auto"/>
        <w:rPr>
          <w:rFonts w:ascii="Arial" w:hAnsi="Arial" w:cs="Arial"/>
        </w:rPr>
      </w:pPr>
    </w:p>
    <w:p w14:paraId="4649C04B" w14:textId="1662E2C7" w:rsidR="004A27D8" w:rsidRDefault="004A27D8" w:rsidP="004701D2">
      <w:pPr>
        <w:spacing w:line="360" w:lineRule="auto"/>
        <w:rPr>
          <w:rFonts w:ascii="Arial" w:hAnsi="Arial" w:cs="Arial"/>
        </w:rPr>
      </w:pPr>
    </w:p>
    <w:p w14:paraId="6AA2BB7D" w14:textId="7FFFAA62" w:rsidR="004A27D8" w:rsidRDefault="004A27D8" w:rsidP="004701D2">
      <w:pPr>
        <w:spacing w:line="360" w:lineRule="auto"/>
        <w:rPr>
          <w:rFonts w:ascii="Arial" w:hAnsi="Arial" w:cs="Arial"/>
        </w:rPr>
      </w:pPr>
    </w:p>
    <w:p w14:paraId="0E387B19" w14:textId="27D72D8C" w:rsidR="004A27D8" w:rsidRDefault="004A27D8" w:rsidP="004701D2">
      <w:pPr>
        <w:spacing w:line="360" w:lineRule="auto"/>
        <w:rPr>
          <w:rFonts w:ascii="Arial" w:hAnsi="Arial" w:cs="Arial"/>
        </w:rPr>
      </w:pPr>
    </w:p>
    <w:p w14:paraId="04FB27EF" w14:textId="3237A7A9" w:rsidR="004A27D8" w:rsidRDefault="004A27D8" w:rsidP="004701D2">
      <w:pPr>
        <w:spacing w:line="360" w:lineRule="auto"/>
        <w:rPr>
          <w:rFonts w:ascii="Arial" w:hAnsi="Arial" w:cs="Arial"/>
        </w:rPr>
      </w:pPr>
    </w:p>
    <w:p w14:paraId="1C27BBD7" w14:textId="3B5DD87C" w:rsidR="004A27D8" w:rsidRDefault="004A27D8" w:rsidP="004701D2">
      <w:pPr>
        <w:spacing w:line="360" w:lineRule="auto"/>
        <w:rPr>
          <w:rFonts w:ascii="Arial" w:hAnsi="Arial" w:cs="Arial"/>
        </w:rPr>
      </w:pPr>
    </w:p>
    <w:p w14:paraId="1A46DB6D" w14:textId="2B5C97ED" w:rsidR="004A27D8" w:rsidRDefault="004A27D8" w:rsidP="004701D2">
      <w:pPr>
        <w:spacing w:line="360" w:lineRule="auto"/>
        <w:rPr>
          <w:rFonts w:ascii="Arial" w:hAnsi="Arial" w:cs="Arial"/>
        </w:rPr>
      </w:pPr>
    </w:p>
    <w:p w14:paraId="5EF94513" w14:textId="1BDBE17E" w:rsidR="004A27D8" w:rsidRDefault="004A27D8" w:rsidP="004701D2">
      <w:pPr>
        <w:spacing w:line="360" w:lineRule="auto"/>
        <w:rPr>
          <w:rFonts w:ascii="Arial" w:hAnsi="Arial" w:cs="Arial"/>
        </w:rPr>
      </w:pPr>
    </w:p>
    <w:p w14:paraId="5473C1B8" w14:textId="77777777" w:rsidR="00822180" w:rsidRDefault="00822180" w:rsidP="004A27D8">
      <w:pPr>
        <w:spacing w:line="360" w:lineRule="auto"/>
        <w:rPr>
          <w:rFonts w:ascii="Arial" w:hAnsi="Arial" w:cs="Arial"/>
          <w:b/>
          <w:u w:val="single"/>
        </w:rPr>
      </w:pPr>
    </w:p>
    <w:p w14:paraId="37878CBB" w14:textId="77DB91FF" w:rsidR="004A27D8" w:rsidRPr="00D37524" w:rsidRDefault="004A27D8" w:rsidP="004A27D8">
      <w:pPr>
        <w:spacing w:line="360" w:lineRule="auto"/>
        <w:rPr>
          <w:rFonts w:ascii="Arial" w:hAnsi="Arial" w:cs="Arial"/>
          <w:b/>
          <w:u w:val="single"/>
        </w:rPr>
      </w:pPr>
      <w:r w:rsidRPr="00D37524">
        <w:rPr>
          <w:rFonts w:ascii="Arial" w:hAnsi="Arial" w:cs="Arial"/>
          <w:b/>
          <w:u w:val="single"/>
        </w:rPr>
        <w:lastRenderedPageBreak/>
        <w:t>References</w:t>
      </w:r>
    </w:p>
    <w:p w14:paraId="662EB10E" w14:textId="77777777" w:rsidR="004A27D8" w:rsidRPr="00D446DC" w:rsidRDefault="004A27D8" w:rsidP="004A27D8">
      <w:pPr>
        <w:spacing w:line="360" w:lineRule="auto"/>
        <w:rPr>
          <w:rFonts w:ascii="Arial" w:hAnsi="Arial" w:cs="Arial"/>
        </w:rPr>
      </w:pPr>
    </w:p>
    <w:p w14:paraId="284B5F19" w14:textId="77777777" w:rsidR="004A27D8" w:rsidRPr="00D446DC" w:rsidRDefault="004A27D8" w:rsidP="004A27D8">
      <w:pPr>
        <w:spacing w:line="360" w:lineRule="auto"/>
        <w:rPr>
          <w:rFonts w:ascii="Arial" w:eastAsia="Times New Roman" w:hAnsi="Arial" w:cs="Arial"/>
          <w:color w:val="000000"/>
          <w:shd w:val="clear" w:color="auto" w:fill="FFFFFF"/>
        </w:rPr>
      </w:pPr>
      <w:r w:rsidRPr="00610580">
        <w:rPr>
          <w:rFonts w:ascii="Arial" w:eastAsia="Times New Roman" w:hAnsi="Arial" w:cs="Arial"/>
          <w:color w:val="000000"/>
          <w:shd w:val="clear" w:color="auto" w:fill="FFFFFF"/>
        </w:rPr>
        <w:t>Abct.org. (2003).</w:t>
      </w:r>
      <w:r w:rsidRPr="00D446DC">
        <w:rPr>
          <w:rFonts w:ascii="Arial" w:eastAsia="Times New Roman" w:hAnsi="Arial" w:cs="Arial"/>
          <w:color w:val="000000"/>
          <w:shd w:val="clear" w:color="auto" w:fill="FFFFFF"/>
        </w:rPr>
        <w:t> </w:t>
      </w:r>
      <w:r w:rsidRPr="00610580">
        <w:rPr>
          <w:rFonts w:ascii="Arial" w:eastAsia="Times New Roman" w:hAnsi="Arial" w:cs="Arial"/>
          <w:i/>
          <w:iCs/>
          <w:color w:val="000000"/>
        </w:rPr>
        <w:t xml:space="preserve">ABCT | Association for </w:t>
      </w:r>
      <w:proofErr w:type="spellStart"/>
      <w:r w:rsidRPr="00610580">
        <w:rPr>
          <w:rFonts w:ascii="Arial" w:eastAsia="Times New Roman" w:hAnsi="Arial" w:cs="Arial"/>
          <w:i/>
          <w:iCs/>
          <w:color w:val="000000"/>
        </w:rPr>
        <w:t>Behavioral</w:t>
      </w:r>
      <w:proofErr w:type="spellEnd"/>
      <w:r w:rsidRPr="00610580">
        <w:rPr>
          <w:rFonts w:ascii="Arial" w:eastAsia="Times New Roman" w:hAnsi="Arial" w:cs="Arial"/>
          <w:i/>
          <w:iCs/>
          <w:color w:val="000000"/>
        </w:rPr>
        <w:t xml:space="preserve"> and Cognitive Therapies | Cognitive </w:t>
      </w:r>
      <w:proofErr w:type="spellStart"/>
      <w:r w:rsidRPr="00610580">
        <w:rPr>
          <w:rFonts w:ascii="Arial" w:eastAsia="Times New Roman" w:hAnsi="Arial" w:cs="Arial"/>
          <w:i/>
          <w:iCs/>
          <w:color w:val="000000"/>
        </w:rPr>
        <w:t>Behavioral</w:t>
      </w:r>
      <w:proofErr w:type="spellEnd"/>
      <w:r w:rsidRPr="00610580">
        <w:rPr>
          <w:rFonts w:ascii="Arial" w:eastAsia="Times New Roman" w:hAnsi="Arial" w:cs="Arial"/>
          <w:i/>
          <w:iCs/>
          <w:color w:val="000000"/>
        </w:rPr>
        <w:t xml:space="preserve"> Therapy</w:t>
      </w:r>
      <w:r w:rsidRPr="00610580">
        <w:rPr>
          <w:rFonts w:ascii="Arial" w:eastAsia="Times New Roman" w:hAnsi="Arial" w:cs="Arial"/>
          <w:color w:val="000000"/>
          <w:shd w:val="clear" w:color="auto" w:fill="FFFFFF"/>
        </w:rPr>
        <w:t>. [online] Available at: http://www.abct.org/Information/?m=m</w:t>
      </w:r>
      <w:bookmarkStart w:id="0" w:name="_GoBack"/>
      <w:bookmarkEnd w:id="0"/>
      <w:r w:rsidRPr="00610580">
        <w:rPr>
          <w:rFonts w:ascii="Arial" w:eastAsia="Times New Roman" w:hAnsi="Arial" w:cs="Arial"/>
          <w:color w:val="000000"/>
          <w:shd w:val="clear" w:color="auto" w:fill="FFFFFF"/>
        </w:rPr>
        <w:t>Information&amp;fa=fs_SELECTIVE_MUTISM [Accessed 13 Jan. 2019].</w:t>
      </w:r>
    </w:p>
    <w:p w14:paraId="6E8C02F8" w14:textId="77777777" w:rsidR="004A27D8" w:rsidRPr="00D446DC" w:rsidRDefault="004A27D8" w:rsidP="004A27D8">
      <w:pPr>
        <w:spacing w:line="360" w:lineRule="auto"/>
        <w:rPr>
          <w:rFonts w:ascii="Arial" w:eastAsia="Times New Roman" w:hAnsi="Arial" w:cs="Arial"/>
        </w:rPr>
      </w:pPr>
    </w:p>
    <w:p w14:paraId="0C5AC97A" w14:textId="77777777" w:rsidR="004A27D8" w:rsidRPr="00D446DC" w:rsidRDefault="004A27D8" w:rsidP="004A27D8">
      <w:pPr>
        <w:spacing w:line="360" w:lineRule="auto"/>
        <w:rPr>
          <w:rFonts w:ascii="Arial" w:eastAsia="Times New Roman" w:hAnsi="Arial" w:cs="Arial"/>
        </w:rPr>
      </w:pPr>
      <w:proofErr w:type="spellStart"/>
      <w:r w:rsidRPr="00D446DC">
        <w:rPr>
          <w:rFonts w:ascii="Arial" w:eastAsia="Times New Roman" w:hAnsi="Arial" w:cs="Arial"/>
          <w:color w:val="000000"/>
          <w:shd w:val="clear" w:color="auto" w:fill="FFFFFF"/>
        </w:rPr>
        <w:t>Bannink</w:t>
      </w:r>
      <w:proofErr w:type="spellEnd"/>
      <w:r w:rsidRPr="00D446DC">
        <w:rPr>
          <w:rFonts w:ascii="Arial" w:eastAsia="Times New Roman" w:hAnsi="Arial" w:cs="Arial"/>
          <w:color w:val="000000"/>
          <w:shd w:val="clear" w:color="auto" w:fill="FFFFFF"/>
        </w:rPr>
        <w:t xml:space="preserve">, F. (2013). </w:t>
      </w:r>
      <w:r w:rsidRPr="00454E86">
        <w:rPr>
          <w:rFonts w:ascii="Arial" w:eastAsia="Times New Roman" w:hAnsi="Arial" w:cs="Arial"/>
          <w:i/>
          <w:color w:val="000000"/>
          <w:shd w:val="clear" w:color="auto" w:fill="FFFFFF"/>
        </w:rPr>
        <w:t>Positive CBT: From Reducing Distress to Building Success. </w:t>
      </w:r>
      <w:r w:rsidRPr="00454E86">
        <w:rPr>
          <w:rFonts w:ascii="Arial" w:eastAsia="Times New Roman" w:hAnsi="Arial" w:cs="Arial"/>
          <w:iCs/>
          <w:color w:val="000000"/>
        </w:rPr>
        <w:t>Journal of Contemporary Psychotherapy</w:t>
      </w:r>
      <w:r w:rsidRPr="00D446DC">
        <w:rPr>
          <w:rFonts w:ascii="Arial" w:eastAsia="Times New Roman" w:hAnsi="Arial" w:cs="Arial"/>
          <w:color w:val="000000"/>
          <w:shd w:val="clear" w:color="auto" w:fill="FFFFFF"/>
        </w:rPr>
        <w:t>, 44(1).</w:t>
      </w:r>
    </w:p>
    <w:p w14:paraId="11EFF7A8" w14:textId="77777777" w:rsidR="004A27D8" w:rsidRPr="00610580" w:rsidRDefault="004A27D8" w:rsidP="004A27D8">
      <w:pPr>
        <w:spacing w:line="360" w:lineRule="auto"/>
        <w:rPr>
          <w:rFonts w:ascii="Arial" w:eastAsia="Times New Roman" w:hAnsi="Arial" w:cs="Arial"/>
        </w:rPr>
      </w:pPr>
    </w:p>
    <w:p w14:paraId="3DFCB38F" w14:textId="77777777" w:rsidR="004A27D8" w:rsidRPr="00A53A3A" w:rsidRDefault="004A27D8" w:rsidP="004A27D8">
      <w:pPr>
        <w:spacing w:line="360" w:lineRule="auto"/>
        <w:rPr>
          <w:rFonts w:ascii="Arial" w:eastAsia="Times New Roman" w:hAnsi="Arial" w:cs="Arial"/>
        </w:rPr>
      </w:pPr>
      <w:r w:rsidRPr="00A53A3A">
        <w:rPr>
          <w:rFonts w:ascii="Arial" w:eastAsia="Times New Roman" w:hAnsi="Arial" w:cs="Arial"/>
          <w:color w:val="000000"/>
          <w:shd w:val="clear" w:color="auto" w:fill="FFFFFF"/>
        </w:rPr>
        <w:t>Child Mind. (n.d.).</w:t>
      </w:r>
      <w:r w:rsidRPr="00D446DC">
        <w:rPr>
          <w:rFonts w:ascii="Arial" w:eastAsia="Times New Roman" w:hAnsi="Arial" w:cs="Arial"/>
          <w:color w:val="000000"/>
          <w:shd w:val="clear" w:color="auto" w:fill="FFFFFF"/>
        </w:rPr>
        <w:t> </w:t>
      </w:r>
      <w:r w:rsidRPr="00A53A3A">
        <w:rPr>
          <w:rFonts w:ascii="Arial" w:eastAsia="Times New Roman" w:hAnsi="Arial" w:cs="Arial"/>
          <w:i/>
          <w:iCs/>
          <w:color w:val="000000"/>
        </w:rPr>
        <w:t>Myths About Selective Mutism</w:t>
      </w:r>
      <w:r w:rsidRPr="00A53A3A">
        <w:rPr>
          <w:rFonts w:ascii="Arial" w:eastAsia="Times New Roman" w:hAnsi="Arial" w:cs="Arial"/>
          <w:color w:val="000000"/>
          <w:shd w:val="clear" w:color="auto" w:fill="FFFFFF"/>
        </w:rPr>
        <w:t>. [online] Available at: https://childmind.org/article/myths-about-selective-mutism/ [Accessed 12 Jan. 2019].</w:t>
      </w:r>
    </w:p>
    <w:p w14:paraId="22815263" w14:textId="77777777" w:rsidR="004A27D8" w:rsidRPr="00D446DC" w:rsidRDefault="004A27D8" w:rsidP="004A27D8">
      <w:pPr>
        <w:spacing w:line="360" w:lineRule="auto"/>
        <w:rPr>
          <w:rFonts w:ascii="Arial" w:hAnsi="Arial" w:cs="Arial"/>
        </w:rPr>
      </w:pPr>
    </w:p>
    <w:p w14:paraId="564266D9" w14:textId="77777777" w:rsidR="004A27D8" w:rsidRPr="00A53A3A" w:rsidRDefault="004A27D8" w:rsidP="004A27D8">
      <w:pPr>
        <w:spacing w:line="360" w:lineRule="auto"/>
        <w:rPr>
          <w:rFonts w:ascii="Arial" w:eastAsia="Times New Roman" w:hAnsi="Arial" w:cs="Arial"/>
        </w:rPr>
      </w:pPr>
      <w:r w:rsidRPr="00A53A3A">
        <w:rPr>
          <w:rFonts w:ascii="Arial" w:eastAsia="Times New Roman" w:hAnsi="Arial" w:cs="Arial"/>
          <w:color w:val="000000"/>
          <w:shd w:val="clear" w:color="auto" w:fill="FFFFFF"/>
        </w:rPr>
        <w:t>Children's Hospital of Eastern Ontario. (2012).</w:t>
      </w:r>
      <w:r w:rsidRPr="00D446DC">
        <w:rPr>
          <w:rFonts w:ascii="Arial" w:eastAsia="Times New Roman" w:hAnsi="Arial" w:cs="Arial"/>
          <w:color w:val="000000"/>
          <w:shd w:val="clear" w:color="auto" w:fill="FFFFFF"/>
        </w:rPr>
        <w:t> </w:t>
      </w:r>
      <w:r w:rsidRPr="00A53A3A">
        <w:rPr>
          <w:rFonts w:ascii="Arial" w:eastAsia="Times New Roman" w:hAnsi="Arial" w:cs="Arial"/>
          <w:i/>
          <w:iCs/>
          <w:color w:val="000000"/>
        </w:rPr>
        <w:t>What You Need to Know About Helping Children and Youth with Selective Mutism</w:t>
      </w:r>
      <w:r w:rsidRPr="00A53A3A">
        <w:rPr>
          <w:rFonts w:ascii="Arial" w:eastAsia="Times New Roman" w:hAnsi="Arial" w:cs="Arial"/>
          <w:color w:val="000000"/>
          <w:shd w:val="clear" w:color="auto" w:fill="FFFFFF"/>
        </w:rPr>
        <w:t>. [online] Available at: http://www.cheo.on.ca/uploads/Selective%20Mutism/Selective%20Mutism%20ENG.pdf [Accessed 12 Jan. 2019].</w:t>
      </w:r>
    </w:p>
    <w:p w14:paraId="4C70663A" w14:textId="2B26F405" w:rsidR="004A27D8" w:rsidRDefault="004A27D8" w:rsidP="004A27D8">
      <w:pPr>
        <w:spacing w:line="360" w:lineRule="auto"/>
        <w:rPr>
          <w:rFonts w:ascii="Arial" w:eastAsia="Times New Roman" w:hAnsi="Arial" w:cs="Arial"/>
          <w:color w:val="000000"/>
          <w:shd w:val="clear" w:color="auto" w:fill="FFFFFF"/>
        </w:rPr>
      </w:pPr>
      <w:r w:rsidRPr="00D446DC">
        <w:rPr>
          <w:rFonts w:ascii="Arial" w:hAnsi="Arial" w:cs="Arial"/>
        </w:rPr>
        <w:br/>
      </w:r>
      <w:proofErr w:type="spellStart"/>
      <w:r w:rsidRPr="00A53A3A">
        <w:rPr>
          <w:rFonts w:ascii="Arial" w:eastAsia="Times New Roman" w:hAnsi="Arial" w:cs="Arial"/>
          <w:color w:val="000000"/>
          <w:shd w:val="clear" w:color="auto" w:fill="FFFFFF"/>
        </w:rPr>
        <w:t>Dummit</w:t>
      </w:r>
      <w:proofErr w:type="spellEnd"/>
      <w:r w:rsidRPr="00A53A3A">
        <w:rPr>
          <w:rFonts w:ascii="Arial" w:eastAsia="Times New Roman" w:hAnsi="Arial" w:cs="Arial"/>
          <w:color w:val="000000"/>
          <w:shd w:val="clear" w:color="auto" w:fill="FFFFFF"/>
        </w:rPr>
        <w:t>, S. (2018).</w:t>
      </w:r>
      <w:r w:rsidRPr="00D446DC">
        <w:rPr>
          <w:rFonts w:ascii="Arial" w:eastAsia="Times New Roman" w:hAnsi="Arial" w:cs="Arial"/>
          <w:color w:val="000000"/>
          <w:shd w:val="clear" w:color="auto" w:fill="FFFFFF"/>
        </w:rPr>
        <w:t> </w:t>
      </w:r>
      <w:r w:rsidRPr="00A53A3A">
        <w:rPr>
          <w:rFonts w:ascii="Arial" w:eastAsia="Times New Roman" w:hAnsi="Arial" w:cs="Arial"/>
          <w:i/>
          <w:iCs/>
          <w:color w:val="000000"/>
        </w:rPr>
        <w:t xml:space="preserve">Common Myths | Selective Mutism Foundation, Inc. | School </w:t>
      </w:r>
      <w:proofErr w:type="spellStart"/>
      <w:r w:rsidRPr="00A53A3A">
        <w:rPr>
          <w:rFonts w:ascii="Arial" w:eastAsia="Times New Roman" w:hAnsi="Arial" w:cs="Arial"/>
          <w:i/>
          <w:iCs/>
          <w:color w:val="000000"/>
        </w:rPr>
        <w:t>Accomodations</w:t>
      </w:r>
      <w:proofErr w:type="spellEnd"/>
      <w:r w:rsidRPr="00A53A3A">
        <w:rPr>
          <w:rFonts w:ascii="Arial" w:eastAsia="Times New Roman" w:hAnsi="Arial" w:cs="Arial"/>
          <w:color w:val="000000"/>
          <w:shd w:val="clear" w:color="auto" w:fill="FFFFFF"/>
        </w:rPr>
        <w:t>. [online] Selective Mutism Foundation. Available at: https://www.selectivemutismfoundation.org/knowledge-center/common-myths [Accessed 12 Jan. 2019].</w:t>
      </w:r>
    </w:p>
    <w:p w14:paraId="106C3D0F" w14:textId="236F28BD" w:rsidR="00454E86" w:rsidRDefault="00454E86" w:rsidP="004A27D8">
      <w:pPr>
        <w:spacing w:line="360" w:lineRule="auto"/>
        <w:rPr>
          <w:rFonts w:ascii="Arial" w:eastAsia="Times New Roman" w:hAnsi="Arial" w:cs="Arial"/>
        </w:rPr>
      </w:pPr>
    </w:p>
    <w:p w14:paraId="7A7AAEA7" w14:textId="30DD9088" w:rsidR="00454E86" w:rsidRPr="00A53A3A" w:rsidRDefault="00454E86" w:rsidP="004A27D8">
      <w:pPr>
        <w:spacing w:line="360" w:lineRule="auto"/>
        <w:rPr>
          <w:rFonts w:ascii="Arial" w:eastAsia="Times New Roman" w:hAnsi="Arial" w:cs="Arial"/>
        </w:rPr>
      </w:pPr>
      <w:r w:rsidRPr="00454E86">
        <w:rPr>
          <w:rFonts w:ascii="Arial" w:eastAsia="Times New Roman" w:hAnsi="Arial" w:cs="Arial"/>
        </w:rPr>
        <w:t>Friel, J., Nettleton, M. (2015)</w:t>
      </w:r>
      <w:r w:rsidRPr="00454E86">
        <w:rPr>
          <w:rFonts w:ascii="Arial" w:eastAsia="Times New Roman" w:hAnsi="Arial" w:cs="Arial"/>
          <w:i/>
        </w:rPr>
        <w:t xml:space="preserve"> Special needs and legal entitlement: The essential guide for getting out of the maze. </w:t>
      </w:r>
      <w:r w:rsidRPr="00454E86">
        <w:rPr>
          <w:rFonts w:ascii="Arial" w:eastAsia="Times New Roman" w:hAnsi="Arial" w:cs="Arial"/>
        </w:rPr>
        <w:t>London: Jessica Kingsley Publishers.</w:t>
      </w:r>
    </w:p>
    <w:p w14:paraId="0F0E9F48" w14:textId="77777777" w:rsidR="004A27D8" w:rsidRPr="00D446DC" w:rsidRDefault="004A27D8" w:rsidP="004A27D8">
      <w:pPr>
        <w:spacing w:line="360" w:lineRule="auto"/>
        <w:rPr>
          <w:rFonts w:ascii="Arial" w:hAnsi="Arial" w:cs="Arial"/>
        </w:rPr>
      </w:pPr>
    </w:p>
    <w:p w14:paraId="3F014953" w14:textId="77777777" w:rsidR="004A27D8" w:rsidRPr="004F1EE6" w:rsidRDefault="004A27D8" w:rsidP="004A27D8">
      <w:pPr>
        <w:spacing w:line="360" w:lineRule="auto"/>
        <w:rPr>
          <w:rFonts w:ascii="Arial" w:eastAsia="Times New Roman" w:hAnsi="Arial" w:cs="Arial"/>
        </w:rPr>
      </w:pPr>
      <w:r w:rsidRPr="004F1EE6">
        <w:rPr>
          <w:rFonts w:ascii="Arial" w:eastAsia="Times New Roman" w:hAnsi="Arial" w:cs="Arial"/>
          <w:color w:val="000000"/>
          <w:shd w:val="clear" w:color="auto" w:fill="FFFFFF"/>
        </w:rPr>
        <w:t xml:space="preserve">Harwood, D. (2011). </w:t>
      </w:r>
      <w:r w:rsidRPr="00454E86">
        <w:rPr>
          <w:rFonts w:ascii="Arial" w:eastAsia="Times New Roman" w:hAnsi="Arial" w:cs="Arial"/>
          <w:i/>
          <w:color w:val="000000"/>
          <w:shd w:val="clear" w:color="auto" w:fill="FFFFFF"/>
        </w:rPr>
        <w:t>Meeting Educators Where They Are: Professional Development to Address Selective Mutism.</w:t>
      </w:r>
      <w:r w:rsidRPr="00D446DC">
        <w:rPr>
          <w:rFonts w:ascii="Arial" w:eastAsia="Times New Roman" w:hAnsi="Arial" w:cs="Arial"/>
          <w:color w:val="000000"/>
          <w:shd w:val="clear" w:color="auto" w:fill="FFFFFF"/>
        </w:rPr>
        <w:t> </w:t>
      </w:r>
      <w:r w:rsidRPr="00454E86">
        <w:rPr>
          <w:rFonts w:ascii="Arial" w:eastAsia="Times New Roman" w:hAnsi="Arial" w:cs="Arial"/>
          <w:iCs/>
          <w:color w:val="000000"/>
        </w:rPr>
        <w:t>Canadian Society for the Study of Education</w:t>
      </w:r>
      <w:r w:rsidRPr="004F1EE6">
        <w:rPr>
          <w:rFonts w:ascii="Arial" w:eastAsia="Times New Roman" w:hAnsi="Arial" w:cs="Arial"/>
          <w:color w:val="000000"/>
          <w:shd w:val="clear" w:color="auto" w:fill="FFFFFF"/>
        </w:rPr>
        <w:t>, 34(3).</w:t>
      </w:r>
    </w:p>
    <w:p w14:paraId="2F66C986" w14:textId="77777777" w:rsidR="004A27D8" w:rsidRPr="00D446DC" w:rsidRDefault="004A27D8" w:rsidP="004A27D8">
      <w:pPr>
        <w:spacing w:line="360" w:lineRule="auto"/>
        <w:rPr>
          <w:rFonts w:ascii="Arial" w:hAnsi="Arial" w:cs="Arial"/>
        </w:rPr>
      </w:pPr>
    </w:p>
    <w:p w14:paraId="154DE164" w14:textId="77777777" w:rsidR="004A27D8" w:rsidRPr="00E07EC7" w:rsidRDefault="004A27D8" w:rsidP="004A27D8">
      <w:pPr>
        <w:spacing w:line="360" w:lineRule="auto"/>
        <w:rPr>
          <w:rFonts w:ascii="Arial" w:eastAsia="Times New Roman" w:hAnsi="Arial" w:cs="Arial"/>
        </w:rPr>
      </w:pPr>
      <w:proofErr w:type="spellStart"/>
      <w:r w:rsidRPr="00E07EC7">
        <w:rPr>
          <w:rFonts w:ascii="Arial" w:eastAsia="Times New Roman" w:hAnsi="Arial" w:cs="Arial"/>
          <w:color w:val="000000"/>
          <w:shd w:val="clear" w:color="auto" w:fill="FFFFFF"/>
        </w:rPr>
        <w:t>Kervatt</w:t>
      </w:r>
      <w:proofErr w:type="spellEnd"/>
      <w:r w:rsidRPr="00E07EC7">
        <w:rPr>
          <w:rFonts w:ascii="Arial" w:eastAsia="Times New Roman" w:hAnsi="Arial" w:cs="Arial"/>
          <w:color w:val="000000"/>
          <w:shd w:val="clear" w:color="auto" w:fill="FFFFFF"/>
        </w:rPr>
        <w:t>, G. (n.d.).</w:t>
      </w:r>
      <w:r w:rsidRPr="00D446DC">
        <w:rPr>
          <w:rFonts w:ascii="Arial" w:eastAsia="Times New Roman" w:hAnsi="Arial" w:cs="Arial"/>
          <w:color w:val="000000"/>
          <w:shd w:val="clear" w:color="auto" w:fill="FFFFFF"/>
        </w:rPr>
        <w:t> </w:t>
      </w:r>
      <w:r w:rsidRPr="00E07EC7">
        <w:rPr>
          <w:rFonts w:ascii="Arial" w:eastAsia="Times New Roman" w:hAnsi="Arial" w:cs="Arial"/>
          <w:i/>
          <w:iCs/>
          <w:color w:val="000000"/>
        </w:rPr>
        <w:t xml:space="preserve">Help </w:t>
      </w:r>
      <w:proofErr w:type="gramStart"/>
      <w:r w:rsidRPr="00E07EC7">
        <w:rPr>
          <w:rFonts w:ascii="Arial" w:eastAsia="Times New Roman" w:hAnsi="Arial" w:cs="Arial"/>
          <w:i/>
          <w:iCs/>
          <w:color w:val="000000"/>
        </w:rPr>
        <w:t>For</w:t>
      </w:r>
      <w:proofErr w:type="gramEnd"/>
      <w:r w:rsidRPr="00E07EC7">
        <w:rPr>
          <w:rFonts w:ascii="Arial" w:eastAsia="Times New Roman" w:hAnsi="Arial" w:cs="Arial"/>
          <w:i/>
          <w:iCs/>
          <w:color w:val="000000"/>
        </w:rPr>
        <w:t xml:space="preserve"> Teachers</w:t>
      </w:r>
      <w:r w:rsidRPr="00E07EC7">
        <w:rPr>
          <w:rFonts w:ascii="Arial" w:eastAsia="Times New Roman" w:hAnsi="Arial" w:cs="Arial"/>
          <w:color w:val="000000"/>
          <w:shd w:val="clear" w:color="auto" w:fill="FFFFFF"/>
        </w:rPr>
        <w:t>. [online] Selective Mutism. Available at: https://www.selective-mutism.com/sm-resources/sm-resource-articles/27-there-s-a-boy-in-my-class-who-doesn-t-talk [Accessed 11 Jan. 2019].</w:t>
      </w:r>
    </w:p>
    <w:p w14:paraId="67CC6648" w14:textId="7F340627" w:rsidR="004A27D8" w:rsidRDefault="004A27D8" w:rsidP="004A27D8">
      <w:pPr>
        <w:spacing w:line="360" w:lineRule="auto"/>
        <w:rPr>
          <w:rFonts w:ascii="Arial" w:hAnsi="Arial" w:cs="Arial"/>
        </w:rPr>
      </w:pPr>
    </w:p>
    <w:p w14:paraId="176EAAC7" w14:textId="09BC3E28" w:rsidR="00C569BE" w:rsidRDefault="00C569BE" w:rsidP="00C569BE">
      <w:pPr>
        <w:spacing w:line="360" w:lineRule="auto"/>
        <w:rPr>
          <w:rFonts w:ascii="Arial" w:hAnsi="Arial" w:cs="Arial"/>
        </w:rPr>
      </w:pPr>
      <w:proofErr w:type="spellStart"/>
      <w:r w:rsidRPr="00C569BE">
        <w:rPr>
          <w:rFonts w:ascii="Arial" w:hAnsi="Arial" w:cs="Arial"/>
        </w:rPr>
        <w:lastRenderedPageBreak/>
        <w:t>Llywodraeth</w:t>
      </w:r>
      <w:proofErr w:type="spellEnd"/>
      <w:r w:rsidRPr="00C569BE">
        <w:rPr>
          <w:rFonts w:ascii="Arial" w:hAnsi="Arial" w:cs="Arial"/>
        </w:rPr>
        <w:t xml:space="preserve"> </w:t>
      </w:r>
      <w:proofErr w:type="spellStart"/>
      <w:r w:rsidRPr="00C569BE">
        <w:rPr>
          <w:rFonts w:ascii="Arial" w:hAnsi="Arial" w:cs="Arial"/>
        </w:rPr>
        <w:t>Cymru</w:t>
      </w:r>
      <w:proofErr w:type="spellEnd"/>
      <w:r w:rsidRPr="00C569BE">
        <w:rPr>
          <w:rFonts w:ascii="Arial" w:hAnsi="Arial" w:cs="Arial"/>
        </w:rPr>
        <w:t>. (2018). </w:t>
      </w:r>
      <w:r w:rsidRPr="00C569BE">
        <w:rPr>
          <w:rFonts w:ascii="Arial" w:hAnsi="Arial" w:cs="Arial"/>
          <w:i/>
          <w:iCs/>
        </w:rPr>
        <w:t>Additional Learning Needs (ALN) Transformation Programme</w:t>
      </w:r>
      <w:r w:rsidRPr="00C569BE">
        <w:rPr>
          <w:rFonts w:ascii="Arial" w:hAnsi="Arial" w:cs="Arial"/>
        </w:rPr>
        <w:t>. [online] Available at: https://beta.gov.wales/sites/default/files/publications/2018-09/additional-learning-needs-aln-transformation-programme-v2.pdf [Accessed 15 Jan. 2019].</w:t>
      </w:r>
    </w:p>
    <w:p w14:paraId="15A94306" w14:textId="77777777" w:rsidR="00454E86" w:rsidRPr="00C569BE" w:rsidRDefault="00454E86" w:rsidP="00C569BE">
      <w:pPr>
        <w:spacing w:line="360" w:lineRule="auto"/>
        <w:rPr>
          <w:rFonts w:ascii="Arial" w:hAnsi="Arial" w:cs="Arial"/>
        </w:rPr>
      </w:pPr>
    </w:p>
    <w:p w14:paraId="277CD7C3" w14:textId="77777777" w:rsidR="004A27D8" w:rsidRPr="00E07EC7" w:rsidRDefault="004A27D8" w:rsidP="004A27D8">
      <w:pPr>
        <w:spacing w:line="360" w:lineRule="auto"/>
        <w:rPr>
          <w:rFonts w:ascii="Arial" w:eastAsia="Times New Roman" w:hAnsi="Arial" w:cs="Arial"/>
        </w:rPr>
      </w:pPr>
      <w:proofErr w:type="spellStart"/>
      <w:r w:rsidRPr="00E07EC7">
        <w:rPr>
          <w:rFonts w:ascii="Arial" w:eastAsia="Times New Roman" w:hAnsi="Arial" w:cs="Arial"/>
          <w:color w:val="000000"/>
          <w:shd w:val="clear" w:color="auto" w:fill="FFFFFF"/>
        </w:rPr>
        <w:t>McHolm</w:t>
      </w:r>
      <w:proofErr w:type="spellEnd"/>
      <w:r w:rsidRPr="00E07EC7">
        <w:rPr>
          <w:rFonts w:ascii="Arial" w:eastAsia="Times New Roman" w:hAnsi="Arial" w:cs="Arial"/>
          <w:color w:val="000000"/>
          <w:shd w:val="clear" w:color="auto" w:fill="FFFFFF"/>
        </w:rPr>
        <w:t>, A., Cunningham, C. and Vanier, M. (2006).</w:t>
      </w:r>
      <w:r w:rsidRPr="00D446DC">
        <w:rPr>
          <w:rFonts w:ascii="Arial" w:eastAsia="Times New Roman" w:hAnsi="Arial" w:cs="Arial"/>
          <w:color w:val="000000"/>
          <w:shd w:val="clear" w:color="auto" w:fill="FFFFFF"/>
        </w:rPr>
        <w:t> </w:t>
      </w:r>
      <w:r w:rsidRPr="00E07EC7">
        <w:rPr>
          <w:rFonts w:ascii="Arial" w:eastAsia="Times New Roman" w:hAnsi="Arial" w:cs="Arial"/>
          <w:i/>
          <w:iCs/>
          <w:color w:val="000000"/>
        </w:rPr>
        <w:t>Helping Your Child with Selective Mutism</w:t>
      </w:r>
      <w:r w:rsidRPr="00E07EC7">
        <w:rPr>
          <w:rFonts w:ascii="Arial" w:eastAsia="Times New Roman" w:hAnsi="Arial" w:cs="Arial"/>
          <w:color w:val="000000"/>
          <w:shd w:val="clear" w:color="auto" w:fill="FFFFFF"/>
        </w:rPr>
        <w:t xml:space="preserve">. 1st ed. Oakland: </w:t>
      </w:r>
      <w:proofErr w:type="spellStart"/>
      <w:r w:rsidRPr="00E07EC7">
        <w:rPr>
          <w:rFonts w:ascii="Arial" w:eastAsia="Times New Roman" w:hAnsi="Arial" w:cs="Arial"/>
          <w:color w:val="000000"/>
          <w:shd w:val="clear" w:color="auto" w:fill="FFFFFF"/>
        </w:rPr>
        <w:t>Raincoast</w:t>
      </w:r>
      <w:proofErr w:type="spellEnd"/>
      <w:r w:rsidRPr="00E07EC7">
        <w:rPr>
          <w:rFonts w:ascii="Arial" w:eastAsia="Times New Roman" w:hAnsi="Arial" w:cs="Arial"/>
          <w:color w:val="000000"/>
          <w:shd w:val="clear" w:color="auto" w:fill="FFFFFF"/>
        </w:rPr>
        <w:t xml:space="preserve"> Books.</w:t>
      </w:r>
    </w:p>
    <w:p w14:paraId="7B6E1420" w14:textId="77777777" w:rsidR="004A27D8" w:rsidRPr="00D446DC" w:rsidRDefault="004A27D8" w:rsidP="004A27D8">
      <w:pPr>
        <w:spacing w:line="360" w:lineRule="auto"/>
        <w:rPr>
          <w:rFonts w:ascii="Arial" w:hAnsi="Arial" w:cs="Arial"/>
        </w:rPr>
      </w:pPr>
    </w:p>
    <w:p w14:paraId="490709FC" w14:textId="77777777" w:rsidR="004A27D8" w:rsidRPr="00E07EC7" w:rsidRDefault="004A27D8" w:rsidP="004A27D8">
      <w:pPr>
        <w:spacing w:line="360" w:lineRule="auto"/>
        <w:rPr>
          <w:rFonts w:ascii="Arial" w:eastAsia="Times New Roman" w:hAnsi="Arial" w:cs="Arial"/>
        </w:rPr>
      </w:pPr>
      <w:r w:rsidRPr="00E07EC7">
        <w:rPr>
          <w:rFonts w:ascii="Arial" w:eastAsia="Times New Roman" w:hAnsi="Arial" w:cs="Arial"/>
          <w:color w:val="000000"/>
          <w:shd w:val="clear" w:color="auto" w:fill="FFFFFF"/>
        </w:rPr>
        <w:t>Meggitt, C. (2012).</w:t>
      </w:r>
      <w:r w:rsidRPr="00D446DC">
        <w:rPr>
          <w:rFonts w:ascii="Arial" w:eastAsia="Times New Roman" w:hAnsi="Arial" w:cs="Arial"/>
          <w:color w:val="000000"/>
          <w:shd w:val="clear" w:color="auto" w:fill="FFFFFF"/>
        </w:rPr>
        <w:t> </w:t>
      </w:r>
      <w:r w:rsidRPr="00E07EC7">
        <w:rPr>
          <w:rFonts w:ascii="Arial" w:eastAsia="Times New Roman" w:hAnsi="Arial" w:cs="Arial"/>
          <w:i/>
          <w:iCs/>
          <w:color w:val="000000"/>
        </w:rPr>
        <w:t>Child development</w:t>
      </w:r>
      <w:r w:rsidRPr="00E07EC7">
        <w:rPr>
          <w:rFonts w:ascii="Arial" w:eastAsia="Times New Roman" w:hAnsi="Arial" w:cs="Arial"/>
          <w:color w:val="000000"/>
          <w:shd w:val="clear" w:color="auto" w:fill="FFFFFF"/>
        </w:rPr>
        <w:t>. Oxford: Pearson.</w:t>
      </w:r>
    </w:p>
    <w:p w14:paraId="2E16D3DA" w14:textId="77777777" w:rsidR="004A27D8" w:rsidRPr="00D446DC" w:rsidRDefault="004A27D8" w:rsidP="004A27D8">
      <w:pPr>
        <w:spacing w:line="360" w:lineRule="auto"/>
        <w:rPr>
          <w:rFonts w:ascii="Arial" w:hAnsi="Arial" w:cs="Arial"/>
        </w:rPr>
      </w:pPr>
    </w:p>
    <w:p w14:paraId="3CCA1ABA" w14:textId="77777777" w:rsidR="004A27D8" w:rsidRPr="00454E86" w:rsidRDefault="004A27D8" w:rsidP="004A27D8">
      <w:pPr>
        <w:spacing w:line="360" w:lineRule="auto"/>
        <w:rPr>
          <w:rFonts w:ascii="Arial" w:eastAsia="Times New Roman" w:hAnsi="Arial" w:cs="Arial"/>
          <w:iCs/>
          <w:color w:val="000000"/>
        </w:rPr>
      </w:pPr>
      <w:r w:rsidRPr="00E07EC7">
        <w:rPr>
          <w:rFonts w:ascii="Arial" w:eastAsia="Times New Roman" w:hAnsi="Arial" w:cs="Arial"/>
          <w:color w:val="000000"/>
          <w:shd w:val="clear" w:color="auto" w:fill="FFFFFF"/>
        </w:rPr>
        <w:t xml:space="preserve">Melton, G. (2010). </w:t>
      </w:r>
      <w:r w:rsidRPr="00454E86">
        <w:rPr>
          <w:rFonts w:ascii="Arial" w:eastAsia="Times New Roman" w:hAnsi="Arial" w:cs="Arial"/>
          <w:i/>
          <w:color w:val="000000"/>
          <w:shd w:val="clear" w:color="auto" w:fill="FFFFFF"/>
        </w:rPr>
        <w:t>Children, Politics, and Morality: The Ethics of Child Advocacy. </w:t>
      </w:r>
      <w:r w:rsidRPr="00454E86">
        <w:rPr>
          <w:rFonts w:ascii="Arial" w:eastAsia="Times New Roman" w:hAnsi="Arial" w:cs="Arial"/>
          <w:iCs/>
          <w:color w:val="000000"/>
        </w:rPr>
        <w:t xml:space="preserve">Journal of Clinical </w:t>
      </w:r>
    </w:p>
    <w:p w14:paraId="307024D1" w14:textId="77777777" w:rsidR="004A27D8" w:rsidRPr="00454E86" w:rsidRDefault="004A27D8" w:rsidP="004A27D8">
      <w:pPr>
        <w:spacing w:line="360" w:lineRule="auto"/>
        <w:rPr>
          <w:rFonts w:ascii="Arial" w:eastAsia="Times New Roman" w:hAnsi="Arial" w:cs="Arial"/>
          <w:color w:val="000000"/>
          <w:shd w:val="clear" w:color="auto" w:fill="FFFFFF"/>
        </w:rPr>
      </w:pPr>
      <w:r w:rsidRPr="00454E86">
        <w:rPr>
          <w:rFonts w:ascii="Arial" w:eastAsia="Times New Roman" w:hAnsi="Arial" w:cs="Arial"/>
          <w:iCs/>
          <w:color w:val="000000"/>
        </w:rPr>
        <w:t>Child Psychology</w:t>
      </w:r>
      <w:r w:rsidRPr="00454E86">
        <w:rPr>
          <w:rFonts w:ascii="Arial" w:eastAsia="Times New Roman" w:hAnsi="Arial" w:cs="Arial"/>
          <w:color w:val="000000"/>
          <w:shd w:val="clear" w:color="auto" w:fill="FFFFFF"/>
        </w:rPr>
        <w:t>, 16(4), pp.357-367.</w:t>
      </w:r>
    </w:p>
    <w:p w14:paraId="59413832" w14:textId="77777777" w:rsidR="004A27D8" w:rsidRPr="00D446DC" w:rsidRDefault="004A27D8" w:rsidP="004A27D8">
      <w:pPr>
        <w:spacing w:line="360" w:lineRule="auto"/>
        <w:rPr>
          <w:rFonts w:ascii="Arial" w:eastAsia="Times New Roman" w:hAnsi="Arial" w:cs="Arial"/>
        </w:rPr>
      </w:pPr>
    </w:p>
    <w:p w14:paraId="3615C0F0" w14:textId="4A17429D" w:rsidR="004A27D8" w:rsidRDefault="004A27D8" w:rsidP="004A27D8">
      <w:pPr>
        <w:spacing w:line="360" w:lineRule="auto"/>
        <w:rPr>
          <w:rFonts w:ascii="Arial" w:eastAsia="Times New Roman" w:hAnsi="Arial" w:cs="Arial"/>
          <w:color w:val="000000"/>
          <w:shd w:val="clear" w:color="auto" w:fill="FFFFFF"/>
        </w:rPr>
      </w:pPr>
      <w:r w:rsidRPr="005A06C9">
        <w:rPr>
          <w:rFonts w:ascii="Arial" w:eastAsia="Times New Roman" w:hAnsi="Arial" w:cs="Arial"/>
          <w:color w:val="000000"/>
          <w:shd w:val="clear" w:color="auto" w:fill="FFFFFF"/>
        </w:rPr>
        <w:t>Mind.org.uk. (2013).</w:t>
      </w:r>
      <w:r w:rsidRPr="00D446DC">
        <w:rPr>
          <w:rFonts w:ascii="Arial" w:eastAsia="Times New Roman" w:hAnsi="Arial" w:cs="Arial"/>
          <w:color w:val="000000"/>
          <w:shd w:val="clear" w:color="auto" w:fill="FFFFFF"/>
        </w:rPr>
        <w:t> </w:t>
      </w:r>
      <w:r w:rsidRPr="005A06C9">
        <w:rPr>
          <w:rFonts w:ascii="Arial" w:eastAsia="Times New Roman" w:hAnsi="Arial" w:cs="Arial"/>
          <w:i/>
          <w:iCs/>
          <w:color w:val="000000"/>
        </w:rPr>
        <w:t>About CBT | Mind, the mental health charity - help for mental health problems</w:t>
      </w:r>
      <w:r w:rsidRPr="005A06C9">
        <w:rPr>
          <w:rFonts w:ascii="Arial" w:eastAsia="Times New Roman" w:hAnsi="Arial" w:cs="Arial"/>
          <w:color w:val="000000"/>
          <w:shd w:val="clear" w:color="auto" w:fill="FFFFFF"/>
        </w:rPr>
        <w:t>. [online] Available at: https://www.mind.org.uk/information-support/drugs-and-treatments/cognitive-behavioural-therapy-cbt/about-cbt/?o=6821#.XDuAry2cZmC [Accessed 13 Jan. 2019].</w:t>
      </w:r>
    </w:p>
    <w:p w14:paraId="796353D4" w14:textId="7293E133" w:rsidR="00454E86" w:rsidRPr="00454E86" w:rsidRDefault="00454E86" w:rsidP="004A27D8">
      <w:pPr>
        <w:spacing w:line="360" w:lineRule="auto"/>
        <w:rPr>
          <w:rFonts w:ascii="Arial" w:eastAsia="Times New Roman" w:hAnsi="Arial" w:cs="Arial"/>
          <w:color w:val="000000"/>
          <w:shd w:val="clear" w:color="auto" w:fill="FFFFFF"/>
        </w:rPr>
      </w:pPr>
    </w:p>
    <w:p w14:paraId="04B78EFE" w14:textId="746D2F1A" w:rsidR="00454E86" w:rsidRDefault="00454E86" w:rsidP="00454E86">
      <w:pPr>
        <w:overflowPunct w:val="0"/>
        <w:autoSpaceDE w:val="0"/>
        <w:autoSpaceDN w:val="0"/>
        <w:adjustRightInd w:val="0"/>
        <w:spacing w:line="360" w:lineRule="auto"/>
        <w:jc w:val="both"/>
        <w:textAlignment w:val="baseline"/>
        <w:rPr>
          <w:rFonts w:ascii="Arial" w:hAnsi="Arial" w:cs="Arial"/>
          <w:color w:val="000000"/>
        </w:rPr>
      </w:pPr>
      <w:r w:rsidRPr="00454E86">
        <w:rPr>
          <w:rFonts w:ascii="Arial" w:hAnsi="Arial" w:cs="Arial"/>
          <w:color w:val="000000"/>
        </w:rPr>
        <w:t xml:space="preserve">Nutbrown, C. and Clough, P. (2013) </w:t>
      </w:r>
      <w:r w:rsidRPr="00454E86">
        <w:rPr>
          <w:rFonts w:ascii="Arial" w:hAnsi="Arial" w:cs="Arial"/>
          <w:i/>
          <w:color w:val="000000"/>
        </w:rPr>
        <w:t>Inclusion in the Early Years</w:t>
      </w:r>
      <w:r>
        <w:rPr>
          <w:rFonts w:ascii="Arial" w:hAnsi="Arial" w:cs="Arial"/>
          <w:i/>
          <w:color w:val="000000"/>
        </w:rPr>
        <w:t xml:space="preserve"> </w:t>
      </w:r>
      <w:r w:rsidRPr="00454E86">
        <w:rPr>
          <w:rFonts w:ascii="Arial" w:hAnsi="Arial" w:cs="Arial"/>
          <w:color w:val="000000"/>
        </w:rPr>
        <w:t>(2nd ed.). London: Sage Publications.</w:t>
      </w:r>
    </w:p>
    <w:p w14:paraId="1BB4FF8B" w14:textId="77777777" w:rsidR="00454E86" w:rsidRPr="00454E86" w:rsidRDefault="00454E86" w:rsidP="00454E86">
      <w:pPr>
        <w:overflowPunct w:val="0"/>
        <w:autoSpaceDE w:val="0"/>
        <w:autoSpaceDN w:val="0"/>
        <w:adjustRightInd w:val="0"/>
        <w:spacing w:line="360" w:lineRule="auto"/>
        <w:jc w:val="both"/>
        <w:textAlignment w:val="baseline"/>
        <w:rPr>
          <w:rFonts w:ascii="Arial" w:hAnsi="Arial" w:cs="Arial"/>
          <w:color w:val="000000"/>
        </w:rPr>
      </w:pPr>
    </w:p>
    <w:p w14:paraId="10F56AC3" w14:textId="77777777" w:rsidR="00454E86" w:rsidRPr="00454E86" w:rsidRDefault="00454E86" w:rsidP="00454E86">
      <w:pPr>
        <w:spacing w:line="360" w:lineRule="auto"/>
        <w:rPr>
          <w:rFonts w:ascii="Arial" w:hAnsi="Arial" w:cs="Arial"/>
          <w:color w:val="FF0000"/>
          <w:lang w:val="en-US"/>
        </w:rPr>
      </w:pPr>
      <w:r w:rsidRPr="00454E86">
        <w:rPr>
          <w:rFonts w:ascii="Arial" w:hAnsi="Arial" w:cs="Arial"/>
          <w:lang w:val="en-US"/>
        </w:rPr>
        <w:t xml:space="preserve">Peer, L. &amp; Reid, G. (2012) </w:t>
      </w:r>
      <w:r w:rsidRPr="00454E86">
        <w:rPr>
          <w:rFonts w:ascii="Arial" w:hAnsi="Arial" w:cs="Arial"/>
          <w:i/>
          <w:lang w:val="en-US"/>
        </w:rPr>
        <w:t>Special Educational Needs: A guide for inclusive practice</w:t>
      </w:r>
      <w:r w:rsidRPr="00454E86">
        <w:rPr>
          <w:rFonts w:ascii="Arial" w:hAnsi="Arial" w:cs="Arial"/>
          <w:lang w:val="en-US"/>
        </w:rPr>
        <w:t>. London: Sage Publications.</w:t>
      </w:r>
    </w:p>
    <w:p w14:paraId="2E336507" w14:textId="77777777" w:rsidR="00454E86" w:rsidRDefault="00454E86" w:rsidP="004A27D8">
      <w:pPr>
        <w:spacing w:line="360" w:lineRule="auto"/>
        <w:rPr>
          <w:rFonts w:ascii="Arial" w:eastAsia="Times New Roman" w:hAnsi="Arial" w:cs="Arial"/>
          <w:color w:val="000000"/>
          <w:shd w:val="clear" w:color="auto" w:fill="FFFFFF"/>
        </w:rPr>
      </w:pPr>
    </w:p>
    <w:p w14:paraId="7B978ACE" w14:textId="308A9BC8" w:rsidR="004A27D8" w:rsidRDefault="00D37524" w:rsidP="004A27D8">
      <w:pPr>
        <w:spacing w:line="360" w:lineRule="auto"/>
        <w:rPr>
          <w:rFonts w:ascii="Times New Roman" w:eastAsia="Times New Roman" w:hAnsi="Times New Roman" w:cs="Times New Roman"/>
          <w:sz w:val="36"/>
        </w:rPr>
      </w:pPr>
      <w:r w:rsidRPr="00D37524">
        <w:rPr>
          <w:rFonts w:ascii="Arial" w:eastAsia="Times New Roman" w:hAnsi="Arial" w:cs="Arial"/>
          <w:color w:val="000000"/>
          <w:szCs w:val="20"/>
          <w:shd w:val="clear" w:color="auto" w:fill="FFFFFF"/>
        </w:rPr>
        <w:t>Penninecare.nhs.uk. (n.d.). [online] Available at: https://www.penninecare.nhs.uk/media/1451/cbt-leaflet.pdf [Accessed 12 Jan. 2019].</w:t>
      </w:r>
    </w:p>
    <w:p w14:paraId="50871582" w14:textId="77777777" w:rsidR="00D37524" w:rsidRPr="00D37524" w:rsidRDefault="00D37524" w:rsidP="004A27D8">
      <w:pPr>
        <w:spacing w:line="360" w:lineRule="auto"/>
        <w:rPr>
          <w:rFonts w:ascii="Times New Roman" w:eastAsia="Times New Roman" w:hAnsi="Times New Roman" w:cs="Times New Roman"/>
          <w:sz w:val="36"/>
        </w:rPr>
      </w:pPr>
    </w:p>
    <w:p w14:paraId="7FB4F5F2" w14:textId="77777777" w:rsidR="004A27D8" w:rsidRPr="00E07EC7" w:rsidRDefault="004A27D8" w:rsidP="004A27D8">
      <w:pPr>
        <w:spacing w:line="360" w:lineRule="auto"/>
        <w:rPr>
          <w:rFonts w:ascii="Arial" w:eastAsia="Times New Roman" w:hAnsi="Arial" w:cs="Arial"/>
        </w:rPr>
      </w:pPr>
      <w:r w:rsidRPr="00E07EC7">
        <w:rPr>
          <w:rFonts w:ascii="Arial" w:eastAsia="Times New Roman" w:hAnsi="Arial" w:cs="Arial"/>
          <w:color w:val="000000"/>
          <w:shd w:val="clear" w:color="auto" w:fill="FFFFFF"/>
        </w:rPr>
        <w:t>SMIRA - Challenging Selective Mutism. (n.d.).</w:t>
      </w:r>
      <w:r w:rsidRPr="00D446DC">
        <w:rPr>
          <w:rFonts w:ascii="Arial" w:eastAsia="Times New Roman" w:hAnsi="Arial" w:cs="Arial"/>
          <w:color w:val="000000"/>
          <w:shd w:val="clear" w:color="auto" w:fill="FFFFFF"/>
        </w:rPr>
        <w:t> </w:t>
      </w:r>
      <w:r w:rsidRPr="00E07EC7">
        <w:rPr>
          <w:rFonts w:ascii="Arial" w:eastAsia="Times New Roman" w:hAnsi="Arial" w:cs="Arial"/>
          <w:i/>
          <w:iCs/>
          <w:color w:val="000000"/>
        </w:rPr>
        <w:t>About Selective Mutism</w:t>
      </w:r>
      <w:r w:rsidRPr="00E07EC7">
        <w:rPr>
          <w:rFonts w:ascii="Arial" w:eastAsia="Times New Roman" w:hAnsi="Arial" w:cs="Arial"/>
          <w:color w:val="000000"/>
          <w:shd w:val="clear" w:color="auto" w:fill="FFFFFF"/>
        </w:rPr>
        <w:t>. [online] Available at: http://www.selectivemutism.org.uk/about-selective-mutism/ [Accessed 3 Jan. 2019].</w:t>
      </w:r>
    </w:p>
    <w:p w14:paraId="5C4C4185" w14:textId="77777777" w:rsidR="004A27D8" w:rsidRPr="00D446DC" w:rsidRDefault="004A27D8" w:rsidP="004A27D8">
      <w:pPr>
        <w:spacing w:line="360" w:lineRule="auto"/>
        <w:rPr>
          <w:rFonts w:ascii="Arial" w:hAnsi="Arial" w:cs="Arial"/>
        </w:rPr>
      </w:pPr>
    </w:p>
    <w:p w14:paraId="78AFC8FD" w14:textId="77777777" w:rsidR="00454E86" w:rsidRDefault="00454E86" w:rsidP="004A27D8">
      <w:pPr>
        <w:spacing w:line="360" w:lineRule="auto"/>
        <w:rPr>
          <w:rFonts w:ascii="Arial" w:eastAsia="Times New Roman" w:hAnsi="Arial" w:cs="Arial"/>
          <w:color w:val="000000"/>
          <w:shd w:val="clear" w:color="auto" w:fill="FFFFFF"/>
        </w:rPr>
      </w:pPr>
    </w:p>
    <w:p w14:paraId="4B7F79B7" w14:textId="77777777" w:rsidR="00454E86" w:rsidRDefault="00454E86" w:rsidP="004A27D8">
      <w:pPr>
        <w:spacing w:line="360" w:lineRule="auto"/>
        <w:rPr>
          <w:rFonts w:ascii="Arial" w:eastAsia="Times New Roman" w:hAnsi="Arial" w:cs="Arial"/>
          <w:color w:val="000000"/>
          <w:shd w:val="clear" w:color="auto" w:fill="FFFFFF"/>
        </w:rPr>
      </w:pPr>
    </w:p>
    <w:p w14:paraId="747A67DA" w14:textId="0ABE8EF8" w:rsidR="004A27D8" w:rsidRPr="00D446DC" w:rsidRDefault="004A27D8" w:rsidP="004A27D8">
      <w:pPr>
        <w:spacing w:line="360" w:lineRule="auto"/>
        <w:rPr>
          <w:rFonts w:ascii="Arial" w:eastAsia="Times New Roman" w:hAnsi="Arial" w:cs="Arial"/>
          <w:color w:val="000000"/>
          <w:shd w:val="clear" w:color="auto" w:fill="FFFFFF"/>
        </w:rPr>
      </w:pPr>
      <w:r w:rsidRPr="00E07EC7">
        <w:rPr>
          <w:rFonts w:ascii="Arial" w:eastAsia="Times New Roman" w:hAnsi="Arial" w:cs="Arial"/>
          <w:color w:val="000000"/>
          <w:shd w:val="clear" w:color="auto" w:fill="FFFFFF"/>
        </w:rPr>
        <w:t xml:space="preserve">Stein, M., </w:t>
      </w:r>
      <w:proofErr w:type="spellStart"/>
      <w:r w:rsidRPr="00E07EC7">
        <w:rPr>
          <w:rFonts w:ascii="Arial" w:eastAsia="Times New Roman" w:hAnsi="Arial" w:cs="Arial"/>
          <w:color w:val="000000"/>
          <w:shd w:val="clear" w:color="auto" w:fill="FFFFFF"/>
        </w:rPr>
        <w:t>Pripp</w:t>
      </w:r>
      <w:proofErr w:type="spellEnd"/>
      <w:r w:rsidRPr="00E07EC7">
        <w:rPr>
          <w:rFonts w:ascii="Arial" w:eastAsia="Times New Roman" w:hAnsi="Arial" w:cs="Arial"/>
          <w:color w:val="000000"/>
          <w:shd w:val="clear" w:color="auto" w:fill="FFFFFF"/>
        </w:rPr>
        <w:t xml:space="preserve">, A. and Kristensen, H. (2014). </w:t>
      </w:r>
      <w:r w:rsidRPr="00454E86">
        <w:rPr>
          <w:rFonts w:ascii="Arial" w:eastAsia="Times New Roman" w:hAnsi="Arial" w:cs="Arial"/>
          <w:i/>
          <w:color w:val="000000"/>
          <w:shd w:val="clear" w:color="auto" w:fill="FFFFFF"/>
        </w:rPr>
        <w:t>Selective mutism: follow-up study 1 year after end of treatment. </w:t>
      </w:r>
      <w:r w:rsidRPr="00454E86">
        <w:rPr>
          <w:rFonts w:ascii="Arial" w:eastAsia="Times New Roman" w:hAnsi="Arial" w:cs="Arial"/>
          <w:i/>
          <w:iCs/>
          <w:color w:val="000000"/>
        </w:rPr>
        <w:t>European</w:t>
      </w:r>
      <w:r w:rsidRPr="00454E86">
        <w:rPr>
          <w:rFonts w:ascii="Arial" w:eastAsia="Times New Roman" w:hAnsi="Arial" w:cs="Arial"/>
          <w:iCs/>
          <w:color w:val="000000"/>
        </w:rPr>
        <w:t xml:space="preserve"> Child &amp; Adolescent Psychiatry</w:t>
      </w:r>
      <w:r w:rsidRPr="00454E86">
        <w:rPr>
          <w:rFonts w:ascii="Arial" w:eastAsia="Times New Roman" w:hAnsi="Arial" w:cs="Arial"/>
          <w:color w:val="000000"/>
          <w:shd w:val="clear" w:color="auto" w:fill="FFFFFF"/>
        </w:rPr>
        <w:t>,</w:t>
      </w:r>
      <w:r w:rsidRPr="00E07EC7">
        <w:rPr>
          <w:rFonts w:ascii="Arial" w:eastAsia="Times New Roman" w:hAnsi="Arial" w:cs="Arial"/>
          <w:color w:val="000000"/>
          <w:shd w:val="clear" w:color="auto" w:fill="FFFFFF"/>
        </w:rPr>
        <w:t xml:space="preserve"> [online] 24(7). Available at: https://link.springer.com/article/10.1007/s00787-014-0620-1 [Accessed 11 Jan. 2019].</w:t>
      </w:r>
    </w:p>
    <w:p w14:paraId="16EEFC8D" w14:textId="77777777" w:rsidR="004A27D8" w:rsidRPr="00E07EC7" w:rsidRDefault="004A27D8" w:rsidP="004A27D8">
      <w:pPr>
        <w:spacing w:line="360" w:lineRule="auto"/>
        <w:rPr>
          <w:rFonts w:ascii="Arial" w:eastAsia="Times New Roman" w:hAnsi="Arial" w:cs="Arial"/>
        </w:rPr>
      </w:pPr>
    </w:p>
    <w:p w14:paraId="695B657E" w14:textId="77777777" w:rsidR="004A27D8" w:rsidRPr="00D446DC" w:rsidRDefault="004A27D8" w:rsidP="004A27D8">
      <w:pPr>
        <w:spacing w:line="360" w:lineRule="auto"/>
        <w:rPr>
          <w:rFonts w:ascii="Arial" w:eastAsia="Times New Roman" w:hAnsi="Arial" w:cs="Arial"/>
        </w:rPr>
      </w:pPr>
      <w:r w:rsidRPr="00E07EC7">
        <w:rPr>
          <w:rFonts w:ascii="Arial" w:eastAsia="Times New Roman" w:hAnsi="Arial" w:cs="Arial"/>
          <w:color w:val="000000"/>
          <w:shd w:val="clear" w:color="auto" w:fill="FFFFFF"/>
        </w:rPr>
        <w:t>Unicef.org.uk. (n.d.). [online] Available at: http://www.unicef.org.uk/wp-content/uploads/2010/05/UNCRC_summary-1.pdf [Accessed 9 Jan. 2019].</w:t>
      </w:r>
    </w:p>
    <w:p w14:paraId="72517C6B" w14:textId="77777777" w:rsidR="004A27D8" w:rsidRPr="00D446DC" w:rsidRDefault="004A27D8" w:rsidP="004A27D8">
      <w:pPr>
        <w:spacing w:line="360" w:lineRule="auto"/>
        <w:rPr>
          <w:rFonts w:ascii="Arial" w:eastAsia="Times New Roman" w:hAnsi="Arial" w:cs="Arial"/>
        </w:rPr>
      </w:pPr>
    </w:p>
    <w:p w14:paraId="3B1F196B" w14:textId="5A5E5737" w:rsidR="004A27D8" w:rsidRDefault="004A27D8" w:rsidP="004A27D8">
      <w:pPr>
        <w:spacing w:line="360" w:lineRule="auto"/>
        <w:rPr>
          <w:rFonts w:ascii="Arial" w:eastAsia="Times New Roman" w:hAnsi="Arial" w:cs="Arial"/>
          <w:color w:val="000000"/>
          <w:shd w:val="clear" w:color="auto" w:fill="FFFFFF"/>
        </w:rPr>
      </w:pPr>
      <w:proofErr w:type="spellStart"/>
      <w:r w:rsidRPr="005A06C9">
        <w:rPr>
          <w:rFonts w:ascii="Arial" w:eastAsia="Times New Roman" w:hAnsi="Arial" w:cs="Arial"/>
          <w:color w:val="000000"/>
          <w:shd w:val="clear" w:color="auto" w:fill="FFFFFF"/>
        </w:rPr>
        <w:t>Walkup</w:t>
      </w:r>
      <w:proofErr w:type="spellEnd"/>
      <w:r w:rsidRPr="005A06C9">
        <w:rPr>
          <w:rFonts w:ascii="Arial" w:eastAsia="Times New Roman" w:hAnsi="Arial" w:cs="Arial"/>
          <w:color w:val="000000"/>
          <w:shd w:val="clear" w:color="auto" w:fill="FFFFFF"/>
        </w:rPr>
        <w:t xml:space="preserve">, J., Albano, A., </w:t>
      </w:r>
      <w:proofErr w:type="spellStart"/>
      <w:r w:rsidRPr="005A06C9">
        <w:rPr>
          <w:rFonts w:ascii="Arial" w:eastAsia="Times New Roman" w:hAnsi="Arial" w:cs="Arial"/>
          <w:color w:val="000000"/>
          <w:shd w:val="clear" w:color="auto" w:fill="FFFFFF"/>
        </w:rPr>
        <w:t>Piacentini</w:t>
      </w:r>
      <w:proofErr w:type="spellEnd"/>
      <w:r w:rsidRPr="005A06C9">
        <w:rPr>
          <w:rFonts w:ascii="Arial" w:eastAsia="Times New Roman" w:hAnsi="Arial" w:cs="Arial"/>
          <w:color w:val="000000"/>
          <w:shd w:val="clear" w:color="auto" w:fill="FFFFFF"/>
        </w:rPr>
        <w:t xml:space="preserve">, J., </w:t>
      </w:r>
      <w:proofErr w:type="spellStart"/>
      <w:r w:rsidRPr="005A06C9">
        <w:rPr>
          <w:rFonts w:ascii="Arial" w:eastAsia="Times New Roman" w:hAnsi="Arial" w:cs="Arial"/>
          <w:color w:val="000000"/>
          <w:shd w:val="clear" w:color="auto" w:fill="FFFFFF"/>
        </w:rPr>
        <w:t>Birmaher</w:t>
      </w:r>
      <w:proofErr w:type="spellEnd"/>
      <w:r w:rsidRPr="005A06C9">
        <w:rPr>
          <w:rFonts w:ascii="Arial" w:eastAsia="Times New Roman" w:hAnsi="Arial" w:cs="Arial"/>
          <w:color w:val="000000"/>
          <w:shd w:val="clear" w:color="auto" w:fill="FFFFFF"/>
        </w:rPr>
        <w:t>, B. and Compton, S. (2008).</w:t>
      </w:r>
      <w:r w:rsidRPr="00D446DC">
        <w:rPr>
          <w:rFonts w:ascii="Arial" w:eastAsia="Times New Roman" w:hAnsi="Arial" w:cs="Arial"/>
          <w:color w:val="000000"/>
          <w:shd w:val="clear" w:color="auto" w:fill="FFFFFF"/>
        </w:rPr>
        <w:t> </w:t>
      </w:r>
      <w:r w:rsidRPr="005A06C9">
        <w:rPr>
          <w:rFonts w:ascii="Arial" w:eastAsia="Times New Roman" w:hAnsi="Arial" w:cs="Arial"/>
          <w:i/>
          <w:iCs/>
          <w:color w:val="000000"/>
        </w:rPr>
        <w:t xml:space="preserve">Cognitive </w:t>
      </w:r>
      <w:proofErr w:type="spellStart"/>
      <w:r w:rsidRPr="005A06C9">
        <w:rPr>
          <w:rFonts w:ascii="Arial" w:eastAsia="Times New Roman" w:hAnsi="Arial" w:cs="Arial"/>
          <w:i/>
          <w:iCs/>
          <w:color w:val="000000"/>
        </w:rPr>
        <w:t>Behavioral</w:t>
      </w:r>
      <w:proofErr w:type="spellEnd"/>
      <w:r w:rsidRPr="005A06C9">
        <w:rPr>
          <w:rFonts w:ascii="Arial" w:eastAsia="Times New Roman" w:hAnsi="Arial" w:cs="Arial"/>
          <w:i/>
          <w:iCs/>
          <w:color w:val="000000"/>
        </w:rPr>
        <w:t xml:space="preserve"> Therapy, Sertraline, or a Combination in Childhood Anxiety | NEJM</w:t>
      </w:r>
      <w:r w:rsidRPr="005A06C9">
        <w:rPr>
          <w:rFonts w:ascii="Arial" w:eastAsia="Times New Roman" w:hAnsi="Arial" w:cs="Arial"/>
          <w:color w:val="000000"/>
          <w:shd w:val="clear" w:color="auto" w:fill="FFFFFF"/>
        </w:rPr>
        <w:t>. [online] New England Journal of Medicine. Available at: https://www.nejm.org/doi/full/10.1056/NEJMoa0804633 [Accessed 13 Jan. 2019].</w:t>
      </w:r>
    </w:p>
    <w:p w14:paraId="7044B0DE" w14:textId="77777777" w:rsidR="00454E86" w:rsidRPr="00D446DC" w:rsidRDefault="00454E86" w:rsidP="004A27D8">
      <w:pPr>
        <w:spacing w:line="360" w:lineRule="auto"/>
        <w:rPr>
          <w:rFonts w:ascii="Arial" w:eastAsia="Times New Roman" w:hAnsi="Arial" w:cs="Arial"/>
        </w:rPr>
      </w:pPr>
    </w:p>
    <w:p w14:paraId="331F0426" w14:textId="16423754" w:rsidR="004A27D8" w:rsidRDefault="00C569BE" w:rsidP="004A27D8">
      <w:pPr>
        <w:spacing w:line="360" w:lineRule="auto"/>
        <w:rPr>
          <w:rFonts w:ascii="Arial" w:eastAsia="Times New Roman" w:hAnsi="Arial" w:cs="Arial"/>
          <w:color w:val="000000"/>
          <w:shd w:val="clear" w:color="auto" w:fill="FFFFFF"/>
        </w:rPr>
      </w:pPr>
      <w:r w:rsidRPr="00C569BE">
        <w:rPr>
          <w:rFonts w:ascii="Arial" w:eastAsia="Times New Roman" w:hAnsi="Arial" w:cs="Arial"/>
          <w:color w:val="000000"/>
          <w:shd w:val="clear" w:color="auto" w:fill="FFFFFF"/>
        </w:rPr>
        <w:t xml:space="preserve">Warnock, M. (2010). </w:t>
      </w:r>
      <w:r w:rsidRPr="00454E86">
        <w:rPr>
          <w:rFonts w:ascii="Arial" w:eastAsia="Times New Roman" w:hAnsi="Arial" w:cs="Arial"/>
          <w:i/>
          <w:color w:val="000000"/>
          <w:shd w:val="clear" w:color="auto" w:fill="FFFFFF"/>
        </w:rPr>
        <w:t>Special Educational Needs: A New Look.</w:t>
      </w:r>
      <w:r w:rsidRPr="00C569BE">
        <w:rPr>
          <w:rFonts w:ascii="Arial" w:eastAsia="Times New Roman" w:hAnsi="Arial" w:cs="Arial"/>
          <w:color w:val="000000"/>
          <w:shd w:val="clear" w:color="auto" w:fill="FFFFFF"/>
        </w:rPr>
        <w:t> </w:t>
      </w:r>
      <w:r w:rsidRPr="00454E86">
        <w:rPr>
          <w:rFonts w:ascii="Arial" w:eastAsia="Times New Roman" w:hAnsi="Arial" w:cs="Arial"/>
          <w:iCs/>
          <w:color w:val="000000"/>
          <w:shd w:val="clear" w:color="auto" w:fill="FFFFFF"/>
        </w:rPr>
        <w:t>Research in Special Educational Needs</w:t>
      </w:r>
      <w:r w:rsidRPr="00454E86">
        <w:rPr>
          <w:rFonts w:ascii="Arial" w:eastAsia="Times New Roman" w:hAnsi="Arial" w:cs="Arial"/>
          <w:color w:val="000000"/>
          <w:shd w:val="clear" w:color="auto" w:fill="FFFFFF"/>
        </w:rPr>
        <w:t>, 11</w:t>
      </w:r>
      <w:r w:rsidRPr="00C569BE">
        <w:rPr>
          <w:rFonts w:ascii="Arial" w:eastAsia="Times New Roman" w:hAnsi="Arial" w:cs="Arial"/>
          <w:color w:val="000000"/>
          <w:shd w:val="clear" w:color="auto" w:fill="FFFFFF"/>
        </w:rPr>
        <w:t>(1).</w:t>
      </w:r>
    </w:p>
    <w:p w14:paraId="05513C9A" w14:textId="188EA46F" w:rsidR="00454E86" w:rsidRDefault="00454E86" w:rsidP="004A27D8">
      <w:pPr>
        <w:spacing w:line="360" w:lineRule="auto"/>
        <w:rPr>
          <w:rFonts w:ascii="Arial" w:eastAsia="Times New Roman" w:hAnsi="Arial" w:cs="Arial"/>
          <w:color w:val="000000"/>
          <w:shd w:val="clear" w:color="auto" w:fill="FFFFFF"/>
        </w:rPr>
      </w:pPr>
    </w:p>
    <w:p w14:paraId="3346EA8D" w14:textId="582DFC75" w:rsidR="00454E86" w:rsidRDefault="00454E86" w:rsidP="004A27D8">
      <w:pPr>
        <w:spacing w:line="360" w:lineRule="auto"/>
        <w:rPr>
          <w:rFonts w:ascii="Arial" w:eastAsia="Times New Roman" w:hAnsi="Arial" w:cs="Arial"/>
          <w:color w:val="000000"/>
          <w:shd w:val="clear" w:color="auto" w:fill="FFFFFF"/>
        </w:rPr>
      </w:pPr>
      <w:r w:rsidRPr="00454E86">
        <w:rPr>
          <w:rFonts w:ascii="Arial" w:eastAsia="Times New Roman" w:hAnsi="Arial" w:cs="Arial"/>
          <w:color w:val="000000"/>
          <w:shd w:val="clear" w:color="auto" w:fill="FFFFFF"/>
        </w:rPr>
        <w:t xml:space="preserve">Welsh Assembly Government. (2009) </w:t>
      </w:r>
      <w:r w:rsidRPr="00454E86">
        <w:rPr>
          <w:rFonts w:ascii="Arial" w:eastAsia="Times New Roman" w:hAnsi="Arial" w:cs="Arial"/>
          <w:i/>
          <w:color w:val="000000"/>
          <w:shd w:val="clear" w:color="auto" w:fill="FFFFFF"/>
        </w:rPr>
        <w:t>Thinking Positive: Emotional Health and Well-being in Schools and Early Years Settings (Consultation).</w:t>
      </w:r>
      <w:r w:rsidRPr="00454E86">
        <w:rPr>
          <w:rFonts w:ascii="Arial" w:eastAsia="Times New Roman" w:hAnsi="Arial" w:cs="Arial"/>
          <w:color w:val="000000"/>
          <w:shd w:val="clear" w:color="auto" w:fill="FFFFFF"/>
        </w:rPr>
        <w:t xml:space="preserve"> Cardiff: WAG.</w:t>
      </w:r>
    </w:p>
    <w:p w14:paraId="3040C3C8" w14:textId="77777777" w:rsidR="00C569BE" w:rsidRDefault="00C569BE" w:rsidP="004A27D8">
      <w:pPr>
        <w:spacing w:line="360" w:lineRule="auto"/>
        <w:rPr>
          <w:rFonts w:ascii="Arial" w:eastAsia="Times New Roman" w:hAnsi="Arial" w:cs="Arial"/>
          <w:color w:val="000000"/>
          <w:shd w:val="clear" w:color="auto" w:fill="FFFFFF"/>
        </w:rPr>
      </w:pPr>
    </w:p>
    <w:p w14:paraId="47EEFD52" w14:textId="381C499C" w:rsidR="004A27D8" w:rsidRPr="00FB6DF9" w:rsidRDefault="004A27D8" w:rsidP="004A27D8">
      <w:pPr>
        <w:spacing w:line="360" w:lineRule="auto"/>
        <w:rPr>
          <w:rFonts w:ascii="Arial" w:eastAsia="Times New Roman" w:hAnsi="Arial" w:cs="Arial"/>
        </w:rPr>
      </w:pPr>
      <w:r w:rsidRPr="00FB6DF9">
        <w:rPr>
          <w:rFonts w:ascii="Arial" w:eastAsia="Times New Roman" w:hAnsi="Arial" w:cs="Arial"/>
          <w:color w:val="000000"/>
          <w:shd w:val="clear" w:color="auto" w:fill="FFFFFF"/>
        </w:rPr>
        <w:t>Your.MD. (n.d.).</w:t>
      </w:r>
      <w:r w:rsidRPr="00D446DC">
        <w:rPr>
          <w:rFonts w:ascii="Arial" w:eastAsia="Times New Roman" w:hAnsi="Arial" w:cs="Arial"/>
          <w:color w:val="000000"/>
          <w:shd w:val="clear" w:color="auto" w:fill="FFFFFF"/>
        </w:rPr>
        <w:t> </w:t>
      </w:r>
      <w:r w:rsidRPr="00FB6DF9">
        <w:rPr>
          <w:rFonts w:ascii="Arial" w:eastAsia="Times New Roman" w:hAnsi="Arial" w:cs="Arial"/>
          <w:i/>
          <w:iCs/>
          <w:color w:val="000000"/>
        </w:rPr>
        <w:t>Cognitive Behavioural Therapy - Indications, Pros &amp; Cons from Your.MD</w:t>
      </w:r>
      <w:r w:rsidRPr="00FB6DF9">
        <w:rPr>
          <w:rFonts w:ascii="Arial" w:eastAsia="Times New Roman" w:hAnsi="Arial" w:cs="Arial"/>
          <w:color w:val="000000"/>
          <w:shd w:val="clear" w:color="auto" w:fill="FFFFFF"/>
        </w:rPr>
        <w:t>. [online] Available at: https://www.your.md/condition/cognitive-behavioural-therapy/#chapter-introduction [Accessed 13 Jan. 2019].</w:t>
      </w:r>
    </w:p>
    <w:p w14:paraId="367912A0" w14:textId="77777777" w:rsidR="004A27D8" w:rsidRPr="00D446DC" w:rsidRDefault="004A27D8" w:rsidP="004A27D8">
      <w:pPr>
        <w:rPr>
          <w:rFonts w:ascii="Arial" w:hAnsi="Arial" w:cs="Arial"/>
        </w:rPr>
      </w:pPr>
    </w:p>
    <w:p w14:paraId="5D664E5A" w14:textId="38D8B9A6" w:rsidR="004A27D8" w:rsidRDefault="004A27D8" w:rsidP="004701D2">
      <w:pPr>
        <w:spacing w:line="360" w:lineRule="auto"/>
        <w:rPr>
          <w:rFonts w:ascii="Arial" w:hAnsi="Arial" w:cs="Arial"/>
        </w:rPr>
      </w:pPr>
    </w:p>
    <w:p w14:paraId="6D56DECF" w14:textId="38AE8C4F" w:rsidR="004A27D8" w:rsidRDefault="004A27D8" w:rsidP="004701D2">
      <w:pPr>
        <w:spacing w:line="360" w:lineRule="auto"/>
        <w:rPr>
          <w:rFonts w:ascii="Arial" w:hAnsi="Arial" w:cs="Arial"/>
        </w:rPr>
      </w:pPr>
    </w:p>
    <w:p w14:paraId="28AE0877" w14:textId="77777777" w:rsidR="004A27D8" w:rsidRPr="006269E3" w:rsidRDefault="004A27D8" w:rsidP="004701D2">
      <w:pPr>
        <w:spacing w:line="360" w:lineRule="auto"/>
        <w:rPr>
          <w:rFonts w:ascii="Arial" w:hAnsi="Arial" w:cs="Arial"/>
        </w:rPr>
      </w:pPr>
    </w:p>
    <w:sectPr w:rsidR="004A27D8" w:rsidRPr="006269E3" w:rsidSect="00C41F26">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E858E5" w14:textId="77777777" w:rsidR="00B50A6F" w:rsidRDefault="00B50A6F" w:rsidP="00CF7F0A">
      <w:r>
        <w:separator/>
      </w:r>
    </w:p>
  </w:endnote>
  <w:endnote w:type="continuationSeparator" w:id="0">
    <w:p w14:paraId="570DB58F" w14:textId="77777777" w:rsidR="00B50A6F" w:rsidRDefault="00B50A6F" w:rsidP="00CF7F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842464"/>
      <w:docPartObj>
        <w:docPartGallery w:val="Page Numbers (Bottom of Page)"/>
        <w:docPartUnique/>
      </w:docPartObj>
    </w:sdtPr>
    <w:sdtEndPr>
      <w:rPr>
        <w:rStyle w:val="PageNumber"/>
      </w:rPr>
    </w:sdtEndPr>
    <w:sdtContent>
      <w:p w14:paraId="13CD9A51" w14:textId="6002189F" w:rsidR="002A4BE2" w:rsidRDefault="002A4BE2" w:rsidP="00570FF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31D537" w14:textId="77777777" w:rsidR="002A4BE2" w:rsidRDefault="002A4B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6937434"/>
      <w:docPartObj>
        <w:docPartGallery w:val="Page Numbers (Bottom of Page)"/>
        <w:docPartUnique/>
      </w:docPartObj>
    </w:sdtPr>
    <w:sdtEndPr>
      <w:rPr>
        <w:rStyle w:val="PageNumber"/>
      </w:rPr>
    </w:sdtEndPr>
    <w:sdtContent>
      <w:p w14:paraId="75019803" w14:textId="391E9E46" w:rsidR="002A4BE2" w:rsidRDefault="002A4BE2" w:rsidP="00570FF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56CCF5" w14:textId="77777777" w:rsidR="002A4BE2" w:rsidRDefault="002A4B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B89F3F" w14:textId="77777777" w:rsidR="00B50A6F" w:rsidRDefault="00B50A6F" w:rsidP="00CF7F0A">
      <w:r>
        <w:separator/>
      </w:r>
    </w:p>
  </w:footnote>
  <w:footnote w:type="continuationSeparator" w:id="0">
    <w:p w14:paraId="32C2E5CB" w14:textId="77777777" w:rsidR="00B50A6F" w:rsidRDefault="00B50A6F" w:rsidP="00CF7F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BEBB5A" w14:textId="2EB9B122" w:rsidR="00CF7F0A" w:rsidRDefault="002A4BE2">
    <w:pPr>
      <w:pStyle w:val="Header"/>
    </w:pPr>
    <w:r>
      <w:t>Student Number: 1600647</w:t>
    </w:r>
    <w:r>
      <w:ptab w:relativeTo="margin" w:alignment="center" w:leader="none"/>
    </w:r>
    <w:r>
      <w:ptab w:relativeTo="margin" w:alignment="right" w:leader="none"/>
    </w:r>
    <w:r>
      <w:t>Module Code: EAEE6002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1D2"/>
    <w:rsid w:val="00003253"/>
    <w:rsid w:val="00017C5A"/>
    <w:rsid w:val="000245AD"/>
    <w:rsid w:val="000719A4"/>
    <w:rsid w:val="00077DF0"/>
    <w:rsid w:val="00083B88"/>
    <w:rsid w:val="000B3DD5"/>
    <w:rsid w:val="000D706E"/>
    <w:rsid w:val="000F2AB0"/>
    <w:rsid w:val="000F61DD"/>
    <w:rsid w:val="0010595B"/>
    <w:rsid w:val="00171163"/>
    <w:rsid w:val="00191D91"/>
    <w:rsid w:val="001A58A9"/>
    <w:rsid w:val="00216EBB"/>
    <w:rsid w:val="002A4BE2"/>
    <w:rsid w:val="0032722D"/>
    <w:rsid w:val="00330807"/>
    <w:rsid w:val="00336CBC"/>
    <w:rsid w:val="00357DE9"/>
    <w:rsid w:val="00362399"/>
    <w:rsid w:val="00365ADB"/>
    <w:rsid w:val="003A27EB"/>
    <w:rsid w:val="003C2CE6"/>
    <w:rsid w:val="003D6BA9"/>
    <w:rsid w:val="003F320B"/>
    <w:rsid w:val="00454E86"/>
    <w:rsid w:val="004701D2"/>
    <w:rsid w:val="004860E0"/>
    <w:rsid w:val="00490CA6"/>
    <w:rsid w:val="004A27D8"/>
    <w:rsid w:val="004E370E"/>
    <w:rsid w:val="004F559F"/>
    <w:rsid w:val="005172DC"/>
    <w:rsid w:val="00536317"/>
    <w:rsid w:val="005D3562"/>
    <w:rsid w:val="005F4F3A"/>
    <w:rsid w:val="006039B1"/>
    <w:rsid w:val="006177FD"/>
    <w:rsid w:val="006216AF"/>
    <w:rsid w:val="006269E3"/>
    <w:rsid w:val="00643BCB"/>
    <w:rsid w:val="00653065"/>
    <w:rsid w:val="0067584A"/>
    <w:rsid w:val="006A161C"/>
    <w:rsid w:val="006A342E"/>
    <w:rsid w:val="006A47A5"/>
    <w:rsid w:val="006F7AE9"/>
    <w:rsid w:val="00755CD2"/>
    <w:rsid w:val="007B3E64"/>
    <w:rsid w:val="00810A12"/>
    <w:rsid w:val="00822180"/>
    <w:rsid w:val="00825021"/>
    <w:rsid w:val="008313A5"/>
    <w:rsid w:val="008844FF"/>
    <w:rsid w:val="00891135"/>
    <w:rsid w:val="00895695"/>
    <w:rsid w:val="008A385C"/>
    <w:rsid w:val="008D10D6"/>
    <w:rsid w:val="008E2199"/>
    <w:rsid w:val="00912BB8"/>
    <w:rsid w:val="009A7A17"/>
    <w:rsid w:val="009B737C"/>
    <w:rsid w:val="009E1725"/>
    <w:rsid w:val="009F125F"/>
    <w:rsid w:val="00A351F0"/>
    <w:rsid w:val="00A35CD7"/>
    <w:rsid w:val="00A518DC"/>
    <w:rsid w:val="00A72094"/>
    <w:rsid w:val="00AA3F72"/>
    <w:rsid w:val="00AD0A28"/>
    <w:rsid w:val="00AD5ADC"/>
    <w:rsid w:val="00AF06EB"/>
    <w:rsid w:val="00B00660"/>
    <w:rsid w:val="00B1732D"/>
    <w:rsid w:val="00B50A6F"/>
    <w:rsid w:val="00B93397"/>
    <w:rsid w:val="00BA434C"/>
    <w:rsid w:val="00BB3FA6"/>
    <w:rsid w:val="00C41F26"/>
    <w:rsid w:val="00C569BE"/>
    <w:rsid w:val="00C70FAE"/>
    <w:rsid w:val="00C80B96"/>
    <w:rsid w:val="00C85B09"/>
    <w:rsid w:val="00CA5E9D"/>
    <w:rsid w:val="00CB47F0"/>
    <w:rsid w:val="00CB7D2F"/>
    <w:rsid w:val="00CC4FED"/>
    <w:rsid w:val="00CF7F0A"/>
    <w:rsid w:val="00D071DE"/>
    <w:rsid w:val="00D37524"/>
    <w:rsid w:val="00D94B76"/>
    <w:rsid w:val="00DC0291"/>
    <w:rsid w:val="00DD5274"/>
    <w:rsid w:val="00E07767"/>
    <w:rsid w:val="00E228EB"/>
    <w:rsid w:val="00E23274"/>
    <w:rsid w:val="00EA4797"/>
    <w:rsid w:val="00F26C7D"/>
    <w:rsid w:val="00F31664"/>
    <w:rsid w:val="00F539CF"/>
    <w:rsid w:val="00F71669"/>
    <w:rsid w:val="00F72170"/>
    <w:rsid w:val="00F93DB9"/>
    <w:rsid w:val="00FA2FBF"/>
    <w:rsid w:val="00FC0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F3C4E"/>
  <w15:chartTrackingRefBased/>
  <w15:docId w15:val="{35FCFEE7-1E63-4E44-9AF2-C7C83031C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7F0A"/>
    <w:pPr>
      <w:tabs>
        <w:tab w:val="center" w:pos="4513"/>
        <w:tab w:val="right" w:pos="9026"/>
      </w:tabs>
    </w:pPr>
  </w:style>
  <w:style w:type="character" w:customStyle="1" w:styleId="HeaderChar">
    <w:name w:val="Header Char"/>
    <w:basedOn w:val="DefaultParagraphFont"/>
    <w:link w:val="Header"/>
    <w:uiPriority w:val="99"/>
    <w:rsid w:val="00CF7F0A"/>
  </w:style>
  <w:style w:type="paragraph" w:styleId="Footer">
    <w:name w:val="footer"/>
    <w:basedOn w:val="Normal"/>
    <w:link w:val="FooterChar"/>
    <w:uiPriority w:val="99"/>
    <w:unhideWhenUsed/>
    <w:rsid w:val="00CF7F0A"/>
    <w:pPr>
      <w:tabs>
        <w:tab w:val="center" w:pos="4513"/>
        <w:tab w:val="right" w:pos="9026"/>
      </w:tabs>
    </w:pPr>
  </w:style>
  <w:style w:type="character" w:customStyle="1" w:styleId="FooterChar">
    <w:name w:val="Footer Char"/>
    <w:basedOn w:val="DefaultParagraphFont"/>
    <w:link w:val="Footer"/>
    <w:uiPriority w:val="99"/>
    <w:rsid w:val="00CF7F0A"/>
  </w:style>
  <w:style w:type="character" w:styleId="PageNumber">
    <w:name w:val="page number"/>
    <w:basedOn w:val="DefaultParagraphFont"/>
    <w:uiPriority w:val="99"/>
    <w:semiHidden/>
    <w:unhideWhenUsed/>
    <w:rsid w:val="002A4B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140091">
      <w:bodyDiv w:val="1"/>
      <w:marLeft w:val="0"/>
      <w:marRight w:val="0"/>
      <w:marTop w:val="0"/>
      <w:marBottom w:val="0"/>
      <w:divBdr>
        <w:top w:val="none" w:sz="0" w:space="0" w:color="auto"/>
        <w:left w:val="none" w:sz="0" w:space="0" w:color="auto"/>
        <w:bottom w:val="none" w:sz="0" w:space="0" w:color="auto"/>
        <w:right w:val="none" w:sz="0" w:space="0" w:color="auto"/>
      </w:divBdr>
    </w:div>
    <w:div w:id="187840172">
      <w:bodyDiv w:val="1"/>
      <w:marLeft w:val="0"/>
      <w:marRight w:val="0"/>
      <w:marTop w:val="0"/>
      <w:marBottom w:val="0"/>
      <w:divBdr>
        <w:top w:val="none" w:sz="0" w:space="0" w:color="auto"/>
        <w:left w:val="none" w:sz="0" w:space="0" w:color="auto"/>
        <w:bottom w:val="none" w:sz="0" w:space="0" w:color="auto"/>
        <w:right w:val="none" w:sz="0" w:space="0" w:color="auto"/>
      </w:divBdr>
    </w:div>
    <w:div w:id="214708985">
      <w:bodyDiv w:val="1"/>
      <w:marLeft w:val="0"/>
      <w:marRight w:val="0"/>
      <w:marTop w:val="0"/>
      <w:marBottom w:val="0"/>
      <w:divBdr>
        <w:top w:val="none" w:sz="0" w:space="0" w:color="auto"/>
        <w:left w:val="none" w:sz="0" w:space="0" w:color="auto"/>
        <w:bottom w:val="none" w:sz="0" w:space="0" w:color="auto"/>
        <w:right w:val="none" w:sz="0" w:space="0" w:color="auto"/>
      </w:divBdr>
    </w:div>
    <w:div w:id="392044143">
      <w:bodyDiv w:val="1"/>
      <w:marLeft w:val="0"/>
      <w:marRight w:val="0"/>
      <w:marTop w:val="0"/>
      <w:marBottom w:val="0"/>
      <w:divBdr>
        <w:top w:val="none" w:sz="0" w:space="0" w:color="auto"/>
        <w:left w:val="none" w:sz="0" w:space="0" w:color="auto"/>
        <w:bottom w:val="none" w:sz="0" w:space="0" w:color="auto"/>
        <w:right w:val="none" w:sz="0" w:space="0" w:color="auto"/>
      </w:divBdr>
    </w:div>
    <w:div w:id="616790156">
      <w:bodyDiv w:val="1"/>
      <w:marLeft w:val="0"/>
      <w:marRight w:val="0"/>
      <w:marTop w:val="0"/>
      <w:marBottom w:val="0"/>
      <w:divBdr>
        <w:top w:val="none" w:sz="0" w:space="0" w:color="auto"/>
        <w:left w:val="none" w:sz="0" w:space="0" w:color="auto"/>
        <w:bottom w:val="none" w:sz="0" w:space="0" w:color="auto"/>
        <w:right w:val="none" w:sz="0" w:space="0" w:color="auto"/>
      </w:divBdr>
    </w:div>
    <w:div w:id="749228517">
      <w:bodyDiv w:val="1"/>
      <w:marLeft w:val="0"/>
      <w:marRight w:val="0"/>
      <w:marTop w:val="0"/>
      <w:marBottom w:val="0"/>
      <w:divBdr>
        <w:top w:val="none" w:sz="0" w:space="0" w:color="auto"/>
        <w:left w:val="none" w:sz="0" w:space="0" w:color="auto"/>
        <w:bottom w:val="none" w:sz="0" w:space="0" w:color="auto"/>
        <w:right w:val="none" w:sz="0" w:space="0" w:color="auto"/>
      </w:divBdr>
    </w:div>
    <w:div w:id="982930130">
      <w:bodyDiv w:val="1"/>
      <w:marLeft w:val="0"/>
      <w:marRight w:val="0"/>
      <w:marTop w:val="0"/>
      <w:marBottom w:val="0"/>
      <w:divBdr>
        <w:top w:val="none" w:sz="0" w:space="0" w:color="auto"/>
        <w:left w:val="none" w:sz="0" w:space="0" w:color="auto"/>
        <w:bottom w:val="none" w:sz="0" w:space="0" w:color="auto"/>
        <w:right w:val="none" w:sz="0" w:space="0" w:color="auto"/>
      </w:divBdr>
    </w:div>
    <w:div w:id="1003241655">
      <w:bodyDiv w:val="1"/>
      <w:marLeft w:val="0"/>
      <w:marRight w:val="0"/>
      <w:marTop w:val="0"/>
      <w:marBottom w:val="0"/>
      <w:divBdr>
        <w:top w:val="none" w:sz="0" w:space="0" w:color="auto"/>
        <w:left w:val="none" w:sz="0" w:space="0" w:color="auto"/>
        <w:bottom w:val="none" w:sz="0" w:space="0" w:color="auto"/>
        <w:right w:val="none" w:sz="0" w:space="0" w:color="auto"/>
      </w:divBdr>
    </w:div>
    <w:div w:id="1062098079">
      <w:bodyDiv w:val="1"/>
      <w:marLeft w:val="0"/>
      <w:marRight w:val="0"/>
      <w:marTop w:val="0"/>
      <w:marBottom w:val="0"/>
      <w:divBdr>
        <w:top w:val="none" w:sz="0" w:space="0" w:color="auto"/>
        <w:left w:val="none" w:sz="0" w:space="0" w:color="auto"/>
        <w:bottom w:val="none" w:sz="0" w:space="0" w:color="auto"/>
        <w:right w:val="none" w:sz="0" w:space="0" w:color="auto"/>
      </w:divBdr>
    </w:div>
    <w:div w:id="1175222029">
      <w:bodyDiv w:val="1"/>
      <w:marLeft w:val="0"/>
      <w:marRight w:val="0"/>
      <w:marTop w:val="0"/>
      <w:marBottom w:val="0"/>
      <w:divBdr>
        <w:top w:val="none" w:sz="0" w:space="0" w:color="auto"/>
        <w:left w:val="none" w:sz="0" w:space="0" w:color="auto"/>
        <w:bottom w:val="none" w:sz="0" w:space="0" w:color="auto"/>
        <w:right w:val="none" w:sz="0" w:space="0" w:color="auto"/>
      </w:divBdr>
    </w:div>
    <w:div w:id="1228154475">
      <w:bodyDiv w:val="1"/>
      <w:marLeft w:val="0"/>
      <w:marRight w:val="0"/>
      <w:marTop w:val="0"/>
      <w:marBottom w:val="0"/>
      <w:divBdr>
        <w:top w:val="none" w:sz="0" w:space="0" w:color="auto"/>
        <w:left w:val="none" w:sz="0" w:space="0" w:color="auto"/>
        <w:bottom w:val="none" w:sz="0" w:space="0" w:color="auto"/>
        <w:right w:val="none" w:sz="0" w:space="0" w:color="auto"/>
      </w:divBdr>
    </w:div>
    <w:div w:id="1314606004">
      <w:bodyDiv w:val="1"/>
      <w:marLeft w:val="0"/>
      <w:marRight w:val="0"/>
      <w:marTop w:val="0"/>
      <w:marBottom w:val="0"/>
      <w:divBdr>
        <w:top w:val="none" w:sz="0" w:space="0" w:color="auto"/>
        <w:left w:val="none" w:sz="0" w:space="0" w:color="auto"/>
        <w:bottom w:val="none" w:sz="0" w:space="0" w:color="auto"/>
        <w:right w:val="none" w:sz="0" w:space="0" w:color="auto"/>
      </w:divBdr>
    </w:div>
    <w:div w:id="1411004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13</Pages>
  <Words>3303</Words>
  <Characters>18830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20</cp:revision>
  <dcterms:created xsi:type="dcterms:W3CDTF">2019-01-11T14:44:00Z</dcterms:created>
  <dcterms:modified xsi:type="dcterms:W3CDTF">2019-01-16T17:29:00Z</dcterms:modified>
</cp:coreProperties>
</file>