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360" w:lineRule="auto"/>
        <w:rPr>
          <w:b w:val="1"/>
          <w:bCs w:val="1"/>
          <w:sz w:val="34"/>
          <w:szCs w:val="34"/>
        </w:rPr>
      </w:pPr>
      <w:bookmarkStart w:colFirst="0" w:colLast="0" w:name="_dk4bfpq7m9yq" w:id="0"/>
      <w:bookmarkEnd w:id="0"/>
      <w:r w:rsidDel="00000000" w:rsidR="00000000" w:rsidRPr="00000000">
        <w:rPr>
          <w:b w:val="1"/>
          <w:bCs w:val="1"/>
          <w:sz w:val="34"/>
          <w:szCs w:val="34"/>
          <w:rtl w:val="0"/>
        </w:rPr>
        <w:t xml:space="preserve">Student Name: Noshin Gul</w:t>
      </w:r>
    </w:p>
    <w:p w:rsidR="00000000" w:rsidDel="00000000" w:rsidP="00000000" w:rsidRDefault="00000000" w:rsidRPr="00000000" w14:paraId="00000002">
      <w:pPr>
        <w:pStyle w:val="Heading2"/>
        <w:keepNext w:val="0"/>
        <w:keepLines w:val="0"/>
        <w:spacing w:after="80" w:line="360" w:lineRule="auto"/>
        <w:rPr>
          <w:b w:val="1"/>
          <w:bCs w:val="1"/>
          <w:sz w:val="34"/>
          <w:szCs w:val="34"/>
        </w:rPr>
      </w:pPr>
      <w:bookmarkStart w:colFirst="0" w:colLast="0" w:name="_kja84r7atady" w:id="1"/>
      <w:bookmarkEnd w:id="1"/>
      <w:r w:rsidDel="00000000" w:rsidR="00000000" w:rsidRPr="00000000">
        <w:rPr>
          <w:b w:val="1"/>
          <w:bCs w:val="1"/>
          <w:sz w:val="34"/>
          <w:szCs w:val="34"/>
          <w:rtl w:val="0"/>
        </w:rPr>
        <w:t xml:space="preserve">Student ID: 2425431</w:t>
      </w:r>
    </w:p>
    <w:p w:rsidR="00000000" w:rsidDel="00000000" w:rsidP="00000000" w:rsidRDefault="00000000" w:rsidRPr="00000000" w14:paraId="00000003">
      <w:pPr>
        <w:pStyle w:val="Heading2"/>
        <w:rPr>
          <w:b w:val="1"/>
          <w:bCs w:val="1"/>
          <w:sz w:val="34"/>
          <w:szCs w:val="34"/>
        </w:rPr>
      </w:pPr>
      <w:bookmarkStart w:colFirst="0" w:colLast="0" w:name="_ldm2h8oy0ron" w:id="2"/>
      <w:bookmarkEnd w:id="2"/>
      <w:r w:rsidDel="00000000" w:rsidR="00000000" w:rsidRPr="00000000">
        <w:rPr>
          <w:b w:val="1"/>
          <w:bCs w:val="1"/>
          <w:sz w:val="34"/>
          <w:szCs w:val="34"/>
          <w:rtl w:val="0"/>
        </w:rPr>
        <w:t xml:space="preserve">Module title and code: Principles of Health and Social Care Practice (BMHP5016)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2"/>
        <w:keepNext w:val="0"/>
        <w:keepLines w:val="0"/>
        <w:spacing w:after="80" w:line="360" w:lineRule="auto"/>
        <w:rPr>
          <w:b w:val="1"/>
          <w:bCs w:val="1"/>
          <w:sz w:val="34"/>
          <w:szCs w:val="34"/>
        </w:rPr>
      </w:pPr>
      <w:bookmarkStart w:colFirst="0" w:colLast="0" w:name="_vtcuumuat5w6" w:id="3"/>
      <w:bookmarkEnd w:id="3"/>
      <w:r w:rsidDel="00000000" w:rsidR="00000000" w:rsidRPr="00000000">
        <w:rPr>
          <w:rtl w:val="0"/>
        </w:rPr>
      </w:r>
    </w:p>
    <w:p w:rsidR="00000000" w:rsidDel="00000000" w:rsidP="00000000" w:rsidRDefault="00000000" w:rsidRPr="00000000" w14:paraId="00000006">
      <w:pPr>
        <w:pStyle w:val="Heading2"/>
        <w:keepNext w:val="0"/>
        <w:keepLines w:val="0"/>
        <w:spacing w:after="80" w:line="360" w:lineRule="auto"/>
        <w:rPr>
          <w:b w:val="1"/>
          <w:bCs w:val="1"/>
          <w:sz w:val="34"/>
          <w:szCs w:val="34"/>
        </w:rPr>
      </w:pPr>
      <w:bookmarkStart w:colFirst="0" w:colLast="0" w:name="_h9nutjlj9gwd" w:id="4"/>
      <w:bookmarkEnd w:id="4"/>
      <w:r w:rsidDel="00000000" w:rsidR="00000000" w:rsidRPr="00000000">
        <w:rPr>
          <w:rtl w:val="0"/>
        </w:rPr>
      </w:r>
    </w:p>
    <w:p w:rsidR="00000000" w:rsidDel="00000000" w:rsidP="00000000" w:rsidRDefault="00000000" w:rsidRPr="00000000" w14:paraId="00000007">
      <w:pPr>
        <w:pStyle w:val="Heading2"/>
        <w:keepNext w:val="0"/>
        <w:keepLines w:val="0"/>
        <w:spacing w:after="80" w:line="360" w:lineRule="auto"/>
        <w:rPr>
          <w:b w:val="1"/>
          <w:bCs w:val="1"/>
          <w:sz w:val="34"/>
          <w:szCs w:val="34"/>
        </w:rPr>
      </w:pPr>
      <w:bookmarkStart w:colFirst="0" w:colLast="0" w:name="_pzw9svtz3l2k" w:id="5"/>
      <w:bookmarkEnd w:id="5"/>
      <w:r w:rsidDel="00000000" w:rsidR="00000000" w:rsidRPr="00000000">
        <w:rPr>
          <w:rtl w:val="0"/>
        </w:rPr>
      </w:r>
    </w:p>
    <w:p w:rsidR="00000000" w:rsidDel="00000000" w:rsidP="00000000" w:rsidRDefault="00000000" w:rsidRPr="00000000" w14:paraId="00000008">
      <w:pPr>
        <w:pStyle w:val="Heading2"/>
        <w:keepNext w:val="0"/>
        <w:keepLines w:val="0"/>
        <w:spacing w:after="80" w:line="360" w:lineRule="auto"/>
        <w:rPr>
          <w:b w:val="1"/>
          <w:bCs w:val="1"/>
          <w:sz w:val="34"/>
          <w:szCs w:val="34"/>
        </w:rPr>
      </w:pPr>
      <w:bookmarkStart w:colFirst="0" w:colLast="0" w:name="_pyg5svasfwnm" w:id="6"/>
      <w:bookmarkEnd w:id="6"/>
      <w:r w:rsidDel="00000000" w:rsidR="00000000" w:rsidRPr="00000000">
        <w:rPr>
          <w:rtl w:val="0"/>
        </w:rPr>
      </w:r>
    </w:p>
    <w:p w:rsidR="00000000" w:rsidDel="00000000" w:rsidP="00000000" w:rsidRDefault="00000000" w:rsidRPr="00000000" w14:paraId="00000009">
      <w:pPr>
        <w:pStyle w:val="Heading2"/>
        <w:keepNext w:val="0"/>
        <w:keepLines w:val="0"/>
        <w:spacing w:after="80" w:line="360" w:lineRule="auto"/>
        <w:rPr>
          <w:b w:val="1"/>
          <w:bCs w:val="1"/>
          <w:sz w:val="34"/>
          <w:szCs w:val="34"/>
        </w:rPr>
      </w:pPr>
      <w:bookmarkStart w:colFirst="0" w:colLast="0" w:name="_8220kazgtohd" w:id="7"/>
      <w:bookmarkEnd w:id="7"/>
      <w:r w:rsidDel="00000000" w:rsidR="00000000" w:rsidRPr="00000000">
        <w:rPr>
          <w:rtl w:val="0"/>
        </w:rPr>
      </w:r>
    </w:p>
    <w:p w:rsidR="00000000" w:rsidDel="00000000" w:rsidP="00000000" w:rsidRDefault="00000000" w:rsidRPr="00000000" w14:paraId="0000000A">
      <w:pPr>
        <w:pStyle w:val="Heading2"/>
        <w:keepNext w:val="0"/>
        <w:keepLines w:val="0"/>
        <w:spacing w:after="80" w:line="360" w:lineRule="auto"/>
        <w:rPr>
          <w:b w:val="1"/>
          <w:bCs w:val="1"/>
          <w:sz w:val="34"/>
          <w:szCs w:val="34"/>
        </w:rPr>
      </w:pPr>
      <w:bookmarkStart w:colFirst="0" w:colLast="0" w:name="_9bys731nyccq" w:id="8"/>
      <w:bookmarkEnd w:id="8"/>
      <w:r w:rsidDel="00000000" w:rsidR="00000000" w:rsidRPr="00000000">
        <w:rPr>
          <w:rtl w:val="0"/>
        </w:rPr>
      </w:r>
    </w:p>
    <w:p w:rsidR="00000000" w:rsidDel="00000000" w:rsidP="00000000" w:rsidRDefault="00000000" w:rsidRPr="00000000" w14:paraId="0000000B">
      <w:pPr>
        <w:pStyle w:val="Heading2"/>
        <w:keepNext w:val="0"/>
        <w:keepLines w:val="0"/>
        <w:spacing w:after="80" w:line="360" w:lineRule="auto"/>
        <w:rPr>
          <w:b w:val="1"/>
          <w:bCs w:val="1"/>
          <w:sz w:val="34"/>
          <w:szCs w:val="34"/>
        </w:rPr>
      </w:pPr>
      <w:bookmarkStart w:colFirst="0" w:colLast="0" w:name="_gws6cyocqrcc" w:id="9"/>
      <w:bookmarkEnd w:id="9"/>
      <w:r w:rsidDel="00000000" w:rsidR="00000000" w:rsidRPr="00000000">
        <w:rPr>
          <w:rtl w:val="0"/>
        </w:rPr>
      </w:r>
    </w:p>
    <w:p w:rsidR="00000000" w:rsidDel="00000000" w:rsidP="00000000" w:rsidRDefault="00000000" w:rsidRPr="00000000" w14:paraId="0000000C">
      <w:pPr>
        <w:pStyle w:val="Heading2"/>
        <w:keepNext w:val="0"/>
        <w:keepLines w:val="0"/>
        <w:spacing w:after="80" w:line="360" w:lineRule="auto"/>
        <w:rPr>
          <w:b w:val="1"/>
          <w:bCs w:val="1"/>
          <w:sz w:val="34"/>
          <w:szCs w:val="34"/>
        </w:rPr>
      </w:pPr>
      <w:bookmarkStart w:colFirst="0" w:colLast="0" w:name="_a9e5rqs6221x" w:id="10"/>
      <w:bookmarkEnd w:id="10"/>
      <w:r w:rsidDel="00000000" w:rsidR="00000000" w:rsidRPr="00000000">
        <w:rPr>
          <w:rtl w:val="0"/>
        </w:rPr>
      </w:r>
    </w:p>
    <w:p w:rsidR="00000000" w:rsidDel="00000000" w:rsidP="00000000" w:rsidRDefault="00000000" w:rsidRPr="00000000" w14:paraId="0000000D">
      <w:pPr>
        <w:pStyle w:val="Heading2"/>
        <w:keepNext w:val="0"/>
        <w:keepLines w:val="0"/>
        <w:spacing w:after="80" w:line="360" w:lineRule="auto"/>
        <w:rPr>
          <w:b w:val="1"/>
          <w:bCs w:val="1"/>
          <w:sz w:val="34"/>
          <w:szCs w:val="34"/>
        </w:rPr>
      </w:pPr>
      <w:bookmarkStart w:colFirst="0" w:colLast="0" w:name="_hlhxzq3q0kyt" w:id="11"/>
      <w:bookmarkEnd w:id="11"/>
      <w:r w:rsidDel="00000000" w:rsidR="00000000" w:rsidRPr="00000000">
        <w:rPr>
          <w:rtl w:val="0"/>
        </w:rPr>
      </w:r>
    </w:p>
    <w:p w:rsidR="00000000" w:rsidDel="00000000" w:rsidP="00000000" w:rsidRDefault="00000000" w:rsidRPr="00000000" w14:paraId="0000000E">
      <w:pPr>
        <w:pStyle w:val="Heading2"/>
        <w:keepNext w:val="0"/>
        <w:keepLines w:val="0"/>
        <w:spacing w:after="80" w:line="360" w:lineRule="auto"/>
        <w:rPr>
          <w:b w:val="1"/>
          <w:bCs w:val="1"/>
          <w:sz w:val="34"/>
          <w:szCs w:val="34"/>
        </w:rPr>
      </w:pPr>
      <w:bookmarkStart w:colFirst="0" w:colLast="0" w:name="_sh09htua3rxt" w:id="12"/>
      <w:bookmarkEnd w:id="12"/>
      <w:r w:rsidDel="00000000" w:rsidR="00000000" w:rsidRPr="00000000">
        <w:rPr>
          <w:rtl w:val="0"/>
        </w:rPr>
      </w:r>
    </w:p>
    <w:p w:rsidR="00000000" w:rsidDel="00000000" w:rsidP="00000000" w:rsidRDefault="00000000" w:rsidRPr="00000000" w14:paraId="0000000F">
      <w:pPr>
        <w:pStyle w:val="Heading2"/>
        <w:keepNext w:val="0"/>
        <w:keepLines w:val="0"/>
        <w:spacing w:after="80" w:line="360" w:lineRule="auto"/>
        <w:rPr>
          <w:b w:val="1"/>
          <w:bCs w:val="1"/>
          <w:sz w:val="34"/>
          <w:szCs w:val="34"/>
        </w:rPr>
      </w:pPr>
      <w:bookmarkStart w:colFirst="0" w:colLast="0" w:name="_iz67zqme23na" w:id="13"/>
      <w:bookmarkEnd w:id="13"/>
      <w:r w:rsidDel="00000000" w:rsidR="00000000" w:rsidRPr="00000000">
        <w:rPr>
          <w:b w:val="1"/>
          <w:bCs w:val="1"/>
          <w:sz w:val="34"/>
          <w:szCs w:val="34"/>
          <w:rtl w:val="0"/>
        </w:rPr>
        <w:t xml:space="preserve">Introduction</w:t>
      </w:r>
    </w:p>
    <w:p w:rsidR="00000000" w:rsidDel="00000000" w:rsidP="00000000" w:rsidRDefault="00000000" w:rsidRPr="00000000" w14:paraId="00000010">
      <w:pPr>
        <w:spacing w:after="240" w:before="240" w:line="360" w:lineRule="auto"/>
        <w:rPr/>
      </w:pPr>
      <w:r w:rsidDel="00000000" w:rsidR="00000000" w:rsidRPr="00000000">
        <w:rPr>
          <w:rtl w:val="0"/>
        </w:rPr>
        <w:t xml:space="preserve">Health and social care practice in the United Kingdom is underpinned by principles that are intended to guide practice and keep services safe, ethical, person-centred and collaborative. Two of the most prominent current such principles are person-centred care, partnership working and ethical decision-making. These are not theoretical ideals but are embedded in statutory legislation such as The Care Act (2014), The Health and Care Act (2022), The Equality Act (2010), The Mental Capacity Act (2005) and The Human Rights Act (1998). Professional regulatory bodies, including the HCPC and NMC, also further stress the importance of ethical conduct, accountability, and service user engagement.</w:t>
      </w:r>
    </w:p>
    <w:p w:rsidR="00000000" w:rsidDel="00000000" w:rsidP="00000000" w:rsidRDefault="00000000" w:rsidRPr="00000000" w14:paraId="00000011">
      <w:pPr>
        <w:spacing w:after="240" w:before="240" w:line="360" w:lineRule="auto"/>
        <w:rPr/>
      </w:pPr>
      <w:r w:rsidDel="00000000" w:rsidR="00000000" w:rsidRPr="00000000">
        <w:rPr>
          <w:rtl w:val="0"/>
        </w:rPr>
        <w:t xml:space="preserve">This review examines the significance of person-centred care, partnership working and ethics in health and social care services in the UK. It considers them in the context of the case of Joan who has Chronic Obstructive Pulmonary Disease (COPD) and concludes with a holistic reflection on the influence of these principals on my progression as a community health support worker. </w:t>
      </w:r>
    </w:p>
    <w:p w:rsidR="00000000" w:rsidDel="00000000" w:rsidP="00000000" w:rsidRDefault="00000000" w:rsidRPr="00000000" w14:paraId="00000012">
      <w:pPr>
        <w:spacing w:after="240" w:before="240" w:line="360" w:lineRule="auto"/>
        <w:rPr/>
      </w:pPr>
      <w:r w:rsidDel="00000000" w:rsidR="00000000" w:rsidRPr="00000000">
        <w:rPr>
          <w:rtl w:val="0"/>
        </w:rPr>
      </w:r>
    </w:p>
    <w:p w:rsidR="00000000" w:rsidDel="00000000" w:rsidP="00000000" w:rsidRDefault="00000000" w:rsidRPr="00000000" w14:paraId="00000013">
      <w:pPr>
        <w:pStyle w:val="Heading1"/>
        <w:keepNext w:val="0"/>
        <w:keepLines w:val="0"/>
        <w:spacing w:before="480" w:line="360" w:lineRule="auto"/>
        <w:rPr>
          <w:b w:val="1"/>
          <w:bCs w:val="1"/>
          <w:sz w:val="46"/>
          <w:szCs w:val="46"/>
        </w:rPr>
      </w:pPr>
      <w:bookmarkStart w:colFirst="0" w:colLast="0" w:name="_9575hg2bmhet" w:id="14"/>
      <w:bookmarkEnd w:id="14"/>
      <w:r w:rsidDel="00000000" w:rsidR="00000000" w:rsidRPr="00000000">
        <w:rPr>
          <w:b w:val="1"/>
          <w:bCs w:val="1"/>
          <w:sz w:val="46"/>
          <w:szCs w:val="46"/>
          <w:rtl w:val="0"/>
        </w:rPr>
        <w:t xml:space="preserve">Task 1: Reflection on the Importance of the Principles of Health and Social Care</w:t>
      </w:r>
    </w:p>
    <w:p w:rsidR="00000000" w:rsidDel="00000000" w:rsidP="00000000" w:rsidRDefault="00000000" w:rsidRPr="00000000" w14:paraId="00000014">
      <w:pPr>
        <w:pStyle w:val="Heading2"/>
        <w:keepNext w:val="0"/>
        <w:keepLines w:val="0"/>
        <w:spacing w:after="80" w:line="360" w:lineRule="auto"/>
        <w:rPr>
          <w:b w:val="1"/>
          <w:bCs w:val="1"/>
          <w:sz w:val="34"/>
          <w:szCs w:val="34"/>
        </w:rPr>
      </w:pPr>
      <w:bookmarkStart w:colFirst="0" w:colLast="0" w:name="_y7oybwhrhec3" w:id="15"/>
      <w:bookmarkEnd w:id="15"/>
      <w:r w:rsidDel="00000000" w:rsidR="00000000" w:rsidRPr="00000000">
        <w:rPr>
          <w:b w:val="1"/>
          <w:bCs w:val="1"/>
          <w:sz w:val="34"/>
          <w:szCs w:val="34"/>
          <w:rtl w:val="0"/>
        </w:rPr>
        <w:t xml:space="preserve">Person-centred care as a shift in healthcare delivery</w:t>
      </w:r>
    </w:p>
    <w:p w:rsidR="00000000" w:rsidDel="00000000" w:rsidP="00000000" w:rsidRDefault="00000000" w:rsidRPr="00000000" w14:paraId="00000015">
      <w:pPr>
        <w:spacing w:after="240" w:before="240" w:line="360" w:lineRule="auto"/>
        <w:rPr/>
      </w:pPr>
      <w:r w:rsidDel="00000000" w:rsidR="00000000" w:rsidRPr="00000000">
        <w:rPr>
          <w:rtl w:val="0"/>
        </w:rPr>
        <w:t xml:space="preserve">Person-centred care is a reimagining of healthcare and its delivery. In the past, the medico model was pervasive in the practice of medicine, interpreting illness as a problem within the body that needed to be corrected or managed by the experts. Though well suited for acute care, the top-down approach largely ignored the lived experiences, preferences and social milieu of people with chronic diseases. Unlike traditional medical care models where the healthcare provider is the decision-maker, person-centred care views the person as the decision-maker.</w:t>
      </w:r>
    </w:p>
    <w:p w:rsidR="00000000" w:rsidDel="00000000" w:rsidP="00000000" w:rsidRDefault="00000000" w:rsidRPr="00000000" w14:paraId="00000016">
      <w:pPr>
        <w:pStyle w:val="Heading2"/>
        <w:keepNext w:val="0"/>
        <w:keepLines w:val="0"/>
        <w:spacing w:after="80" w:line="360" w:lineRule="auto"/>
        <w:rPr>
          <w:b w:val="1"/>
          <w:bCs w:val="1"/>
          <w:sz w:val="34"/>
          <w:szCs w:val="34"/>
        </w:rPr>
      </w:pPr>
      <w:bookmarkStart w:colFirst="0" w:colLast="0" w:name="_z1mz03ikde77" w:id="16"/>
      <w:bookmarkEnd w:id="16"/>
      <w:r w:rsidDel="00000000" w:rsidR="00000000" w:rsidRPr="00000000">
        <w:rPr>
          <w:rtl w:val="0"/>
        </w:rPr>
      </w:r>
    </w:p>
    <w:p w:rsidR="00000000" w:rsidDel="00000000" w:rsidP="00000000" w:rsidRDefault="00000000" w:rsidRPr="00000000" w14:paraId="00000017">
      <w:pPr>
        <w:pStyle w:val="Heading2"/>
        <w:keepNext w:val="0"/>
        <w:keepLines w:val="0"/>
        <w:spacing w:after="80" w:line="360" w:lineRule="auto"/>
        <w:rPr>
          <w:b w:val="1"/>
          <w:bCs w:val="1"/>
          <w:sz w:val="34"/>
          <w:szCs w:val="34"/>
        </w:rPr>
      </w:pPr>
      <w:bookmarkStart w:colFirst="0" w:colLast="0" w:name="_bdbz0eb82tvq" w:id="17"/>
      <w:bookmarkEnd w:id="17"/>
      <w:r w:rsidDel="00000000" w:rsidR="00000000" w:rsidRPr="00000000">
        <w:rPr>
          <w:b w:val="1"/>
          <w:bCs w:val="1"/>
          <w:sz w:val="34"/>
          <w:szCs w:val="34"/>
          <w:rtl w:val="0"/>
        </w:rPr>
        <w:t xml:space="preserve">Key pillars and policy alignment</w:t>
      </w:r>
    </w:p>
    <w:p w:rsidR="00000000" w:rsidDel="00000000" w:rsidP="00000000" w:rsidRDefault="00000000" w:rsidRPr="00000000" w14:paraId="00000018">
      <w:pPr>
        <w:spacing w:after="240" w:before="240" w:line="360" w:lineRule="auto"/>
        <w:rPr/>
      </w:pPr>
      <w:r w:rsidDel="00000000" w:rsidR="00000000" w:rsidRPr="00000000">
        <w:rPr>
          <w:rtl w:val="0"/>
        </w:rPr>
        <w:t xml:space="preserve">The Health Foundation (2016) proposes that dignity and compassion, coordinated support, personalised care and individuals’ ability to identify their assets are the four pillars of person-centred care. These are very similar indeed to the principles of the Care Act 2014, which puts “wellbeing” at the heart of adult social care assessments. This reflects a holistic perspective and demonstrates an emphasis on strengths rather than deficits-based models.</w:t>
      </w:r>
    </w:p>
    <w:p w:rsidR="00000000" w:rsidDel="00000000" w:rsidP="00000000" w:rsidRDefault="00000000" w:rsidRPr="00000000" w14:paraId="00000019">
      <w:pPr>
        <w:pStyle w:val="Heading2"/>
        <w:keepNext w:val="0"/>
        <w:keepLines w:val="0"/>
        <w:spacing w:after="80" w:line="360" w:lineRule="auto"/>
        <w:rPr>
          <w:b w:val="1"/>
          <w:bCs w:val="1"/>
          <w:sz w:val="34"/>
          <w:szCs w:val="34"/>
        </w:rPr>
      </w:pPr>
      <w:bookmarkStart w:colFirst="0" w:colLast="0" w:name="_huxvwj20r2hl" w:id="18"/>
      <w:bookmarkEnd w:id="18"/>
      <w:r w:rsidDel="00000000" w:rsidR="00000000" w:rsidRPr="00000000">
        <w:rPr>
          <w:b w:val="1"/>
          <w:bCs w:val="1"/>
          <w:sz w:val="34"/>
          <w:szCs w:val="34"/>
          <w:rtl w:val="0"/>
        </w:rPr>
        <w:t xml:space="preserve">Theoretical background</w:t>
      </w:r>
    </w:p>
    <w:p w:rsidR="00000000" w:rsidDel="00000000" w:rsidP="00000000" w:rsidRDefault="00000000" w:rsidRPr="00000000" w14:paraId="0000001A">
      <w:pPr>
        <w:spacing w:after="240" w:before="240" w:line="360" w:lineRule="auto"/>
        <w:rPr/>
      </w:pPr>
      <w:r w:rsidDel="00000000" w:rsidR="00000000" w:rsidRPr="00000000">
        <w:rPr>
          <w:rtl w:val="0"/>
        </w:rPr>
        <w:t xml:space="preserve">Maslow's Hierarchy of Needs (1943) provides theoretical rationale for person-centred care. Maslow argues that people have to meet basic needs for safety, belonging, and esteem before moving on to pursue self-actualization. </w:t>
      </w:r>
    </w:p>
    <w:p w:rsidR="00000000" w:rsidDel="00000000" w:rsidP="00000000" w:rsidRDefault="00000000" w:rsidRPr="00000000" w14:paraId="0000001B">
      <w:pPr>
        <w:spacing w:after="240" w:before="240" w:line="360" w:lineRule="auto"/>
        <w:rPr/>
      </w:pPr>
      <w:r w:rsidDel="00000000" w:rsidR="00000000" w:rsidRPr="00000000">
        <w:rPr>
          <w:rtl w:val="0"/>
        </w:rPr>
        <w:t xml:space="preserve">In a similar way, Bradshaw's (1972) categorisation of social need differentiates between normative need (that which is determined by professionals), felt need (that which is experienced by the individual), expressed need (that which is directed for services) and comparative need (that which is established through comparison with others).</w:t>
      </w:r>
    </w:p>
    <w:p w:rsidR="00000000" w:rsidDel="00000000" w:rsidP="00000000" w:rsidRDefault="00000000" w:rsidRPr="00000000" w14:paraId="0000001C">
      <w:pPr>
        <w:pStyle w:val="Heading2"/>
        <w:keepNext w:val="0"/>
        <w:keepLines w:val="0"/>
        <w:spacing w:after="80" w:line="360" w:lineRule="auto"/>
        <w:rPr>
          <w:b w:val="1"/>
          <w:bCs w:val="1"/>
          <w:sz w:val="34"/>
          <w:szCs w:val="34"/>
        </w:rPr>
      </w:pPr>
      <w:bookmarkStart w:colFirst="0" w:colLast="0" w:name="_g3tst5j3gda" w:id="19"/>
      <w:bookmarkEnd w:id="19"/>
      <w:r w:rsidDel="00000000" w:rsidR="00000000" w:rsidRPr="00000000">
        <w:rPr>
          <w:b w:val="1"/>
          <w:bCs w:val="1"/>
          <w:sz w:val="34"/>
          <w:szCs w:val="34"/>
          <w:rtl w:val="0"/>
        </w:rPr>
        <w:t xml:space="preserve">Social model of health and equality duties</w:t>
      </w:r>
    </w:p>
    <w:p w:rsidR="00000000" w:rsidDel="00000000" w:rsidP="00000000" w:rsidRDefault="00000000" w:rsidRPr="00000000" w14:paraId="0000001D">
      <w:pPr>
        <w:spacing w:after="240" w:before="240" w:line="360" w:lineRule="auto"/>
        <w:rPr/>
      </w:pPr>
      <w:r w:rsidDel="00000000" w:rsidR="00000000" w:rsidRPr="00000000">
        <w:rPr>
          <w:rtl w:val="0"/>
        </w:rPr>
        <w:t xml:space="preserve">The social model of health supports the need for the awareness of contextual matters. The social model does not see disability as something that is caused by a person’s impairment, but a result of environmental or attitudinal barriers that prevent people from participating (Scope, 2020). This is reflected in UK policy in the Equality Act (2010) which is based on this premise and requires the making of reasonable adjustments considered necessary to remove barriers to accessing services. It also influences inclusive communication and cultural diversity.</w:t>
      </w:r>
    </w:p>
    <w:p w:rsidR="00000000" w:rsidDel="00000000" w:rsidP="00000000" w:rsidRDefault="00000000" w:rsidRPr="00000000" w14:paraId="0000001E">
      <w:pPr>
        <w:pStyle w:val="Heading2"/>
        <w:keepNext w:val="0"/>
        <w:keepLines w:val="0"/>
        <w:spacing w:after="80" w:line="360" w:lineRule="auto"/>
        <w:rPr>
          <w:b w:val="1"/>
          <w:bCs w:val="1"/>
          <w:sz w:val="34"/>
          <w:szCs w:val="34"/>
        </w:rPr>
      </w:pPr>
      <w:bookmarkStart w:colFirst="0" w:colLast="0" w:name="_42hzjjobcp6b" w:id="20"/>
      <w:bookmarkEnd w:id="20"/>
      <w:r w:rsidDel="00000000" w:rsidR="00000000" w:rsidRPr="00000000">
        <w:rPr>
          <w:b w:val="1"/>
          <w:bCs w:val="1"/>
          <w:sz w:val="34"/>
          <w:szCs w:val="34"/>
          <w:rtl w:val="0"/>
        </w:rPr>
        <w:t xml:space="preserve">Partnership working and integrated systems</w:t>
      </w:r>
    </w:p>
    <w:p w:rsidR="00000000" w:rsidDel="00000000" w:rsidP="00000000" w:rsidRDefault="00000000" w:rsidRPr="00000000" w14:paraId="0000001F">
      <w:pPr>
        <w:spacing w:after="240" w:before="240" w:line="360" w:lineRule="auto"/>
        <w:rPr/>
      </w:pPr>
      <w:r w:rsidDel="00000000" w:rsidR="00000000" w:rsidRPr="00000000">
        <w:rPr>
          <w:rtl w:val="0"/>
        </w:rPr>
        <w:t xml:space="preserve">Partnership working is also a fundamental principle of good care. The UK has long separated healthcare in the NHS from social care by local authorities. This division has resulted in structural and financial barriers that have delayed transfers of care and repeated assessments. Glasby (2012) contends that poor co-ordination is particularly detrimental to people with complex needs.</w:t>
      </w:r>
    </w:p>
    <w:p w:rsidR="00000000" w:rsidDel="00000000" w:rsidP="00000000" w:rsidRDefault="00000000" w:rsidRPr="00000000" w14:paraId="00000020">
      <w:pPr>
        <w:spacing w:after="240" w:before="240" w:line="360" w:lineRule="auto"/>
        <w:rPr/>
      </w:pPr>
      <w:r w:rsidDel="00000000" w:rsidR="00000000" w:rsidRPr="00000000">
        <w:rPr>
          <w:rtl w:val="0"/>
        </w:rPr>
        <w:t xml:space="preserve">The Health and Care Act (2022) was designed to combat fragmentation by formalising Integrated Care Systems (ICSs). These systems are intended to facilitate better collaboration between NHS trusts, general practitioners, local authorities and voluntary organisations. The aim of the policy is to improve population health, decrease inequalities and allocate resources more efficiently.</w:t>
      </w:r>
    </w:p>
    <w:p w:rsidR="00000000" w:rsidDel="00000000" w:rsidP="00000000" w:rsidRDefault="00000000" w:rsidRPr="00000000" w14:paraId="00000021">
      <w:pPr>
        <w:spacing w:after="240" w:before="240" w:line="360" w:lineRule="auto"/>
        <w:rPr/>
      </w:pPr>
      <w:r w:rsidDel="00000000" w:rsidR="00000000" w:rsidRPr="00000000">
        <w:rPr>
          <w:rtl w:val="0"/>
        </w:rPr>
        <w:t xml:space="preserve">But, although structural integration has been legislated for, integration at the cultural and operational level poses difficulties. Differences in professional identity, pressure on finances and workforce shortages can also prevent effective collaboration.</w:t>
      </w:r>
    </w:p>
    <w:p w:rsidR="00000000" w:rsidDel="00000000" w:rsidP="00000000" w:rsidRDefault="00000000" w:rsidRPr="00000000" w14:paraId="00000022">
      <w:pPr>
        <w:pStyle w:val="Heading2"/>
        <w:keepNext w:val="0"/>
        <w:keepLines w:val="0"/>
        <w:spacing w:after="80" w:line="360" w:lineRule="auto"/>
        <w:rPr>
          <w:b w:val="1"/>
          <w:bCs w:val="1"/>
          <w:sz w:val="34"/>
          <w:szCs w:val="34"/>
        </w:rPr>
      </w:pPr>
      <w:bookmarkStart w:colFirst="0" w:colLast="0" w:name="_adoahy870zdl" w:id="21"/>
      <w:bookmarkEnd w:id="21"/>
      <w:r w:rsidDel="00000000" w:rsidR="00000000" w:rsidRPr="00000000">
        <w:rPr>
          <w:b w:val="1"/>
          <w:bCs w:val="1"/>
          <w:sz w:val="34"/>
          <w:szCs w:val="34"/>
          <w:rtl w:val="0"/>
        </w:rPr>
        <w:t xml:space="preserve">Ethics, rights, and professional standards</w:t>
      </w:r>
    </w:p>
    <w:p w:rsidR="00000000" w:rsidDel="00000000" w:rsidP="00000000" w:rsidRDefault="00000000" w:rsidRPr="00000000" w14:paraId="00000023">
      <w:pPr>
        <w:spacing w:after="240" w:before="240" w:line="360" w:lineRule="auto"/>
        <w:rPr/>
      </w:pPr>
      <w:r w:rsidDel="00000000" w:rsidR="00000000" w:rsidRPr="00000000">
        <w:rPr>
          <w:rtl w:val="0"/>
        </w:rPr>
        <w:t xml:space="preserve">Ethical decision-making roots both person-centred care and partnership working. Beauchamp and Childress‘ (2019) summary of biomedical ethics includes four principles: autonomy, beneficence, non-maleficence, and justice. Autonomy means that we respect people’s rights to make decisions about their care in the light of adequate information. Beneficence requires that the professional act in the best interest of the person.</w:t>
      </w:r>
    </w:p>
    <w:p w:rsidR="00000000" w:rsidDel="00000000" w:rsidP="00000000" w:rsidRDefault="00000000" w:rsidRPr="00000000" w14:paraId="00000024">
      <w:pPr>
        <w:spacing w:after="240" w:before="240" w:line="360" w:lineRule="auto"/>
        <w:rPr/>
      </w:pPr>
      <w:r w:rsidDel="00000000" w:rsidR="00000000" w:rsidRPr="00000000">
        <w:rPr>
          <w:rtl w:val="0"/>
        </w:rPr>
        <w:t xml:space="preserve">The ethical duties are strengthened under the human rights act (1998), which amongst other things includes the right to dignity, privacy and family life. The HCPC (2016) also now includes conformance to service user and career involvement as part of the standards of conduct.</w:t>
      </w:r>
    </w:p>
    <w:p w:rsidR="00000000" w:rsidDel="00000000" w:rsidP="00000000" w:rsidRDefault="00000000" w:rsidRPr="00000000" w14:paraId="00000025">
      <w:pPr>
        <w:spacing w:after="240" w:before="240" w:line="360" w:lineRule="auto"/>
        <w:rPr/>
      </w:pPr>
      <w:r w:rsidDel="00000000" w:rsidR="00000000" w:rsidRPr="00000000">
        <w:rPr>
          <w:rtl w:val="0"/>
        </w:rPr>
        <w:t xml:space="preserve">Together these principles guide high quality care. Yet they can only be brought to life through a practitioner's competence to be consistent amidst the complexity and pressures of the system.</w:t>
      </w:r>
    </w:p>
    <w:p w:rsidR="00000000" w:rsidDel="00000000" w:rsidP="00000000" w:rsidRDefault="00000000" w:rsidRPr="00000000" w14:paraId="00000026">
      <w:pPr>
        <w:spacing w:after="240" w:before="240" w:line="360" w:lineRule="auto"/>
        <w:rPr/>
      </w:pPr>
      <w:r w:rsidDel="00000000" w:rsidR="00000000" w:rsidRPr="00000000">
        <w:rPr>
          <w:rtl w:val="0"/>
        </w:rPr>
      </w:r>
    </w:p>
    <w:p w:rsidR="00000000" w:rsidDel="00000000" w:rsidP="00000000" w:rsidRDefault="00000000" w:rsidRPr="00000000" w14:paraId="00000027">
      <w:pPr>
        <w:spacing w:after="240" w:before="240" w:line="360" w:lineRule="auto"/>
        <w:rPr/>
      </w:pPr>
      <w:r w:rsidDel="00000000" w:rsidR="00000000" w:rsidRPr="00000000">
        <w:rPr>
          <w:rtl w:val="0"/>
        </w:rPr>
      </w:r>
    </w:p>
    <w:p w:rsidR="00000000" w:rsidDel="00000000" w:rsidP="00000000" w:rsidRDefault="00000000" w:rsidRPr="00000000" w14:paraId="00000028">
      <w:pPr>
        <w:pStyle w:val="Heading1"/>
        <w:keepNext w:val="0"/>
        <w:keepLines w:val="0"/>
        <w:spacing w:before="480" w:line="360" w:lineRule="auto"/>
        <w:rPr>
          <w:b w:val="1"/>
          <w:bCs w:val="1"/>
          <w:sz w:val="46"/>
          <w:szCs w:val="46"/>
        </w:rPr>
      </w:pPr>
      <w:bookmarkStart w:colFirst="0" w:colLast="0" w:name="_604048i5bbii" w:id="22"/>
      <w:bookmarkEnd w:id="22"/>
      <w:r w:rsidDel="00000000" w:rsidR="00000000" w:rsidRPr="00000000">
        <w:rPr>
          <w:rtl w:val="0"/>
        </w:rPr>
      </w:r>
    </w:p>
    <w:p w:rsidR="00000000" w:rsidDel="00000000" w:rsidP="00000000" w:rsidRDefault="00000000" w:rsidRPr="00000000" w14:paraId="00000029">
      <w:pPr>
        <w:pStyle w:val="Heading1"/>
        <w:keepNext w:val="0"/>
        <w:keepLines w:val="0"/>
        <w:spacing w:before="480" w:line="360" w:lineRule="auto"/>
        <w:rPr>
          <w:b w:val="1"/>
          <w:bCs w:val="1"/>
          <w:sz w:val="46"/>
          <w:szCs w:val="46"/>
        </w:rPr>
      </w:pPr>
      <w:bookmarkStart w:colFirst="0" w:colLast="0" w:name="_xhcciy7m08z6" w:id="23"/>
      <w:bookmarkEnd w:id="23"/>
      <w:r w:rsidDel="00000000" w:rsidR="00000000" w:rsidRPr="00000000">
        <w:rPr>
          <w:b w:val="1"/>
          <w:bCs w:val="1"/>
          <w:sz w:val="46"/>
          <w:szCs w:val="46"/>
          <w:rtl w:val="0"/>
        </w:rPr>
        <w:t xml:space="preserve">Task 2: Practical Application – Joan’s Case Study</w:t>
      </w:r>
    </w:p>
    <w:p w:rsidR="00000000" w:rsidDel="00000000" w:rsidP="00000000" w:rsidRDefault="00000000" w:rsidRPr="00000000" w14:paraId="0000002A">
      <w:pPr>
        <w:spacing w:after="240" w:before="240" w:line="360" w:lineRule="auto"/>
        <w:rPr/>
      </w:pPr>
      <w:r w:rsidDel="00000000" w:rsidR="00000000" w:rsidRPr="00000000">
        <w:rPr>
          <w:rtl w:val="0"/>
        </w:rPr>
        <w:t xml:space="preserve">What Joan’s journey demonstrates is that person-centred care, and working in partnership, can have a positive impact on outcomes in long-term condition management. Joan’s argument was that she suffered from Chronic Obstructive Pulmonary Disease (COPD) and that she had been repeatedly admitted to emergency hospital owing to poor compliance with outpatient appointments. It seemed at first that her care was about compliance – to get her to participate in pulmonary rehabilitation and to address more deep-seated obstacles.</w:t>
      </w:r>
    </w:p>
    <w:p w:rsidR="00000000" w:rsidDel="00000000" w:rsidP="00000000" w:rsidRDefault="00000000" w:rsidRPr="00000000" w14:paraId="0000002B">
      <w:pPr>
        <w:spacing w:after="240" w:before="240" w:line="360" w:lineRule="auto"/>
        <w:rPr/>
      </w:pPr>
      <w:r w:rsidDel="00000000" w:rsidR="00000000" w:rsidRPr="00000000">
        <w:rPr>
          <w:rtl w:val="0"/>
        </w:rPr>
        <w:t xml:space="preserve">Introduction of the Patient Activation Measurement (PAM) represents a significant shift. PAM™ measures an individual’s knowledge, confidence, and skills to self-manage their own care. Joan’s level 1 activation indicates that the patient was extremely unconfident and uninformed about her illness. As opposed to interpreting nonattendance as defiance or noncompliance, clinicians interpreted it as a sign that patients were having trouble enough to keep coming. </w:t>
      </w:r>
    </w:p>
    <w:p w:rsidR="00000000" w:rsidDel="00000000" w:rsidP="00000000" w:rsidRDefault="00000000" w:rsidRPr="00000000" w14:paraId="0000002C">
      <w:pPr>
        <w:spacing w:after="240" w:before="240" w:line="360" w:lineRule="auto"/>
        <w:rPr/>
      </w:pPr>
      <w:r w:rsidDel="00000000" w:rsidR="00000000" w:rsidRPr="00000000">
        <w:rPr>
          <w:rtl w:val="0"/>
        </w:rPr>
        <w:t xml:space="preserve">That made room for more substantive conversation, on a regular basis. Inter alia, during these interviews the panel got to know that Joan could not leave her home as her Crohn’s was unrestrained and that she was giddy fear to use her bowel. This highlights the importance of holistic evaluation and relational care.</w:t>
      </w:r>
    </w:p>
    <w:p w:rsidR="00000000" w:rsidDel="00000000" w:rsidP="00000000" w:rsidRDefault="00000000" w:rsidRPr="00000000" w14:paraId="0000002D">
      <w:pPr>
        <w:spacing w:after="240" w:before="240" w:line="360" w:lineRule="auto"/>
        <w:rPr/>
      </w:pPr>
      <w:r w:rsidDel="00000000" w:rsidR="00000000" w:rsidRPr="00000000">
        <w:rPr>
          <w:rtl w:val="0"/>
        </w:rPr>
        <w:t xml:space="preserve">Bradshaw’s typology helps to account for this trend. The terror (inherent in Crohn’s symptoms) that underpinned Joan’s felt need was not recognised. In identifying this barrier the practitioner was responding to. It was all about collaboration. Joan’s GP adjusted her treatment for Crohn’s, illustrating co-ordinated care across primary care and rehabilitation. This shows the preventative emphasis of the Care Act (2014), which encourages early intervention to halt the development of additional needs and remain prevention focus supported crisis admissions. </w:t>
      </w:r>
    </w:p>
    <w:p w:rsidR="00000000" w:rsidDel="00000000" w:rsidP="00000000" w:rsidRDefault="00000000" w:rsidRPr="00000000" w14:paraId="0000002E">
      <w:pPr>
        <w:spacing w:after="240" w:before="240" w:line="360" w:lineRule="auto"/>
        <w:rPr/>
      </w:pPr>
      <w:r w:rsidDel="00000000" w:rsidR="00000000" w:rsidRPr="00000000">
        <w:rPr>
          <w:rtl w:val="0"/>
        </w:rPr>
      </w:r>
    </w:p>
    <w:p w:rsidR="00000000" w:rsidDel="00000000" w:rsidP="00000000" w:rsidRDefault="00000000" w:rsidRPr="00000000" w14:paraId="0000002F">
      <w:pPr>
        <w:spacing w:after="240" w:before="240" w:line="360" w:lineRule="auto"/>
        <w:rPr/>
      </w:pPr>
      <w:r w:rsidDel="00000000" w:rsidR="00000000" w:rsidRPr="00000000">
        <w:rPr>
          <w:rtl w:val="0"/>
        </w:rPr>
      </w:r>
    </w:p>
    <w:p w:rsidR="00000000" w:rsidDel="00000000" w:rsidP="00000000" w:rsidRDefault="00000000" w:rsidRPr="00000000" w14:paraId="00000030">
      <w:pPr>
        <w:spacing w:after="240" w:before="240" w:line="360" w:lineRule="auto"/>
        <w:rPr/>
      </w:pPr>
      <w:r w:rsidDel="00000000" w:rsidR="00000000" w:rsidRPr="00000000">
        <w:rPr>
          <w:rtl w:val="0"/>
        </w:rPr>
        <w:t xml:space="preserve">From a moral perspective, respect for autonomy was preserved by Joan's involvement in the organization of an act. Beneficence was in the form of active encouragement. Non-maleficence was also secured, as early treatment prevented the subject from deteriorating. Justice was represented in the equitable access to community-based rehabilitation services.</w:t>
      </w:r>
    </w:p>
    <w:p w:rsidR="00000000" w:rsidDel="00000000" w:rsidP="00000000" w:rsidRDefault="00000000" w:rsidRPr="00000000" w14:paraId="00000031">
      <w:pPr>
        <w:spacing w:after="240" w:before="240" w:line="360" w:lineRule="auto"/>
        <w:rPr/>
      </w:pPr>
      <w:r w:rsidDel="00000000" w:rsidR="00000000" w:rsidRPr="00000000">
        <w:rPr>
          <w:rtl w:val="0"/>
        </w:rPr>
        <w:t xml:space="preserve">Joan's PAM score improved by more than 40% over seven months, she had substantially more outpatient attendance, and was less likely to be admitted to emergency. These tangible returns demonstrate that empowerment and confidence-building can have positive reverberations far beyond individuals, perhaps even to the system.</w:t>
      </w:r>
    </w:p>
    <w:p w:rsidR="00000000" w:rsidDel="00000000" w:rsidP="00000000" w:rsidRDefault="00000000" w:rsidRPr="00000000" w14:paraId="00000032">
      <w:pPr>
        <w:spacing w:after="240" w:before="240" w:line="360" w:lineRule="auto"/>
        <w:rPr/>
      </w:pPr>
      <w:r w:rsidDel="00000000" w:rsidR="00000000" w:rsidRPr="00000000">
        <w:rPr>
          <w:rtl w:val="0"/>
        </w:rPr>
        <w:t xml:space="preserve">But critical reflection is going to be blocked by the fog and darkness. Maybe the most generalizable term is that “young people’s intensive weekly community participation is not always possible in resource-poor environments.” There may also be staffing and funding constraints that affect the ability to implement. Yet Joan’s example demonstrates how preventive, collaborative care lies at the heart of wider NHS ambitions for sustainability and patient activation. </w:t>
      </w:r>
    </w:p>
    <w:p w:rsidR="00000000" w:rsidDel="00000000" w:rsidP="00000000" w:rsidRDefault="00000000" w:rsidRPr="00000000" w14:paraId="00000033">
      <w:pPr>
        <w:spacing w:after="240" w:before="240" w:line="360" w:lineRule="auto"/>
        <w:rPr/>
      </w:pPr>
      <w:r w:rsidDel="00000000" w:rsidR="00000000" w:rsidRPr="00000000">
        <w:rPr>
          <w:rtl w:val="0"/>
        </w:rPr>
      </w:r>
    </w:p>
    <w:p w:rsidR="00000000" w:rsidDel="00000000" w:rsidP="00000000" w:rsidRDefault="00000000" w:rsidRPr="00000000" w14:paraId="00000034">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5">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6">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7">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8">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9">
      <w:pPr>
        <w:spacing w:after="240" w:before="240" w:line="360" w:lineRule="auto"/>
        <w:rPr>
          <w:b w:val="1"/>
          <w:bCs w:val="1"/>
          <w:sz w:val="46"/>
          <w:szCs w:val="46"/>
        </w:rPr>
      </w:pPr>
      <w:r w:rsidDel="00000000" w:rsidR="00000000" w:rsidRPr="00000000">
        <w:rPr>
          <w:rtl w:val="0"/>
        </w:rPr>
      </w:r>
    </w:p>
    <w:p w:rsidR="00000000" w:rsidDel="00000000" w:rsidP="00000000" w:rsidRDefault="00000000" w:rsidRPr="00000000" w14:paraId="0000003A">
      <w:pPr>
        <w:spacing w:after="240" w:before="240" w:line="360" w:lineRule="auto"/>
        <w:rPr>
          <w:b w:val="1"/>
          <w:bCs w:val="1"/>
          <w:sz w:val="46"/>
          <w:szCs w:val="46"/>
        </w:rPr>
      </w:pPr>
      <w:r w:rsidDel="00000000" w:rsidR="00000000" w:rsidRPr="00000000">
        <w:rPr>
          <w:b w:val="1"/>
          <w:bCs w:val="1"/>
          <w:sz w:val="46"/>
          <w:szCs w:val="46"/>
          <w:rtl w:val="0"/>
        </w:rPr>
        <w:t xml:space="preserve">Task 3: Self-Reflection as a Health and Social Care Professional</w:t>
      </w:r>
    </w:p>
    <w:p w:rsidR="00000000" w:rsidDel="00000000" w:rsidP="00000000" w:rsidRDefault="00000000" w:rsidRPr="00000000" w14:paraId="0000003B">
      <w:pPr>
        <w:pStyle w:val="Heading2"/>
        <w:keepNext w:val="0"/>
        <w:keepLines w:val="0"/>
        <w:spacing w:after="80" w:line="360" w:lineRule="auto"/>
        <w:rPr>
          <w:b w:val="1"/>
          <w:bCs w:val="1"/>
          <w:sz w:val="34"/>
          <w:szCs w:val="34"/>
        </w:rPr>
      </w:pPr>
      <w:bookmarkStart w:colFirst="0" w:colLast="0" w:name="_kw7jq8anzjwr" w:id="24"/>
      <w:bookmarkEnd w:id="24"/>
      <w:r w:rsidDel="00000000" w:rsidR="00000000" w:rsidRPr="00000000">
        <w:rPr>
          <w:b w:val="1"/>
          <w:bCs w:val="1"/>
          <w:sz w:val="34"/>
          <w:szCs w:val="34"/>
          <w:rtl w:val="0"/>
        </w:rPr>
        <w:t xml:space="preserve">Reflection on person-centred care, partnership and ethics</w:t>
      </w:r>
    </w:p>
    <w:p w:rsidR="00000000" w:rsidDel="00000000" w:rsidP="00000000" w:rsidRDefault="00000000" w:rsidRPr="00000000" w14:paraId="0000003C">
      <w:pPr>
        <w:spacing w:after="240" w:before="240" w:line="360" w:lineRule="auto"/>
        <w:rPr/>
      </w:pPr>
      <w:r w:rsidDel="00000000" w:rsidR="00000000" w:rsidRPr="00000000">
        <w:rPr>
          <w:rtl w:val="0"/>
        </w:rPr>
        <w:t xml:space="preserve">Contemplating issues related to person-centred care, working in partnership and ethics has profoundly changed my perceptions as to what constitutes working in a meaningful way with in UK health and social care.</w:t>
      </w:r>
    </w:p>
    <w:p w:rsidR="00000000" w:rsidDel="00000000" w:rsidP="00000000" w:rsidRDefault="00000000" w:rsidRPr="00000000" w14:paraId="0000003D">
      <w:pPr>
        <w:pStyle w:val="Heading2"/>
        <w:keepNext w:val="0"/>
        <w:keepLines w:val="0"/>
        <w:spacing w:after="80" w:line="360" w:lineRule="auto"/>
        <w:rPr>
          <w:b w:val="1"/>
          <w:bCs w:val="1"/>
          <w:sz w:val="34"/>
          <w:szCs w:val="34"/>
        </w:rPr>
      </w:pPr>
      <w:bookmarkStart w:colFirst="0" w:colLast="0" w:name="_nuntregx5xej" w:id="25"/>
      <w:bookmarkEnd w:id="25"/>
      <w:r w:rsidDel="00000000" w:rsidR="00000000" w:rsidRPr="00000000">
        <w:rPr>
          <w:b w:val="1"/>
          <w:bCs w:val="1"/>
          <w:sz w:val="34"/>
          <w:szCs w:val="34"/>
          <w:rtl w:val="0"/>
        </w:rPr>
        <w:t xml:space="preserve">My future role</w:t>
      </w:r>
    </w:p>
    <w:p w:rsidR="00000000" w:rsidDel="00000000" w:rsidP="00000000" w:rsidRDefault="00000000" w:rsidRPr="00000000" w14:paraId="0000003E">
      <w:pPr>
        <w:spacing w:after="240" w:before="240" w:line="360" w:lineRule="auto"/>
        <w:rPr/>
      </w:pPr>
      <w:r w:rsidDel="00000000" w:rsidR="00000000" w:rsidRPr="00000000">
        <w:rPr>
          <w:rtl w:val="0"/>
        </w:rPr>
        <w:t xml:space="preserve">I will be a community health support worker, my client group being adults living with long term conditions and I am aware that what is expected of me goes far beyond just ‘doing a job’. I work to promote autonomy and dignity, develop seamless care, and uphold ethical standards within challenging realities.</w:t>
      </w:r>
    </w:p>
    <w:p w:rsidR="00000000" w:rsidDel="00000000" w:rsidP="00000000" w:rsidRDefault="00000000" w:rsidRPr="00000000" w14:paraId="0000003F">
      <w:pPr>
        <w:pStyle w:val="Heading2"/>
        <w:keepNext w:val="0"/>
        <w:keepLines w:val="0"/>
        <w:spacing w:after="80" w:line="360" w:lineRule="auto"/>
        <w:rPr>
          <w:b w:val="1"/>
          <w:bCs w:val="1"/>
          <w:sz w:val="34"/>
          <w:szCs w:val="34"/>
        </w:rPr>
      </w:pPr>
      <w:bookmarkStart w:colFirst="0" w:colLast="0" w:name="_l6t7df84xwi2" w:id="26"/>
      <w:bookmarkEnd w:id="26"/>
      <w:r w:rsidDel="00000000" w:rsidR="00000000" w:rsidRPr="00000000">
        <w:rPr>
          <w:b w:val="1"/>
          <w:bCs w:val="1"/>
          <w:sz w:val="34"/>
          <w:szCs w:val="34"/>
          <w:rtl w:val="0"/>
        </w:rPr>
        <w:t xml:space="preserve">Person-centred care in my day-to-day practice</w:t>
      </w:r>
    </w:p>
    <w:p w:rsidR="00000000" w:rsidDel="00000000" w:rsidP="00000000" w:rsidRDefault="00000000" w:rsidRPr="00000000" w14:paraId="00000040">
      <w:pPr>
        <w:spacing w:after="240" w:before="240" w:line="360" w:lineRule="auto"/>
        <w:rPr/>
      </w:pPr>
      <w:r w:rsidDel="00000000" w:rsidR="00000000" w:rsidRPr="00000000">
        <w:rPr>
          <w:rtl w:val="0"/>
        </w:rPr>
        <w:t xml:space="preserve">Person-centred care will underpin my practice daily. The Health Foundation (2016) underlines dignity, coordination, personalised care and opening up of one's capabilities as key components. So in practical terms, I can no longer base my assumptions on clinical knowledge alone and ‘tell’, rather I have to ‘ask’ or in some way ‘engage’ persons about planning and review of care.</w:t>
      </w:r>
    </w:p>
    <w:p w:rsidR="00000000" w:rsidDel="00000000" w:rsidP="00000000" w:rsidRDefault="00000000" w:rsidRPr="00000000" w14:paraId="00000041">
      <w:pPr>
        <w:spacing w:after="240" w:before="240" w:line="360" w:lineRule="auto"/>
        <w:rPr/>
      </w:pPr>
      <w:r w:rsidDel="00000000" w:rsidR="00000000" w:rsidRPr="00000000">
        <w:rPr>
          <w:rtl w:val="0"/>
        </w:rPr>
        <w:t xml:space="preserve">For instance, If I provide care to a patient with COPD who often does not show up to appointments. It reflects Bradshaw’s (1972) concept of the normative and felt needs. A professional may perceive the need for rehabilitation clinically, yet the person may feel too afraid, embarrassed or exhausted to attend. Understanding this difference is essential to what can be called truly person-centred care.</w:t>
      </w:r>
    </w:p>
    <w:p w:rsidR="00000000" w:rsidDel="00000000" w:rsidP="00000000" w:rsidRDefault="00000000" w:rsidRPr="00000000" w14:paraId="00000042">
      <w:pPr>
        <w:pStyle w:val="Heading2"/>
        <w:keepNext w:val="0"/>
        <w:keepLines w:val="0"/>
        <w:spacing w:after="80" w:line="360" w:lineRule="auto"/>
        <w:rPr>
          <w:b w:val="1"/>
          <w:bCs w:val="1"/>
          <w:sz w:val="34"/>
          <w:szCs w:val="34"/>
        </w:rPr>
      </w:pPr>
      <w:bookmarkStart w:colFirst="0" w:colLast="0" w:name="_kulrn7cta47s" w:id="27"/>
      <w:bookmarkEnd w:id="27"/>
      <w:r w:rsidDel="00000000" w:rsidR="00000000" w:rsidRPr="00000000">
        <w:rPr>
          <w:b w:val="1"/>
          <w:bCs w:val="1"/>
          <w:sz w:val="34"/>
          <w:szCs w:val="34"/>
          <w:rtl w:val="0"/>
        </w:rPr>
        <w:t xml:space="preserve">Applying theory to real interactions</w:t>
      </w:r>
    </w:p>
    <w:p w:rsidR="00000000" w:rsidDel="00000000" w:rsidP="00000000" w:rsidRDefault="00000000" w:rsidRPr="00000000" w14:paraId="00000043">
      <w:pPr>
        <w:spacing w:after="240" w:before="240" w:line="360" w:lineRule="auto"/>
        <w:rPr/>
      </w:pPr>
      <w:r w:rsidDel="00000000" w:rsidR="00000000" w:rsidRPr="00000000">
        <w:rPr>
          <w:rtl w:val="0"/>
        </w:rPr>
        <w:t xml:space="preserve">Maslow’s Hierarchy of Needs (1943) also influences my engagement worldview. People cannot attend to long-term self-care if they feel insecure, unsupported, or emotionally overwhelmed. In reality, I will focus on gaining trust rather than trying to get someone to change their behavior. This is very much in line with the NHS 6 Cs of Care – certainly compassion, communication and commitment. Compassion makes sure that I continue to be responsive to distress and non-judgemental.</w:t>
      </w:r>
    </w:p>
    <w:p w:rsidR="00000000" w:rsidDel="00000000" w:rsidP="00000000" w:rsidRDefault="00000000" w:rsidRPr="00000000" w14:paraId="00000044">
      <w:pPr>
        <w:pStyle w:val="Heading2"/>
        <w:keepNext w:val="0"/>
        <w:keepLines w:val="0"/>
        <w:spacing w:after="80" w:line="360" w:lineRule="auto"/>
        <w:rPr>
          <w:b w:val="1"/>
          <w:bCs w:val="1"/>
          <w:sz w:val="34"/>
          <w:szCs w:val="34"/>
        </w:rPr>
      </w:pPr>
      <w:bookmarkStart w:colFirst="0" w:colLast="0" w:name="_zayrx5qmf7si" w:id="28"/>
      <w:bookmarkEnd w:id="28"/>
      <w:r w:rsidDel="00000000" w:rsidR="00000000" w:rsidRPr="00000000">
        <w:rPr>
          <w:b w:val="1"/>
          <w:bCs w:val="1"/>
          <w:sz w:val="34"/>
          <w:szCs w:val="34"/>
          <w:rtl w:val="0"/>
        </w:rPr>
        <w:t xml:space="preserve">Social model of health and equality in practice</w:t>
      </w:r>
    </w:p>
    <w:p w:rsidR="00000000" w:rsidDel="00000000" w:rsidP="00000000" w:rsidRDefault="00000000" w:rsidRPr="00000000" w14:paraId="00000045">
      <w:pPr>
        <w:spacing w:after="240" w:before="240" w:line="360" w:lineRule="auto"/>
        <w:rPr/>
      </w:pPr>
      <w:r w:rsidDel="00000000" w:rsidR="00000000" w:rsidRPr="00000000">
        <w:rPr>
          <w:rtl w:val="0"/>
        </w:rPr>
        <w:t xml:space="preserve">The social model of health also influences my thinking. As opposed to considering disability or chronic illness as merely an individual impairment, I acknowledge that social, environmental and systemic obstacles impede access. The Equality Act (2010) also places a legal obligation on services to make reasonable adjustments to prevent discrimination.</w:t>
      </w:r>
    </w:p>
    <w:p w:rsidR="00000000" w:rsidDel="00000000" w:rsidP="00000000" w:rsidRDefault="00000000" w:rsidRPr="00000000" w14:paraId="00000046">
      <w:pPr>
        <w:spacing w:after="240" w:before="240" w:line="360" w:lineRule="auto"/>
        <w:rPr/>
      </w:pPr>
      <w:r w:rsidDel="00000000" w:rsidR="00000000" w:rsidRPr="00000000">
        <w:rPr>
          <w:rtl w:val="0"/>
        </w:rPr>
        <w:t xml:space="preserve">In my position, that could mean helping to arrange home visits for people with transportation concerns, communicating through different methods with those who have cognitive impairments, or working with family to provide supportive care. Therefore person-centred care is attuned as much to the personal relevant details as to the sums of systemic injustice.</w:t>
      </w:r>
    </w:p>
    <w:p w:rsidR="00000000" w:rsidDel="00000000" w:rsidP="00000000" w:rsidRDefault="00000000" w:rsidRPr="00000000" w14:paraId="00000047">
      <w:pPr>
        <w:pStyle w:val="Heading2"/>
        <w:keepNext w:val="0"/>
        <w:keepLines w:val="0"/>
        <w:spacing w:after="80" w:line="360" w:lineRule="auto"/>
        <w:rPr>
          <w:b w:val="1"/>
          <w:bCs w:val="1"/>
          <w:sz w:val="34"/>
          <w:szCs w:val="34"/>
        </w:rPr>
      </w:pPr>
      <w:bookmarkStart w:colFirst="0" w:colLast="0" w:name="_pq5sxx9jq8kn" w:id="29"/>
      <w:bookmarkEnd w:id="29"/>
      <w:r w:rsidDel="00000000" w:rsidR="00000000" w:rsidRPr="00000000">
        <w:rPr>
          <w:b w:val="1"/>
          <w:bCs w:val="1"/>
          <w:sz w:val="34"/>
          <w:szCs w:val="34"/>
          <w:rtl w:val="0"/>
        </w:rPr>
        <w:t xml:space="preserve">Partnership working and integrated care</w:t>
      </w:r>
    </w:p>
    <w:p w:rsidR="00000000" w:rsidDel="00000000" w:rsidP="00000000" w:rsidRDefault="00000000" w:rsidRPr="00000000" w14:paraId="00000048">
      <w:pPr>
        <w:spacing w:after="240" w:before="240" w:line="360" w:lineRule="auto"/>
        <w:rPr/>
      </w:pPr>
      <w:r w:rsidDel="00000000" w:rsidR="00000000" w:rsidRPr="00000000">
        <w:rPr>
          <w:rtl w:val="0"/>
        </w:rPr>
        <w:t xml:space="preserve">Partnership working is another example in which reflection has enabled me to talk a little more knowledgably. The Health and Care Act 2022 introduced ICSs to foster better collaboration between health and social care providers. But structural reform does not automatically lead to good collaboration. I will, however, as a frontline practitioner, have a part to play in keeping the lines between communication among professionals clear and consistent.</w:t>
      </w:r>
    </w:p>
    <w:p w:rsidR="00000000" w:rsidDel="00000000" w:rsidP="00000000" w:rsidRDefault="00000000" w:rsidRPr="00000000" w14:paraId="00000049">
      <w:pPr>
        <w:spacing w:after="240" w:before="240" w:line="360" w:lineRule="auto"/>
        <w:rPr/>
      </w:pPr>
      <w:r w:rsidDel="00000000" w:rsidR="00000000" w:rsidRPr="00000000">
        <w:rPr>
          <w:rtl w:val="0"/>
        </w:rPr>
        <w:t xml:space="preserve">For example, I conclude that an individual’s physical decline is related to social isolation or poor living conditions. I understand that true partnership involves humility and an appreciation of the value of the other professional perspective. The Care Act (2014) focuses on prevention and well-being, and collaboration is key to delivering this aim.</w:t>
      </w:r>
    </w:p>
    <w:p w:rsidR="00000000" w:rsidDel="00000000" w:rsidP="00000000" w:rsidRDefault="00000000" w:rsidRPr="00000000" w14:paraId="0000004A">
      <w:pPr>
        <w:pStyle w:val="Heading2"/>
        <w:keepNext w:val="0"/>
        <w:keepLines w:val="0"/>
        <w:spacing w:after="80" w:line="360" w:lineRule="auto"/>
        <w:rPr>
          <w:b w:val="1"/>
          <w:bCs w:val="1"/>
          <w:sz w:val="34"/>
          <w:szCs w:val="34"/>
        </w:rPr>
      </w:pPr>
      <w:bookmarkStart w:colFirst="0" w:colLast="0" w:name="_w6x4fw21o8n8" w:id="30"/>
      <w:bookmarkEnd w:id="30"/>
      <w:r w:rsidDel="00000000" w:rsidR="00000000" w:rsidRPr="00000000">
        <w:rPr>
          <w:rtl w:val="0"/>
        </w:rPr>
      </w:r>
    </w:p>
    <w:p w:rsidR="00000000" w:rsidDel="00000000" w:rsidP="00000000" w:rsidRDefault="00000000" w:rsidRPr="00000000" w14:paraId="0000004B">
      <w:pPr>
        <w:pStyle w:val="Heading2"/>
        <w:keepNext w:val="0"/>
        <w:keepLines w:val="0"/>
        <w:spacing w:after="80" w:line="360" w:lineRule="auto"/>
        <w:rPr>
          <w:b w:val="1"/>
          <w:bCs w:val="1"/>
          <w:sz w:val="34"/>
          <w:szCs w:val="34"/>
        </w:rPr>
      </w:pPr>
      <w:bookmarkStart w:colFirst="0" w:colLast="0" w:name="_bu2rext9y8t0" w:id="31"/>
      <w:bookmarkEnd w:id="31"/>
      <w:r w:rsidDel="00000000" w:rsidR="00000000" w:rsidRPr="00000000">
        <w:rPr>
          <w:b w:val="1"/>
          <w:bCs w:val="1"/>
          <w:sz w:val="34"/>
          <w:szCs w:val="34"/>
          <w:rtl w:val="0"/>
        </w:rPr>
        <w:t xml:space="preserve">Ethical decision-making in complex situations</w:t>
      </w:r>
    </w:p>
    <w:p w:rsidR="00000000" w:rsidDel="00000000" w:rsidP="00000000" w:rsidRDefault="00000000" w:rsidRPr="00000000" w14:paraId="0000004C">
      <w:pPr>
        <w:spacing w:after="240" w:before="240" w:line="360" w:lineRule="auto"/>
        <w:rPr/>
      </w:pPr>
      <w:r w:rsidDel="00000000" w:rsidR="00000000" w:rsidRPr="00000000">
        <w:rPr>
          <w:rtl w:val="0"/>
        </w:rPr>
        <w:t xml:space="preserve">Ethical judgments will be the hallmark of my profession. The four principles of biomedical ethics (autonomy, beneficence, non-maleficence and justice) (Beauchamp and Childress, 2019) offer a somewhat algorithmic approach to handling dilemmas. To respect autonomy is to assist persons in making informed choices for themselves, even when we disagree with those choices. But promoting autonomy can seem at odds with beneficence when people decline procedures that might mitigate harm or death.</w:t>
      </w:r>
    </w:p>
    <w:p w:rsidR="00000000" w:rsidDel="00000000" w:rsidP="00000000" w:rsidRDefault="00000000" w:rsidRPr="00000000" w14:paraId="0000004D">
      <w:pPr>
        <w:spacing w:after="240" w:before="240" w:line="360" w:lineRule="auto"/>
        <w:rPr/>
      </w:pPr>
      <w:r w:rsidDel="00000000" w:rsidR="00000000" w:rsidRPr="00000000">
        <w:rPr>
          <w:rtl w:val="0"/>
        </w:rPr>
        <w:t xml:space="preserve">Then again, I am making a best interests decision, and must necessarily do my capacity assessment in line with the MCA (2005). If the individual is not able to make decisions for himself the decisions must be made in his best interests and the family or other advocates should be involved and consider his previous wishes.</w:t>
      </w:r>
    </w:p>
    <w:p w:rsidR="00000000" w:rsidDel="00000000" w:rsidP="00000000" w:rsidRDefault="00000000" w:rsidRPr="00000000" w14:paraId="0000004E">
      <w:pPr>
        <w:spacing w:after="240" w:before="240" w:line="360" w:lineRule="auto"/>
        <w:rPr/>
      </w:pPr>
      <w:r w:rsidDel="00000000" w:rsidR="00000000" w:rsidRPr="00000000">
        <w:rPr>
          <w:rtl w:val="0"/>
        </w:rPr>
        <w:t xml:space="preserve">Another principle that needs to be interrogated is justice. There may be some restrictions on certain services in the NHS because of resources. Although I can’t make funding decisions, I can raise and advocate for equitable treatment and flag any concerns if that’s not happening. </w:t>
      </w:r>
    </w:p>
    <w:p w:rsidR="00000000" w:rsidDel="00000000" w:rsidP="00000000" w:rsidRDefault="00000000" w:rsidRPr="00000000" w14:paraId="0000004F">
      <w:pPr>
        <w:pStyle w:val="Heading2"/>
        <w:keepNext w:val="0"/>
        <w:keepLines w:val="0"/>
        <w:spacing w:after="80" w:line="360" w:lineRule="auto"/>
        <w:rPr>
          <w:b w:val="1"/>
          <w:bCs w:val="1"/>
          <w:sz w:val="34"/>
          <w:szCs w:val="34"/>
        </w:rPr>
      </w:pPr>
      <w:bookmarkStart w:colFirst="0" w:colLast="0" w:name="_86oadia0g86s" w:id="32"/>
      <w:bookmarkEnd w:id="32"/>
      <w:r w:rsidDel="00000000" w:rsidR="00000000" w:rsidRPr="00000000">
        <w:rPr>
          <w:b w:val="1"/>
          <w:bCs w:val="1"/>
          <w:sz w:val="34"/>
          <w:szCs w:val="34"/>
          <w:rtl w:val="0"/>
        </w:rPr>
        <w:t xml:space="preserve">My strengths and areas for development</w:t>
      </w:r>
    </w:p>
    <w:p w:rsidR="00000000" w:rsidDel="00000000" w:rsidP="00000000" w:rsidRDefault="00000000" w:rsidRPr="00000000" w14:paraId="00000050">
      <w:pPr>
        <w:spacing w:after="240" w:before="240" w:line="360" w:lineRule="auto"/>
        <w:rPr/>
      </w:pPr>
      <w:r w:rsidDel="00000000" w:rsidR="00000000" w:rsidRPr="00000000">
        <w:rPr>
          <w:rtl w:val="0"/>
        </w:rPr>
        <w:t xml:space="preserve">Evaluating my strengths. I’d say I’m empathetic, a good listener and I can establish a good rapport with people from all walks of life. I like talking about sensitive topics and understand the importance of cultural sensitivity. That being said, I certainly realise that there can be betterment is always its place. I also want to develop my confidence in complex ethical dilemmas where there are competing perspectives on both the family and service user sides. In addition, I would like to develop my knowledge of how ICS governance and commissioning operate to understand how policy decisions translate into delivery at the frontline. </w:t>
      </w:r>
      <w:r w:rsidDel="00000000" w:rsidR="00000000" w:rsidRPr="00000000">
        <w:rPr>
          <w:rtl w:val="0"/>
        </w:rPr>
      </w:r>
    </w:p>
    <w:p w:rsidR="00000000" w:rsidDel="00000000" w:rsidP="00000000" w:rsidRDefault="00000000" w:rsidRPr="00000000" w14:paraId="00000051">
      <w:pPr>
        <w:pStyle w:val="Heading2"/>
        <w:keepNext w:val="0"/>
        <w:keepLines w:val="0"/>
        <w:spacing w:after="80" w:line="360" w:lineRule="auto"/>
        <w:rPr>
          <w:b w:val="1"/>
          <w:bCs w:val="1"/>
          <w:sz w:val="34"/>
          <w:szCs w:val="34"/>
        </w:rPr>
      </w:pPr>
      <w:bookmarkStart w:colFirst="0" w:colLast="0" w:name="_ak8cs927vr" w:id="33"/>
      <w:bookmarkEnd w:id="33"/>
      <w:r w:rsidDel="00000000" w:rsidR="00000000" w:rsidRPr="00000000">
        <w:rPr>
          <w:b w:val="1"/>
          <w:bCs w:val="1"/>
          <w:sz w:val="34"/>
          <w:szCs w:val="34"/>
          <w:rtl w:val="0"/>
        </w:rPr>
        <w:t xml:space="preserve">Professional development plan</w:t>
      </w:r>
    </w:p>
    <w:p w:rsidR="00000000" w:rsidDel="00000000" w:rsidP="00000000" w:rsidRDefault="00000000" w:rsidRPr="00000000" w14:paraId="00000052">
      <w:pPr>
        <w:spacing w:after="240" w:before="240" w:line="360" w:lineRule="auto"/>
        <w:rPr/>
      </w:pPr>
      <w:r w:rsidDel="00000000" w:rsidR="00000000" w:rsidRPr="00000000">
        <w:rPr>
          <w:rtl w:val="0"/>
        </w:rPr>
        <w:t xml:space="preserve">To address these areas I am looking to pursue some further professional development. This involves safeguarding training, completing motivational interviewing training and attending reflective supervision. Motivational interviewing will also help me facilitate change in my clients while honouring their autonomy. Scheduled supervision will provide me with the opportunity to think critically about the difficult cases and help me to avoid defensive practice.</w:t>
      </w:r>
    </w:p>
    <w:p w:rsidR="00000000" w:rsidDel="00000000" w:rsidP="00000000" w:rsidRDefault="00000000" w:rsidRPr="00000000" w14:paraId="00000053">
      <w:pPr>
        <w:pStyle w:val="Heading2"/>
        <w:keepNext w:val="0"/>
        <w:keepLines w:val="0"/>
        <w:spacing w:after="80" w:line="360" w:lineRule="auto"/>
        <w:rPr>
          <w:b w:val="1"/>
          <w:bCs w:val="1"/>
          <w:sz w:val="34"/>
          <w:szCs w:val="34"/>
        </w:rPr>
      </w:pPr>
      <w:bookmarkStart w:colFirst="0" w:colLast="0" w:name="_d9dxjdk7jxp" w:id="34"/>
      <w:bookmarkEnd w:id="34"/>
      <w:r w:rsidDel="00000000" w:rsidR="00000000" w:rsidRPr="00000000">
        <w:rPr>
          <w:rtl w:val="0"/>
        </w:rPr>
      </w:r>
    </w:p>
    <w:p w:rsidR="00000000" w:rsidDel="00000000" w:rsidP="00000000" w:rsidRDefault="00000000" w:rsidRPr="00000000" w14:paraId="00000054">
      <w:pPr>
        <w:pStyle w:val="Heading2"/>
        <w:keepNext w:val="0"/>
        <w:keepLines w:val="0"/>
        <w:spacing w:after="80" w:line="360" w:lineRule="auto"/>
        <w:rPr>
          <w:b w:val="1"/>
          <w:bCs w:val="1"/>
          <w:sz w:val="34"/>
          <w:szCs w:val="34"/>
        </w:rPr>
      </w:pPr>
      <w:bookmarkStart w:colFirst="0" w:colLast="0" w:name="_94lapvnj1ive" w:id="35"/>
      <w:bookmarkEnd w:id="35"/>
      <w:r w:rsidDel="00000000" w:rsidR="00000000" w:rsidRPr="00000000">
        <w:rPr>
          <w:b w:val="1"/>
          <w:bCs w:val="1"/>
          <w:sz w:val="34"/>
          <w:szCs w:val="34"/>
          <w:rtl w:val="0"/>
        </w:rPr>
        <w:t xml:space="preserve">Learning from Winterbourne View</w:t>
      </w:r>
    </w:p>
    <w:p w:rsidR="00000000" w:rsidDel="00000000" w:rsidP="00000000" w:rsidRDefault="00000000" w:rsidRPr="00000000" w14:paraId="00000055">
      <w:pPr>
        <w:spacing w:after="240" w:before="240" w:line="360" w:lineRule="auto"/>
        <w:rPr/>
      </w:pPr>
      <w:r w:rsidDel="00000000" w:rsidR="00000000" w:rsidRPr="00000000">
        <w:rPr>
          <w:rtl w:val="0"/>
        </w:rPr>
        <w:t xml:space="preserve">The Winterbourne View scandal serves as a harsh warning of what happens when the principles of safeguarding and working in partnership are ignored. It was an illustration of how a “culture of nobody’s responsible” can institutionalize cruelty. In my role, I need to demonstrate courage (one of the 6 C's) and that includes raising my voice when I believe practice isn’t safe. Understanding the legislation is not enough to have ethical integrity, one has also to have the fortitude to take action in times when the rules are broken.</w:t>
      </w:r>
    </w:p>
    <w:p w:rsidR="00000000" w:rsidDel="00000000" w:rsidP="00000000" w:rsidRDefault="00000000" w:rsidRPr="00000000" w14:paraId="00000056">
      <w:pPr>
        <w:spacing w:after="240" w:before="240" w:line="360" w:lineRule="auto"/>
        <w:rPr/>
      </w:pPr>
      <w:r w:rsidDel="00000000" w:rsidR="00000000" w:rsidRPr="00000000">
        <w:rPr>
          <w:rtl w:val="0"/>
        </w:rPr>
        <w:t xml:space="preserve">To conclude, the principles of person-centred care, working in partnership and ethics will guide not just “what” I do in my work but also how I do it and how I view myself professionally. </w:t>
      </w:r>
    </w:p>
    <w:p w:rsidR="00000000" w:rsidDel="00000000" w:rsidP="00000000" w:rsidRDefault="00000000" w:rsidRPr="00000000" w14:paraId="00000057">
      <w:pPr>
        <w:spacing w:after="240" w:before="240" w:line="360" w:lineRule="auto"/>
        <w:rPr/>
      </w:pPr>
      <w:r w:rsidDel="00000000" w:rsidR="00000000" w:rsidRPr="00000000">
        <w:rPr>
          <w:rtl w:val="0"/>
        </w:rPr>
      </w:r>
    </w:p>
    <w:p w:rsidR="00000000" w:rsidDel="00000000" w:rsidP="00000000" w:rsidRDefault="00000000" w:rsidRPr="00000000" w14:paraId="00000058">
      <w:pPr>
        <w:pStyle w:val="Heading1"/>
        <w:keepNext w:val="0"/>
        <w:keepLines w:val="0"/>
        <w:spacing w:before="480" w:line="360" w:lineRule="auto"/>
        <w:rPr>
          <w:b w:val="1"/>
          <w:bCs w:val="1"/>
          <w:sz w:val="46"/>
          <w:szCs w:val="46"/>
        </w:rPr>
      </w:pPr>
      <w:bookmarkStart w:colFirst="0" w:colLast="0" w:name="_jb3bckdoy44k" w:id="36"/>
      <w:bookmarkEnd w:id="36"/>
      <w:r w:rsidDel="00000000" w:rsidR="00000000" w:rsidRPr="00000000">
        <w:rPr>
          <w:rtl w:val="0"/>
        </w:rPr>
      </w:r>
    </w:p>
    <w:p w:rsidR="00000000" w:rsidDel="00000000" w:rsidP="00000000" w:rsidRDefault="00000000" w:rsidRPr="00000000" w14:paraId="00000059">
      <w:pPr>
        <w:pStyle w:val="Heading1"/>
        <w:keepNext w:val="0"/>
        <w:keepLines w:val="0"/>
        <w:spacing w:before="480" w:line="360" w:lineRule="auto"/>
        <w:rPr>
          <w:b w:val="1"/>
          <w:bCs w:val="1"/>
          <w:sz w:val="46"/>
          <w:szCs w:val="46"/>
        </w:rPr>
      </w:pPr>
      <w:bookmarkStart w:colFirst="0" w:colLast="0" w:name="_708aacwoemjn" w:id="37"/>
      <w:bookmarkEnd w:id="37"/>
      <w:r w:rsidDel="00000000" w:rsidR="00000000" w:rsidRPr="00000000">
        <w:rPr>
          <w:rtl w:val="0"/>
        </w:rPr>
      </w:r>
    </w:p>
    <w:p w:rsidR="00000000" w:rsidDel="00000000" w:rsidP="00000000" w:rsidRDefault="00000000" w:rsidRPr="00000000" w14:paraId="0000005A">
      <w:pPr>
        <w:pStyle w:val="Heading1"/>
        <w:keepNext w:val="0"/>
        <w:keepLines w:val="0"/>
        <w:spacing w:before="480" w:line="360" w:lineRule="auto"/>
        <w:rPr>
          <w:b w:val="1"/>
          <w:bCs w:val="1"/>
          <w:sz w:val="46"/>
          <w:szCs w:val="46"/>
        </w:rPr>
      </w:pPr>
      <w:bookmarkStart w:colFirst="0" w:colLast="0" w:name="_jdk51mcxq29f" w:id="38"/>
      <w:bookmarkEnd w:id="38"/>
      <w:r w:rsidDel="00000000" w:rsidR="00000000" w:rsidRPr="00000000">
        <w:rPr>
          <w:rtl w:val="0"/>
        </w:rPr>
      </w:r>
    </w:p>
    <w:p w:rsidR="00000000" w:rsidDel="00000000" w:rsidP="00000000" w:rsidRDefault="00000000" w:rsidRPr="00000000" w14:paraId="0000005B">
      <w:pPr>
        <w:pStyle w:val="Heading1"/>
        <w:keepNext w:val="0"/>
        <w:keepLines w:val="0"/>
        <w:spacing w:before="480" w:line="360" w:lineRule="auto"/>
        <w:rPr>
          <w:b w:val="1"/>
          <w:bCs w:val="1"/>
          <w:sz w:val="46"/>
          <w:szCs w:val="46"/>
        </w:rPr>
      </w:pPr>
      <w:bookmarkStart w:colFirst="0" w:colLast="0" w:name="_xandnjetn5p4" w:id="39"/>
      <w:bookmarkEnd w:id="39"/>
      <w:r w:rsidDel="00000000" w:rsidR="00000000" w:rsidRPr="00000000">
        <w:rPr>
          <w:rtl w:val="0"/>
        </w:rPr>
      </w:r>
    </w:p>
    <w:p w:rsidR="00000000" w:rsidDel="00000000" w:rsidP="00000000" w:rsidRDefault="00000000" w:rsidRPr="00000000" w14:paraId="0000005C">
      <w:pPr>
        <w:pStyle w:val="Heading1"/>
        <w:keepNext w:val="0"/>
        <w:keepLines w:val="0"/>
        <w:spacing w:before="480" w:line="360" w:lineRule="auto"/>
        <w:rPr>
          <w:b w:val="1"/>
          <w:bCs w:val="1"/>
          <w:sz w:val="46"/>
          <w:szCs w:val="46"/>
        </w:rPr>
      </w:pPr>
      <w:bookmarkStart w:colFirst="0" w:colLast="0" w:name="_ty58ek3xx04i" w:id="40"/>
      <w:bookmarkEnd w:id="40"/>
      <w:r w:rsidDel="00000000" w:rsidR="00000000" w:rsidRPr="00000000">
        <w:rPr>
          <w:rtl w:val="0"/>
        </w:rPr>
      </w:r>
    </w:p>
    <w:p w:rsidR="00000000" w:rsidDel="00000000" w:rsidP="00000000" w:rsidRDefault="00000000" w:rsidRPr="00000000" w14:paraId="0000005D">
      <w:pPr>
        <w:pStyle w:val="Heading1"/>
        <w:keepNext w:val="0"/>
        <w:keepLines w:val="0"/>
        <w:spacing w:before="480" w:line="360" w:lineRule="auto"/>
        <w:rPr>
          <w:b w:val="1"/>
          <w:bCs w:val="1"/>
          <w:sz w:val="46"/>
          <w:szCs w:val="46"/>
        </w:rPr>
      </w:pPr>
      <w:bookmarkStart w:colFirst="0" w:colLast="0" w:name="_q3sck148jqml" w:id="41"/>
      <w:bookmarkEnd w:id="41"/>
      <w:r w:rsidDel="00000000" w:rsidR="00000000" w:rsidRPr="00000000">
        <w:rPr>
          <w:b w:val="1"/>
          <w:bCs w:val="1"/>
          <w:sz w:val="46"/>
          <w:szCs w:val="46"/>
          <w:rtl w:val="0"/>
        </w:rPr>
        <w:t xml:space="preserve">Conclusion</w:t>
      </w:r>
    </w:p>
    <w:p w:rsidR="00000000" w:rsidDel="00000000" w:rsidP="00000000" w:rsidRDefault="00000000" w:rsidRPr="00000000" w14:paraId="0000005E">
      <w:pPr>
        <w:spacing w:after="240" w:before="240" w:line="360" w:lineRule="auto"/>
        <w:rPr/>
      </w:pPr>
      <w:r w:rsidDel="00000000" w:rsidR="00000000" w:rsidRPr="00000000">
        <w:rPr>
          <w:rtl w:val="0"/>
        </w:rPr>
        <w:t xml:space="preserve">This is report has evaluated the principles behind the UK health and social care environment. Person-centred care, partnership working and ethical decision-making are linked processes which contribute to well-being and sustainable service delivery. Joan’s case is proof that when these principles are put into practice, real gains can be made in confidence, attendance and admissions to hospital. Looking ahead to my professional role, I see that the integration of these values is a continual process of learning, ethical insight, and shared dialogue amongst co-practitioners. In a changing healthcare environment, they are as relevant as ever in ensuring that care is humane, efficient, and fair. </w:t>
      </w:r>
    </w:p>
    <w:p w:rsidR="00000000" w:rsidDel="00000000" w:rsidP="00000000" w:rsidRDefault="00000000" w:rsidRPr="00000000" w14:paraId="0000005F">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0">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1">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2">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3">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4">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5">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6">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7">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8">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9">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A">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B">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C">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6D">
      <w:pPr>
        <w:spacing w:after="240" w:before="240" w:line="360" w:lineRule="auto"/>
        <w:rPr>
          <w:b w:val="1"/>
          <w:bCs w:val="1"/>
          <w:sz w:val="34"/>
          <w:szCs w:val="34"/>
        </w:rPr>
      </w:pPr>
      <w:r w:rsidDel="00000000" w:rsidR="00000000" w:rsidRPr="00000000">
        <w:rPr>
          <w:b w:val="1"/>
          <w:bCs w:val="1"/>
          <w:sz w:val="34"/>
          <w:szCs w:val="34"/>
          <w:rtl w:val="0"/>
        </w:rPr>
        <w:t xml:space="preserve">References</w:t>
      </w:r>
    </w:p>
    <w:p w:rsidR="00000000" w:rsidDel="00000000" w:rsidP="00000000" w:rsidRDefault="00000000" w:rsidRPr="00000000" w14:paraId="0000006E">
      <w:pPr>
        <w:numPr>
          <w:ilvl w:val="0"/>
          <w:numId w:val="1"/>
        </w:numPr>
        <w:spacing w:after="0" w:afterAutospacing="0" w:before="240" w:line="360" w:lineRule="auto"/>
        <w:ind w:left="720" w:hanging="360"/>
        <w:rPr>
          <w:u w:val="none"/>
        </w:rPr>
      </w:pPr>
      <w:r w:rsidDel="00000000" w:rsidR="00000000" w:rsidRPr="00000000">
        <w:rPr>
          <w:rtl w:val="0"/>
        </w:rPr>
        <w:t xml:space="preserve">Beauchamp, T.L. and Childress, J.F. (2019) </w:t>
      </w:r>
      <w:r w:rsidDel="00000000" w:rsidR="00000000" w:rsidRPr="00000000">
        <w:rPr>
          <w:i w:val="1"/>
          <w:iCs w:val="1"/>
          <w:rtl w:val="0"/>
        </w:rPr>
        <w:t xml:space="preserve">Principles of Biomedical Ethics</w:t>
      </w:r>
      <w:r w:rsidDel="00000000" w:rsidR="00000000" w:rsidRPr="00000000">
        <w:rPr>
          <w:rtl w:val="0"/>
        </w:rPr>
        <w:t xml:space="preserve">. 8th edn. New York: Oxford University Press.</w:t>
      </w:r>
    </w:p>
    <w:p w:rsidR="00000000" w:rsidDel="00000000" w:rsidP="00000000" w:rsidRDefault="00000000" w:rsidRPr="00000000" w14:paraId="0000006F">
      <w:pPr>
        <w:numPr>
          <w:ilvl w:val="0"/>
          <w:numId w:val="1"/>
        </w:numPr>
        <w:spacing w:after="0" w:afterAutospacing="0" w:before="0" w:beforeAutospacing="0" w:line="360" w:lineRule="auto"/>
        <w:ind w:left="720" w:hanging="360"/>
        <w:rPr>
          <w:u w:val="none"/>
        </w:rPr>
      </w:pPr>
      <w:r w:rsidDel="00000000" w:rsidR="00000000" w:rsidRPr="00000000">
        <w:rPr>
          <w:rtl w:val="0"/>
        </w:rPr>
        <w:t xml:space="preserve">Bradshaw, J. (1972) ‘A taxonomy of social need’. In: McLachlan, G. (ed.) </w:t>
      </w:r>
      <w:r w:rsidDel="00000000" w:rsidR="00000000" w:rsidRPr="00000000">
        <w:rPr>
          <w:i w:val="1"/>
          <w:iCs w:val="1"/>
          <w:rtl w:val="0"/>
        </w:rPr>
        <w:t xml:space="preserve">Problems and Progress in Medical Care</w:t>
      </w:r>
      <w:r w:rsidDel="00000000" w:rsidR="00000000" w:rsidRPr="00000000">
        <w:rPr>
          <w:rtl w:val="0"/>
        </w:rPr>
        <w:t xml:space="preserve">. 7th series. London: Oxford University Press, pp. 71–82.</w:t>
      </w:r>
    </w:p>
    <w:p w:rsidR="00000000" w:rsidDel="00000000" w:rsidP="00000000" w:rsidRDefault="00000000" w:rsidRPr="00000000" w14:paraId="00000070">
      <w:pPr>
        <w:numPr>
          <w:ilvl w:val="0"/>
          <w:numId w:val="1"/>
        </w:numPr>
        <w:spacing w:after="0" w:afterAutospacing="0" w:before="0" w:beforeAutospacing="0" w:line="360" w:lineRule="auto"/>
        <w:ind w:left="720" w:hanging="360"/>
        <w:rPr>
          <w:u w:val="none"/>
        </w:rPr>
      </w:pPr>
      <w:r w:rsidDel="00000000" w:rsidR="00000000" w:rsidRPr="00000000">
        <w:rPr>
          <w:rtl w:val="0"/>
        </w:rPr>
        <w:t xml:space="preserve">Cummings, J. and Bennett, V. (2012) </w:t>
      </w:r>
      <w:r w:rsidDel="00000000" w:rsidR="00000000" w:rsidRPr="00000000">
        <w:rPr>
          <w:i w:val="1"/>
          <w:iCs w:val="1"/>
          <w:rtl w:val="0"/>
        </w:rPr>
        <w:t xml:space="preserve">Compassion in Practice: Nursing, Midwifery and Care Staff – Our Vision and Strategy</w:t>
      </w:r>
      <w:r w:rsidDel="00000000" w:rsidR="00000000" w:rsidRPr="00000000">
        <w:rPr>
          <w:rtl w:val="0"/>
        </w:rPr>
        <w:t xml:space="preserve">. London: Department of Health / NHS Commissioning Board.</w:t>
      </w:r>
    </w:p>
    <w:p w:rsidR="00000000" w:rsidDel="00000000" w:rsidP="00000000" w:rsidRDefault="00000000" w:rsidRPr="00000000" w14:paraId="00000071">
      <w:pPr>
        <w:numPr>
          <w:ilvl w:val="0"/>
          <w:numId w:val="1"/>
        </w:numPr>
        <w:spacing w:after="0" w:afterAutospacing="0" w:before="0" w:beforeAutospacing="0" w:line="360" w:lineRule="auto"/>
        <w:ind w:left="720" w:hanging="360"/>
        <w:rPr>
          <w:u w:val="none"/>
        </w:rPr>
      </w:pPr>
      <w:r w:rsidDel="00000000" w:rsidR="00000000" w:rsidRPr="00000000">
        <w:rPr>
          <w:rtl w:val="0"/>
        </w:rPr>
        <w:t xml:space="preserve">Department of Health (2012) </w:t>
      </w:r>
      <w:r w:rsidDel="00000000" w:rsidR="00000000" w:rsidRPr="00000000">
        <w:rPr>
          <w:i w:val="1"/>
          <w:iCs w:val="1"/>
          <w:rtl w:val="0"/>
        </w:rPr>
        <w:t xml:space="preserve">Transforming care: A national response to Winterbourne View Hospital</w:t>
      </w:r>
      <w:r w:rsidDel="00000000" w:rsidR="00000000" w:rsidRPr="00000000">
        <w:rPr>
          <w:rtl w:val="0"/>
        </w:rPr>
        <w:t xml:space="preserve">. London: Department of Health.</w:t>
      </w:r>
    </w:p>
    <w:p w:rsidR="00000000" w:rsidDel="00000000" w:rsidP="00000000" w:rsidRDefault="00000000" w:rsidRPr="00000000" w14:paraId="00000072">
      <w:pPr>
        <w:numPr>
          <w:ilvl w:val="0"/>
          <w:numId w:val="1"/>
        </w:numPr>
        <w:spacing w:after="0" w:afterAutospacing="0" w:before="0" w:beforeAutospacing="0" w:line="360" w:lineRule="auto"/>
        <w:ind w:left="720" w:hanging="360"/>
        <w:rPr>
          <w:sz w:val="20"/>
          <w:szCs w:val="20"/>
        </w:rPr>
      </w:pPr>
      <w:r w:rsidDel="00000000" w:rsidR="00000000" w:rsidRPr="00000000">
        <w:rPr>
          <w:highlight w:val="white"/>
          <w:rtl w:val="0"/>
        </w:rPr>
        <w:t xml:space="preserve">NHS England (n.d.) Patient Activation Measure (PAM): case study– Joan (COPD). Available from:</w:t>
      </w:r>
      <w:hyperlink r:id="rId6">
        <w:r w:rsidDel="00000000" w:rsidR="00000000" w:rsidRPr="00000000">
          <w:rPr>
            <w:highlight w:val="white"/>
            <w:rtl w:val="0"/>
          </w:rPr>
          <w:t xml:space="preserve"> </w:t>
        </w:r>
      </w:hyperlink>
      <w:hyperlink r:id="rId7">
        <w:r w:rsidDel="00000000" w:rsidR="00000000" w:rsidRPr="00000000">
          <w:rPr>
            <w:highlight w:val="white"/>
            <w:rtl w:val="0"/>
          </w:rPr>
          <w:t xml:space="preserve">https://www.england.nhs.uk/</w:t>
        </w:r>
      </w:hyperlink>
      <w:r w:rsidDel="00000000" w:rsidR="00000000" w:rsidRPr="00000000">
        <w:rPr>
          <w:highlight w:val="white"/>
          <w:rtl w:val="0"/>
        </w:rPr>
        <w:t xml:space="preserve"> (Accessed: 27 February 2026).</w:t>
      </w:r>
      <w:r w:rsidDel="00000000" w:rsidR="00000000" w:rsidRPr="00000000">
        <w:rPr>
          <w:rtl w:val="0"/>
        </w:rPr>
      </w:r>
    </w:p>
    <w:p w:rsidR="00000000" w:rsidDel="00000000" w:rsidP="00000000" w:rsidRDefault="00000000" w:rsidRPr="00000000" w14:paraId="00000073">
      <w:pPr>
        <w:numPr>
          <w:ilvl w:val="0"/>
          <w:numId w:val="1"/>
        </w:numPr>
        <w:spacing w:after="0" w:afterAutospacing="0" w:before="0" w:beforeAutospacing="0" w:line="360" w:lineRule="auto"/>
        <w:ind w:left="720" w:hanging="360"/>
        <w:rPr>
          <w:u w:val="none"/>
        </w:rPr>
      </w:pPr>
      <w:r w:rsidDel="00000000" w:rsidR="00000000" w:rsidRPr="00000000">
        <w:rPr>
          <w:rtl w:val="0"/>
        </w:rPr>
        <w:t xml:space="preserve">Glasby, J. (2012) </w:t>
      </w:r>
      <w:r w:rsidDel="00000000" w:rsidR="00000000" w:rsidRPr="00000000">
        <w:rPr>
          <w:i w:val="1"/>
          <w:iCs w:val="1"/>
          <w:rtl w:val="0"/>
        </w:rPr>
        <w:t xml:space="preserve">Understanding Health and Social Care: An Introduction for Health Professionals</w:t>
      </w:r>
      <w:r w:rsidDel="00000000" w:rsidR="00000000" w:rsidRPr="00000000">
        <w:rPr>
          <w:rtl w:val="0"/>
        </w:rPr>
        <w:t xml:space="preserve">. Bristol: Policy Press.</w:t>
      </w:r>
    </w:p>
    <w:p w:rsidR="00000000" w:rsidDel="00000000" w:rsidP="00000000" w:rsidRDefault="00000000" w:rsidRPr="00000000" w14:paraId="00000074">
      <w:pPr>
        <w:numPr>
          <w:ilvl w:val="0"/>
          <w:numId w:val="1"/>
        </w:numPr>
        <w:spacing w:after="0" w:afterAutospacing="0" w:before="0" w:beforeAutospacing="0" w:line="360" w:lineRule="auto"/>
        <w:ind w:left="720" w:hanging="360"/>
        <w:rPr>
          <w:u w:val="none"/>
        </w:rPr>
      </w:pPr>
      <w:r w:rsidDel="00000000" w:rsidR="00000000" w:rsidRPr="00000000">
        <w:rPr>
          <w:rtl w:val="0"/>
        </w:rPr>
        <w:t xml:space="preserve">Great Britain. Parliament (1998) </w:t>
      </w:r>
      <w:r w:rsidDel="00000000" w:rsidR="00000000" w:rsidRPr="00000000">
        <w:rPr>
          <w:i w:val="1"/>
          <w:iCs w:val="1"/>
          <w:rtl w:val="0"/>
        </w:rPr>
        <w:t xml:space="preserve">Human Rights Act 1998</w:t>
      </w:r>
      <w:r w:rsidDel="00000000" w:rsidR="00000000" w:rsidRPr="00000000">
        <w:rPr>
          <w:rtl w:val="0"/>
        </w:rPr>
        <w:t xml:space="preserve">. London: The Stationery Office.</w:t>
      </w:r>
    </w:p>
    <w:p w:rsidR="00000000" w:rsidDel="00000000" w:rsidP="00000000" w:rsidRDefault="00000000" w:rsidRPr="00000000" w14:paraId="00000075">
      <w:pPr>
        <w:numPr>
          <w:ilvl w:val="0"/>
          <w:numId w:val="1"/>
        </w:numPr>
        <w:spacing w:after="0" w:afterAutospacing="0" w:before="0" w:beforeAutospacing="0" w:line="360" w:lineRule="auto"/>
        <w:ind w:left="720" w:hanging="360"/>
        <w:rPr>
          <w:u w:val="none"/>
        </w:rPr>
      </w:pPr>
      <w:r w:rsidDel="00000000" w:rsidR="00000000" w:rsidRPr="00000000">
        <w:rPr>
          <w:rtl w:val="0"/>
        </w:rPr>
        <w:t xml:space="preserve">Great Britain. Parliament (2005) </w:t>
      </w:r>
      <w:r w:rsidDel="00000000" w:rsidR="00000000" w:rsidRPr="00000000">
        <w:rPr>
          <w:i w:val="1"/>
          <w:iCs w:val="1"/>
          <w:rtl w:val="0"/>
        </w:rPr>
        <w:t xml:space="preserve">Mental Capacity Act 2005</w:t>
      </w:r>
      <w:r w:rsidDel="00000000" w:rsidR="00000000" w:rsidRPr="00000000">
        <w:rPr>
          <w:rtl w:val="0"/>
        </w:rPr>
        <w:t xml:space="preserve">. London: The Stationery Office.</w:t>
      </w:r>
    </w:p>
    <w:p w:rsidR="00000000" w:rsidDel="00000000" w:rsidP="00000000" w:rsidRDefault="00000000" w:rsidRPr="00000000" w14:paraId="00000076">
      <w:pPr>
        <w:numPr>
          <w:ilvl w:val="0"/>
          <w:numId w:val="1"/>
        </w:numPr>
        <w:spacing w:after="0" w:afterAutospacing="0" w:before="0" w:beforeAutospacing="0" w:line="360" w:lineRule="auto"/>
        <w:ind w:left="720" w:hanging="360"/>
        <w:rPr>
          <w:u w:val="none"/>
        </w:rPr>
      </w:pPr>
      <w:r w:rsidDel="00000000" w:rsidR="00000000" w:rsidRPr="00000000">
        <w:rPr>
          <w:rtl w:val="0"/>
        </w:rPr>
        <w:t xml:space="preserve">Great Britain. Parliament (2010) </w:t>
      </w:r>
      <w:r w:rsidDel="00000000" w:rsidR="00000000" w:rsidRPr="00000000">
        <w:rPr>
          <w:i w:val="1"/>
          <w:iCs w:val="1"/>
          <w:rtl w:val="0"/>
        </w:rPr>
        <w:t xml:space="preserve">Equality Act 2010</w:t>
      </w:r>
      <w:r w:rsidDel="00000000" w:rsidR="00000000" w:rsidRPr="00000000">
        <w:rPr>
          <w:rtl w:val="0"/>
        </w:rPr>
        <w:t xml:space="preserve">. London: The Stationery Office.</w:t>
      </w:r>
    </w:p>
    <w:p w:rsidR="00000000" w:rsidDel="00000000" w:rsidP="00000000" w:rsidRDefault="00000000" w:rsidRPr="00000000" w14:paraId="00000077">
      <w:pPr>
        <w:numPr>
          <w:ilvl w:val="0"/>
          <w:numId w:val="1"/>
        </w:numPr>
        <w:spacing w:after="0" w:afterAutospacing="0" w:before="0" w:beforeAutospacing="0" w:line="360" w:lineRule="auto"/>
        <w:ind w:left="720" w:hanging="360"/>
        <w:rPr>
          <w:u w:val="none"/>
        </w:rPr>
      </w:pPr>
      <w:r w:rsidDel="00000000" w:rsidR="00000000" w:rsidRPr="00000000">
        <w:rPr>
          <w:rtl w:val="0"/>
        </w:rPr>
        <w:t xml:space="preserve">Great Britain. Parliament (2014) </w:t>
      </w:r>
      <w:r w:rsidDel="00000000" w:rsidR="00000000" w:rsidRPr="00000000">
        <w:rPr>
          <w:i w:val="1"/>
          <w:iCs w:val="1"/>
          <w:rtl w:val="0"/>
        </w:rPr>
        <w:t xml:space="preserve">Care Act 2014</w:t>
      </w:r>
      <w:r w:rsidDel="00000000" w:rsidR="00000000" w:rsidRPr="00000000">
        <w:rPr>
          <w:rtl w:val="0"/>
        </w:rPr>
        <w:t xml:space="preserve">. London: The Stationery Office.</w:t>
      </w:r>
    </w:p>
    <w:p w:rsidR="00000000" w:rsidDel="00000000" w:rsidP="00000000" w:rsidRDefault="00000000" w:rsidRPr="00000000" w14:paraId="00000078">
      <w:pPr>
        <w:numPr>
          <w:ilvl w:val="0"/>
          <w:numId w:val="1"/>
        </w:numPr>
        <w:spacing w:after="0" w:afterAutospacing="0" w:before="0" w:beforeAutospacing="0" w:line="360" w:lineRule="auto"/>
        <w:ind w:left="720" w:hanging="360"/>
        <w:rPr>
          <w:u w:val="none"/>
        </w:rPr>
      </w:pPr>
      <w:r w:rsidDel="00000000" w:rsidR="00000000" w:rsidRPr="00000000">
        <w:rPr>
          <w:rtl w:val="0"/>
        </w:rPr>
        <w:t xml:space="preserve">Great Britain. Parliament (2022) </w:t>
      </w:r>
      <w:r w:rsidDel="00000000" w:rsidR="00000000" w:rsidRPr="00000000">
        <w:rPr>
          <w:i w:val="1"/>
          <w:iCs w:val="1"/>
          <w:rtl w:val="0"/>
        </w:rPr>
        <w:t xml:space="preserve">Health and Care Act 2022</w:t>
      </w:r>
      <w:r w:rsidDel="00000000" w:rsidR="00000000" w:rsidRPr="00000000">
        <w:rPr>
          <w:rtl w:val="0"/>
        </w:rPr>
        <w:t xml:space="preserve">. London: The Stationery Office.</w:t>
      </w:r>
    </w:p>
    <w:p w:rsidR="00000000" w:rsidDel="00000000" w:rsidP="00000000" w:rsidRDefault="00000000" w:rsidRPr="00000000" w14:paraId="00000079">
      <w:pPr>
        <w:numPr>
          <w:ilvl w:val="0"/>
          <w:numId w:val="1"/>
        </w:numPr>
        <w:spacing w:after="0" w:afterAutospacing="0" w:before="0" w:beforeAutospacing="0" w:line="360" w:lineRule="auto"/>
        <w:ind w:left="720" w:hanging="360"/>
        <w:rPr>
          <w:u w:val="none"/>
        </w:rPr>
      </w:pPr>
      <w:r w:rsidDel="00000000" w:rsidR="00000000" w:rsidRPr="00000000">
        <w:rPr>
          <w:rtl w:val="0"/>
        </w:rPr>
        <w:t xml:space="preserve">Health and Care Professions Council (HCPC) (2016) </w:t>
      </w:r>
      <w:r w:rsidDel="00000000" w:rsidR="00000000" w:rsidRPr="00000000">
        <w:rPr>
          <w:i w:val="1"/>
          <w:iCs w:val="1"/>
          <w:rtl w:val="0"/>
        </w:rPr>
        <w:t xml:space="preserve">Standards of conduct, performance and ethics</w:t>
      </w:r>
      <w:r w:rsidDel="00000000" w:rsidR="00000000" w:rsidRPr="00000000">
        <w:rPr>
          <w:rtl w:val="0"/>
        </w:rPr>
        <w:t xml:space="preserve">. London: HCPC.</w:t>
      </w:r>
    </w:p>
    <w:p w:rsidR="00000000" w:rsidDel="00000000" w:rsidP="00000000" w:rsidRDefault="00000000" w:rsidRPr="00000000" w14:paraId="0000007A">
      <w:pPr>
        <w:numPr>
          <w:ilvl w:val="0"/>
          <w:numId w:val="1"/>
        </w:numPr>
        <w:spacing w:after="0" w:afterAutospacing="0" w:before="0" w:beforeAutospacing="0" w:line="360" w:lineRule="auto"/>
        <w:ind w:left="720" w:hanging="360"/>
        <w:rPr>
          <w:u w:val="none"/>
        </w:rPr>
      </w:pPr>
      <w:r w:rsidDel="00000000" w:rsidR="00000000" w:rsidRPr="00000000">
        <w:rPr>
          <w:rtl w:val="0"/>
        </w:rPr>
        <w:t xml:space="preserve">Hibbard, J.H., Mahoney, E.R., Stockard, J. and Tusler, M. (2005) ‘Development and testing of a short form of the Patient Activation Measure’, </w:t>
      </w:r>
      <w:r w:rsidDel="00000000" w:rsidR="00000000" w:rsidRPr="00000000">
        <w:rPr>
          <w:i w:val="1"/>
          <w:iCs w:val="1"/>
          <w:rtl w:val="0"/>
        </w:rPr>
        <w:t xml:space="preserve">Health Services Research</w:t>
      </w:r>
      <w:r w:rsidDel="00000000" w:rsidR="00000000" w:rsidRPr="00000000">
        <w:rPr>
          <w:rtl w:val="0"/>
        </w:rPr>
        <w:t xml:space="preserve">, 40(6), pp. 1918–1930.</w:t>
      </w:r>
    </w:p>
    <w:p w:rsidR="00000000" w:rsidDel="00000000" w:rsidP="00000000" w:rsidRDefault="00000000" w:rsidRPr="00000000" w14:paraId="0000007B">
      <w:pPr>
        <w:numPr>
          <w:ilvl w:val="0"/>
          <w:numId w:val="1"/>
        </w:numPr>
        <w:spacing w:after="0" w:afterAutospacing="0" w:before="0" w:beforeAutospacing="0" w:line="360" w:lineRule="auto"/>
        <w:ind w:left="720" w:hanging="360"/>
        <w:rPr>
          <w:u w:val="none"/>
        </w:rPr>
      </w:pPr>
      <w:r w:rsidDel="00000000" w:rsidR="00000000" w:rsidRPr="00000000">
        <w:rPr>
          <w:rtl w:val="0"/>
        </w:rPr>
        <w:t xml:space="preserve">Maslow, A.H. (1943) ‘A theory of human motivation’, </w:t>
      </w:r>
      <w:r w:rsidDel="00000000" w:rsidR="00000000" w:rsidRPr="00000000">
        <w:rPr>
          <w:i w:val="1"/>
          <w:iCs w:val="1"/>
          <w:rtl w:val="0"/>
        </w:rPr>
        <w:t xml:space="preserve">Psychological Review</w:t>
      </w:r>
      <w:r w:rsidDel="00000000" w:rsidR="00000000" w:rsidRPr="00000000">
        <w:rPr>
          <w:rtl w:val="0"/>
        </w:rPr>
        <w:t xml:space="preserve">, 50(4), pp. 370–396.</w:t>
      </w:r>
    </w:p>
    <w:p w:rsidR="00000000" w:rsidDel="00000000" w:rsidP="00000000" w:rsidRDefault="00000000" w:rsidRPr="00000000" w14:paraId="0000007C">
      <w:pPr>
        <w:numPr>
          <w:ilvl w:val="0"/>
          <w:numId w:val="1"/>
        </w:numPr>
        <w:spacing w:after="0" w:afterAutospacing="0" w:before="0" w:beforeAutospacing="0" w:line="360" w:lineRule="auto"/>
        <w:ind w:left="720" w:hanging="360"/>
        <w:rPr>
          <w:u w:val="none"/>
        </w:rPr>
      </w:pPr>
      <w:r w:rsidDel="00000000" w:rsidR="00000000" w:rsidRPr="00000000">
        <w:rPr>
          <w:rtl w:val="0"/>
        </w:rPr>
        <w:t xml:space="preserve">Nursing and Midwifery Council (NMC) (2018) </w:t>
      </w:r>
      <w:r w:rsidDel="00000000" w:rsidR="00000000" w:rsidRPr="00000000">
        <w:rPr>
          <w:i w:val="1"/>
          <w:iCs w:val="1"/>
          <w:rtl w:val="0"/>
        </w:rPr>
        <w:t xml:space="preserve">The Code: Professional standards of practice and behaviour for nurses, midwives and nursing associates</w:t>
      </w:r>
      <w:r w:rsidDel="00000000" w:rsidR="00000000" w:rsidRPr="00000000">
        <w:rPr>
          <w:rtl w:val="0"/>
        </w:rPr>
        <w:t xml:space="preserve">. London: NMC.</w:t>
      </w:r>
    </w:p>
    <w:p w:rsidR="00000000" w:rsidDel="00000000" w:rsidP="00000000" w:rsidRDefault="00000000" w:rsidRPr="00000000" w14:paraId="0000007D">
      <w:pPr>
        <w:numPr>
          <w:ilvl w:val="0"/>
          <w:numId w:val="1"/>
        </w:numPr>
        <w:spacing w:after="0" w:afterAutospacing="0" w:before="0" w:beforeAutospacing="0" w:line="360" w:lineRule="auto"/>
        <w:ind w:left="720" w:hanging="360"/>
        <w:rPr>
          <w:u w:val="none"/>
        </w:rPr>
      </w:pPr>
      <w:r w:rsidDel="00000000" w:rsidR="00000000" w:rsidRPr="00000000">
        <w:rPr>
          <w:rtl w:val="0"/>
        </w:rPr>
        <w:t xml:space="preserve">Scope (2020) </w:t>
      </w:r>
      <w:r w:rsidDel="00000000" w:rsidR="00000000" w:rsidRPr="00000000">
        <w:rPr>
          <w:i w:val="1"/>
          <w:iCs w:val="1"/>
          <w:rtl w:val="0"/>
        </w:rPr>
        <w:t xml:space="preserve">The social model of disability</w:t>
      </w:r>
      <w:r w:rsidDel="00000000" w:rsidR="00000000" w:rsidRPr="00000000">
        <w:rPr>
          <w:rtl w:val="0"/>
        </w:rPr>
        <w:t xml:space="preserve">. Available at: Scope (official website). (Accessed: 27 February 2026).</w:t>
      </w:r>
    </w:p>
    <w:p w:rsidR="00000000" w:rsidDel="00000000" w:rsidP="00000000" w:rsidRDefault="00000000" w:rsidRPr="00000000" w14:paraId="0000007E">
      <w:pPr>
        <w:numPr>
          <w:ilvl w:val="0"/>
          <w:numId w:val="1"/>
        </w:numPr>
        <w:spacing w:after="240" w:before="0" w:beforeAutospacing="0" w:line="360" w:lineRule="auto"/>
        <w:ind w:left="720" w:hanging="360"/>
        <w:rPr>
          <w:u w:val="none"/>
        </w:rPr>
      </w:pPr>
      <w:r w:rsidDel="00000000" w:rsidR="00000000" w:rsidRPr="00000000">
        <w:rPr>
          <w:rtl w:val="0"/>
        </w:rPr>
        <w:t xml:space="preserve">The Health Foundation (2016) </w:t>
      </w:r>
      <w:r w:rsidDel="00000000" w:rsidR="00000000" w:rsidRPr="00000000">
        <w:rPr>
          <w:i w:val="1"/>
          <w:iCs w:val="1"/>
          <w:rtl w:val="0"/>
        </w:rPr>
        <w:t xml:space="preserve">Person-centred care made simple</w:t>
      </w:r>
      <w:r w:rsidDel="00000000" w:rsidR="00000000" w:rsidRPr="00000000">
        <w:rPr>
          <w:rtl w:val="0"/>
        </w:rPr>
        <w:t xml:space="preserve">. London: The Health Foundation.</w:t>
      </w:r>
    </w:p>
    <w:p w:rsidR="00000000" w:rsidDel="00000000" w:rsidP="00000000" w:rsidRDefault="00000000" w:rsidRPr="00000000" w14:paraId="0000007F">
      <w:pPr>
        <w:spacing w:after="240" w:before="240" w:line="360" w:lineRule="auto"/>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ngland.nhs.uk/" TargetMode="External"/><Relationship Id="rId7" Type="http://schemas.openxmlformats.org/officeDocument/2006/relationships/hyperlink" Target="https://www.england.nhs.uk/"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