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FFBDB56" wp14:paraId="2B6A78CE" wp14:textId="1B6C84F8">
      <w:pPr>
        <w:spacing w:before="200" w:beforeAutospacing="off" w:after="0" w:afterAutospacing="off"/>
        <w:jc w:val="center"/>
      </w:pPr>
      <w:r w:rsidRPr="0FFBDB56" w:rsidR="11217353">
        <w:rPr>
          <w:rFonts w:ascii="Oswald" w:hAnsi="Oswald" w:eastAsia="Oswald" w:cs="Oswald"/>
          <w:b w:val="0"/>
          <w:bCs w:val="0"/>
          <w:i w:val="0"/>
          <w:iCs w:val="0"/>
          <w:strike w:val="0"/>
          <w:dstrike w:val="0"/>
          <w:noProof w:val="0"/>
          <w:color w:val="B45F06"/>
          <w:sz w:val="84"/>
          <w:szCs w:val="84"/>
          <w:u w:val="none"/>
          <w:lang w:val="en-US"/>
        </w:rPr>
        <w:t xml:space="preserve">Evidence-Based Policing Model Report </w:t>
      </w:r>
    </w:p>
    <w:p xmlns:wp14="http://schemas.microsoft.com/office/word/2010/wordml" w:rsidP="0FFBDB56" wp14:paraId="186B9771" wp14:textId="1135671A">
      <w:pPr>
        <w:spacing w:before="320" w:beforeAutospacing="off" w:after="320" w:afterAutospacing="off"/>
        <w:jc w:val="center"/>
      </w:pPr>
      <w:r w:rsidRPr="0FFBDB56" w:rsidR="11217353">
        <w:rPr>
          <w:rFonts w:ascii="Aptos" w:hAnsi="Aptos" w:eastAsia="Aptos" w:cs="Aptos"/>
          <w:b w:val="0"/>
          <w:bCs w:val="0"/>
          <w:i w:val="0"/>
          <w:iCs w:val="0"/>
          <w:strike w:val="0"/>
          <w:dstrike w:val="0"/>
          <w:noProof w:val="0"/>
          <w:color w:val="666666"/>
          <w:sz w:val="22"/>
          <w:szCs w:val="22"/>
          <w:u w:val="none"/>
          <w:lang w:val="en-US"/>
        </w:rPr>
        <w:t>Explore an Evidence-Based Policing (EBP) Model and its application in problem-solving within a policing context.</w:t>
      </w:r>
      <w:r w:rsidR="03B068B1">
        <w:drawing>
          <wp:inline xmlns:wp14="http://schemas.microsoft.com/office/word/2010/wordprocessingDrawing" wp14:editId="76D3E67D" wp14:anchorId="7837DD55">
            <wp:extent cx="5857875" cy="3895725"/>
            <wp:effectExtent l="0" t="0" r="0" b="0"/>
            <wp:docPr id="970619551" name="" title=""/>
            <wp:cNvGraphicFramePr>
              <a:graphicFrameLocks noChangeAspect="1"/>
            </wp:cNvGraphicFramePr>
            <a:graphic>
              <a:graphicData uri="http://schemas.openxmlformats.org/drawingml/2006/picture">
                <pic:pic>
                  <pic:nvPicPr>
                    <pic:cNvPr id="0" name=""/>
                    <pic:cNvPicPr/>
                  </pic:nvPicPr>
                  <pic:blipFill>
                    <a:blip r:embed="Rf8991bacc0a84fc9">
                      <a:extLst>
                        <a:ext xmlns:a="http://schemas.openxmlformats.org/drawingml/2006/main" uri="{28A0092B-C50C-407E-A947-70E740481C1C}">
                          <a14:useLocalDpi val="0"/>
                        </a:ext>
                      </a:extLst>
                    </a:blip>
                    <a:stretch>
                      <a:fillRect/>
                    </a:stretch>
                  </pic:blipFill>
                  <pic:spPr>
                    <a:xfrm>
                      <a:off x="0" y="0"/>
                      <a:ext cx="5857875" cy="3895725"/>
                    </a:xfrm>
                    <a:prstGeom prst="rect">
                      <a:avLst/>
                    </a:prstGeom>
                  </pic:spPr>
                </pic:pic>
              </a:graphicData>
            </a:graphic>
          </wp:inline>
        </w:drawing>
      </w:r>
      <w:r w:rsidRPr="0FFBDB56" w:rsidR="0848E3B4">
        <w:rPr>
          <w:rFonts w:ascii="Oswald" w:hAnsi="Oswald" w:eastAsia="Oswald" w:cs="Oswald"/>
          <w:b w:val="0"/>
          <w:bCs w:val="0"/>
          <w:i w:val="0"/>
          <w:iCs w:val="0"/>
          <w:strike w:val="0"/>
          <w:dstrike w:val="0"/>
          <w:noProof w:val="0"/>
          <w:color w:val="auto"/>
          <w:sz w:val="22"/>
          <w:szCs w:val="22"/>
          <w:u w:val="none"/>
          <w:lang w:val="en-US"/>
        </w:rPr>
        <w:t>(</w:t>
      </w:r>
      <w:r w:rsidRPr="0FFBDB56" w:rsidR="0848E3B4">
        <w:rPr>
          <w:rFonts w:ascii="Oswald" w:hAnsi="Oswald" w:eastAsia="Oswald" w:cs="Oswald"/>
          <w:b w:val="0"/>
          <w:bCs w:val="0"/>
          <w:i w:val="0"/>
          <w:iCs w:val="0"/>
          <w:strike w:val="0"/>
          <w:dstrike w:val="0"/>
          <w:noProof w:val="0"/>
          <w:color w:val="auto"/>
          <w:sz w:val="22"/>
          <w:szCs w:val="22"/>
          <w:u w:val="none"/>
          <w:lang w:val="en-US"/>
        </w:rPr>
        <w:t>Thomas, Wales Online, 2017)</w:t>
      </w:r>
    </w:p>
    <w:p xmlns:wp14="http://schemas.microsoft.com/office/word/2010/wordml" w:rsidP="0FFBDB56" wp14:paraId="65B272F9" wp14:textId="693F0297">
      <w:pPr>
        <w:spacing w:before="400" w:beforeAutospacing="off" w:after="0" w:afterAutospacing="off"/>
        <w:jc w:val="center"/>
      </w:pPr>
      <w:r w:rsidRPr="0FFBDB56" w:rsidR="11217353">
        <w:rPr>
          <w:rFonts w:ascii="Aptos" w:hAnsi="Aptos" w:eastAsia="Aptos" w:cs="Aptos"/>
          <w:b w:val="1"/>
          <w:bCs w:val="1"/>
          <w:i w:val="0"/>
          <w:iCs w:val="0"/>
          <w:strike w:val="0"/>
          <w:dstrike w:val="0"/>
          <w:noProof w:val="0"/>
          <w:color w:val="783F04"/>
          <w:sz w:val="36"/>
          <w:szCs w:val="36"/>
          <w:u w:val="none"/>
          <w:lang w:val="en-US"/>
        </w:rPr>
        <w:t>Nathan Lloyd (2404571)</w:t>
      </w:r>
    </w:p>
    <w:p xmlns:wp14="http://schemas.microsoft.com/office/word/2010/wordml" w:rsidP="0FFBDB56" wp14:paraId="2500D5D0" wp14:textId="58901E44">
      <w:pPr>
        <w:spacing w:before="400" w:beforeAutospacing="off" w:after="0" w:afterAutospacing="off"/>
        <w:jc w:val="center"/>
      </w:pPr>
      <w:r w:rsidRPr="0FFBDB56" w:rsidR="11217353">
        <w:rPr>
          <w:rFonts w:ascii="Aptos" w:hAnsi="Aptos" w:eastAsia="Aptos" w:cs="Aptos"/>
          <w:b w:val="1"/>
          <w:bCs w:val="1"/>
          <w:i w:val="0"/>
          <w:iCs w:val="0"/>
          <w:strike w:val="0"/>
          <w:dstrike w:val="0"/>
          <w:noProof w:val="0"/>
          <w:color w:val="783F04"/>
          <w:sz w:val="36"/>
          <w:szCs w:val="36"/>
          <w:u w:val="none"/>
          <w:lang w:val="en-US"/>
        </w:rPr>
        <w:t>BMPL4016</w:t>
      </w:r>
    </w:p>
    <w:p xmlns:wp14="http://schemas.microsoft.com/office/word/2010/wordml" wp14:paraId="1E345482" wp14:textId="233D36CB"/>
    <w:p xmlns:wp14="http://schemas.microsoft.com/office/word/2010/wordml" wp14:paraId="45E69756" wp14:textId="120FBE38"/>
    <w:p xmlns:wp14="http://schemas.microsoft.com/office/word/2010/wordml" wp14:paraId="5C86436D" wp14:textId="52135AEC"/>
    <w:p xmlns:wp14="http://schemas.microsoft.com/office/word/2010/wordml" wp14:paraId="1199C404" wp14:textId="1553C68E"/>
    <w:p xmlns:wp14="http://schemas.microsoft.com/office/word/2010/wordml" w:rsidP="0FFBDB56" wp14:paraId="643C33D1" wp14:textId="53FE303F">
      <w:pPr>
        <w:spacing w:before="0" w:beforeAutospacing="off" w:after="0" w:afterAutospacing="off"/>
        <w:jc w:val="center"/>
      </w:pPr>
      <w:r w:rsidRPr="0FFBDB56" w:rsidR="11217353">
        <w:rPr>
          <w:rFonts w:ascii="Aptos" w:hAnsi="Aptos" w:eastAsia="Aptos" w:cs="Aptos"/>
          <w:b w:val="0"/>
          <w:bCs w:val="0"/>
          <w:i w:val="0"/>
          <w:iCs w:val="0"/>
          <w:strike w:val="0"/>
          <w:dstrike w:val="0"/>
          <w:noProof w:val="0"/>
          <w:color w:val="783F04"/>
          <w:sz w:val="36"/>
          <w:szCs w:val="36"/>
          <w:u w:val="none"/>
          <w:lang w:val="en-US"/>
        </w:rPr>
        <w:t xml:space="preserve">Contents page </w:t>
      </w:r>
    </w:p>
    <w:p xmlns:wp14="http://schemas.microsoft.com/office/word/2010/wordml" wp14:paraId="6D16F967" wp14:textId="686E75AD"/>
    <w:p xmlns:wp14="http://schemas.microsoft.com/office/word/2010/wordml" w:rsidP="0FFBDB56" wp14:paraId="4D65F142" wp14:textId="6299EB23">
      <w:pPr>
        <w:pStyle w:val="Heading1"/>
        <w:spacing w:before="480" w:beforeAutospacing="off" w:after="0" w:afterAutospacing="off"/>
      </w:pP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Cover page……………………………………………………………………………………………………………………………………………………………………………………0</w:t>
      </w:r>
    </w:p>
    <w:p xmlns:wp14="http://schemas.microsoft.com/office/word/2010/wordml" w:rsidP="0FFBDB56" wp14:paraId="3011087D" wp14:textId="6BAFB9D6">
      <w:pPr>
        <w:spacing w:before="200" w:beforeAutospacing="off" w:after="0" w:afterAutospacing="off"/>
      </w:pP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Content page………………………………………………………………………………………………………………………………………………………………………………..1</w:t>
      </w:r>
    </w:p>
    <w:p xmlns:wp14="http://schemas.microsoft.com/office/word/2010/wordml" w:rsidP="0FFBDB56" wp14:paraId="1C7F9DDF" wp14:textId="5AFD58EE">
      <w:pPr>
        <w:spacing w:before="200" w:beforeAutospacing="off" w:after="0" w:afterAutospacing="off"/>
      </w:pP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Introduction………………………………………………………………………………………………………………………………………………………………………………….2</w:t>
      </w:r>
    </w:p>
    <w:p xmlns:wp14="http://schemas.microsoft.com/office/word/2010/wordml" w:rsidP="0FFBDB56" wp14:paraId="78430DD6" wp14:textId="3FA46AD6">
      <w:pPr>
        <w:spacing w:before="200" w:beforeAutospacing="off" w:after="0" w:afterAutospacing="off"/>
      </w:pP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Main Body ……………………………………………………………………………………………………………………………………………………………………………….2-4</w:t>
      </w:r>
    </w:p>
    <w:p xmlns:wp14="http://schemas.microsoft.com/office/word/2010/wordml" w:rsidP="0FFBDB56" wp14:paraId="7D0A9DB2" wp14:textId="791CA50B">
      <w:pPr>
        <w:spacing w:before="200" w:beforeAutospacing="off" w:after="0" w:afterAutospacing="off"/>
      </w:pP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Conclusion……………………………………………………………………………………………………………………………………………………………………………………4</w:t>
      </w:r>
    </w:p>
    <w:p xmlns:wp14="http://schemas.microsoft.com/office/word/2010/wordml" w:rsidP="0FFBDB56" wp14:paraId="6B667A2B" wp14:textId="255E5E47">
      <w:pPr>
        <w:spacing w:before="200" w:beforeAutospacing="off" w:after="0" w:afterAutospacing="off"/>
      </w:pP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Reference List………………………………………………………………………………………………………………………………………………………………………….5-7</w:t>
      </w:r>
    </w:p>
    <w:p xmlns:wp14="http://schemas.microsoft.com/office/word/2010/wordml" wp14:paraId="3C6B688B" wp14:textId="6812F233"/>
    <w:p xmlns:wp14="http://schemas.microsoft.com/office/word/2010/wordml" wp14:paraId="7BDB0334" wp14:textId="32CEB282"/>
    <w:p xmlns:wp14="http://schemas.microsoft.com/office/word/2010/wordml" wp14:paraId="2AB50A7C" wp14:textId="2FD4675F"/>
    <w:p xmlns:wp14="http://schemas.microsoft.com/office/word/2010/wordml" wp14:paraId="20BFB859" wp14:textId="2AB1E0ED"/>
    <w:p xmlns:wp14="http://schemas.microsoft.com/office/word/2010/wordml" wp14:paraId="548B61AB" wp14:textId="120425DB"/>
    <w:p xmlns:wp14="http://schemas.microsoft.com/office/word/2010/wordml" wp14:paraId="750E1369" wp14:textId="6D67DF96"/>
    <w:p xmlns:wp14="http://schemas.microsoft.com/office/word/2010/wordml" wp14:paraId="0DF8254E" wp14:textId="484EA508"/>
    <w:p xmlns:wp14="http://schemas.microsoft.com/office/word/2010/wordml" wp14:paraId="194E0603" wp14:textId="45AA371A"/>
    <w:p xmlns:wp14="http://schemas.microsoft.com/office/word/2010/wordml" wp14:paraId="225A9F4B" wp14:textId="6C701319"/>
    <w:p xmlns:wp14="http://schemas.microsoft.com/office/word/2010/wordml" wp14:paraId="032FBCE4" wp14:textId="4EA610A6"/>
    <w:p xmlns:wp14="http://schemas.microsoft.com/office/word/2010/wordml" wp14:paraId="0E82083B" wp14:textId="71711E45"/>
    <w:p xmlns:wp14="http://schemas.microsoft.com/office/word/2010/wordml" wp14:paraId="4D71FDA9" wp14:textId="18A3C87B"/>
    <w:p xmlns:wp14="http://schemas.microsoft.com/office/word/2010/wordml" wp14:paraId="0AF34EAB" wp14:textId="629D0F5E"/>
    <w:p xmlns:wp14="http://schemas.microsoft.com/office/word/2010/wordml" w:rsidP="0FFBDB56" wp14:paraId="6988B511" wp14:textId="79154D47">
      <w:pPr>
        <w:pStyle w:val="Heading1"/>
        <w:spacing w:before="480" w:beforeAutospacing="off" w:after="0" w:afterAutospacing="off"/>
      </w:pPr>
      <w:r w:rsidRPr="0FFBDB56" w:rsidR="11217353">
        <w:rPr>
          <w:rFonts w:ascii="Oswald" w:hAnsi="Oswald" w:eastAsia="Oswald" w:cs="Oswald"/>
          <w:b w:val="0"/>
          <w:bCs w:val="0"/>
          <w:i w:val="0"/>
          <w:iCs w:val="0"/>
          <w:strike w:val="0"/>
          <w:dstrike w:val="0"/>
          <w:noProof w:val="0"/>
          <w:color w:val="B45F06"/>
          <w:sz w:val="28"/>
          <w:szCs w:val="28"/>
          <w:u w:val="none"/>
          <w:lang w:val="en-US"/>
        </w:rPr>
        <w:t>INTRODUCTION</w:t>
      </w:r>
    </w:p>
    <w:p xmlns:wp14="http://schemas.microsoft.com/office/word/2010/wordml" w:rsidP="0FFBDB56" wp14:paraId="2DB17DB7" wp14:textId="4319E325">
      <w:pPr>
        <w:spacing w:before="0" w:beforeAutospacing="off" w:after="0" w:afterAutospacing="off"/>
      </w:pP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There are many types of Evidence-based policing. These include receiving data to improve problem solving, develop and share learning, and developing officers (such as staff, volunteers) knowledge in the subject. This report will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discuss:</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evidence-based policing, which is the understanding of how to use evidence to help with police policies; Problem-Oriented policing, which is the acknowledgment of crime and helping to prevent it, by using their own experiences to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determine</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the outcome or to decide what to do next.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policing, which is police officers helping the community to help prevent crime, all collaborating with the community to know that Officers are there to help them and make them feel safe. Broken Window Theory, which is a sign of criminal activity. James Q. Wilson and George L.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Kelling</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invented this theory. This report will discuss the relations between these subjects and how they link together and impact each other using EBP (Hales, Blue Force Learning, 2021).</w:t>
      </w:r>
    </w:p>
    <w:p xmlns:wp14="http://schemas.microsoft.com/office/word/2010/wordml" w:rsidP="0FFBDB56" wp14:paraId="050DD9B3" wp14:textId="2158FFD0">
      <w:pPr>
        <w:spacing w:before="0" w:beforeAutospacing="off" w:after="0" w:afterAutospacing="off"/>
        <w:rPr>
          <w:rFonts w:ascii="Oswald" w:hAnsi="Oswald" w:eastAsia="Oswald" w:cs="Oswald"/>
          <w:b w:val="0"/>
          <w:bCs w:val="0"/>
          <w:i w:val="0"/>
          <w:iCs w:val="0"/>
          <w:strike w:val="0"/>
          <w:dstrike w:val="0"/>
          <w:noProof w:val="0"/>
          <w:color w:val="B45F06"/>
          <w:sz w:val="28"/>
          <w:szCs w:val="28"/>
          <w:u w:val="none"/>
          <w:lang w:val="en-US"/>
        </w:rPr>
      </w:pPr>
    </w:p>
    <w:p xmlns:wp14="http://schemas.microsoft.com/office/word/2010/wordml" w:rsidP="0FFBDB56" wp14:paraId="1EDE4D6C" wp14:textId="312E3BE9">
      <w:pPr>
        <w:spacing w:before="0" w:beforeAutospacing="off" w:after="0" w:afterAutospacing="off"/>
      </w:pPr>
      <w:r w:rsidRPr="0FFBDB56" w:rsidR="11217353">
        <w:rPr>
          <w:rFonts w:ascii="Oswald" w:hAnsi="Oswald" w:eastAsia="Oswald" w:cs="Oswald"/>
          <w:b w:val="0"/>
          <w:bCs w:val="0"/>
          <w:i w:val="0"/>
          <w:iCs w:val="0"/>
          <w:strike w:val="0"/>
          <w:dstrike w:val="0"/>
          <w:noProof w:val="0"/>
          <w:color w:val="B45F06"/>
          <w:sz w:val="28"/>
          <w:szCs w:val="28"/>
          <w:u w:val="none"/>
          <w:lang w:val="en-US"/>
        </w:rPr>
        <w:t>MAIN BODY</w:t>
      </w:r>
    </w:p>
    <w:p xmlns:wp14="http://schemas.microsoft.com/office/word/2010/wordml" w:rsidP="0FFBDB56" wp14:paraId="0B2FEFFF" wp14:textId="0343FB32">
      <w:pPr>
        <w:spacing w:before="0" w:beforeAutospacing="off" w:after="0" w:afterAutospacing="off"/>
        <w:rPr>
          <w:rFonts w:ascii="Oswald" w:hAnsi="Oswald" w:eastAsia="Oswald" w:cs="Oswald"/>
          <w:b w:val="0"/>
          <w:bCs w:val="0"/>
          <w:i w:val="0"/>
          <w:iCs w:val="0"/>
          <w:strike w:val="0"/>
          <w:dstrike w:val="0"/>
          <w:noProof w:val="0"/>
          <w:color w:val="000000" w:themeColor="text1" w:themeTint="FF" w:themeShade="FF"/>
          <w:sz w:val="22"/>
          <w:szCs w:val="22"/>
          <w:u w:val="none"/>
          <w:lang w:val="en-US"/>
        </w:rPr>
      </w:pPr>
    </w:p>
    <w:p xmlns:wp14="http://schemas.microsoft.com/office/word/2010/wordml" w:rsidP="0FFBDB56" wp14:paraId="6ADCBDA2" wp14:textId="5B98B5FF">
      <w:pPr>
        <w:spacing w:before="0" w:beforeAutospacing="off" w:after="0" w:afterAutospacing="off"/>
      </w:pP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Inspired by the medical field's evidence-based movement, Lawrence Sherman presented evidence-based policing as "a new paradigm for police improvement and for public safety" in the late 1990s (Klose, V18, P95, 2024) To make better and more equitable decisions about the use of police resources, Lawrence Sherman and others at the Institute of Criminology created evidence-based policing, or EBP (University of Cambridge, 2021). Evidence-based Policing entails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utilising</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the most reliable evidence to inform and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scrutinise</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policing policies, procedures, and choices. Everyone can apply an EBP method in law enforcement. Working together with academics and other partners can help support it (College of Policing, 2024). There are various strengths and weaknesses of evidence-based policing. One example of the strengths and benefits would be enhanced decision-making, which encourages the application of rigorous analysis and empirical data, resulting in better-informed and more successful policing tactics. Police departments can improve public safety by implementing initiatives that have been shown to be effective by relying on strong evidence. Another example would be the continuous improvements by pushing police forces to stay current with the most recent research findings and cultivating a culture of continuous improvement, EBP encourages constant evaluation and adaptation. Another example would be increased accountability and transparency by adopting evidence-based procedures, which helps police departments develop an accountable culture. Research-supported decisions are easier to examine and defend, which increases public confidence (College of Policing, 2024). Examples of weaknesses would be resource intensiveness as some underfunded departments may find it difficult to devote the substantial resources necessary for conducting thorough research and ongoing reviews (Hales, The Police Foundation, 2014). There are also potential biases in evidence-based policing as proof that is produced could be faulty if the research data is biased or lacking. Reliance on past crime statistics, for example, may reinforce preexisting biases and result in the disproportionate targeting of particular communities (Dodd, The Guardian, 2025). There are multiple reasons why evidence-based policing is important and is used throughout the Police Force in the Uk, EBP makes it possible to use scarce resources more strategically and effectively by identifying effective practices, guaranteeing that efforts are focused on interventions that produce the best results (College of Policing, 2025). Before Evidence Based Policing, there was Problem Oriented Policing (POP), which Herman Goldstein first proposed in 1979, pushes police to find and deal with the root causes of persistent crime and disorder problems. This proactive strategy entails examining certain issues to create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specialised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preventative and remediation plans. By using their own experiences and opinions, police officers would think from past experiences to handle a task instead of looking at new ways and different ways to approach a task (</w:t>
      </w:r>
      <w:r w:rsidRPr="0FFBDB56" w:rsidR="11217353">
        <w:rPr>
          <w:rFonts w:ascii="Oswald" w:hAnsi="Oswald" w:eastAsia="Oswald" w:cs="Oswald"/>
          <w:b w:val="0"/>
          <w:bCs w:val="0"/>
          <w:i w:val="1"/>
          <w:iCs w:val="1"/>
          <w:strike w:val="0"/>
          <w:dstrike w:val="0"/>
          <w:noProof w:val="0"/>
          <w:color w:val="000000" w:themeColor="text1" w:themeTint="FF" w:themeShade="FF"/>
          <w:sz w:val="22"/>
          <w:szCs w:val="22"/>
          <w:u w:val="none"/>
          <w:lang w:val="en-US"/>
        </w:rPr>
        <w:t xml:space="preserve">Bullock, Et al,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vol. 23, 2022). A part of evidence-based policing is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policing, the goal of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policing is to improve everyone's quality of life and safety in the communities they serve. By collaborating closely with residents and applying a variety of problem-solving techniques to local problems,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police officers seek to establish themselves as a reliable presence in the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Local communities can see and reach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teams, which give the service a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recognisable</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face (Join the Police, 2025). James Q. Wilson and George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Kelling</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put forth the academic idea known as the "broken windows theory" in 1982. It claims that obvious indications of disorder and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misbehaviour</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in a setting serve as a catalyst for additional disorder and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misbehaviour</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which in turn can result in significant crimes. According to the hypothesis, significant crimes are linked to disorder and rudeness in a community. The broken windows serve as a metaphor for any obvious indication of chaos in an unmaintained space (McKee, 2024). In 2017 Quantitative and Spatial Criminology Research Group, Nottingham Trent University and East Midlands Policing Academic Collaboration (EMPAC) ordered the creation of a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customised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Community Engagement Area Classification for the East Midlands at the Lower Layer Setup Output Area (LSOA) level. A geographic hierarchy called Super Output Area was created to enhance the way small area data are reported in England and Wales. The average population of lower layer Super Output Areas (LSOAs) is approximately 1500. The Delivery of this was that using the Community Engagement Area Classification tool predicted if an area is engagement “poor” or engagement “rich”. (College of Policing, 2021). Although existing area designations are frequently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utilised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by police departments to guide policy decisions, none of them specifically address the degree of community involvement. Police departments should be able to more precisely target their community involvement efforts with the help of a classification of community engagement areas. UK police forces can more efficiently deploy resources, solve particular local needs, and build deeper relationships with various populations by precisely targeting community participation initiatives through a classification of community engagement zones. (College of Policing, 2021).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policing in the UK has developed to strike a balance between community requirements and the Broken Windows Theory's tenets. In order to foster a sense of ownership and group effectiveness in preventing crime, initiatives frequently involve working with locals to identify and address problems that contribute to disorder. This strategy acknowledges that fostering solid community ties is just as vital to lowering crime as upholding order. (Northeastern Global News, 2025). People are more inclined to report crimes and offer useful information when they have faith in the police, which results in more efficient policing (Department of Justice, 2016). Through cooperative partnerships, police and communities can jointly identify and resolve local problems, leading to proactive approaches to crime prevention (Government Events, 2024). If communities feel connected to the police and feel they can trust them, then it enables policing by consent by allowing the police to do their jobs they might even phone up if they see anything suspicious or illegal to help the police. (Home Office: Policing by consent, 2012). Some areas where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policing would have been welcomed would be when the Metropolitan Police failed to identify a single suspect in investigations of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crimes, including car crimes, burglaries, and theft of phones and bikes, in more than 160 areas between 2021 and 2023, according to an analysis. Offenders feel encouraged by apparent lack of police intervention, which has resulted in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blantant</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criminal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behaviours</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due to the lack of effective investigation. The Police watchdog called these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neighbourhoods’</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zero-detection rate “not acceptable”. If </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neighbourhood</w:t>
      </w: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 xml:space="preserve"> policing was put in place then the criminals may have stayed away as any police presence is enough to deter someone from doing something illegal, without thinking of the consequences first. (The Independent, 2024).</w:t>
      </w:r>
    </w:p>
    <w:p xmlns:wp14="http://schemas.microsoft.com/office/word/2010/wordml" wp14:paraId="594D39FF" wp14:textId="34F12B99"/>
    <w:p xmlns:wp14="http://schemas.microsoft.com/office/word/2010/wordml" wp14:paraId="26513442" wp14:textId="434F19AF"/>
    <w:p xmlns:wp14="http://schemas.microsoft.com/office/word/2010/wordml" w:rsidP="0FFBDB56" wp14:paraId="1790896E" wp14:textId="22AB99CB">
      <w:pPr>
        <w:pStyle w:val="Heading1"/>
        <w:spacing w:before="480" w:beforeAutospacing="off" w:after="0" w:afterAutospacing="off"/>
      </w:pPr>
      <w:r w:rsidRPr="0FFBDB56" w:rsidR="11217353">
        <w:rPr>
          <w:rFonts w:ascii="Oswald" w:hAnsi="Oswald" w:eastAsia="Oswald" w:cs="Oswald"/>
          <w:b w:val="0"/>
          <w:bCs w:val="0"/>
          <w:i w:val="0"/>
          <w:iCs w:val="0"/>
          <w:strike w:val="0"/>
          <w:dstrike w:val="0"/>
          <w:noProof w:val="0"/>
          <w:color w:val="B45F06"/>
          <w:sz w:val="28"/>
          <w:szCs w:val="28"/>
          <w:u w:val="none"/>
          <w:lang w:val="en-US"/>
        </w:rPr>
        <w:t xml:space="preserve">CONCLUSION </w:t>
      </w:r>
    </w:p>
    <w:p xmlns:wp14="http://schemas.microsoft.com/office/word/2010/wordml" w:rsidP="0FFBDB56" wp14:paraId="5BC570C0" wp14:textId="4F09C72F">
      <w:pPr>
        <w:spacing w:before="200" w:beforeAutospacing="off" w:after="0" w:afterAutospacing="off"/>
      </w:pPr>
      <w:r w:rsidRPr="0FFBDB56" w:rsidR="11217353">
        <w:rPr>
          <w:rFonts w:ascii="Oswald" w:hAnsi="Oswald" w:eastAsia="Oswald" w:cs="Oswald"/>
          <w:b w:val="0"/>
          <w:bCs w:val="0"/>
          <w:i w:val="0"/>
          <w:iCs w:val="0"/>
          <w:strike w:val="0"/>
          <w:dstrike w:val="0"/>
          <w:noProof w:val="0"/>
          <w:color w:val="000000" w:themeColor="text1" w:themeTint="FF" w:themeShade="FF"/>
          <w:sz w:val="22"/>
          <w:szCs w:val="22"/>
          <w:u w:val="none"/>
          <w:lang w:val="en-US"/>
        </w:rPr>
        <w:t>To conclude, the Neighbourhood Policing Programme's key takeaway is that effective implementation is necessary for neighbourhood policing to have any chance of success. It can boost public trust, promote legal compliance, and, above all, secure police legitimacy if carried out justly and with respect (Longstaff, et al, 2015). The Broken Windows Theory and neighbourhood policing in the UK are related because they both place a strong focus on dealing with minor issues to deter more major crimes. Although the theory has impacted policing tactics, its application is still evolving in response to community input and research findings to provide a well-rounded approach to public safety (Wilson, Kelling, 2025). Instead of replacing POP, EBP has improved its use by offering a strong framework for assessing how well problem-solving techniques work (Bullock Et al, 2022).</w:t>
      </w:r>
    </w:p>
    <w:p xmlns:wp14="http://schemas.microsoft.com/office/word/2010/wordml" wp14:paraId="3F46A224" wp14:textId="4EC93F7D"/>
    <w:p xmlns:wp14="http://schemas.microsoft.com/office/word/2010/wordml" w:rsidP="0FFBDB56" wp14:paraId="162E4990" wp14:textId="51817D31">
      <w:pPr>
        <w:pStyle w:val="Heading1"/>
        <w:spacing w:before="480" w:beforeAutospacing="off" w:after="0" w:afterAutospacing="off"/>
      </w:pPr>
      <w:r w:rsidRPr="0FFBDB56" w:rsidR="11217353">
        <w:rPr>
          <w:rFonts w:ascii="Oswald" w:hAnsi="Oswald" w:eastAsia="Oswald" w:cs="Oswald"/>
          <w:b w:val="0"/>
          <w:bCs w:val="0"/>
          <w:i w:val="0"/>
          <w:iCs w:val="0"/>
          <w:strike w:val="0"/>
          <w:dstrike w:val="0"/>
          <w:noProof w:val="0"/>
          <w:color w:val="B45F06"/>
          <w:sz w:val="28"/>
          <w:szCs w:val="28"/>
          <w:u w:val="none"/>
          <w:lang w:val="en-US"/>
        </w:rPr>
        <w:t>REFERENCES</w:t>
      </w:r>
    </w:p>
    <w:p xmlns:wp14="http://schemas.microsoft.com/office/word/2010/wordml" w:rsidP="0FFBDB56" wp14:paraId="2A940B6F" wp14:textId="4B4E596E">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Abie Longstaff, James Willer, John Chapman, Sarah Czarnomski and John Graham. Neighbourhood Policing: Past, Present and Future a Review of the Literature. 24 Feb. 2025.</w:t>
      </w:r>
    </w:p>
    <w:p xmlns:wp14="http://schemas.microsoft.com/office/word/2010/wordml" w:rsidP="0FFBDB56" wp14:paraId="03047312" wp14:textId="3F7C99D0">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College of Policing . “Neighbourhood Policing Evidence Review.” College of Policing, 11 Jan. 2021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www.college.police.uk/guidance/neighbourhood-policing/neighbourhood-policing-evidence-review</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24 Feb. 2025.</w:t>
      </w:r>
    </w:p>
    <w:p xmlns:wp14="http://schemas.microsoft.com/office/word/2010/wordml" w:rsidP="0FFBDB56" wp14:paraId="1277568A" wp14:textId="07189951">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College of Policing. “Engaging Communities.” College of Policing, 11 Jan. 2021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www.college.police.uk/guidance/neighbourhood-policing/engaging-communities</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3 Mar. 2025.</w:t>
      </w:r>
    </w:p>
    <w:p xmlns:wp14="http://schemas.microsoft.com/office/word/2010/wordml" w:rsidP="0FFBDB56" wp14:paraId="7F383255" wp14:textId="5E1B8350">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College of Policing. “Evidence-Based Policing.” College of Policing.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www.college.police.uk/research/evidence-based-policing-EBP</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17 Feb. 2025.</w:t>
      </w:r>
    </w:p>
    <w:p xmlns:wp14="http://schemas.microsoft.com/office/word/2010/wordml" w:rsidP="0FFBDB56" wp14:paraId="261A67BD" wp14:textId="493763B1">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Dodd, Vikram. “UK Use of Predictive Policing Is Racist and Should Be Banned, Says Amnesty.” The Guardian, The Guardian, 19 Feb. 2025.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www.theguardian.com/uk-news/2025/feb/19/uk-use-of-predictive-policing-is-racist-and-should-be-banned-says-amnesty</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5 Mar. 2025.</w:t>
      </w:r>
    </w:p>
    <w:p xmlns:wp14="http://schemas.microsoft.com/office/word/2010/wordml" w:rsidP="0FFBDB56" wp14:paraId="6F500825" wp14:textId="648F9048">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Government Events. “Police-Community Relationships: Importance &amp; Strategies • Government Events.” Government Events, 28 June 2024.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www.governmentevents.co.uk/ge-insights/the-importance-of-police-community-relationships-strategies/</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5 Mar. 2025.</w:t>
      </w:r>
    </w:p>
    <w:p xmlns:wp14="http://schemas.microsoft.com/office/word/2010/wordml" w:rsidP="0FFBDB56" wp14:paraId="318D1177" wp14:textId="618201E3">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Hales , Gavin. “Blue Force Learning.” Blueforcelearning.com, 2021.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www.blueforcelearning.com/blog/benefits-of-evidence-based-policing-for-law-enforcement-agencies</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5 Mar. 2025.</w:t>
      </w:r>
    </w:p>
    <w:p xmlns:wp14="http://schemas.microsoft.com/office/word/2010/wordml" w:rsidP="0FFBDB56" wp14:paraId="21A5CC3F" wp14:textId="06C80DF2">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Hales, Gavin . “A Cautionary Word on Evidence-Based Policing.” The Police Foundation, 18 Sept. 2014.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www.police-foundation.org.uk/2014/09/a-cautionary-word-on-evidence-based-policing/</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5 Mar. 2025.</w:t>
      </w:r>
    </w:p>
    <w:p xmlns:wp14="http://schemas.microsoft.com/office/word/2010/wordml" w:rsidP="0FFBDB56" wp14:paraId="69AAFB12" wp14:textId="4603344C">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Home Office. “Definition of Policing by Consent.” Gov.uk, Home Office, 10 Dec. 2012,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www.gov.uk/government/publications/policing-by-consent/definition-of-policing-by-consent</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3 Mar. 2025.</w:t>
      </w:r>
    </w:p>
    <w:p xmlns:wp14="http://schemas.microsoft.com/office/word/2010/wordml" w:rsidP="0FFBDB56" wp14:paraId="75D7D99A" wp14:textId="5A1B8BFB">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Karen Bullock, Aiden Sidebottom, Rachel Armitage, Mathew P.J. Ashby, Caitlin Clemmow, Stuart Kirby, Gloria Laycock, Nick Tilley.  “Police Perceptions of Problem-Oriented Policing and Evidence-Based Policing: Evidence from England and Wales.” Police Practice and Research, vol. 23, no. 6, 8 Mar. 2022, pp. 1–18,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www.tandfonline.com/doi/full/10.1080/15614263.2022.2046568</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 </w:t>
      </w:r>
      <w:hyperlink r:id="R3b3a8ed320ad4d77">
        <w:r w:rsidRPr="0FFBDB56" w:rsidR="11217353">
          <w:rPr>
            <w:rStyle w:val="Hyperlink"/>
            <w:rFonts w:ascii="Oswald" w:hAnsi="Oswald" w:eastAsia="Oswald" w:cs="Oswald"/>
            <w:b w:val="0"/>
            <w:bCs w:val="0"/>
            <w:i w:val="0"/>
            <w:iCs w:val="0"/>
            <w:strike w:val="0"/>
            <w:dstrike w:val="0"/>
            <w:noProof w:val="0"/>
            <w:sz w:val="24"/>
            <w:szCs w:val="24"/>
            <w:lang w:val="en-US"/>
          </w:rPr>
          <w:t>https://doi.org/10.1080/15614263.2022.2046568</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3 Mar. 2025.</w:t>
      </w:r>
    </w:p>
    <w:p xmlns:wp14="http://schemas.microsoft.com/office/word/2010/wordml" w:rsidP="0FFBDB56" wp14:paraId="66238D1C" wp14:textId="2DEBF2EC">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Martin, Amy-Clare. “Met Police Failed to Solve Any Neighbourhood Crimes in More than 160 Parts of London in Three Years.” The Independent, 15 July 2024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www.the-independent.com/news/uk/crime/met-police-neighbourhood-crime-dispatches-b2580025.html?utm_source</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24 Feb. 2025.</w:t>
      </w:r>
    </w:p>
    <w:p xmlns:wp14="http://schemas.microsoft.com/office/word/2010/wordml" w:rsidP="0FFBDB56" wp14:paraId="7711790C" wp14:textId="0B0321E3">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McKee, Adam J. “Broken Windows Theory.” Encyclopædia Britannica, Britannica, 14 Dec. 2024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www.britannica.com/topic/broken-windows-theory</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17 Feb. 2025.</w:t>
      </w:r>
    </w:p>
    <w:p xmlns:wp14="http://schemas.microsoft.com/office/word/2010/wordml" w:rsidP="0FFBDB56" wp14:paraId="1C62BDF1" wp14:textId="62AE0A07">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St. Martin, Greg. “Northeastern University Researchers Find Little Evidence for “Broken Windows Theory,” Say Neighborhood Disorder Doesn’t Cause Crime.” 15 May 2019 Available at: news.northeastern.edu/2019/05/15/northeastern-university-researchers-find-little-evidence-for-broken-windows-theory-say-neighborhood-disorder-doesnt-cause-crime/. Accessed 24 Feb. 2025.</w:t>
      </w:r>
    </w:p>
    <w:p xmlns:wp14="http://schemas.microsoft.com/office/word/2010/wordml" w:rsidP="0FFBDB56" wp14:paraId="1F6107E8" wp14:textId="25C5205B">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Stephan Klose, Re-defining evidence-based policing, Policing: A Journal of Policy and Practice, Volume 18, 2024, paad095, Available at: </w:t>
      </w:r>
      <w:hyperlink r:id="R133d9f0a4f684336">
        <w:r w:rsidRPr="0FFBDB56" w:rsidR="11217353">
          <w:rPr>
            <w:rStyle w:val="Hyperlink"/>
            <w:rFonts w:ascii="Oswald" w:hAnsi="Oswald" w:eastAsia="Oswald" w:cs="Oswald"/>
            <w:b w:val="0"/>
            <w:bCs w:val="0"/>
            <w:i w:val="0"/>
            <w:iCs w:val="0"/>
            <w:strike w:val="0"/>
            <w:dstrike w:val="0"/>
            <w:noProof w:val="0"/>
            <w:sz w:val="24"/>
            <w:szCs w:val="24"/>
            <w:lang w:val="en-US"/>
          </w:rPr>
          <w:t>https://doi.org/10.1093/police/paad095</w:t>
        </w:r>
      </w:hyperlink>
    </w:p>
    <w:p xmlns:wp14="http://schemas.microsoft.com/office/word/2010/wordml" w:rsidP="0FFBDB56" wp14:paraId="1AC969A5" wp14:textId="0EFB6203">
      <w:pPr>
        <w:pStyle w:val="ListParagraph"/>
        <w:numPr>
          <w:ilvl w:val="0"/>
          <w:numId w:val="1"/>
        </w:numPr>
        <w:spacing w:before="240" w:beforeAutospacing="off" w:after="240" w:afterAutospacing="off"/>
        <w:rPr>
          <w:rFonts w:ascii="Oswald" w:hAnsi="Oswald" w:eastAsia="Oswald" w:cs="Oswald"/>
          <w:noProof w:val="0"/>
          <w:sz w:val="24"/>
          <w:szCs w:val="24"/>
          <w:lang w:val="en-US"/>
        </w:rPr>
      </w:pPr>
      <w:r w:rsidRPr="0FFBDB56" w:rsidR="53F43D5B">
        <w:rPr>
          <w:rFonts w:ascii="Oswald" w:hAnsi="Oswald" w:eastAsia="Oswald" w:cs="Oswald"/>
          <w:noProof w:val="0"/>
          <w:sz w:val="24"/>
          <w:szCs w:val="24"/>
          <w:lang w:val="en-US"/>
        </w:rPr>
        <w:t xml:space="preserve">Thomas, Steffan. “Man Arrested Following Alleged Late Night Assault in Swansea.” </w:t>
      </w:r>
      <w:r w:rsidRPr="0FFBDB56" w:rsidR="53F43D5B">
        <w:rPr>
          <w:rFonts w:ascii="Oswald" w:hAnsi="Oswald" w:eastAsia="Oswald" w:cs="Oswald"/>
          <w:i w:val="1"/>
          <w:iCs w:val="1"/>
          <w:noProof w:val="0"/>
          <w:sz w:val="24"/>
          <w:szCs w:val="24"/>
          <w:lang w:val="en-US"/>
        </w:rPr>
        <w:t>Wales Online</w:t>
      </w:r>
      <w:r w:rsidRPr="0FFBDB56" w:rsidR="53F43D5B">
        <w:rPr>
          <w:rFonts w:ascii="Oswald" w:hAnsi="Oswald" w:eastAsia="Oswald" w:cs="Oswald"/>
          <w:noProof w:val="0"/>
          <w:sz w:val="24"/>
          <w:szCs w:val="24"/>
          <w:lang w:val="en-US"/>
        </w:rPr>
        <w:t xml:space="preserve">, 17 June 2017, </w:t>
      </w:r>
      <w:hyperlink>
        <w:r w:rsidRPr="0FFBDB56" w:rsidR="53F43D5B">
          <w:rPr>
            <w:rStyle w:val="Hyperlink"/>
            <w:rFonts w:ascii="Oswald" w:hAnsi="Oswald" w:eastAsia="Oswald" w:cs="Oswald"/>
            <w:noProof w:val="0"/>
            <w:sz w:val="24"/>
            <w:szCs w:val="24"/>
            <w:lang w:val="en-US"/>
          </w:rPr>
          <w:t>www.walesonline.co.uk/news/swansea-police-station-cordoned-after-13199074</w:t>
        </w:r>
      </w:hyperlink>
      <w:r w:rsidRPr="0FFBDB56" w:rsidR="53F43D5B">
        <w:rPr>
          <w:rFonts w:ascii="Oswald" w:hAnsi="Oswald" w:eastAsia="Oswald" w:cs="Oswald"/>
          <w:noProof w:val="0"/>
          <w:sz w:val="24"/>
          <w:szCs w:val="24"/>
          <w:lang w:val="en-US"/>
        </w:rPr>
        <w:t>. Accessed 6 Mar. 2025.</w:t>
      </w:r>
    </w:p>
    <w:p xmlns:wp14="http://schemas.microsoft.com/office/word/2010/wordml" w:rsidP="0FFBDB56" wp14:paraId="2B523476" wp14:textId="453ED20E">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U.S. Department of Justice. Community Relations Services Toolkit for Policing  Importance of Police-Community Relationships and Resources for Further Reading. 2016. Available at: </w:t>
      </w:r>
      <w:hyperlink r:id="R64b0c5cc29a9476d">
        <w:r w:rsidRPr="0FFBDB56" w:rsidR="11217353">
          <w:rPr>
            <w:rStyle w:val="Hyperlink"/>
            <w:rFonts w:ascii="Oswald" w:hAnsi="Oswald" w:eastAsia="Oswald" w:cs="Oswald"/>
            <w:b w:val="0"/>
            <w:bCs w:val="0"/>
            <w:i w:val="0"/>
            <w:iCs w:val="0"/>
            <w:strike w:val="0"/>
            <w:dstrike w:val="0"/>
            <w:noProof w:val="0"/>
            <w:sz w:val="24"/>
            <w:szCs w:val="24"/>
            <w:lang w:val="en-US"/>
          </w:rPr>
          <w:t>https://www.justice.gov/crs/file/836486/dl</w:t>
        </w:r>
      </w:hyperlink>
    </w:p>
    <w:p xmlns:wp14="http://schemas.microsoft.com/office/word/2010/wordml" w:rsidP="0FFBDB56" wp14:paraId="61A0689C" wp14:textId="0704CDC4">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University of Cambridge. “Evidence-Based Policing.” Impact Map | University of Cambridge, 3 Aug. 2021,Available at:  impactmap.cam.ac.uk/evidence-based-policing/. Accessed 3 Mar. 2025.</w:t>
      </w:r>
    </w:p>
    <w:p xmlns:wp14="http://schemas.microsoft.com/office/word/2010/wordml" w:rsidP="0FFBDB56" wp14:paraId="4E73EF9B" wp14:textId="3267364A">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Wilson, James, and George Kelling. The Police and Neighborhood Safety BROKEN WINDOWS. Available at: </w:t>
      </w:r>
      <w:hyperlink r:id="R24d9ed0703464818">
        <w:r w:rsidRPr="0FFBDB56" w:rsidR="11217353">
          <w:rPr>
            <w:rStyle w:val="Hyperlink"/>
            <w:rFonts w:ascii="Oswald" w:hAnsi="Oswald" w:eastAsia="Oswald" w:cs="Oswald"/>
            <w:b w:val="0"/>
            <w:bCs w:val="0"/>
            <w:i w:val="0"/>
            <w:iCs w:val="0"/>
            <w:strike w:val="0"/>
            <w:dstrike w:val="0"/>
            <w:noProof w:val="0"/>
            <w:sz w:val="24"/>
            <w:szCs w:val="24"/>
            <w:lang w:val="en-US"/>
          </w:rPr>
          <w:t>https://media4.manhattan-institute.org/pdf/_atlantic_monthly-broken_windows.pdf</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w:t>
      </w:r>
    </w:p>
    <w:p xmlns:wp14="http://schemas.microsoft.com/office/word/2010/wordml" w:rsidP="0FFBDB56" wp14:paraId="640CDFBA" wp14:textId="102FCD8D">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“Broken Windows Theory.” Psychology Today, 2019, </w:t>
      </w:r>
      <w:hyperlink>
        <w:r w:rsidRPr="0FFBDB56" w:rsidR="11217353">
          <w:rPr>
            <w:rStyle w:val="Hyperlink"/>
            <w:rFonts w:ascii="Oswald" w:hAnsi="Oswald" w:eastAsia="Oswald" w:cs="Oswald"/>
            <w:b w:val="0"/>
            <w:bCs w:val="0"/>
            <w:i w:val="0"/>
            <w:iCs w:val="0"/>
            <w:strike w:val="0"/>
            <w:dstrike w:val="0"/>
            <w:noProof w:val="0"/>
            <w:sz w:val="24"/>
            <w:szCs w:val="24"/>
            <w:lang w:val="en-US"/>
          </w:rPr>
          <w:t>www.psychologytoday.com/gb/basics/broken-windows-theory?utm_source</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24 Feb. 2025.</w:t>
      </w:r>
    </w:p>
    <w:p xmlns:wp14="http://schemas.microsoft.com/office/word/2010/wordml" w:rsidP="0FFBDB56" wp14:paraId="1992B02C" wp14:textId="431073EA">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“Evidence-Based Policing.” College of Policing, College of Policing, 2024,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www.college.police.uk/research/evidence-based-policing-EBP</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5 Mar. 2025.</w:t>
      </w:r>
    </w:p>
    <w:p xmlns:wp14="http://schemas.microsoft.com/office/word/2010/wordml" w:rsidP="0FFBDB56" wp14:paraId="15DA9B54" wp14:textId="0AED17AA">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“Evidence-Based Policing.” College of Policing, College of Policing, 2024,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www.college.police.uk/research/evidence-based-policing-EBP</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5 Mar. 2025.</w:t>
      </w:r>
    </w:p>
    <w:p xmlns:wp14="http://schemas.microsoft.com/office/word/2010/wordml" w:rsidP="0FFBDB56" wp14:paraId="1368102D" wp14:textId="4A200B1C">
      <w:pPr>
        <w:pStyle w:val="ListParagraph"/>
        <w:numPr>
          <w:ilvl w:val="0"/>
          <w:numId w:val="1"/>
        </w:numPr>
        <w:spacing w:before="240" w:beforeAutospacing="off" w:after="240" w:afterAutospacing="off"/>
        <w:rPr>
          <w:rFonts w:ascii="Oswald" w:hAnsi="Oswald" w:eastAsia="Oswald" w:cs="Oswald"/>
          <w:b w:val="0"/>
          <w:bCs w:val="0"/>
          <w:i w:val="0"/>
          <w:iCs w:val="0"/>
          <w:strike w:val="0"/>
          <w:dstrike w:val="0"/>
          <w:noProof w:val="0"/>
          <w:color w:val="000000" w:themeColor="text1" w:themeTint="FF" w:themeShade="FF"/>
          <w:sz w:val="24"/>
          <w:szCs w:val="24"/>
          <w:u w:val="none"/>
          <w:lang w:val="en-US"/>
        </w:rPr>
      </w:pPr>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xml:space="preserve">“Neighbourhood Policing | Join the Police.” Available at: </w:t>
      </w:r>
      <w:hyperlink>
        <w:r w:rsidRPr="0FFBDB56" w:rsidR="11217353">
          <w:rPr>
            <w:rStyle w:val="Hyperlink"/>
            <w:rFonts w:ascii="Oswald" w:hAnsi="Oswald" w:eastAsia="Oswald" w:cs="Oswald"/>
            <w:b w:val="0"/>
            <w:bCs w:val="0"/>
            <w:i w:val="0"/>
            <w:iCs w:val="0"/>
            <w:strike w:val="0"/>
            <w:dstrike w:val="0"/>
            <w:noProof w:val="0"/>
            <w:sz w:val="24"/>
            <w:szCs w:val="24"/>
            <w:lang w:val="en-US"/>
          </w:rPr>
          <w:t>www.joiningthepolice.co.uk/training-progression/career-progression/role-spotlights/neighbourhood-policing</w:t>
        </w:r>
      </w:hyperlink>
      <w:r w:rsidRPr="0FFBDB56" w:rsidR="11217353">
        <w:rPr>
          <w:rFonts w:ascii="Oswald" w:hAnsi="Oswald" w:eastAsia="Oswald" w:cs="Oswald"/>
          <w:b w:val="0"/>
          <w:bCs w:val="0"/>
          <w:i w:val="0"/>
          <w:iCs w:val="0"/>
          <w:strike w:val="0"/>
          <w:dstrike w:val="0"/>
          <w:noProof w:val="0"/>
          <w:color w:val="000000" w:themeColor="text1" w:themeTint="FF" w:themeShade="FF"/>
          <w:sz w:val="24"/>
          <w:szCs w:val="24"/>
          <w:u w:val="none"/>
          <w:lang w:val="en-US"/>
        </w:rPr>
        <w:t>. Accessed 17 Feb. 2025.</w:t>
      </w:r>
    </w:p>
    <w:p xmlns:wp14="http://schemas.microsoft.com/office/word/2010/wordml" wp14:paraId="2C078E63" wp14:textId="0C5B2B0C"/>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40b9dd8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D9F88E"/>
    <w:rsid w:val="03B068B1"/>
    <w:rsid w:val="0848E3B4"/>
    <w:rsid w:val="0FFBDB56"/>
    <w:rsid w:val="11217353"/>
    <w:rsid w:val="177E11FD"/>
    <w:rsid w:val="27674EA7"/>
    <w:rsid w:val="2D2C6F86"/>
    <w:rsid w:val="48C67A35"/>
    <w:rsid w:val="4FD9F88E"/>
    <w:rsid w:val="51F63366"/>
    <w:rsid w:val="53F43D5B"/>
    <w:rsid w:val="5BB871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9F88E"/>
  <w15:chartTrackingRefBased/>
  <w15:docId w15:val="{3060F2A6-B8D1-4F02-B7F4-0467FA04AA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FBDB56"/>
    <w:pPr>
      <w:spacing/>
      <w:ind w:left="720"/>
      <w:contextualSpacing/>
    </w:pPr>
  </w:style>
  <w:style w:type="character" w:styleId="Hyperlink">
    <w:uiPriority w:val="99"/>
    <w:name w:val="Hyperlink"/>
    <w:basedOn w:val="DefaultParagraphFont"/>
    <w:unhideWhenUsed/>
    <w:rsid w:val="0FFBDB5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8991bacc0a84fc9" /><Relationship Type="http://schemas.openxmlformats.org/officeDocument/2006/relationships/hyperlink" Target="https://doi.org/10.1080/15614263.2022.2046568" TargetMode="External" Id="R3b3a8ed320ad4d77" /><Relationship Type="http://schemas.openxmlformats.org/officeDocument/2006/relationships/hyperlink" Target="https://doi.org/10.1093/police/paad095" TargetMode="External" Id="R133d9f0a4f684336" /><Relationship Type="http://schemas.openxmlformats.org/officeDocument/2006/relationships/hyperlink" Target="https://www.justice.gov/crs/file/836486/dl" TargetMode="External" Id="R64b0c5cc29a9476d" /><Relationship Type="http://schemas.openxmlformats.org/officeDocument/2006/relationships/hyperlink" Target="https://media4.manhattan-institute.org/pdf/_atlantic_monthly-broken_windows.pdf" TargetMode="External" Id="R24d9ed0703464818" /><Relationship Type="http://schemas.openxmlformats.org/officeDocument/2006/relationships/numbering" Target="numbering.xml" Id="R36339cf8322e454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2025-03-06T13:48:12.8066372Z</dcterms:created>
  <dcterms:modified xsi:type="dcterms:W3CDTF">2025-03-06T13:58:52.3101322Z</dcterms:modified>
  <dc:creator>Nathan Lloyd (2404571)</dc:creator>
  <lastModifiedBy>Nathan Lloyd (2404571)</lastModifiedBy>
</coreProperties>
</file>