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A2C71" w:rsidR="001D1BB6" w:rsidP="002A2C71" w:rsidRDefault="001D1BB6" w14:paraId="631C79F8" w14:textId="77777777">
      <w:pPr>
        <w:spacing w:line="360" w:lineRule="auto"/>
        <w:jc w:val="center"/>
        <w:rPr>
          <w:rFonts w:ascii="Arial" w:hAnsi="Arial" w:cs="Arial"/>
          <w:bCs/>
          <w:szCs w:val="24"/>
          <w:lang w:val="en-GB"/>
        </w:rPr>
      </w:pPr>
    </w:p>
    <w:p w:rsidR="0012052C" w:rsidP="002A2C71" w:rsidRDefault="006C5423" w14:paraId="56800346" w14:textId="77777777">
      <w:pPr>
        <w:spacing w:line="360" w:lineRule="auto"/>
        <w:jc w:val="center"/>
        <w:rPr>
          <w:rFonts w:ascii="Arial" w:hAnsi="Arial" w:cs="Arial"/>
          <w:b/>
          <w:color w:val="1F1F1F"/>
          <w:szCs w:val="24"/>
          <w:shd w:val="clear" w:color="auto" w:fill="FFFFFF"/>
          <w:lang w:val="en-GB"/>
        </w:rPr>
      </w:pPr>
      <w:r>
        <w:rPr>
          <w:rFonts w:ascii="Arial" w:hAnsi="Arial" w:cs="Arial"/>
          <w:b/>
          <w:color w:val="1F1F1F"/>
          <w:szCs w:val="24"/>
          <w:shd w:val="clear" w:color="auto" w:fill="FFFFFF"/>
          <w:lang w:val="en-GB"/>
        </w:rPr>
        <w:t>Research Proposal</w:t>
      </w:r>
    </w:p>
    <w:p w:rsidRPr="002A2C71" w:rsidR="0012052C" w:rsidP="0012052C" w:rsidRDefault="0012052C" w14:paraId="080A68A7" w14:textId="77777777">
      <w:pPr>
        <w:spacing w:line="360" w:lineRule="auto"/>
        <w:jc w:val="center"/>
        <w:rPr>
          <w:rFonts w:ascii="Arial" w:hAnsi="Arial" w:cs="Arial"/>
          <w:szCs w:val="24"/>
          <w:lang w:val="en-GB"/>
        </w:rPr>
      </w:pPr>
      <w:r w:rsidRPr="002A2C71">
        <w:rPr>
          <w:rFonts w:ascii="Arial" w:hAnsi="Arial" w:cs="Arial"/>
          <w:b/>
          <w:szCs w:val="24"/>
          <w:lang w:val="en-GB"/>
        </w:rPr>
        <w:t xml:space="preserve">Title: </w:t>
      </w:r>
      <w:r w:rsidRPr="002A2C71">
        <w:rPr>
          <w:rFonts w:ascii="Arial" w:hAnsi="Arial" w:cs="Arial"/>
          <w:szCs w:val="24"/>
          <w:lang w:val="en-GB"/>
        </w:rPr>
        <w:t>A Scoping Review of Mental Health Support for Adolescents in UK Schools: Identifying Themes Using Aveyard’s Simplified Thematic Analysis</w:t>
      </w:r>
    </w:p>
    <w:p w:rsidRPr="002A2C71" w:rsidR="0012052C" w:rsidP="002A2C71" w:rsidRDefault="0012052C" w14:paraId="125D8871" w14:textId="77777777">
      <w:pPr>
        <w:spacing w:line="360" w:lineRule="auto"/>
        <w:jc w:val="center"/>
        <w:rPr>
          <w:rFonts w:ascii="Arial" w:hAnsi="Arial" w:cs="Arial"/>
          <w:b/>
          <w:szCs w:val="24"/>
          <w:lang w:val="en-GB"/>
        </w:rPr>
      </w:pPr>
    </w:p>
    <w:p w:rsidR="001D1BB6" w:rsidP="63E19A83" w:rsidRDefault="001D1BB6" w14:paraId="29480C40" w14:textId="77777777">
      <w:pPr>
        <w:spacing w:line="360" w:lineRule="auto"/>
        <w:jc w:val="center"/>
        <w:rPr>
          <w:rFonts w:ascii="Arial" w:hAnsi="Arial" w:cs="Arial"/>
          <w:color w:val="1F1F1F"/>
          <w:shd w:val="clear" w:color="auto" w:fill="FFFFFF"/>
          <w:lang w:val="en-GB"/>
        </w:rPr>
      </w:pPr>
      <w:r w:rsidRPr="63E19A83" w:rsidR="4439E8A4">
        <w:rPr>
          <w:rFonts w:ascii="Arial" w:hAnsi="Arial" w:cs="Arial"/>
          <w:color w:val="1F1F1F"/>
          <w:shd w:val="clear" w:color="auto" w:fill="FFFFFF"/>
          <w:lang w:val="en-GB"/>
        </w:rPr>
        <w:t>Done By: Syeda Rizvi</w:t>
      </w:r>
    </w:p>
    <w:p w:rsidR="4439E8A4" w:rsidP="63E19A83" w:rsidRDefault="4439E8A4" w14:paraId="3D80A03D" w14:textId="5BEAFA2D">
      <w:pPr>
        <w:spacing w:line="360" w:lineRule="auto"/>
        <w:jc w:val="center"/>
        <w:rPr>
          <w:rFonts w:ascii="Arial" w:hAnsi="Arial" w:cs="Arial"/>
          <w:color w:val="1F1F1F"/>
          <w:lang w:val="en-GB"/>
        </w:rPr>
      </w:pPr>
      <w:r w:rsidRPr="63E19A83" w:rsidR="4439E8A4">
        <w:rPr>
          <w:rFonts w:ascii="Arial" w:hAnsi="Arial" w:cs="Arial"/>
          <w:color w:val="1F1F1F"/>
          <w:lang w:val="en-GB"/>
        </w:rPr>
        <w:t>Student ID: 2332271</w:t>
      </w:r>
    </w:p>
    <w:p w:rsidR="002A2C71" w:rsidP="002A2C71" w:rsidRDefault="002A2C71" w14:paraId="4C0ACBBD" w14:textId="77777777">
      <w:pPr>
        <w:spacing w:line="360" w:lineRule="auto"/>
        <w:jc w:val="center"/>
        <w:rPr>
          <w:rFonts w:ascii="Arial" w:hAnsi="Arial" w:cs="Arial"/>
          <w:color w:val="1F1F1F"/>
          <w:szCs w:val="24"/>
          <w:shd w:val="clear" w:color="auto" w:fill="FFFFFF"/>
          <w:lang w:val="en-GB"/>
        </w:rPr>
      </w:pPr>
    </w:p>
    <w:p w:rsidR="002A2C71" w:rsidP="002A2C71" w:rsidRDefault="002A2C71" w14:paraId="5536FF5B" w14:textId="77777777">
      <w:pPr>
        <w:spacing w:line="360" w:lineRule="auto"/>
        <w:jc w:val="center"/>
        <w:rPr>
          <w:rFonts w:ascii="Arial" w:hAnsi="Arial" w:cs="Arial"/>
          <w:color w:val="1F1F1F"/>
          <w:szCs w:val="24"/>
          <w:shd w:val="clear" w:color="auto" w:fill="FFFFFF"/>
          <w:lang w:val="en-GB"/>
        </w:rPr>
      </w:pPr>
    </w:p>
    <w:p w:rsidRPr="006C5423" w:rsidR="006C5423" w:rsidP="63E19A83" w:rsidRDefault="006C5423" w14:paraId="6CBADAD5" w14:textId="77777777">
      <w:pPr>
        <w:pStyle w:val="Normal"/>
        <w:spacing w:line="360" w:lineRule="auto"/>
        <w:jc w:val="center"/>
        <w:rPr>
          <w:rFonts w:ascii="Arial" w:hAnsi="Arial" w:cs="Arial"/>
          <w:color w:val="1F1F1F"/>
          <w:shd w:val="clear" w:color="auto" w:fill="FFFFFF"/>
          <w:lang w:val="en-GB"/>
        </w:rPr>
      </w:pPr>
      <w:r w:rsidRPr="63E19A83" w:rsidR="006C5423">
        <w:rPr>
          <w:rFonts w:ascii="Arial" w:hAnsi="Arial" w:cs="Arial"/>
          <w:color w:val="1F1F1F"/>
          <w:shd w:val="clear" w:color="auto" w:fill="FFFFFF"/>
          <w:lang w:val="en-GB"/>
        </w:rPr>
        <w:t xml:space="preserve">Introduction to Independent Research Skills </w:t>
      </w:r>
    </w:p>
    <w:p w:rsidRPr="006C5423" w:rsidR="002A2C71" w:rsidP="63E19A83" w:rsidRDefault="001D1BB6" w14:paraId="576A02FB" w14:textId="77777777">
      <w:pPr>
        <w:spacing w:line="360" w:lineRule="auto"/>
        <w:jc w:val="center"/>
        <w:rPr>
          <w:rFonts w:ascii="Arial" w:hAnsi="Arial" w:cs="Arial"/>
          <w:lang w:val="en-GB"/>
        </w:rPr>
      </w:pPr>
      <w:r w:rsidRPr="63E19A83" w:rsidR="001D1BB6">
        <w:rPr>
          <w:rFonts w:ascii="Arial" w:hAnsi="Arial" w:cs="Arial"/>
          <w:lang w:val="en-GB"/>
        </w:rPr>
        <w:t>Course Code:</w:t>
      </w:r>
      <w:r w:rsidRPr="63E19A83" w:rsidR="006C5423">
        <w:rPr>
          <w:rFonts w:ascii="Arial" w:hAnsi="Arial" w:cs="Arial"/>
          <w:lang w:val="en-GB"/>
        </w:rPr>
        <w:t xml:space="preserve"> </w:t>
      </w:r>
      <w:r w:rsidRPr="63E19A83" w:rsidR="006C5423">
        <w:rPr>
          <w:rFonts w:ascii="Arial" w:hAnsi="Arial" w:cs="Arial"/>
          <w:color w:val="1F1F1F"/>
          <w:shd w:val="clear" w:color="auto" w:fill="FFFFFF"/>
          <w:lang w:val="en-GB"/>
        </w:rPr>
        <w:t>BMHP5019</w:t>
      </w:r>
    </w:p>
    <w:p w:rsidR="4047B99C" w:rsidP="63E19A83" w:rsidRDefault="4047B99C" w14:paraId="162ADC0B" w14:textId="4DFD0B4B">
      <w:pPr>
        <w:spacing w:line="360" w:lineRule="auto"/>
        <w:jc w:val="center"/>
        <w:rPr>
          <w:rFonts w:ascii="Arial" w:hAnsi="Arial" w:cs="Arial"/>
          <w:color w:val="1F1F1F"/>
          <w:lang w:val="en-GB"/>
        </w:rPr>
      </w:pPr>
      <w:r w:rsidRPr="63E19A83" w:rsidR="4047B99C">
        <w:rPr>
          <w:rFonts w:ascii="Arial" w:hAnsi="Arial" w:cs="Arial"/>
          <w:color w:val="1F1F1F"/>
          <w:lang w:val="en-GB"/>
        </w:rPr>
        <w:t>Lecturer: Philip Jones</w:t>
      </w:r>
    </w:p>
    <w:p w:rsidR="002A2C71" w:rsidP="002A2C71" w:rsidRDefault="002A2C71" w14:paraId="5F82F0AD" w14:textId="77777777">
      <w:pPr>
        <w:spacing w:line="360" w:lineRule="auto"/>
        <w:jc w:val="center"/>
        <w:rPr>
          <w:rFonts w:ascii="Arial" w:hAnsi="Arial" w:cs="Arial"/>
          <w:szCs w:val="24"/>
          <w:lang w:val="en-GB"/>
        </w:rPr>
      </w:pPr>
    </w:p>
    <w:p w:rsidR="002A2C71" w:rsidP="002A2C71" w:rsidRDefault="002A2C71" w14:paraId="3D57FF87" w14:textId="77777777">
      <w:pPr>
        <w:spacing w:line="360" w:lineRule="auto"/>
        <w:jc w:val="center"/>
        <w:rPr>
          <w:rFonts w:ascii="Arial" w:hAnsi="Arial" w:cs="Arial"/>
          <w:szCs w:val="24"/>
          <w:lang w:val="en-GB"/>
        </w:rPr>
      </w:pPr>
    </w:p>
    <w:p w:rsidR="002A2C71" w:rsidP="002A2C71" w:rsidRDefault="002A2C71" w14:paraId="73F2C059" w14:textId="77777777">
      <w:pPr>
        <w:spacing w:line="360" w:lineRule="auto"/>
        <w:jc w:val="center"/>
        <w:rPr>
          <w:rFonts w:ascii="Arial" w:hAnsi="Arial" w:cs="Arial"/>
          <w:szCs w:val="24"/>
          <w:lang w:val="en-GB"/>
        </w:rPr>
      </w:pPr>
    </w:p>
    <w:p w:rsidR="002A2C71" w:rsidP="002A2C71" w:rsidRDefault="002A2C71" w14:paraId="42C9FC29" w14:textId="77777777">
      <w:pPr>
        <w:spacing w:line="360" w:lineRule="auto"/>
        <w:jc w:val="center"/>
        <w:rPr>
          <w:rFonts w:ascii="Arial" w:hAnsi="Arial" w:cs="Arial"/>
          <w:szCs w:val="24"/>
          <w:lang w:val="en-GB"/>
        </w:rPr>
      </w:pPr>
    </w:p>
    <w:p w:rsidRPr="002A2C71" w:rsidR="002A2C71" w:rsidP="002A2C71" w:rsidRDefault="002A2C71" w14:paraId="59DB850A" w14:textId="77777777">
      <w:pPr>
        <w:spacing w:line="360" w:lineRule="auto"/>
        <w:jc w:val="center"/>
        <w:rPr>
          <w:rFonts w:ascii="Arial" w:hAnsi="Arial" w:cs="Arial"/>
          <w:szCs w:val="24"/>
          <w:lang w:val="en-GB"/>
        </w:rPr>
      </w:pPr>
    </w:p>
    <w:p w:rsidRPr="002A2C71" w:rsidR="004C2BE4" w:rsidP="63E19A83" w:rsidRDefault="001D1BB6" w14:paraId="558BA9CC" w14:textId="60711857">
      <w:pPr>
        <w:spacing w:line="360" w:lineRule="auto"/>
        <w:jc w:val="center"/>
        <w:rPr>
          <w:rFonts w:ascii="Arial" w:hAnsi="Arial" w:cs="Arial"/>
          <w:lang w:val="en-GB"/>
        </w:rPr>
      </w:pPr>
      <w:r w:rsidRPr="63E19A83" w:rsidR="4047B99C">
        <w:rPr>
          <w:rFonts w:ascii="Arial" w:hAnsi="Arial" w:cs="Arial"/>
          <w:lang w:val="en-GB"/>
        </w:rPr>
        <w:t>Submission Date: 15/02/2026</w:t>
      </w:r>
    </w:p>
    <w:p w:rsidRPr="002A2C71" w:rsidR="004C2BE4" w:rsidP="002A2C71" w:rsidRDefault="004C2BE4" w14:paraId="69FDD6CA" w14:textId="77777777">
      <w:pPr>
        <w:spacing w:after="160" w:line="360" w:lineRule="auto"/>
        <w:rPr>
          <w:rFonts w:ascii="Arial" w:hAnsi="Arial" w:cs="Arial"/>
          <w:bCs/>
          <w:szCs w:val="24"/>
          <w:lang w:val="en-GB"/>
        </w:rPr>
      </w:pPr>
      <w:r w:rsidRPr="002A2C71">
        <w:rPr>
          <w:rFonts w:ascii="Arial" w:hAnsi="Arial" w:cs="Arial"/>
          <w:bCs/>
          <w:szCs w:val="24"/>
          <w:lang w:val="en-GB"/>
        </w:rPr>
        <w:br w:type="page"/>
      </w:r>
    </w:p>
    <w:sdt>
      <w:sdtPr>
        <w:rPr>
          <w:rFonts w:ascii="Arial" w:hAnsi="Arial" w:eastAsia="Calibri" w:cs="Arial"/>
          <w:color w:val="auto"/>
          <w:sz w:val="24"/>
          <w:szCs w:val="24"/>
          <w:lang w:val="en-GB"/>
        </w:rPr>
        <w:id w:val="38409005"/>
        <w:docPartObj>
          <w:docPartGallery w:val="Table of Contents"/>
          <w:docPartUnique/>
        </w:docPartObj>
      </w:sdtPr>
      <w:sdtEndPr>
        <w:rPr>
          <w:rFonts w:ascii="Arial" w:hAnsi="Arial" w:eastAsia="Calibri" w:cs="Arial"/>
          <w:noProof/>
          <w:color w:val="auto"/>
          <w:sz w:val="24"/>
          <w:szCs w:val="24"/>
          <w:lang w:val="en-GB"/>
        </w:rPr>
      </w:sdtEndPr>
      <w:sdtContent>
        <w:p w:rsidRPr="002A2C71" w:rsidR="00522B0D" w:rsidP="002A2C71" w:rsidRDefault="00522B0D" w14:paraId="4A2601DD" w14:textId="77777777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color w:val="auto"/>
              <w:sz w:val="24"/>
              <w:szCs w:val="24"/>
              <w:lang w:val="en-GB"/>
            </w:rPr>
          </w:pPr>
          <w:r w:rsidRPr="002A2C71">
            <w:rPr>
              <w:rFonts w:ascii="Arial" w:hAnsi="Arial" w:cs="Arial"/>
              <w:b/>
              <w:color w:val="auto"/>
              <w:sz w:val="24"/>
              <w:szCs w:val="24"/>
              <w:lang w:val="en-GB"/>
            </w:rPr>
            <w:t>Table of Contents</w:t>
          </w:r>
        </w:p>
        <w:p w:rsidRPr="002A2C71" w:rsidR="002A2C71" w:rsidP="002A2C71" w:rsidRDefault="00522B0D" w14:paraId="2F224624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r w:rsidRPr="002A2C71">
            <w:rPr>
              <w:rFonts w:ascii="Arial" w:hAnsi="Arial" w:cs="Arial"/>
              <w:szCs w:val="24"/>
              <w:lang w:val="en-GB"/>
            </w:rPr>
            <w:fldChar w:fldCharType="begin"/>
          </w:r>
          <w:r w:rsidRPr="002A2C71">
            <w:rPr>
              <w:rFonts w:ascii="Arial" w:hAnsi="Arial" w:cs="Arial"/>
              <w:szCs w:val="24"/>
              <w:lang w:val="en-GB"/>
            </w:rPr>
            <w:instrText xml:space="preserve"> TOC \o "1-3" \h \z \u </w:instrText>
          </w:r>
          <w:r w:rsidRPr="002A2C71">
            <w:rPr>
              <w:rFonts w:ascii="Arial" w:hAnsi="Arial" w:cs="Arial"/>
              <w:szCs w:val="24"/>
              <w:lang w:val="en-GB"/>
            </w:rPr>
            <w:fldChar w:fldCharType="separate"/>
          </w:r>
          <w:hyperlink w:history="1" w:anchor="_Toc221297403">
            <w:r w:rsidRPr="002A2C71" w:rsidR="002A2C71">
              <w:rPr>
                <w:rStyle w:val="Hyperlink"/>
                <w:rFonts w:ascii="Arial" w:hAnsi="Arial" w:eastAsia="Times New Roman" w:cs="Arial"/>
                <w:noProof/>
                <w:szCs w:val="24"/>
                <w:lang w:val="en-GB"/>
              </w:rPr>
              <w:t>Background and Rationale</w:t>
            </w:r>
            <w:r w:rsidRPr="002A2C71" w:rsid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 w:rsid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 w:rsid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_Toc221297403 \h </w:instrText>
            </w:r>
            <w:r w:rsidRPr="002A2C71" w:rsid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 w:rsid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 w:rsidR="002A2C71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Pr="002A2C71" w:rsid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50E99829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04">
            <w:r w:rsidRPr="002A2C71">
              <w:rPr>
                <w:rStyle w:val="Hyperlink"/>
                <w:rFonts w:ascii="Arial" w:hAnsi="Arial" w:cs="Arial"/>
                <w:noProof/>
                <w:szCs w:val="24"/>
              </w:rPr>
              <w:t>Research Aim and Objectives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_Toc221297404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2C7F48DE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05">
            <w:r w:rsidRPr="002A2C71">
              <w:rPr>
                <w:rStyle w:val="Hyperlink"/>
                <w:rFonts w:ascii="Arial" w:hAnsi="Arial" w:cs="Arial"/>
                <w:noProof/>
                <w:szCs w:val="24"/>
              </w:rPr>
              <w:t>Methodology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_Toc221297405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2A1B3CAC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06">
            <w:r w:rsidRPr="002A2C71">
              <w:rPr>
                <w:rStyle w:val="Hyperlink"/>
                <w:rFonts w:ascii="Arial" w:hAnsi="Arial" w:cs="Arial"/>
                <w:noProof/>
                <w:szCs w:val="24"/>
                <w:shd w:val="clear" w:color="auto" w:fill="FFFFFF"/>
              </w:rPr>
              <w:t>Inclusion and Exclusion Criteria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_Toc221297406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71F36C05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07">
            <w:r w:rsidRPr="002A2C71">
              <w:rPr>
                <w:rStyle w:val="Hyperlink"/>
                <w:rFonts w:ascii="Arial" w:hAnsi="Arial" w:cs="Arial"/>
                <w:noProof/>
                <w:szCs w:val="24"/>
              </w:rPr>
              <w:t>Research Question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_Toc221297407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2283FE58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08">
            <w:r w:rsidRPr="002A2C71">
              <w:rPr>
                <w:rStyle w:val="Hyperlink"/>
                <w:rFonts w:ascii="Arial" w:hAnsi="Arial" w:cs="Arial"/>
                <w:noProof/>
                <w:szCs w:val="24"/>
              </w:rPr>
              <w:t>Data Collection and Analysis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_Toc221297408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3CC139A1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09">
            <w:r w:rsidRPr="002A2C71">
              <w:rPr>
                <w:rStyle w:val="Hyperlink"/>
                <w:rFonts w:ascii="Arial" w:hAnsi="Arial" w:eastAsia="Times New Roman" w:cs="Arial"/>
                <w:noProof/>
                <w:szCs w:val="24"/>
                <w:lang w:val="en-GB"/>
              </w:rPr>
              <w:t>Expected Outcomes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_Toc221297409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5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5BCCB026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10">
            <w:r w:rsidRPr="002A2C71">
              <w:rPr>
                <w:rStyle w:val="Hyperlink"/>
                <w:rFonts w:ascii="Arial" w:hAnsi="Arial" w:cs="Arial"/>
                <w:noProof/>
                <w:szCs w:val="24"/>
              </w:rPr>
              <w:t>Ethical Considerations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_Toc221297410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5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Pr="002A2C71" w:rsidR="002A2C71" w:rsidP="002A2C71" w:rsidRDefault="002A2C71" w14:paraId="568E99C4" w14:textId="77777777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 w:eastAsiaTheme="minorEastAsia"/>
              <w:noProof/>
              <w:szCs w:val="24"/>
            </w:rPr>
          </w:pPr>
          <w:hyperlink w:history="1" w:anchor="_Toc221297411">
            <w:r w:rsidRPr="002A2C71">
              <w:rPr>
                <w:rStyle w:val="Hyperlink"/>
                <w:rFonts w:ascii="Arial" w:hAnsi="Arial" w:cs="Arial"/>
                <w:noProof/>
                <w:szCs w:val="24"/>
                <w:lang w:val="en-GB"/>
              </w:rPr>
              <w:t>References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instrText xml:space="preserve"> PAGEREF _Toc221297411 \h </w:instrTex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t>6</w:t>
            </w:r>
            <w:r w:rsidRPr="002A2C71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:rsidR="002A2C71" w:rsidP="002A2C71" w:rsidRDefault="00522B0D" w14:paraId="37ADC6A0" w14:textId="77777777">
          <w:pPr>
            <w:spacing w:line="360" w:lineRule="auto"/>
            <w:rPr>
              <w:rFonts w:ascii="Arial" w:hAnsi="Arial" w:cs="Arial"/>
              <w:bCs/>
              <w:noProof/>
              <w:szCs w:val="24"/>
              <w:lang w:val="en-GB"/>
            </w:rPr>
          </w:pPr>
          <w:r w:rsidRPr="002A2C71">
            <w:rPr>
              <w:rFonts w:ascii="Arial" w:hAnsi="Arial" w:cs="Arial"/>
              <w:bCs/>
              <w:noProof/>
              <w:szCs w:val="24"/>
              <w:lang w:val="en-GB"/>
            </w:rPr>
            <w:fldChar w:fldCharType="end"/>
          </w:r>
        </w:p>
      </w:sdtContent>
    </w:sdt>
    <w:p w:rsidRPr="002A2C71" w:rsidR="00FD3F44" w:rsidP="002A2C71" w:rsidRDefault="00FD3F44" w14:paraId="20A9BA79" w14:textId="77777777">
      <w:pPr>
        <w:spacing w:line="360" w:lineRule="auto"/>
        <w:rPr>
          <w:rFonts w:ascii="Arial" w:hAnsi="Arial" w:cs="Arial"/>
          <w:bCs/>
          <w:noProof/>
          <w:szCs w:val="24"/>
          <w:lang w:val="en-GB"/>
        </w:rPr>
      </w:pPr>
      <w:r w:rsidRPr="002A2C71">
        <w:rPr>
          <w:rFonts w:ascii="Arial" w:hAnsi="Arial" w:cs="Arial"/>
          <w:bCs/>
          <w:szCs w:val="24"/>
          <w:lang w:val="en-GB"/>
        </w:rPr>
        <w:br w:type="page"/>
      </w:r>
    </w:p>
    <w:p w:rsidRPr="002A2C71" w:rsidR="003B53D1" w:rsidP="002A2C71" w:rsidRDefault="003B53D1" w14:paraId="2A637F56" w14:textId="77777777">
      <w:pPr>
        <w:pStyle w:val="Heading1"/>
        <w:spacing w:line="360" w:lineRule="auto"/>
        <w:rPr>
          <w:rFonts w:ascii="Arial" w:hAnsi="Arial" w:eastAsia="Times New Roman" w:cs="Arial"/>
          <w:szCs w:val="24"/>
          <w:lang w:val="en-GB"/>
        </w:rPr>
      </w:pPr>
      <w:bookmarkStart w:name="_Toc221297403" w:id="0"/>
      <w:r w:rsidRPr="002A2C71">
        <w:rPr>
          <w:rFonts w:ascii="Arial" w:hAnsi="Arial" w:eastAsia="Times New Roman" w:cs="Arial"/>
          <w:szCs w:val="24"/>
          <w:lang w:val="en-GB"/>
        </w:rPr>
        <w:lastRenderedPageBreak/>
        <w:t>Background and Rationale</w:t>
      </w:r>
      <w:bookmarkEnd w:id="0"/>
    </w:p>
    <w:p w:rsidRPr="002A2C71" w:rsidR="00EA242D" w:rsidP="002A2C71" w:rsidRDefault="00A70ADE" w14:paraId="4618D5BE" w14:textId="77777777">
      <w:pPr>
        <w:spacing w:line="36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2A2C71">
        <w:rPr>
          <w:rFonts w:ascii="Arial" w:hAnsi="Arial" w:cs="Arial"/>
          <w:szCs w:val="24"/>
          <w:shd w:val="clear" w:color="auto" w:fill="FFFFFF"/>
        </w:rPr>
        <w:tab/>
      </w:r>
      <w:r w:rsidRPr="002A2C71" w:rsidR="00EA242D">
        <w:rPr>
          <w:rFonts w:ascii="Arial" w:hAnsi="Arial" w:cs="Arial"/>
          <w:szCs w:val="24"/>
          <w:shd w:val="clear" w:color="auto" w:fill="FFFFFF"/>
        </w:rPr>
        <w:t>Mental health issues have been increasingly prevalent among adolescents in the UK, with one in six young people experiencing a probable mental disorder (NHS Digital, 2023). Schools play a pivotal role in early identification, prevention, and support; however, existing research on school-based interventions is diverse and often inconsistent regarding their effectiveness (Ford, John &amp; Gunnell, 2022). Conducting a scoping review will map the current literature, highlighting key interventions, themes, and gaps in practice, and provide evidence to inform policy and future service development in UK schools.</w:t>
      </w:r>
    </w:p>
    <w:p w:rsidRPr="002A2C71" w:rsidR="003B53D1" w:rsidP="002A2C71" w:rsidRDefault="003B53D1" w14:paraId="41CCA926" w14:textId="77777777">
      <w:pPr>
        <w:pStyle w:val="Heading1"/>
        <w:spacing w:line="360" w:lineRule="auto"/>
        <w:rPr>
          <w:rFonts w:ascii="Arial" w:hAnsi="Arial" w:cs="Arial"/>
          <w:szCs w:val="24"/>
        </w:rPr>
      </w:pPr>
      <w:bookmarkStart w:name="_Toc221297404" w:id="1"/>
      <w:r w:rsidRPr="002A2C71">
        <w:rPr>
          <w:rFonts w:ascii="Arial" w:hAnsi="Arial" w:cs="Arial"/>
          <w:szCs w:val="24"/>
        </w:rPr>
        <w:t>Research Aim and Objectives</w:t>
      </w:r>
      <w:bookmarkEnd w:id="1"/>
    </w:p>
    <w:p w:rsidRPr="002A2C71" w:rsidR="000348F1" w:rsidP="002A2C71" w:rsidRDefault="000348F1" w14:paraId="6381E973" w14:textId="77777777">
      <w:pPr>
        <w:spacing w:line="360" w:lineRule="auto"/>
        <w:rPr>
          <w:rFonts w:ascii="Arial" w:hAnsi="Arial" w:cs="Arial"/>
          <w:b/>
          <w:szCs w:val="24"/>
          <w:lang w:val="en-GB"/>
        </w:rPr>
      </w:pPr>
      <w:r w:rsidRPr="002A2C71">
        <w:rPr>
          <w:rFonts w:ascii="Arial" w:hAnsi="Arial" w:cs="Arial"/>
          <w:b/>
          <w:szCs w:val="24"/>
          <w:lang w:val="en-GB"/>
        </w:rPr>
        <w:t>Aim</w:t>
      </w:r>
    </w:p>
    <w:p w:rsidRPr="002A2C71" w:rsidR="00EA242D" w:rsidP="002A2C71" w:rsidRDefault="00A70ADE" w14:paraId="09E5C808" w14:textId="77777777">
      <w:pPr>
        <w:spacing w:line="360" w:lineRule="auto"/>
        <w:rPr>
          <w:rFonts w:ascii="Arial" w:hAnsi="Arial" w:cs="Arial"/>
          <w:color w:val="222222"/>
          <w:szCs w:val="24"/>
          <w:shd w:val="clear" w:color="auto" w:fill="FFFFFF"/>
        </w:rPr>
      </w:pPr>
      <w:r w:rsidRPr="002A2C71">
        <w:rPr>
          <w:rFonts w:ascii="Arial" w:hAnsi="Arial" w:cs="Arial"/>
          <w:color w:val="222222"/>
          <w:szCs w:val="24"/>
          <w:shd w:val="clear" w:color="auto" w:fill="FFFFFF"/>
        </w:rPr>
        <w:tab/>
      </w:r>
      <w:r w:rsidRPr="002A2C71" w:rsidR="00EA242D">
        <w:rPr>
          <w:rFonts w:ascii="Arial" w:hAnsi="Arial" w:cs="Arial"/>
          <w:color w:val="222222"/>
          <w:szCs w:val="24"/>
          <w:shd w:val="clear" w:color="auto" w:fill="FFFFFF"/>
        </w:rPr>
        <w:t>The primary aim of this research is to systematically map existing literature on mental health support for adolescents in UK schools using a scoping review approach.</w:t>
      </w:r>
    </w:p>
    <w:p w:rsidRPr="002A2C71" w:rsidR="000348F1" w:rsidP="002A2C71" w:rsidRDefault="000348F1" w14:paraId="4F3799EC" w14:textId="77777777">
      <w:pPr>
        <w:spacing w:line="360" w:lineRule="auto"/>
        <w:rPr>
          <w:rFonts w:ascii="Arial" w:hAnsi="Arial" w:cs="Arial"/>
          <w:b/>
          <w:szCs w:val="24"/>
          <w:lang w:val="en-GB"/>
        </w:rPr>
      </w:pPr>
      <w:r w:rsidRPr="002A2C71">
        <w:rPr>
          <w:rFonts w:ascii="Arial" w:hAnsi="Arial" w:cs="Arial"/>
          <w:b/>
          <w:szCs w:val="24"/>
          <w:lang w:val="en-GB"/>
        </w:rPr>
        <w:t>Objectives</w:t>
      </w:r>
    </w:p>
    <w:p w:rsidRPr="002A2C71" w:rsidR="00A70ADE" w:rsidP="63E19A83" w:rsidRDefault="00EA242D" w14:paraId="2318C35C" w14:textId="73290DF9">
      <w:pPr>
        <w:pStyle w:val="ListParagraph"/>
        <w:numPr>
          <w:ilvl w:val="0"/>
          <w:numId w:val="4"/>
        </w:numPr>
        <w:spacing w:line="360" w:lineRule="auto"/>
        <w:ind w:left="360"/>
        <w:jc w:val="both"/>
        <w:rPr>
          <w:rFonts w:ascii="Arial" w:hAnsi="Arial" w:cs="Arial"/>
        </w:rPr>
      </w:pPr>
      <w:r w:rsidRPr="63E19A83" w:rsidR="00EA242D">
        <w:rPr>
          <w:rFonts w:ascii="Arial" w:hAnsi="Arial" w:cs="Arial"/>
          <w:shd w:val="clear" w:color="auto" w:fill="FFFFFF"/>
        </w:rPr>
        <w:t>Identify</w:t>
      </w:r>
      <w:r w:rsidRPr="63E19A83" w:rsidR="00EA242D">
        <w:rPr>
          <w:rFonts w:ascii="Arial" w:hAnsi="Arial" w:cs="Arial"/>
          <w:shd w:val="clear" w:color="auto" w:fill="FFFFFF"/>
        </w:rPr>
        <w:t xml:space="preserve"> and </w:t>
      </w:r>
      <w:r w:rsidRPr="63E19A83" w:rsidR="6B7A9B70">
        <w:rPr>
          <w:rFonts w:ascii="Arial" w:hAnsi="Arial" w:cs="Arial"/>
          <w:shd w:val="clear" w:color="auto" w:fill="FFFFFF"/>
        </w:rPr>
        <w:t>categories</w:t>
      </w:r>
      <w:r w:rsidRPr="63E19A83" w:rsidR="00EA242D">
        <w:rPr>
          <w:rFonts w:ascii="Arial" w:hAnsi="Arial" w:cs="Arial"/>
          <w:shd w:val="clear" w:color="auto" w:fill="FFFFFF"/>
        </w:rPr>
        <w:t xml:space="preserve"> key themes within the literature.</w:t>
      </w:r>
    </w:p>
    <w:p w:rsidRPr="002A2C71" w:rsidR="00A70ADE" w:rsidP="002A2C71" w:rsidRDefault="00EA242D" w14:paraId="080B64FC" w14:textId="77777777">
      <w:pPr>
        <w:pStyle w:val="ListParagraph"/>
        <w:numPr>
          <w:ilvl w:val="0"/>
          <w:numId w:val="4"/>
        </w:num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2A2C71">
        <w:rPr>
          <w:rFonts w:ascii="Arial" w:hAnsi="Arial" w:cs="Arial"/>
          <w:szCs w:val="24"/>
          <w:shd w:val="clear" w:color="auto" w:fill="FFFFFF"/>
        </w:rPr>
        <w:t>Highlight evidence gaps for future research.</w:t>
      </w:r>
    </w:p>
    <w:p w:rsidRPr="002A2C71" w:rsidR="00EA242D" w:rsidP="002A2C71" w:rsidRDefault="00EA242D" w14:paraId="382DD2BE" w14:textId="77777777">
      <w:pPr>
        <w:pStyle w:val="ListParagraph"/>
        <w:numPr>
          <w:ilvl w:val="0"/>
          <w:numId w:val="4"/>
        </w:numPr>
        <w:spacing w:line="360" w:lineRule="auto"/>
        <w:ind w:left="360"/>
        <w:jc w:val="both"/>
        <w:rPr>
          <w:rFonts w:ascii="Arial" w:hAnsi="Arial" w:cs="Arial"/>
          <w:szCs w:val="24"/>
          <w:shd w:val="clear" w:color="auto" w:fill="FFFFFF"/>
        </w:rPr>
      </w:pPr>
      <w:r w:rsidRPr="002A2C71">
        <w:rPr>
          <w:rFonts w:ascii="Arial" w:hAnsi="Arial" w:cs="Arial"/>
          <w:szCs w:val="24"/>
          <w:shd w:val="clear" w:color="auto" w:fill="FFFFFF"/>
        </w:rPr>
        <w:t>Provide insights into practical applications within education and health and social care settings.</w:t>
      </w:r>
    </w:p>
    <w:p w:rsidRPr="002A2C71" w:rsidR="003B53D1" w:rsidP="002A2C71" w:rsidRDefault="003B53D1" w14:paraId="50FA8988" w14:textId="77777777">
      <w:pPr>
        <w:pStyle w:val="Heading1"/>
        <w:spacing w:line="360" w:lineRule="auto"/>
        <w:rPr>
          <w:rFonts w:ascii="Arial" w:hAnsi="Arial" w:cs="Arial"/>
          <w:szCs w:val="24"/>
        </w:rPr>
      </w:pPr>
      <w:bookmarkStart w:name="_Toc221297405" w:id="2"/>
      <w:r w:rsidRPr="002A2C71">
        <w:rPr>
          <w:rFonts w:ascii="Arial" w:hAnsi="Arial" w:cs="Arial"/>
          <w:szCs w:val="24"/>
        </w:rPr>
        <w:t>Methodology</w:t>
      </w:r>
      <w:bookmarkEnd w:id="2"/>
    </w:p>
    <w:p w:rsidRPr="002A2C71" w:rsidR="00A70ADE" w:rsidP="002A2C71" w:rsidRDefault="00EA242D" w14:paraId="367AFD53" w14:textId="77777777">
      <w:pPr>
        <w:spacing w:line="360" w:lineRule="auto"/>
        <w:rPr>
          <w:rFonts w:ascii="Arial" w:hAnsi="Arial" w:cs="Arial"/>
          <w:b/>
          <w:szCs w:val="24"/>
        </w:rPr>
      </w:pPr>
      <w:r w:rsidRPr="002A2C71">
        <w:rPr>
          <w:rFonts w:ascii="Arial" w:hAnsi="Arial" w:cs="Arial"/>
          <w:b/>
          <w:szCs w:val="24"/>
          <w:shd w:val="clear" w:color="auto" w:fill="FFFFFF"/>
        </w:rPr>
        <w:t>Scoping Review Framework</w:t>
      </w:r>
    </w:p>
    <w:p w:rsidRPr="002A2C71" w:rsidR="00EA242D" w:rsidP="002A2C71" w:rsidRDefault="00A70ADE" w14:paraId="2755279B" w14:textId="77777777">
      <w:pPr>
        <w:spacing w:line="36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2A2C71">
        <w:rPr>
          <w:rFonts w:ascii="Arial" w:hAnsi="Arial" w:cs="Arial"/>
          <w:szCs w:val="24"/>
          <w:shd w:val="clear" w:color="auto" w:fill="FFFFFF"/>
        </w:rPr>
        <w:tab/>
      </w:r>
      <w:r w:rsidRPr="002A2C71" w:rsidR="00EA242D">
        <w:rPr>
          <w:rFonts w:ascii="Arial" w:hAnsi="Arial" w:cs="Arial"/>
          <w:szCs w:val="24"/>
          <w:shd w:val="clear" w:color="auto" w:fill="FFFFFF"/>
        </w:rPr>
        <w:t>The review will follow Arksey and O’Malley’s (2005) five-step framework for scoping studies, including identification of research questions, systematic literature search, selection of studies, data extraction, and thematic synthesis.</w:t>
      </w:r>
    </w:p>
    <w:p w:rsidRPr="002A2C71" w:rsidR="00A70ADE" w:rsidP="002A2C71" w:rsidRDefault="00A70ADE" w14:paraId="08DD1F9B" w14:textId="77777777">
      <w:pPr>
        <w:pStyle w:val="Heading1"/>
        <w:spacing w:line="360" w:lineRule="auto"/>
        <w:rPr>
          <w:rFonts w:ascii="Arial" w:hAnsi="Arial" w:cs="Arial"/>
          <w:szCs w:val="24"/>
        </w:rPr>
      </w:pPr>
      <w:bookmarkStart w:name="_Toc221297406" w:id="3"/>
      <w:r w:rsidRPr="002A2C71">
        <w:rPr>
          <w:rFonts w:ascii="Arial" w:hAnsi="Arial" w:cs="Arial"/>
          <w:szCs w:val="24"/>
          <w:shd w:val="clear" w:color="auto" w:fill="FFFFFF"/>
        </w:rPr>
        <w:t>Inclusion and Exclusion Criteria</w:t>
      </w:r>
      <w:bookmarkEnd w:id="3"/>
    </w:p>
    <w:p w:rsidRPr="002A2C71" w:rsidR="00A70ADE" w:rsidP="002A2C71" w:rsidRDefault="00A70ADE" w14:paraId="26123CED" w14:textId="77777777">
      <w:pPr>
        <w:spacing w:line="360" w:lineRule="auto"/>
        <w:jc w:val="both"/>
        <w:rPr>
          <w:rFonts w:ascii="Arial" w:hAnsi="Arial" w:cs="Arial"/>
          <w:color w:val="222222"/>
          <w:szCs w:val="24"/>
        </w:rPr>
      </w:pPr>
      <w:r w:rsidRPr="002A2C71">
        <w:rPr>
          <w:rFonts w:ascii="Arial" w:hAnsi="Arial" w:cs="Arial"/>
          <w:b/>
          <w:color w:val="222222"/>
          <w:szCs w:val="24"/>
          <w:shd w:val="clear" w:color="auto" w:fill="FFFFFF"/>
        </w:rPr>
        <w:t>Inclusion</w:t>
      </w: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: Peer-reviewed studies published in English within the last 10 years, focusing on school-based interventions for adolescent mental health in the UK.</w:t>
      </w:r>
    </w:p>
    <w:p w:rsidRPr="002A2C71" w:rsidR="00A70ADE" w:rsidP="002A2C71" w:rsidRDefault="00A70ADE" w14:paraId="24B80BBE" w14:textId="77777777">
      <w:pPr>
        <w:spacing w:line="360" w:lineRule="auto"/>
        <w:jc w:val="both"/>
        <w:rPr>
          <w:rFonts w:ascii="Arial" w:hAnsi="Arial" w:cs="Arial"/>
          <w:szCs w:val="24"/>
        </w:rPr>
      </w:pPr>
      <w:r w:rsidRPr="002A2C71">
        <w:rPr>
          <w:rFonts w:ascii="Arial" w:hAnsi="Arial" w:cs="Arial"/>
          <w:b/>
          <w:color w:val="222222"/>
          <w:szCs w:val="24"/>
          <w:shd w:val="clear" w:color="auto" w:fill="FFFFFF"/>
        </w:rPr>
        <w:lastRenderedPageBreak/>
        <w:t>Exclusion</w:t>
      </w: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: Non-peer-reviewed articles, studies outside the defined timeframe, and research focused on unrelated populations or settings.</w:t>
      </w:r>
    </w:p>
    <w:p w:rsidRPr="002A2C71" w:rsidR="003B53D1" w:rsidP="002A2C71" w:rsidRDefault="003B53D1" w14:paraId="43A741FA" w14:textId="77777777">
      <w:pPr>
        <w:pStyle w:val="Heading1"/>
        <w:spacing w:line="360" w:lineRule="auto"/>
        <w:rPr>
          <w:rFonts w:ascii="Arial" w:hAnsi="Arial" w:cs="Arial"/>
          <w:szCs w:val="24"/>
        </w:rPr>
      </w:pPr>
      <w:bookmarkStart w:name="_Toc221297407" w:id="4"/>
      <w:r w:rsidRPr="002A2C71">
        <w:rPr>
          <w:rFonts w:ascii="Arial" w:hAnsi="Arial" w:cs="Arial"/>
          <w:szCs w:val="24"/>
        </w:rPr>
        <w:t>Research Question</w:t>
      </w:r>
      <w:bookmarkEnd w:id="4"/>
    </w:p>
    <w:p w:rsidRPr="002A2C71" w:rsidR="00EA242D" w:rsidP="002A2C71" w:rsidRDefault="00EA242D" w14:paraId="029AF861" w14:textId="7777777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2A2C71">
        <w:rPr>
          <w:rFonts w:ascii="Arial" w:hAnsi="Arial" w:cs="Arial"/>
          <w:szCs w:val="24"/>
          <w:shd w:val="clear" w:color="auto" w:fill="FFFFFF"/>
        </w:rPr>
        <w:t>What are the key themes in school-based mental health support for adolescents in the UK as identified by existing peer-reviewed literature?</w:t>
      </w:r>
    </w:p>
    <w:p w:rsidRPr="002A2C71" w:rsidR="003B53D1" w:rsidP="002A2C71" w:rsidRDefault="003B53D1" w14:paraId="0E374B93" w14:textId="77777777">
      <w:pPr>
        <w:pStyle w:val="Heading1"/>
        <w:spacing w:line="360" w:lineRule="auto"/>
        <w:jc w:val="both"/>
        <w:rPr>
          <w:rFonts w:ascii="Arial" w:hAnsi="Arial" w:cs="Arial"/>
          <w:szCs w:val="24"/>
        </w:rPr>
      </w:pPr>
      <w:bookmarkStart w:name="_Toc221297408" w:id="5"/>
      <w:r w:rsidRPr="002A2C71">
        <w:rPr>
          <w:rFonts w:ascii="Arial" w:hAnsi="Arial" w:cs="Arial"/>
          <w:szCs w:val="24"/>
        </w:rPr>
        <w:t>Data Collection and Analysis</w:t>
      </w:r>
      <w:bookmarkEnd w:id="5"/>
    </w:p>
    <w:p w:rsidRPr="002A2C71" w:rsidR="00A70ADE" w:rsidP="002A2C71" w:rsidRDefault="00A70ADE" w14:paraId="7A5B11EE" w14:textId="77777777">
      <w:pPr>
        <w:spacing w:line="360" w:lineRule="auto"/>
        <w:jc w:val="both"/>
        <w:rPr>
          <w:rFonts w:ascii="Arial" w:hAnsi="Arial" w:cs="Arial"/>
          <w:szCs w:val="24"/>
        </w:rPr>
      </w:pPr>
      <w:r w:rsidRPr="002A2C71">
        <w:rPr>
          <w:rFonts w:ascii="Arial" w:hAnsi="Arial" w:cs="Arial"/>
          <w:b/>
          <w:szCs w:val="24"/>
          <w:shd w:val="clear" w:color="auto" w:fill="FFFFFF"/>
        </w:rPr>
        <w:t>Search Strategy:</w:t>
      </w:r>
      <w:r w:rsidRPr="002A2C71">
        <w:rPr>
          <w:rFonts w:ascii="Arial" w:hAnsi="Arial" w:cs="Arial"/>
          <w:szCs w:val="24"/>
          <w:shd w:val="clear" w:color="auto" w:fill="FFFFFF"/>
        </w:rPr>
        <w:t xml:space="preserve"> A systematic search will be conducted using databases including PubMed, PsycINFO, Scopus, and the Cochrane Library. Keywords will include “adolescent mental health,” “school-based intervention,” “emotional wellbe</w:t>
      </w:r>
      <w:r w:rsidRPr="002A2C71" w:rsidR="002A2C71">
        <w:rPr>
          <w:rFonts w:ascii="Arial" w:hAnsi="Arial" w:cs="Arial"/>
          <w:szCs w:val="24"/>
          <w:shd w:val="clear" w:color="auto" w:fill="FFFFFF"/>
        </w:rPr>
        <w:t>ing,” and “UK schools</w:t>
      </w:r>
      <w:r w:rsidRPr="002A2C71">
        <w:rPr>
          <w:rFonts w:ascii="Arial" w:hAnsi="Arial" w:cs="Arial"/>
          <w:szCs w:val="24"/>
          <w:shd w:val="clear" w:color="auto" w:fill="FFFFFF"/>
        </w:rPr>
        <w:t>”</w:t>
      </w:r>
      <w:r w:rsidRPr="002A2C71" w:rsidR="002A2C71">
        <w:rPr>
          <w:rFonts w:ascii="Arial" w:hAnsi="Arial" w:cs="Arial"/>
          <w:szCs w:val="24"/>
          <w:shd w:val="clear" w:color="auto" w:fill="FFFFFF"/>
        </w:rPr>
        <w:t>.</w:t>
      </w:r>
    </w:p>
    <w:p w:rsidRPr="002A2C71" w:rsidR="002A2C71" w:rsidP="002A2C71" w:rsidRDefault="00A70ADE" w14:paraId="12CBCBE7" w14:textId="77777777">
      <w:pPr>
        <w:spacing w:line="36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2A2C71">
        <w:rPr>
          <w:rFonts w:ascii="Arial" w:hAnsi="Arial" w:cs="Arial"/>
          <w:b/>
          <w:szCs w:val="24"/>
          <w:shd w:val="clear" w:color="auto" w:fill="FFFFFF"/>
        </w:rPr>
        <w:t>Analysis</w:t>
      </w:r>
      <w:r w:rsidRPr="002A2C71">
        <w:rPr>
          <w:rFonts w:ascii="Arial" w:hAnsi="Arial" w:cs="Arial"/>
          <w:szCs w:val="24"/>
          <w:shd w:val="clear" w:color="auto" w:fill="FFFFFF"/>
        </w:rPr>
        <w:t xml:space="preserve">: Aveyard’s (2014) simplified thematic analysis will be employed to identify recurring patterns and themes. </w:t>
      </w:r>
    </w:p>
    <w:p w:rsidRPr="002A2C71" w:rsidR="002A2C71" w:rsidP="002A2C71" w:rsidRDefault="00A70ADE" w14:paraId="2F5A1AE3" w14:textId="77777777">
      <w:pPr>
        <w:spacing w:line="360" w:lineRule="auto"/>
        <w:jc w:val="both"/>
        <w:rPr>
          <w:rFonts w:ascii="Arial" w:hAnsi="Arial" w:cs="Arial"/>
          <w:szCs w:val="24"/>
        </w:rPr>
      </w:pPr>
      <w:r w:rsidRPr="002A2C71">
        <w:rPr>
          <w:rFonts w:ascii="Arial" w:hAnsi="Arial" w:cs="Arial"/>
          <w:szCs w:val="24"/>
          <w:shd w:val="clear" w:color="auto" w:fill="FFFFFF"/>
        </w:rPr>
        <w:t>Key steps include:</w:t>
      </w:r>
    </w:p>
    <w:p w:rsidRPr="002A2C71" w:rsidR="002A2C71" w:rsidP="002A2C71" w:rsidRDefault="00A70ADE" w14:paraId="2EC63242" w14:textId="77777777">
      <w:pPr>
        <w:spacing w:line="360" w:lineRule="auto"/>
        <w:jc w:val="both"/>
        <w:rPr>
          <w:rFonts w:ascii="Arial" w:hAnsi="Arial" w:cs="Arial"/>
          <w:szCs w:val="24"/>
        </w:rPr>
      </w:pPr>
      <w:r w:rsidRPr="002A2C71">
        <w:rPr>
          <w:rFonts w:ascii="Arial" w:hAnsi="Arial" w:cs="Arial"/>
          <w:szCs w:val="24"/>
          <w:shd w:val="clear" w:color="auto" w:fill="FFFFFF"/>
        </w:rPr>
        <w:t>1. Reading and familiarising with extracted data.</w:t>
      </w:r>
    </w:p>
    <w:p w:rsidRPr="002A2C71" w:rsidR="002A2C71" w:rsidP="002A2C71" w:rsidRDefault="00A70ADE" w14:paraId="0482E5DF" w14:textId="77777777">
      <w:pPr>
        <w:spacing w:line="360" w:lineRule="auto"/>
        <w:jc w:val="both"/>
        <w:rPr>
          <w:rFonts w:ascii="Arial" w:hAnsi="Arial" w:cs="Arial"/>
          <w:szCs w:val="24"/>
        </w:rPr>
      </w:pPr>
      <w:r w:rsidRPr="002A2C71">
        <w:rPr>
          <w:rFonts w:ascii="Arial" w:hAnsi="Arial" w:cs="Arial"/>
          <w:szCs w:val="24"/>
          <w:shd w:val="clear" w:color="auto" w:fill="FFFFFF"/>
        </w:rPr>
        <w:t>2. Coding for recurring concepts related to interventions, outcomes, and implementation.</w:t>
      </w:r>
    </w:p>
    <w:p w:rsidRPr="002A2C71" w:rsidR="002A2C71" w:rsidP="002A2C71" w:rsidRDefault="00A70ADE" w14:paraId="2CB951F6" w14:textId="77777777">
      <w:pPr>
        <w:spacing w:line="36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2A2C71">
        <w:rPr>
          <w:rFonts w:ascii="Arial" w:hAnsi="Arial" w:cs="Arial"/>
          <w:szCs w:val="24"/>
          <w:shd w:val="clear" w:color="auto" w:fill="FFFFFF"/>
        </w:rPr>
        <w:t>3. Grouping codes into broader themes to map key findings.</w:t>
      </w:r>
    </w:p>
    <w:p w:rsidRPr="002A2C71" w:rsidR="003B53D1" w:rsidP="002A2C71" w:rsidRDefault="003B53D1" w14:paraId="5C8A1BD0" w14:textId="77777777">
      <w:pPr>
        <w:pStyle w:val="Heading1"/>
        <w:spacing w:line="360" w:lineRule="auto"/>
        <w:jc w:val="both"/>
        <w:rPr>
          <w:rFonts w:ascii="Arial" w:hAnsi="Arial" w:eastAsia="Times New Roman" w:cs="Arial"/>
          <w:szCs w:val="24"/>
          <w:lang w:val="en-GB"/>
        </w:rPr>
      </w:pPr>
      <w:bookmarkStart w:name="_Toc221297409" w:id="6"/>
      <w:r w:rsidRPr="002A2C71">
        <w:rPr>
          <w:rFonts w:ascii="Arial" w:hAnsi="Arial" w:eastAsia="Times New Roman" w:cs="Arial"/>
          <w:szCs w:val="24"/>
          <w:lang w:val="en-GB"/>
        </w:rPr>
        <w:t>Expected Outcomes</w:t>
      </w:r>
      <w:bookmarkEnd w:id="6"/>
    </w:p>
    <w:p w:rsidRPr="002A2C71" w:rsidR="00A70ADE" w:rsidP="002A2C71" w:rsidRDefault="002A2C71" w14:paraId="3959E569" w14:textId="77777777">
      <w:pPr>
        <w:spacing w:line="360" w:lineRule="auto"/>
        <w:jc w:val="both"/>
        <w:rPr>
          <w:rFonts w:ascii="Arial" w:hAnsi="Arial" w:cs="Arial"/>
          <w:szCs w:val="24"/>
          <w:shd w:val="clear" w:color="auto" w:fill="FFFFFF"/>
        </w:rPr>
      </w:pPr>
      <w:r>
        <w:rPr>
          <w:rFonts w:ascii="Arial" w:hAnsi="Arial" w:cs="Arial"/>
          <w:szCs w:val="24"/>
          <w:shd w:val="clear" w:color="auto" w:fill="FFFFFF"/>
        </w:rPr>
        <w:tab/>
      </w:r>
      <w:r w:rsidRPr="002A2C71" w:rsidR="00A70ADE">
        <w:rPr>
          <w:rFonts w:ascii="Arial" w:hAnsi="Arial" w:cs="Arial"/>
          <w:szCs w:val="24"/>
          <w:shd w:val="clear" w:color="auto" w:fill="FFFFFF"/>
        </w:rPr>
        <w:t>The scoping review will produce a thematic map of mental health support for adolescents in UK schools, offering a clearer understanding of effective interventions, gaps in provision, and areas for future research and policy development.</w:t>
      </w:r>
    </w:p>
    <w:p w:rsidRPr="002A2C71" w:rsidR="00405407" w:rsidP="002A2C71" w:rsidRDefault="003B53D1" w14:paraId="48C2C7BC" w14:textId="77777777">
      <w:pPr>
        <w:pStyle w:val="Heading1"/>
        <w:spacing w:line="360" w:lineRule="auto"/>
        <w:jc w:val="both"/>
        <w:rPr>
          <w:rFonts w:ascii="Arial" w:hAnsi="Arial" w:cs="Arial"/>
          <w:szCs w:val="24"/>
        </w:rPr>
      </w:pPr>
      <w:bookmarkStart w:name="_Toc221297410" w:id="7"/>
      <w:r w:rsidRPr="002A2C71">
        <w:rPr>
          <w:rFonts w:ascii="Arial" w:hAnsi="Arial" w:cs="Arial"/>
          <w:szCs w:val="24"/>
        </w:rPr>
        <w:t>Ethical Considerations</w:t>
      </w:r>
      <w:bookmarkEnd w:id="7"/>
    </w:p>
    <w:p w:rsidRPr="002A2C71" w:rsidR="00CF56DA" w:rsidP="002A2C71" w:rsidRDefault="00A70ADE" w14:paraId="737541EC" w14:textId="77777777">
      <w:pPr>
        <w:pStyle w:val="NormalWeb"/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2A2C71">
        <w:rPr>
          <w:rFonts w:ascii="Arial" w:hAnsi="Arial" w:cs="Arial"/>
          <w:color w:val="222222"/>
          <w:shd w:val="clear" w:color="auto" w:fill="FFFFFF"/>
        </w:rPr>
        <w:t>The scoping review will maintain ethical practice by accurately representing study findings, adhering to copyright and intellectual property guidelines, and using appropriate Harvard-style referencing for all sources.</w:t>
      </w:r>
    </w:p>
    <w:p w:rsidRPr="002A2C71" w:rsidR="0033210D" w:rsidP="002A2C71" w:rsidRDefault="0033210D" w14:paraId="746EF7A3" w14:textId="77777777">
      <w:pPr>
        <w:spacing w:after="160" w:line="360" w:lineRule="auto"/>
        <w:rPr>
          <w:rFonts w:ascii="Arial" w:hAnsi="Arial" w:cs="Arial"/>
          <w:szCs w:val="24"/>
          <w:lang w:val="en-GB"/>
        </w:rPr>
      </w:pPr>
      <w:r w:rsidRPr="002A2C71">
        <w:rPr>
          <w:rFonts w:ascii="Arial" w:hAnsi="Arial" w:cs="Arial"/>
          <w:szCs w:val="24"/>
          <w:lang w:val="en-GB"/>
        </w:rPr>
        <w:lastRenderedPageBreak/>
        <w:br w:type="page"/>
      </w:r>
    </w:p>
    <w:p w:rsidRPr="002A2C71" w:rsidR="00667F62" w:rsidP="002A2C71" w:rsidRDefault="00667F62" w14:paraId="601F209F" w14:textId="77777777">
      <w:pPr>
        <w:pStyle w:val="Heading1"/>
      </w:pPr>
      <w:bookmarkStart w:name="_Toc221297411" w:id="8"/>
      <w:r w:rsidRPr="002A2C71">
        <w:lastRenderedPageBreak/>
        <w:t>References</w:t>
      </w:r>
      <w:bookmarkEnd w:id="8"/>
      <w:r w:rsidRPr="002A2C71">
        <w:t xml:space="preserve"> </w:t>
      </w:r>
    </w:p>
    <w:p w:rsidR="002A2C71" w:rsidP="0012052C" w:rsidRDefault="00A70ADE" w14:paraId="25337012" w14:textId="77777777">
      <w:pPr>
        <w:spacing w:line="360" w:lineRule="auto"/>
        <w:ind w:left="720" w:hanging="720"/>
        <w:rPr>
          <w:rFonts w:ascii="Arial" w:hAnsi="Arial" w:cs="Arial"/>
          <w:color w:val="222222"/>
          <w:szCs w:val="24"/>
        </w:rPr>
      </w:pP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Aveyard, H., 2014. Doing a Literature Review in Health and Social Care: A Practical Guide. 4th ed. Open University Press.</w:t>
      </w:r>
    </w:p>
    <w:p w:rsidR="002A2C71" w:rsidP="0012052C" w:rsidRDefault="00A70ADE" w14:paraId="415F2321" w14:textId="77777777">
      <w:pPr>
        <w:spacing w:line="360" w:lineRule="auto"/>
        <w:ind w:left="720" w:hanging="720"/>
        <w:rPr>
          <w:rFonts w:ascii="Arial" w:hAnsi="Arial" w:cs="Arial"/>
          <w:color w:val="222222"/>
          <w:szCs w:val="24"/>
        </w:rPr>
      </w:pP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Arksey, H. &amp; O’Malley, L., 2005. “Scoping studies: Towards a methodological framework.” International Journal of Social Research Methodology, 8(1), pp.19–32. Available at: </w:t>
      </w:r>
      <w:r w:rsidRPr="002A2C71">
        <w:rPr>
          <w:rFonts w:ascii="Arial" w:hAnsi="Arial" w:cs="Arial"/>
          <w:szCs w:val="24"/>
          <w:shd w:val="clear" w:color="auto" w:fill="FFFFFF"/>
        </w:rPr>
        <w:t>https://www.tandfonline.com/doi/abs/10.1080/1364557032000119616</w:t>
      </w: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￼ [Accessed 29 January 2026].</w:t>
      </w:r>
    </w:p>
    <w:p w:rsidR="002A2C71" w:rsidP="0012052C" w:rsidRDefault="00A70ADE" w14:paraId="79D3727D" w14:textId="77777777">
      <w:pPr>
        <w:spacing w:line="360" w:lineRule="auto"/>
        <w:ind w:left="720" w:hanging="720"/>
        <w:rPr>
          <w:rFonts w:ascii="Arial" w:hAnsi="Arial" w:cs="Arial"/>
          <w:color w:val="222222"/>
          <w:szCs w:val="24"/>
        </w:rPr>
      </w:pP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Department of Health and Social Care, 2017. Future in Mind: Promoting, Protecting and Improving Our Children and Young People’s Mental Health and Wellbeing. London: DHSC. Available at: </w:t>
      </w:r>
      <w:r w:rsidRPr="002A2C71">
        <w:rPr>
          <w:rFonts w:ascii="Arial" w:hAnsi="Arial" w:cs="Arial"/>
          <w:szCs w:val="24"/>
          <w:shd w:val="clear" w:color="auto" w:fill="FFFFFF"/>
        </w:rPr>
        <w:t>https://www.gov.uk/government/publications/future-in-mind</w:t>
      </w: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￼ [Accessed 29 January 2026].</w:t>
      </w:r>
    </w:p>
    <w:p w:rsidR="002A2C71" w:rsidP="0012052C" w:rsidRDefault="00A70ADE" w14:paraId="3FDC2CE1" w14:textId="77777777">
      <w:pPr>
        <w:spacing w:line="360" w:lineRule="auto"/>
        <w:ind w:left="720" w:hanging="720"/>
        <w:rPr>
          <w:rFonts w:ascii="Arial" w:hAnsi="Arial" w:cs="Arial"/>
          <w:color w:val="222222"/>
          <w:szCs w:val="24"/>
        </w:rPr>
      </w:pP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Ford, T., John, A. &amp; Gunnell, D., 2022. “Mental health of children and young people in the UK: Key evidence and policy implications.” The Lancet Psychiatry, 9(6), pp.381–392. Available at: </w:t>
      </w:r>
      <w:r w:rsidRPr="002A2C71">
        <w:rPr>
          <w:rFonts w:ascii="Arial" w:hAnsi="Arial" w:cs="Arial"/>
          <w:szCs w:val="24"/>
          <w:shd w:val="clear" w:color="auto" w:fill="FFFFFF"/>
        </w:rPr>
        <w:t>https://www.thelancet.com/journals/lanpsy/article/PIIS2215-0366(22)00109-8/fulltext</w:t>
      </w: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￼ [Accessed 29 January 2026].</w:t>
      </w:r>
    </w:p>
    <w:p w:rsidRPr="002A2C71" w:rsidR="00BC2B92" w:rsidP="0012052C" w:rsidRDefault="00A70ADE" w14:paraId="7CB29D29" w14:textId="77777777">
      <w:pPr>
        <w:spacing w:line="360" w:lineRule="auto"/>
        <w:ind w:left="720" w:hanging="720"/>
        <w:rPr>
          <w:rFonts w:ascii="Arial" w:hAnsi="Arial" w:cs="Arial"/>
          <w:szCs w:val="24"/>
          <w:lang w:val="en-GB"/>
        </w:rPr>
      </w:pP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NHS Digital, 2023. Mental Health of Children and Young People in England, 2023: Wave 3 follow-up to the 2017 survey. Available at: </w:t>
      </w:r>
      <w:r w:rsidRPr="002A2C71">
        <w:rPr>
          <w:rFonts w:ascii="Arial" w:hAnsi="Arial" w:cs="Arial"/>
          <w:szCs w:val="24"/>
          <w:shd w:val="clear" w:color="auto" w:fill="FFFFFF"/>
        </w:rPr>
        <w:t>https://digital.nhs.uk/data-and-information/publications/statistical/mental-health-of-children-and-young-people-in-england</w:t>
      </w:r>
      <w:r w:rsidRPr="002A2C71">
        <w:rPr>
          <w:rFonts w:ascii="Arial" w:hAnsi="Arial" w:cs="Arial"/>
          <w:color w:val="222222"/>
          <w:szCs w:val="24"/>
          <w:shd w:val="clear" w:color="auto" w:fill="FFFFFF"/>
        </w:rPr>
        <w:t>￼ [Accessed 29 January 2026].</w:t>
      </w:r>
    </w:p>
    <w:sectPr w:rsidRPr="002A2C71" w:rsidR="00BC2B92">
      <w:headerReference w:type="default" r:id="rId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7091" w:rsidP="00DE6D22" w:rsidRDefault="00067091" w14:paraId="096AB6A4" w14:textId="77777777">
      <w:pPr>
        <w:spacing w:after="0" w:line="240" w:lineRule="auto"/>
      </w:pPr>
      <w:r>
        <w:separator/>
      </w:r>
    </w:p>
  </w:endnote>
  <w:endnote w:type="continuationSeparator" w:id="0">
    <w:p w:rsidR="00067091" w:rsidP="00DE6D22" w:rsidRDefault="00067091" w14:paraId="78D749E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7091" w:rsidP="00DE6D22" w:rsidRDefault="00067091" w14:paraId="42206CA8" w14:textId="77777777">
      <w:pPr>
        <w:spacing w:after="0" w:line="240" w:lineRule="auto"/>
      </w:pPr>
      <w:r>
        <w:separator/>
      </w:r>
    </w:p>
  </w:footnote>
  <w:footnote w:type="continuationSeparator" w:id="0">
    <w:p w:rsidR="00067091" w:rsidP="00DE6D22" w:rsidRDefault="00067091" w14:paraId="0D38697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23884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E6D22" w:rsidP="00A70ADE" w:rsidRDefault="00DE6D22" w14:paraId="1DEB0C3B" w14:textId="7777777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4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intelligence2.xml><?xml version="1.0" encoding="utf-8"?>
<int2:intelligence xmlns:int2="http://schemas.microsoft.com/office/intelligence/2020/intelligence">
  <int2:observations>
    <int2:textHash int2:hashCode="oeff1ehZcQUllU" int2:id="qjr0FQVl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A1188"/>
    <w:multiLevelType w:val="multilevel"/>
    <w:tmpl w:val="68B8D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4167BB"/>
    <w:multiLevelType w:val="hybridMultilevel"/>
    <w:tmpl w:val="9542945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3AB10A7"/>
    <w:multiLevelType w:val="hybridMultilevel"/>
    <w:tmpl w:val="17BE135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BC01705"/>
    <w:multiLevelType w:val="hybridMultilevel"/>
    <w:tmpl w:val="821E5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57C83"/>
    <w:multiLevelType w:val="hybridMultilevel"/>
    <w:tmpl w:val="E264C4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0081053">
    <w:abstractNumId w:val="0"/>
  </w:num>
  <w:num w:numId="2" w16cid:durableId="1166242666">
    <w:abstractNumId w:val="1"/>
  </w:num>
  <w:num w:numId="3" w16cid:durableId="1012949327">
    <w:abstractNumId w:val="2"/>
  </w:num>
  <w:num w:numId="4" w16cid:durableId="1319456775">
    <w:abstractNumId w:val="3"/>
  </w:num>
  <w:num w:numId="5" w16cid:durableId="1689260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A90"/>
    <w:rsid w:val="000069A2"/>
    <w:rsid w:val="00012E98"/>
    <w:rsid w:val="000348F1"/>
    <w:rsid w:val="00067091"/>
    <w:rsid w:val="0009619D"/>
    <w:rsid w:val="000B6F85"/>
    <w:rsid w:val="00103CB8"/>
    <w:rsid w:val="0012052C"/>
    <w:rsid w:val="00186538"/>
    <w:rsid w:val="001D1BB6"/>
    <w:rsid w:val="002A2C71"/>
    <w:rsid w:val="002A7567"/>
    <w:rsid w:val="002D07A9"/>
    <w:rsid w:val="00307873"/>
    <w:rsid w:val="00311F1A"/>
    <w:rsid w:val="003176E8"/>
    <w:rsid w:val="00331C0B"/>
    <w:rsid w:val="0033210D"/>
    <w:rsid w:val="00376F61"/>
    <w:rsid w:val="003B53D1"/>
    <w:rsid w:val="003B7977"/>
    <w:rsid w:val="003C0CC3"/>
    <w:rsid w:val="00402784"/>
    <w:rsid w:val="00402E40"/>
    <w:rsid w:val="00405407"/>
    <w:rsid w:val="00424975"/>
    <w:rsid w:val="00440E72"/>
    <w:rsid w:val="004619E9"/>
    <w:rsid w:val="004A0AE8"/>
    <w:rsid w:val="004A1F55"/>
    <w:rsid w:val="004C2BE4"/>
    <w:rsid w:val="00522B0D"/>
    <w:rsid w:val="005C21D8"/>
    <w:rsid w:val="005E110F"/>
    <w:rsid w:val="00631C27"/>
    <w:rsid w:val="00667F62"/>
    <w:rsid w:val="00697252"/>
    <w:rsid w:val="006C5423"/>
    <w:rsid w:val="00735442"/>
    <w:rsid w:val="00746613"/>
    <w:rsid w:val="00840F75"/>
    <w:rsid w:val="0087139F"/>
    <w:rsid w:val="00897A90"/>
    <w:rsid w:val="008A531D"/>
    <w:rsid w:val="00946F29"/>
    <w:rsid w:val="00963DD9"/>
    <w:rsid w:val="00A02E67"/>
    <w:rsid w:val="00A0538C"/>
    <w:rsid w:val="00A05CF2"/>
    <w:rsid w:val="00A70ADE"/>
    <w:rsid w:val="00A810DE"/>
    <w:rsid w:val="00B45683"/>
    <w:rsid w:val="00B53B4B"/>
    <w:rsid w:val="00B7361A"/>
    <w:rsid w:val="00BC2B92"/>
    <w:rsid w:val="00BF1D05"/>
    <w:rsid w:val="00C370F8"/>
    <w:rsid w:val="00CD60BC"/>
    <w:rsid w:val="00CF56DA"/>
    <w:rsid w:val="00D64D43"/>
    <w:rsid w:val="00D9008A"/>
    <w:rsid w:val="00DD0E9F"/>
    <w:rsid w:val="00DD4DBA"/>
    <w:rsid w:val="00DE6D22"/>
    <w:rsid w:val="00E71741"/>
    <w:rsid w:val="00EA242D"/>
    <w:rsid w:val="00F370F6"/>
    <w:rsid w:val="00FB56D9"/>
    <w:rsid w:val="00FC59C2"/>
    <w:rsid w:val="00FD3F44"/>
    <w:rsid w:val="00FD6A15"/>
    <w:rsid w:val="048936A6"/>
    <w:rsid w:val="2B99788D"/>
    <w:rsid w:val="4047B99C"/>
    <w:rsid w:val="4439E8A4"/>
    <w:rsid w:val="63E19A83"/>
    <w:rsid w:val="64D2B0C5"/>
    <w:rsid w:val="68C73249"/>
    <w:rsid w:val="6B7A9B70"/>
    <w:rsid w:val="7A74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7C3B2"/>
  <w15:chartTrackingRefBased/>
  <w15:docId w15:val="{64AECE29-8DDB-4B5B-8FB5-EE5479889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D1BB6"/>
    <w:pPr>
      <w:spacing w:after="200" w:line="276" w:lineRule="auto"/>
    </w:pPr>
    <w:rPr>
      <w:rFonts w:ascii="Times New Roman" w:hAnsi="Times New Roman" w:eastAsia="Calibri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1C0B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C0B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1C0B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31C0B"/>
    <w:rPr>
      <w:rFonts w:ascii="Times New Roman" w:hAnsi="Times New Roman" w:eastAsiaTheme="majorEastAsia" w:cstheme="majorBidi"/>
      <w:b/>
      <w:sz w:val="24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331C0B"/>
    <w:rPr>
      <w:rFonts w:ascii="Times New Roman" w:hAnsi="Times New Roman" w:eastAsiaTheme="majorEastAsia" w:cstheme="majorBidi"/>
      <w:b/>
      <w:sz w:val="24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331C0B"/>
    <w:rPr>
      <w:rFonts w:ascii="Times New Roman" w:hAnsi="Times New Roman" w:eastAsiaTheme="majorEastAsia" w:cstheme="majorBidi"/>
      <w:b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4619E9"/>
    <w:rPr>
      <w:rFonts w:eastAsia="Times New Roman"/>
      <w:i/>
      <w:i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E6D2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E6D22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E6D2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E6D22"/>
    <w:rPr>
      <w:rFonts w:ascii="Times New Roman" w:hAnsi="Times New Roman"/>
      <w:sz w:val="24"/>
      <w:lang w:val="en-GB"/>
    </w:rPr>
  </w:style>
  <w:style w:type="paragraph" w:styleId="NormalWeb">
    <w:name w:val="Normal (Web)"/>
    <w:basedOn w:val="Normal"/>
    <w:uiPriority w:val="99"/>
    <w:unhideWhenUsed/>
    <w:rsid w:val="0033210D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Strong">
    <w:name w:val="Strong"/>
    <w:basedOn w:val="DefaultParagraphFont"/>
    <w:uiPriority w:val="22"/>
    <w:qFormat/>
    <w:rsid w:val="0033210D"/>
    <w:rPr>
      <w:b/>
      <w:bCs/>
    </w:rPr>
  </w:style>
  <w:style w:type="paragraph" w:styleId="ListParagraph">
    <w:name w:val="List Paragraph"/>
    <w:basedOn w:val="Normal"/>
    <w:uiPriority w:val="34"/>
    <w:qFormat/>
    <w:rsid w:val="000348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2784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522B0D"/>
    <w:pPr>
      <w:spacing w:after="0"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522B0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1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microsoft.com/office/2020/10/relationships/intelligence" Target="intelligence2.xml" Id="Rf0326319c40943c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A855F-215F-4331-A6D1-C431E4A6CF4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Seher</dc:creator>
  <keywords/>
  <dc:description/>
  <lastModifiedBy>Syeda Rizvi (2332271)</lastModifiedBy>
  <revision>5</revision>
  <dcterms:created xsi:type="dcterms:W3CDTF">2026-02-05T17:32:00.0000000Z</dcterms:created>
  <dcterms:modified xsi:type="dcterms:W3CDTF">2026-02-10T11:55:20.7973014Z</dcterms:modified>
</coreProperties>
</file>