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SimSun" w:hAnsi="Times New Roman" w:cs="Times New Roman"/>
          <w:color w:val="auto"/>
          <w:sz w:val="20"/>
          <w:szCs w:val="20"/>
        </w:rPr>
        <w:id w:val="1452589228"/>
        <w:docPartObj>
          <w:docPartGallery w:val="Table of Contents"/>
          <w:docPartUnique/>
        </w:docPartObj>
      </w:sdtPr>
      <w:sdtEndPr>
        <w:rPr>
          <w:b/>
          <w:bCs/>
          <w:noProof/>
        </w:rPr>
      </w:sdtEndPr>
      <w:sdtContent>
        <w:p w14:paraId="2669657C" w14:textId="7FDFC352" w:rsidR="00801DD9" w:rsidRDefault="00801DD9">
          <w:pPr>
            <w:pStyle w:val="TOCHeading"/>
          </w:pPr>
          <w:r>
            <w:t>Contents</w:t>
          </w:r>
        </w:p>
        <w:p w14:paraId="210E999F" w14:textId="530A4926" w:rsidR="00801DD9" w:rsidRDefault="00801DD9">
          <w:pPr>
            <w:pStyle w:val="TOC1"/>
            <w:tabs>
              <w:tab w:val="left" w:pos="440"/>
              <w:tab w:val="right" w:leader="dot" w:pos="10110"/>
            </w:tabs>
            <w:rPr>
              <w:noProof/>
            </w:rPr>
          </w:pPr>
          <w:r>
            <w:fldChar w:fldCharType="begin"/>
          </w:r>
          <w:r>
            <w:instrText xml:space="preserve"> TOC \o "1-3" \h \z \u </w:instrText>
          </w:r>
          <w:r>
            <w:fldChar w:fldCharType="separate"/>
          </w:r>
          <w:hyperlink w:anchor="_Toc35193550" w:history="1">
            <w:r w:rsidRPr="00493CCB">
              <w:rPr>
                <w:rStyle w:val="Hyperlink"/>
                <w:noProof/>
              </w:rPr>
              <w:t>I.</w:t>
            </w:r>
            <w:r>
              <w:rPr>
                <w:noProof/>
              </w:rPr>
              <w:tab/>
            </w:r>
            <w:r w:rsidRPr="00493CCB">
              <w:rPr>
                <w:rStyle w:val="Hyperlink"/>
                <w:noProof/>
              </w:rPr>
              <w:t>Introduction to computer forensics</w:t>
            </w:r>
            <w:r>
              <w:rPr>
                <w:noProof/>
                <w:webHidden/>
              </w:rPr>
              <w:tab/>
            </w:r>
            <w:r>
              <w:rPr>
                <w:noProof/>
                <w:webHidden/>
              </w:rPr>
              <w:fldChar w:fldCharType="begin"/>
            </w:r>
            <w:r>
              <w:rPr>
                <w:noProof/>
                <w:webHidden/>
              </w:rPr>
              <w:instrText xml:space="preserve"> PAGEREF _Toc35193550 \h </w:instrText>
            </w:r>
            <w:r>
              <w:rPr>
                <w:noProof/>
                <w:webHidden/>
              </w:rPr>
            </w:r>
            <w:r>
              <w:rPr>
                <w:noProof/>
                <w:webHidden/>
              </w:rPr>
              <w:fldChar w:fldCharType="separate"/>
            </w:r>
            <w:r>
              <w:rPr>
                <w:noProof/>
                <w:webHidden/>
              </w:rPr>
              <w:t>2</w:t>
            </w:r>
            <w:r>
              <w:rPr>
                <w:noProof/>
                <w:webHidden/>
              </w:rPr>
              <w:fldChar w:fldCharType="end"/>
            </w:r>
          </w:hyperlink>
        </w:p>
        <w:p w14:paraId="48282993" w14:textId="30382151" w:rsidR="00801DD9" w:rsidRDefault="00322006">
          <w:pPr>
            <w:pStyle w:val="TOC1"/>
            <w:tabs>
              <w:tab w:val="left" w:pos="440"/>
              <w:tab w:val="right" w:leader="dot" w:pos="10110"/>
            </w:tabs>
            <w:rPr>
              <w:noProof/>
            </w:rPr>
          </w:pPr>
          <w:hyperlink w:anchor="_Toc35193551" w:history="1">
            <w:r w:rsidR="00801DD9" w:rsidRPr="00493CCB">
              <w:rPr>
                <w:rStyle w:val="Hyperlink"/>
                <w:noProof/>
              </w:rPr>
              <w:t>II.</w:t>
            </w:r>
            <w:r w:rsidR="00801DD9">
              <w:rPr>
                <w:noProof/>
              </w:rPr>
              <w:tab/>
            </w:r>
            <w:r w:rsidR="00801DD9" w:rsidRPr="00493CCB">
              <w:rPr>
                <w:rStyle w:val="Hyperlink"/>
                <w:noProof/>
              </w:rPr>
              <w:t>Uk Law</w:t>
            </w:r>
            <w:r w:rsidR="00801DD9">
              <w:rPr>
                <w:noProof/>
                <w:webHidden/>
              </w:rPr>
              <w:tab/>
            </w:r>
            <w:r w:rsidR="00801DD9">
              <w:rPr>
                <w:noProof/>
                <w:webHidden/>
              </w:rPr>
              <w:fldChar w:fldCharType="begin"/>
            </w:r>
            <w:r w:rsidR="00801DD9">
              <w:rPr>
                <w:noProof/>
                <w:webHidden/>
              </w:rPr>
              <w:instrText xml:space="preserve"> PAGEREF _Toc35193551 \h </w:instrText>
            </w:r>
            <w:r w:rsidR="00801DD9">
              <w:rPr>
                <w:noProof/>
                <w:webHidden/>
              </w:rPr>
            </w:r>
            <w:r w:rsidR="00801DD9">
              <w:rPr>
                <w:noProof/>
                <w:webHidden/>
              </w:rPr>
              <w:fldChar w:fldCharType="separate"/>
            </w:r>
            <w:r w:rsidR="00801DD9">
              <w:rPr>
                <w:noProof/>
                <w:webHidden/>
              </w:rPr>
              <w:t>2</w:t>
            </w:r>
            <w:r w:rsidR="00801DD9">
              <w:rPr>
                <w:noProof/>
                <w:webHidden/>
              </w:rPr>
              <w:fldChar w:fldCharType="end"/>
            </w:r>
          </w:hyperlink>
        </w:p>
        <w:p w14:paraId="47CFCAD0" w14:textId="2A2D791C" w:rsidR="00801DD9" w:rsidRDefault="00322006">
          <w:pPr>
            <w:pStyle w:val="TOC1"/>
            <w:tabs>
              <w:tab w:val="left" w:pos="660"/>
              <w:tab w:val="right" w:leader="dot" w:pos="10110"/>
            </w:tabs>
            <w:rPr>
              <w:noProof/>
            </w:rPr>
          </w:pPr>
          <w:hyperlink w:anchor="_Toc35193552" w:history="1">
            <w:r w:rsidR="00801DD9" w:rsidRPr="00493CCB">
              <w:rPr>
                <w:rStyle w:val="Hyperlink"/>
                <w:noProof/>
              </w:rPr>
              <w:t>III.</w:t>
            </w:r>
            <w:r w:rsidR="00801DD9">
              <w:rPr>
                <w:noProof/>
              </w:rPr>
              <w:tab/>
            </w:r>
            <w:r w:rsidR="00801DD9" w:rsidRPr="00493CCB">
              <w:rPr>
                <w:rStyle w:val="Hyperlink"/>
                <w:noProof/>
              </w:rPr>
              <w:t>Ethical conduct and proffesional standards</w:t>
            </w:r>
            <w:r w:rsidR="00801DD9">
              <w:rPr>
                <w:noProof/>
                <w:webHidden/>
              </w:rPr>
              <w:tab/>
            </w:r>
            <w:r w:rsidR="00801DD9">
              <w:rPr>
                <w:noProof/>
                <w:webHidden/>
              </w:rPr>
              <w:fldChar w:fldCharType="begin"/>
            </w:r>
            <w:r w:rsidR="00801DD9">
              <w:rPr>
                <w:noProof/>
                <w:webHidden/>
              </w:rPr>
              <w:instrText xml:space="preserve"> PAGEREF _Toc35193552 \h </w:instrText>
            </w:r>
            <w:r w:rsidR="00801DD9">
              <w:rPr>
                <w:noProof/>
                <w:webHidden/>
              </w:rPr>
            </w:r>
            <w:r w:rsidR="00801DD9">
              <w:rPr>
                <w:noProof/>
                <w:webHidden/>
              </w:rPr>
              <w:fldChar w:fldCharType="separate"/>
            </w:r>
            <w:r w:rsidR="00801DD9">
              <w:rPr>
                <w:noProof/>
                <w:webHidden/>
              </w:rPr>
              <w:t>2</w:t>
            </w:r>
            <w:r w:rsidR="00801DD9">
              <w:rPr>
                <w:noProof/>
                <w:webHidden/>
              </w:rPr>
              <w:fldChar w:fldCharType="end"/>
            </w:r>
          </w:hyperlink>
        </w:p>
        <w:p w14:paraId="09A4624F" w14:textId="7DBBCD5B" w:rsidR="00801DD9" w:rsidRDefault="00322006">
          <w:pPr>
            <w:pStyle w:val="TOC1"/>
            <w:tabs>
              <w:tab w:val="left" w:pos="660"/>
              <w:tab w:val="right" w:leader="dot" w:pos="10110"/>
            </w:tabs>
            <w:rPr>
              <w:noProof/>
            </w:rPr>
          </w:pPr>
          <w:hyperlink w:anchor="_Toc35193553" w:history="1">
            <w:r w:rsidR="00801DD9" w:rsidRPr="00493CCB">
              <w:rPr>
                <w:rStyle w:val="Hyperlink"/>
                <w:noProof/>
                <w:lang w:val="en-GB"/>
              </w:rPr>
              <w:t>IV.</w:t>
            </w:r>
            <w:r w:rsidR="00801DD9">
              <w:rPr>
                <w:noProof/>
              </w:rPr>
              <w:tab/>
            </w:r>
            <w:r w:rsidR="00801DD9" w:rsidRPr="00493CCB">
              <w:rPr>
                <w:rStyle w:val="Hyperlink"/>
                <w:noProof/>
                <w:lang w:val="en-GB"/>
              </w:rPr>
              <w:t>Requirements of specialist forensic tools</w:t>
            </w:r>
            <w:r w:rsidR="00801DD9">
              <w:rPr>
                <w:noProof/>
                <w:webHidden/>
              </w:rPr>
              <w:tab/>
            </w:r>
            <w:r w:rsidR="00801DD9">
              <w:rPr>
                <w:noProof/>
                <w:webHidden/>
              </w:rPr>
              <w:fldChar w:fldCharType="begin"/>
            </w:r>
            <w:r w:rsidR="00801DD9">
              <w:rPr>
                <w:noProof/>
                <w:webHidden/>
              </w:rPr>
              <w:instrText xml:space="preserve"> PAGEREF _Toc35193553 \h </w:instrText>
            </w:r>
            <w:r w:rsidR="00801DD9">
              <w:rPr>
                <w:noProof/>
                <w:webHidden/>
              </w:rPr>
            </w:r>
            <w:r w:rsidR="00801DD9">
              <w:rPr>
                <w:noProof/>
                <w:webHidden/>
              </w:rPr>
              <w:fldChar w:fldCharType="separate"/>
            </w:r>
            <w:r w:rsidR="00801DD9">
              <w:rPr>
                <w:noProof/>
                <w:webHidden/>
              </w:rPr>
              <w:t>2</w:t>
            </w:r>
            <w:r w:rsidR="00801DD9">
              <w:rPr>
                <w:noProof/>
                <w:webHidden/>
              </w:rPr>
              <w:fldChar w:fldCharType="end"/>
            </w:r>
          </w:hyperlink>
        </w:p>
        <w:p w14:paraId="025C34E3" w14:textId="1FEB5897" w:rsidR="00801DD9" w:rsidRDefault="00322006">
          <w:pPr>
            <w:pStyle w:val="TOC2"/>
            <w:tabs>
              <w:tab w:val="left" w:pos="660"/>
              <w:tab w:val="right" w:leader="dot" w:pos="10110"/>
            </w:tabs>
            <w:rPr>
              <w:noProof/>
            </w:rPr>
          </w:pPr>
          <w:hyperlink w:anchor="_Toc35193554" w:history="1">
            <w:r w:rsidR="00801DD9" w:rsidRPr="00493CCB">
              <w:rPr>
                <w:rStyle w:val="Hyperlink"/>
                <w:noProof/>
                <w:lang w:val="en-GB"/>
              </w:rPr>
              <w:t>A.</w:t>
            </w:r>
            <w:r w:rsidR="00801DD9">
              <w:rPr>
                <w:noProof/>
              </w:rPr>
              <w:tab/>
            </w:r>
            <w:r w:rsidR="00801DD9" w:rsidRPr="00493CCB">
              <w:rPr>
                <w:rStyle w:val="Hyperlink"/>
                <w:noProof/>
                <w:lang w:val="en-GB"/>
              </w:rPr>
              <w:t>Open source</w:t>
            </w:r>
            <w:r w:rsidR="00801DD9">
              <w:rPr>
                <w:noProof/>
                <w:webHidden/>
              </w:rPr>
              <w:tab/>
            </w:r>
            <w:r w:rsidR="00801DD9">
              <w:rPr>
                <w:noProof/>
                <w:webHidden/>
              </w:rPr>
              <w:fldChar w:fldCharType="begin"/>
            </w:r>
            <w:r w:rsidR="00801DD9">
              <w:rPr>
                <w:noProof/>
                <w:webHidden/>
              </w:rPr>
              <w:instrText xml:space="preserve"> PAGEREF _Toc35193554 \h </w:instrText>
            </w:r>
            <w:r w:rsidR="00801DD9">
              <w:rPr>
                <w:noProof/>
                <w:webHidden/>
              </w:rPr>
            </w:r>
            <w:r w:rsidR="00801DD9">
              <w:rPr>
                <w:noProof/>
                <w:webHidden/>
              </w:rPr>
              <w:fldChar w:fldCharType="separate"/>
            </w:r>
            <w:r w:rsidR="00801DD9">
              <w:rPr>
                <w:noProof/>
                <w:webHidden/>
              </w:rPr>
              <w:t>2</w:t>
            </w:r>
            <w:r w:rsidR="00801DD9">
              <w:rPr>
                <w:noProof/>
                <w:webHidden/>
              </w:rPr>
              <w:fldChar w:fldCharType="end"/>
            </w:r>
          </w:hyperlink>
        </w:p>
        <w:p w14:paraId="2665A72F" w14:textId="748EF3FD" w:rsidR="00801DD9" w:rsidRDefault="00322006">
          <w:pPr>
            <w:pStyle w:val="TOC2"/>
            <w:tabs>
              <w:tab w:val="left" w:pos="660"/>
              <w:tab w:val="right" w:leader="dot" w:pos="10110"/>
            </w:tabs>
            <w:rPr>
              <w:noProof/>
            </w:rPr>
          </w:pPr>
          <w:hyperlink w:anchor="_Toc35193555" w:history="1">
            <w:r w:rsidR="00801DD9" w:rsidRPr="00493CCB">
              <w:rPr>
                <w:rStyle w:val="Hyperlink"/>
                <w:noProof/>
                <w:lang w:val="en-GB"/>
              </w:rPr>
              <w:t>B.</w:t>
            </w:r>
            <w:r w:rsidR="00801DD9">
              <w:rPr>
                <w:noProof/>
              </w:rPr>
              <w:tab/>
            </w:r>
            <w:r w:rsidR="00801DD9" w:rsidRPr="00493CCB">
              <w:rPr>
                <w:rStyle w:val="Hyperlink"/>
                <w:noProof/>
                <w:lang w:val="en-GB"/>
              </w:rPr>
              <w:t>Closed Source</w:t>
            </w:r>
            <w:r w:rsidR="00801DD9">
              <w:rPr>
                <w:noProof/>
                <w:webHidden/>
              </w:rPr>
              <w:tab/>
            </w:r>
            <w:r w:rsidR="00801DD9">
              <w:rPr>
                <w:noProof/>
                <w:webHidden/>
              </w:rPr>
              <w:fldChar w:fldCharType="begin"/>
            </w:r>
            <w:r w:rsidR="00801DD9">
              <w:rPr>
                <w:noProof/>
                <w:webHidden/>
              </w:rPr>
              <w:instrText xml:space="preserve"> PAGEREF _Toc35193555 \h </w:instrText>
            </w:r>
            <w:r w:rsidR="00801DD9">
              <w:rPr>
                <w:noProof/>
                <w:webHidden/>
              </w:rPr>
            </w:r>
            <w:r w:rsidR="00801DD9">
              <w:rPr>
                <w:noProof/>
                <w:webHidden/>
              </w:rPr>
              <w:fldChar w:fldCharType="separate"/>
            </w:r>
            <w:r w:rsidR="00801DD9">
              <w:rPr>
                <w:noProof/>
                <w:webHidden/>
              </w:rPr>
              <w:t>2</w:t>
            </w:r>
            <w:r w:rsidR="00801DD9">
              <w:rPr>
                <w:noProof/>
                <w:webHidden/>
              </w:rPr>
              <w:fldChar w:fldCharType="end"/>
            </w:r>
          </w:hyperlink>
        </w:p>
        <w:p w14:paraId="24CB6AD4" w14:textId="7CB0194A" w:rsidR="00801DD9" w:rsidRDefault="00322006">
          <w:pPr>
            <w:pStyle w:val="TOC2"/>
            <w:tabs>
              <w:tab w:val="left" w:pos="660"/>
              <w:tab w:val="right" w:leader="dot" w:pos="10110"/>
            </w:tabs>
            <w:rPr>
              <w:noProof/>
            </w:rPr>
          </w:pPr>
          <w:hyperlink w:anchor="_Toc35193556" w:history="1">
            <w:r w:rsidR="00801DD9" w:rsidRPr="00493CCB">
              <w:rPr>
                <w:rStyle w:val="Hyperlink"/>
                <w:noProof/>
                <w:lang w:val="en-GB"/>
              </w:rPr>
              <w:t>C.</w:t>
            </w:r>
            <w:r w:rsidR="00801DD9">
              <w:rPr>
                <w:noProof/>
              </w:rPr>
              <w:tab/>
            </w:r>
            <w:r w:rsidR="00801DD9" w:rsidRPr="00493CCB">
              <w:rPr>
                <w:rStyle w:val="Hyperlink"/>
                <w:noProof/>
                <w:lang w:val="en-GB"/>
              </w:rPr>
              <w:t>Free Software</w:t>
            </w:r>
            <w:r w:rsidR="00801DD9">
              <w:rPr>
                <w:noProof/>
                <w:webHidden/>
              </w:rPr>
              <w:tab/>
            </w:r>
            <w:r w:rsidR="00801DD9">
              <w:rPr>
                <w:noProof/>
                <w:webHidden/>
              </w:rPr>
              <w:fldChar w:fldCharType="begin"/>
            </w:r>
            <w:r w:rsidR="00801DD9">
              <w:rPr>
                <w:noProof/>
                <w:webHidden/>
              </w:rPr>
              <w:instrText xml:space="preserve"> PAGEREF _Toc35193556 \h </w:instrText>
            </w:r>
            <w:r w:rsidR="00801DD9">
              <w:rPr>
                <w:noProof/>
                <w:webHidden/>
              </w:rPr>
            </w:r>
            <w:r w:rsidR="00801DD9">
              <w:rPr>
                <w:noProof/>
                <w:webHidden/>
              </w:rPr>
              <w:fldChar w:fldCharType="separate"/>
            </w:r>
            <w:r w:rsidR="00801DD9">
              <w:rPr>
                <w:noProof/>
                <w:webHidden/>
              </w:rPr>
              <w:t>3</w:t>
            </w:r>
            <w:r w:rsidR="00801DD9">
              <w:rPr>
                <w:noProof/>
                <w:webHidden/>
              </w:rPr>
              <w:fldChar w:fldCharType="end"/>
            </w:r>
          </w:hyperlink>
        </w:p>
        <w:p w14:paraId="2ACE0CB3" w14:textId="2305FCB9" w:rsidR="00801DD9" w:rsidRDefault="00322006">
          <w:pPr>
            <w:pStyle w:val="TOC2"/>
            <w:tabs>
              <w:tab w:val="left" w:pos="660"/>
              <w:tab w:val="right" w:leader="dot" w:pos="10110"/>
            </w:tabs>
            <w:rPr>
              <w:noProof/>
            </w:rPr>
          </w:pPr>
          <w:hyperlink w:anchor="_Toc35193557" w:history="1">
            <w:r w:rsidR="00801DD9" w:rsidRPr="00493CCB">
              <w:rPr>
                <w:rStyle w:val="Hyperlink"/>
                <w:noProof/>
                <w:lang w:val="en-GB"/>
              </w:rPr>
              <w:t>D.</w:t>
            </w:r>
            <w:r w:rsidR="00801DD9">
              <w:rPr>
                <w:noProof/>
              </w:rPr>
              <w:tab/>
            </w:r>
            <w:r w:rsidR="00801DD9" w:rsidRPr="00493CCB">
              <w:rPr>
                <w:rStyle w:val="Hyperlink"/>
                <w:noProof/>
                <w:lang w:val="en-GB"/>
              </w:rPr>
              <w:t>Common features of toolset</w:t>
            </w:r>
            <w:r w:rsidR="00801DD9">
              <w:rPr>
                <w:noProof/>
                <w:webHidden/>
              </w:rPr>
              <w:tab/>
            </w:r>
            <w:r w:rsidR="00801DD9">
              <w:rPr>
                <w:noProof/>
                <w:webHidden/>
              </w:rPr>
              <w:fldChar w:fldCharType="begin"/>
            </w:r>
            <w:r w:rsidR="00801DD9">
              <w:rPr>
                <w:noProof/>
                <w:webHidden/>
              </w:rPr>
              <w:instrText xml:space="preserve"> PAGEREF _Toc35193557 \h </w:instrText>
            </w:r>
            <w:r w:rsidR="00801DD9">
              <w:rPr>
                <w:noProof/>
                <w:webHidden/>
              </w:rPr>
            </w:r>
            <w:r w:rsidR="00801DD9">
              <w:rPr>
                <w:noProof/>
                <w:webHidden/>
              </w:rPr>
              <w:fldChar w:fldCharType="separate"/>
            </w:r>
            <w:r w:rsidR="00801DD9">
              <w:rPr>
                <w:noProof/>
                <w:webHidden/>
              </w:rPr>
              <w:t>3</w:t>
            </w:r>
            <w:r w:rsidR="00801DD9">
              <w:rPr>
                <w:noProof/>
                <w:webHidden/>
              </w:rPr>
              <w:fldChar w:fldCharType="end"/>
            </w:r>
          </w:hyperlink>
        </w:p>
        <w:p w14:paraId="3DCA0605" w14:textId="3FD9C490" w:rsidR="00801DD9" w:rsidRDefault="00322006">
          <w:pPr>
            <w:pStyle w:val="TOC2"/>
            <w:tabs>
              <w:tab w:val="left" w:pos="660"/>
              <w:tab w:val="right" w:leader="dot" w:pos="10110"/>
            </w:tabs>
            <w:rPr>
              <w:noProof/>
            </w:rPr>
          </w:pPr>
          <w:hyperlink w:anchor="_Toc35193558" w:history="1">
            <w:r w:rsidR="00801DD9" w:rsidRPr="00493CCB">
              <w:rPr>
                <w:rStyle w:val="Hyperlink"/>
                <w:noProof/>
                <w:lang w:val="en-GB"/>
              </w:rPr>
              <w:t>E.</w:t>
            </w:r>
            <w:r w:rsidR="00801DD9">
              <w:rPr>
                <w:noProof/>
              </w:rPr>
              <w:tab/>
            </w:r>
            <w:r w:rsidR="00801DD9" w:rsidRPr="00493CCB">
              <w:rPr>
                <w:rStyle w:val="Hyperlink"/>
                <w:noProof/>
                <w:lang w:val="en-GB"/>
              </w:rPr>
              <w:t>Evidence file types</w:t>
            </w:r>
            <w:r w:rsidR="00801DD9">
              <w:rPr>
                <w:noProof/>
                <w:webHidden/>
              </w:rPr>
              <w:tab/>
            </w:r>
            <w:r w:rsidR="00801DD9">
              <w:rPr>
                <w:noProof/>
                <w:webHidden/>
              </w:rPr>
              <w:fldChar w:fldCharType="begin"/>
            </w:r>
            <w:r w:rsidR="00801DD9">
              <w:rPr>
                <w:noProof/>
                <w:webHidden/>
              </w:rPr>
              <w:instrText xml:space="preserve"> PAGEREF _Toc35193558 \h </w:instrText>
            </w:r>
            <w:r w:rsidR="00801DD9">
              <w:rPr>
                <w:noProof/>
                <w:webHidden/>
              </w:rPr>
            </w:r>
            <w:r w:rsidR="00801DD9">
              <w:rPr>
                <w:noProof/>
                <w:webHidden/>
              </w:rPr>
              <w:fldChar w:fldCharType="separate"/>
            </w:r>
            <w:r w:rsidR="00801DD9">
              <w:rPr>
                <w:noProof/>
                <w:webHidden/>
              </w:rPr>
              <w:t>3</w:t>
            </w:r>
            <w:r w:rsidR="00801DD9">
              <w:rPr>
                <w:noProof/>
                <w:webHidden/>
              </w:rPr>
              <w:fldChar w:fldCharType="end"/>
            </w:r>
          </w:hyperlink>
        </w:p>
        <w:p w14:paraId="0A55C33D" w14:textId="35E5B68B" w:rsidR="00801DD9" w:rsidRDefault="00322006">
          <w:pPr>
            <w:pStyle w:val="TOC1"/>
            <w:tabs>
              <w:tab w:val="left" w:pos="440"/>
              <w:tab w:val="right" w:leader="dot" w:pos="10110"/>
            </w:tabs>
            <w:rPr>
              <w:noProof/>
            </w:rPr>
          </w:pPr>
          <w:hyperlink w:anchor="_Toc35193559" w:history="1">
            <w:r w:rsidR="00801DD9" w:rsidRPr="00493CCB">
              <w:rPr>
                <w:rStyle w:val="Hyperlink"/>
                <w:noProof/>
                <w:lang w:val="en-GB"/>
              </w:rPr>
              <w:t>V.</w:t>
            </w:r>
            <w:r w:rsidR="00801DD9">
              <w:rPr>
                <w:noProof/>
              </w:rPr>
              <w:tab/>
            </w:r>
            <w:r w:rsidR="00801DD9" w:rsidRPr="00493CCB">
              <w:rPr>
                <w:rStyle w:val="Hyperlink"/>
                <w:noProof/>
                <w:lang w:val="en-GB"/>
              </w:rPr>
              <w:t>FTK</w:t>
            </w:r>
            <w:r w:rsidR="00801DD9">
              <w:rPr>
                <w:noProof/>
                <w:webHidden/>
              </w:rPr>
              <w:tab/>
            </w:r>
            <w:r w:rsidR="00801DD9">
              <w:rPr>
                <w:noProof/>
                <w:webHidden/>
              </w:rPr>
              <w:fldChar w:fldCharType="begin"/>
            </w:r>
            <w:r w:rsidR="00801DD9">
              <w:rPr>
                <w:noProof/>
                <w:webHidden/>
              </w:rPr>
              <w:instrText xml:space="preserve"> PAGEREF _Toc35193559 \h </w:instrText>
            </w:r>
            <w:r w:rsidR="00801DD9">
              <w:rPr>
                <w:noProof/>
                <w:webHidden/>
              </w:rPr>
            </w:r>
            <w:r w:rsidR="00801DD9">
              <w:rPr>
                <w:noProof/>
                <w:webHidden/>
              </w:rPr>
              <w:fldChar w:fldCharType="separate"/>
            </w:r>
            <w:r w:rsidR="00801DD9">
              <w:rPr>
                <w:noProof/>
                <w:webHidden/>
              </w:rPr>
              <w:t>3</w:t>
            </w:r>
            <w:r w:rsidR="00801DD9">
              <w:rPr>
                <w:noProof/>
                <w:webHidden/>
              </w:rPr>
              <w:fldChar w:fldCharType="end"/>
            </w:r>
          </w:hyperlink>
        </w:p>
        <w:p w14:paraId="172FB156" w14:textId="688091DB" w:rsidR="00801DD9" w:rsidRDefault="00322006">
          <w:pPr>
            <w:pStyle w:val="TOC1"/>
            <w:tabs>
              <w:tab w:val="left" w:pos="660"/>
              <w:tab w:val="right" w:leader="dot" w:pos="10110"/>
            </w:tabs>
            <w:rPr>
              <w:noProof/>
            </w:rPr>
          </w:pPr>
          <w:hyperlink w:anchor="_Toc35193560" w:history="1">
            <w:r w:rsidR="00801DD9" w:rsidRPr="00493CCB">
              <w:rPr>
                <w:rStyle w:val="Hyperlink"/>
                <w:noProof/>
                <w:lang w:val="en-GB"/>
              </w:rPr>
              <w:t>VI.</w:t>
            </w:r>
            <w:r w:rsidR="00801DD9">
              <w:rPr>
                <w:noProof/>
              </w:rPr>
              <w:tab/>
            </w:r>
            <w:r w:rsidR="00801DD9" w:rsidRPr="00493CCB">
              <w:rPr>
                <w:rStyle w:val="Hyperlink"/>
                <w:noProof/>
                <w:lang w:val="en-GB"/>
              </w:rPr>
              <w:t>Autopsy</w:t>
            </w:r>
            <w:r w:rsidR="00801DD9">
              <w:rPr>
                <w:noProof/>
                <w:webHidden/>
              </w:rPr>
              <w:tab/>
            </w:r>
            <w:r w:rsidR="00801DD9">
              <w:rPr>
                <w:noProof/>
                <w:webHidden/>
              </w:rPr>
              <w:fldChar w:fldCharType="begin"/>
            </w:r>
            <w:r w:rsidR="00801DD9">
              <w:rPr>
                <w:noProof/>
                <w:webHidden/>
              </w:rPr>
              <w:instrText xml:space="preserve"> PAGEREF _Toc35193560 \h </w:instrText>
            </w:r>
            <w:r w:rsidR="00801DD9">
              <w:rPr>
                <w:noProof/>
                <w:webHidden/>
              </w:rPr>
            </w:r>
            <w:r w:rsidR="00801DD9">
              <w:rPr>
                <w:noProof/>
                <w:webHidden/>
              </w:rPr>
              <w:fldChar w:fldCharType="separate"/>
            </w:r>
            <w:r w:rsidR="00801DD9">
              <w:rPr>
                <w:noProof/>
                <w:webHidden/>
              </w:rPr>
              <w:t>4</w:t>
            </w:r>
            <w:r w:rsidR="00801DD9">
              <w:rPr>
                <w:noProof/>
                <w:webHidden/>
              </w:rPr>
              <w:fldChar w:fldCharType="end"/>
            </w:r>
          </w:hyperlink>
        </w:p>
        <w:p w14:paraId="1BB2F03C" w14:textId="54F64D63" w:rsidR="00801DD9" w:rsidRDefault="00322006">
          <w:pPr>
            <w:pStyle w:val="TOC1"/>
            <w:tabs>
              <w:tab w:val="left" w:pos="660"/>
              <w:tab w:val="right" w:leader="dot" w:pos="10110"/>
            </w:tabs>
            <w:rPr>
              <w:noProof/>
            </w:rPr>
          </w:pPr>
          <w:hyperlink w:anchor="_Toc35193561" w:history="1">
            <w:r w:rsidR="00801DD9" w:rsidRPr="00493CCB">
              <w:rPr>
                <w:rStyle w:val="Hyperlink"/>
                <w:noProof/>
                <w:lang w:val="en-GB"/>
              </w:rPr>
              <w:t>VII.</w:t>
            </w:r>
            <w:r w:rsidR="00801DD9">
              <w:rPr>
                <w:noProof/>
              </w:rPr>
              <w:tab/>
            </w:r>
            <w:r w:rsidR="00801DD9" w:rsidRPr="00493CCB">
              <w:rPr>
                <w:rStyle w:val="Hyperlink"/>
                <w:noProof/>
                <w:lang w:val="en-GB"/>
              </w:rPr>
              <w:t>OSForensics</w:t>
            </w:r>
            <w:r w:rsidR="00801DD9">
              <w:rPr>
                <w:noProof/>
                <w:webHidden/>
              </w:rPr>
              <w:tab/>
            </w:r>
            <w:r w:rsidR="00801DD9">
              <w:rPr>
                <w:noProof/>
                <w:webHidden/>
              </w:rPr>
              <w:fldChar w:fldCharType="begin"/>
            </w:r>
            <w:r w:rsidR="00801DD9">
              <w:rPr>
                <w:noProof/>
                <w:webHidden/>
              </w:rPr>
              <w:instrText xml:space="preserve"> PAGEREF _Toc35193561 \h </w:instrText>
            </w:r>
            <w:r w:rsidR="00801DD9">
              <w:rPr>
                <w:noProof/>
                <w:webHidden/>
              </w:rPr>
            </w:r>
            <w:r w:rsidR="00801DD9">
              <w:rPr>
                <w:noProof/>
                <w:webHidden/>
              </w:rPr>
              <w:fldChar w:fldCharType="separate"/>
            </w:r>
            <w:r w:rsidR="00801DD9">
              <w:rPr>
                <w:noProof/>
                <w:webHidden/>
              </w:rPr>
              <w:t>4</w:t>
            </w:r>
            <w:r w:rsidR="00801DD9">
              <w:rPr>
                <w:noProof/>
                <w:webHidden/>
              </w:rPr>
              <w:fldChar w:fldCharType="end"/>
            </w:r>
          </w:hyperlink>
        </w:p>
        <w:p w14:paraId="3AB6E5EB" w14:textId="14F1C88A" w:rsidR="00801DD9" w:rsidRDefault="00322006">
          <w:pPr>
            <w:pStyle w:val="TOC1"/>
            <w:tabs>
              <w:tab w:val="left" w:pos="660"/>
              <w:tab w:val="right" w:leader="dot" w:pos="10110"/>
            </w:tabs>
            <w:rPr>
              <w:noProof/>
            </w:rPr>
          </w:pPr>
          <w:hyperlink w:anchor="_Toc35193562" w:history="1">
            <w:r w:rsidR="00801DD9" w:rsidRPr="00493CCB">
              <w:rPr>
                <w:rStyle w:val="Hyperlink"/>
                <w:noProof/>
                <w:lang w:val="en-GB"/>
              </w:rPr>
              <w:t>VIII.</w:t>
            </w:r>
            <w:r w:rsidR="00801DD9">
              <w:rPr>
                <w:noProof/>
              </w:rPr>
              <w:tab/>
            </w:r>
            <w:r w:rsidR="00801DD9" w:rsidRPr="00493CCB">
              <w:rPr>
                <w:rStyle w:val="Hyperlink"/>
                <w:noProof/>
                <w:lang w:val="en-GB"/>
              </w:rPr>
              <w:t>Kali Linux and CAINE</w:t>
            </w:r>
            <w:r w:rsidR="00801DD9">
              <w:rPr>
                <w:noProof/>
                <w:webHidden/>
              </w:rPr>
              <w:tab/>
            </w:r>
            <w:r w:rsidR="00801DD9">
              <w:rPr>
                <w:noProof/>
                <w:webHidden/>
              </w:rPr>
              <w:fldChar w:fldCharType="begin"/>
            </w:r>
            <w:r w:rsidR="00801DD9">
              <w:rPr>
                <w:noProof/>
                <w:webHidden/>
              </w:rPr>
              <w:instrText xml:space="preserve"> PAGEREF _Toc35193562 \h </w:instrText>
            </w:r>
            <w:r w:rsidR="00801DD9">
              <w:rPr>
                <w:noProof/>
                <w:webHidden/>
              </w:rPr>
            </w:r>
            <w:r w:rsidR="00801DD9">
              <w:rPr>
                <w:noProof/>
                <w:webHidden/>
              </w:rPr>
              <w:fldChar w:fldCharType="separate"/>
            </w:r>
            <w:r w:rsidR="00801DD9">
              <w:rPr>
                <w:noProof/>
                <w:webHidden/>
              </w:rPr>
              <w:t>4</w:t>
            </w:r>
            <w:r w:rsidR="00801DD9">
              <w:rPr>
                <w:noProof/>
                <w:webHidden/>
              </w:rPr>
              <w:fldChar w:fldCharType="end"/>
            </w:r>
          </w:hyperlink>
        </w:p>
        <w:p w14:paraId="159F4416" w14:textId="2050BB31" w:rsidR="00801DD9" w:rsidRDefault="00322006">
          <w:pPr>
            <w:pStyle w:val="TOC1"/>
            <w:tabs>
              <w:tab w:val="left" w:pos="660"/>
              <w:tab w:val="right" w:leader="dot" w:pos="10110"/>
            </w:tabs>
            <w:rPr>
              <w:noProof/>
            </w:rPr>
          </w:pPr>
          <w:hyperlink w:anchor="_Toc35193563" w:history="1">
            <w:r w:rsidR="00801DD9" w:rsidRPr="00493CCB">
              <w:rPr>
                <w:rStyle w:val="Hyperlink"/>
                <w:noProof/>
              </w:rPr>
              <w:t>IX.</w:t>
            </w:r>
            <w:r w:rsidR="00801DD9">
              <w:rPr>
                <w:noProof/>
              </w:rPr>
              <w:tab/>
            </w:r>
            <w:r w:rsidR="00801DD9" w:rsidRPr="00493CCB">
              <w:rPr>
                <w:rStyle w:val="Hyperlink"/>
                <w:noProof/>
              </w:rPr>
              <w:t>Capturing forensic data</w:t>
            </w:r>
            <w:r w:rsidR="00801DD9">
              <w:rPr>
                <w:noProof/>
                <w:webHidden/>
              </w:rPr>
              <w:tab/>
            </w:r>
            <w:r w:rsidR="00801DD9">
              <w:rPr>
                <w:noProof/>
                <w:webHidden/>
              </w:rPr>
              <w:fldChar w:fldCharType="begin"/>
            </w:r>
            <w:r w:rsidR="00801DD9">
              <w:rPr>
                <w:noProof/>
                <w:webHidden/>
              </w:rPr>
              <w:instrText xml:space="preserve"> PAGEREF _Toc35193563 \h </w:instrText>
            </w:r>
            <w:r w:rsidR="00801DD9">
              <w:rPr>
                <w:noProof/>
                <w:webHidden/>
              </w:rPr>
            </w:r>
            <w:r w:rsidR="00801DD9">
              <w:rPr>
                <w:noProof/>
                <w:webHidden/>
              </w:rPr>
              <w:fldChar w:fldCharType="separate"/>
            </w:r>
            <w:r w:rsidR="00801DD9">
              <w:rPr>
                <w:noProof/>
                <w:webHidden/>
              </w:rPr>
              <w:t>6</w:t>
            </w:r>
            <w:r w:rsidR="00801DD9">
              <w:rPr>
                <w:noProof/>
                <w:webHidden/>
              </w:rPr>
              <w:fldChar w:fldCharType="end"/>
            </w:r>
          </w:hyperlink>
        </w:p>
        <w:p w14:paraId="1A03C00F" w14:textId="43796C50" w:rsidR="00801DD9" w:rsidRDefault="00322006">
          <w:pPr>
            <w:pStyle w:val="TOC2"/>
            <w:tabs>
              <w:tab w:val="left" w:pos="660"/>
              <w:tab w:val="right" w:leader="dot" w:pos="10110"/>
            </w:tabs>
            <w:rPr>
              <w:noProof/>
            </w:rPr>
          </w:pPr>
          <w:hyperlink w:anchor="_Toc35193564" w:history="1">
            <w:r w:rsidR="00801DD9" w:rsidRPr="00493CCB">
              <w:rPr>
                <w:rStyle w:val="Hyperlink"/>
                <w:noProof/>
              </w:rPr>
              <w:t>A.</w:t>
            </w:r>
            <w:r w:rsidR="00801DD9">
              <w:rPr>
                <w:noProof/>
              </w:rPr>
              <w:tab/>
            </w:r>
            <w:r w:rsidR="00801DD9" w:rsidRPr="00493CCB">
              <w:rPr>
                <w:rStyle w:val="Hyperlink"/>
                <w:noProof/>
              </w:rPr>
              <w:t>Live data acquisition</w:t>
            </w:r>
            <w:r w:rsidR="00801DD9">
              <w:rPr>
                <w:noProof/>
                <w:webHidden/>
              </w:rPr>
              <w:tab/>
            </w:r>
            <w:r w:rsidR="00801DD9">
              <w:rPr>
                <w:noProof/>
                <w:webHidden/>
              </w:rPr>
              <w:fldChar w:fldCharType="begin"/>
            </w:r>
            <w:r w:rsidR="00801DD9">
              <w:rPr>
                <w:noProof/>
                <w:webHidden/>
              </w:rPr>
              <w:instrText xml:space="preserve"> PAGEREF _Toc35193564 \h </w:instrText>
            </w:r>
            <w:r w:rsidR="00801DD9">
              <w:rPr>
                <w:noProof/>
                <w:webHidden/>
              </w:rPr>
            </w:r>
            <w:r w:rsidR="00801DD9">
              <w:rPr>
                <w:noProof/>
                <w:webHidden/>
              </w:rPr>
              <w:fldChar w:fldCharType="separate"/>
            </w:r>
            <w:r w:rsidR="00801DD9">
              <w:rPr>
                <w:noProof/>
                <w:webHidden/>
              </w:rPr>
              <w:t>6</w:t>
            </w:r>
            <w:r w:rsidR="00801DD9">
              <w:rPr>
                <w:noProof/>
                <w:webHidden/>
              </w:rPr>
              <w:fldChar w:fldCharType="end"/>
            </w:r>
          </w:hyperlink>
        </w:p>
        <w:p w14:paraId="1CEBBE8B" w14:textId="427E10A5" w:rsidR="00801DD9" w:rsidRDefault="00322006">
          <w:pPr>
            <w:pStyle w:val="TOC2"/>
            <w:tabs>
              <w:tab w:val="left" w:pos="660"/>
              <w:tab w:val="right" w:leader="dot" w:pos="10110"/>
            </w:tabs>
            <w:rPr>
              <w:noProof/>
            </w:rPr>
          </w:pPr>
          <w:hyperlink w:anchor="_Toc35193565" w:history="1">
            <w:r w:rsidR="00801DD9" w:rsidRPr="00493CCB">
              <w:rPr>
                <w:rStyle w:val="Hyperlink"/>
                <w:noProof/>
              </w:rPr>
              <w:t>B.</w:t>
            </w:r>
            <w:r w:rsidR="00801DD9">
              <w:rPr>
                <w:noProof/>
              </w:rPr>
              <w:tab/>
            </w:r>
            <w:r w:rsidR="00801DD9" w:rsidRPr="00493CCB">
              <w:rPr>
                <w:rStyle w:val="Hyperlink"/>
                <w:noProof/>
                <w:lang w:val="en-GB"/>
              </w:rPr>
              <w:t>Offline</w:t>
            </w:r>
            <w:r w:rsidR="00801DD9" w:rsidRPr="00493CCB">
              <w:rPr>
                <w:rStyle w:val="Hyperlink"/>
                <w:noProof/>
              </w:rPr>
              <w:t xml:space="preserve"> data acquisition</w:t>
            </w:r>
            <w:r w:rsidR="00801DD9">
              <w:rPr>
                <w:noProof/>
                <w:webHidden/>
              </w:rPr>
              <w:tab/>
            </w:r>
            <w:r w:rsidR="00801DD9">
              <w:rPr>
                <w:noProof/>
                <w:webHidden/>
              </w:rPr>
              <w:fldChar w:fldCharType="begin"/>
            </w:r>
            <w:r w:rsidR="00801DD9">
              <w:rPr>
                <w:noProof/>
                <w:webHidden/>
              </w:rPr>
              <w:instrText xml:space="preserve"> PAGEREF _Toc35193565 \h </w:instrText>
            </w:r>
            <w:r w:rsidR="00801DD9">
              <w:rPr>
                <w:noProof/>
                <w:webHidden/>
              </w:rPr>
            </w:r>
            <w:r w:rsidR="00801DD9">
              <w:rPr>
                <w:noProof/>
                <w:webHidden/>
              </w:rPr>
              <w:fldChar w:fldCharType="separate"/>
            </w:r>
            <w:r w:rsidR="00801DD9">
              <w:rPr>
                <w:noProof/>
                <w:webHidden/>
              </w:rPr>
              <w:t>6</w:t>
            </w:r>
            <w:r w:rsidR="00801DD9">
              <w:rPr>
                <w:noProof/>
                <w:webHidden/>
              </w:rPr>
              <w:fldChar w:fldCharType="end"/>
            </w:r>
          </w:hyperlink>
        </w:p>
        <w:p w14:paraId="1AF98BBA" w14:textId="6DCEA1E4" w:rsidR="00801DD9" w:rsidRDefault="00322006">
          <w:pPr>
            <w:pStyle w:val="TOC1"/>
            <w:tabs>
              <w:tab w:val="left" w:pos="440"/>
              <w:tab w:val="right" w:leader="dot" w:pos="10110"/>
            </w:tabs>
            <w:rPr>
              <w:noProof/>
            </w:rPr>
          </w:pPr>
          <w:hyperlink w:anchor="_Toc35193566" w:history="1">
            <w:r w:rsidR="00801DD9" w:rsidRPr="00493CCB">
              <w:rPr>
                <w:rStyle w:val="Hyperlink"/>
                <w:noProof/>
                <w:lang w:val="en-GB"/>
              </w:rPr>
              <w:t>X.</w:t>
            </w:r>
            <w:r w:rsidR="00801DD9">
              <w:rPr>
                <w:noProof/>
              </w:rPr>
              <w:tab/>
            </w:r>
            <w:r w:rsidR="00801DD9" w:rsidRPr="00493CCB">
              <w:rPr>
                <w:rStyle w:val="Hyperlink"/>
                <w:noProof/>
                <w:lang w:val="en-GB"/>
              </w:rPr>
              <w:t>Case study</w:t>
            </w:r>
            <w:r w:rsidR="00801DD9">
              <w:rPr>
                <w:noProof/>
                <w:webHidden/>
              </w:rPr>
              <w:tab/>
            </w:r>
            <w:r w:rsidR="00801DD9">
              <w:rPr>
                <w:noProof/>
                <w:webHidden/>
              </w:rPr>
              <w:fldChar w:fldCharType="begin"/>
            </w:r>
            <w:r w:rsidR="00801DD9">
              <w:rPr>
                <w:noProof/>
                <w:webHidden/>
              </w:rPr>
              <w:instrText xml:space="preserve"> PAGEREF _Toc35193566 \h </w:instrText>
            </w:r>
            <w:r w:rsidR="00801DD9">
              <w:rPr>
                <w:noProof/>
                <w:webHidden/>
              </w:rPr>
            </w:r>
            <w:r w:rsidR="00801DD9">
              <w:rPr>
                <w:noProof/>
                <w:webHidden/>
              </w:rPr>
              <w:fldChar w:fldCharType="separate"/>
            </w:r>
            <w:r w:rsidR="00801DD9">
              <w:rPr>
                <w:noProof/>
                <w:webHidden/>
              </w:rPr>
              <w:t>7</w:t>
            </w:r>
            <w:r w:rsidR="00801DD9">
              <w:rPr>
                <w:noProof/>
                <w:webHidden/>
              </w:rPr>
              <w:fldChar w:fldCharType="end"/>
            </w:r>
          </w:hyperlink>
        </w:p>
        <w:p w14:paraId="72721F02" w14:textId="144DFFE5" w:rsidR="00801DD9" w:rsidRDefault="00322006">
          <w:pPr>
            <w:pStyle w:val="TOC1"/>
            <w:tabs>
              <w:tab w:val="left" w:pos="660"/>
              <w:tab w:val="right" w:leader="dot" w:pos="10110"/>
            </w:tabs>
            <w:rPr>
              <w:noProof/>
            </w:rPr>
          </w:pPr>
          <w:hyperlink w:anchor="_Toc35193567" w:history="1">
            <w:r w:rsidR="00801DD9" w:rsidRPr="00493CCB">
              <w:rPr>
                <w:rStyle w:val="Hyperlink"/>
                <w:noProof/>
                <w:lang w:val="en-GB"/>
              </w:rPr>
              <w:t>XI.</w:t>
            </w:r>
            <w:r w:rsidR="00801DD9">
              <w:rPr>
                <w:noProof/>
              </w:rPr>
              <w:tab/>
            </w:r>
            <w:r w:rsidR="00801DD9" w:rsidRPr="00493CCB">
              <w:rPr>
                <w:rStyle w:val="Hyperlink"/>
                <w:noProof/>
                <w:lang w:val="en-GB"/>
              </w:rPr>
              <w:t>Gathering the data</w:t>
            </w:r>
            <w:r w:rsidR="00801DD9">
              <w:rPr>
                <w:noProof/>
                <w:webHidden/>
              </w:rPr>
              <w:tab/>
            </w:r>
            <w:r w:rsidR="00801DD9">
              <w:rPr>
                <w:noProof/>
                <w:webHidden/>
              </w:rPr>
              <w:fldChar w:fldCharType="begin"/>
            </w:r>
            <w:r w:rsidR="00801DD9">
              <w:rPr>
                <w:noProof/>
                <w:webHidden/>
              </w:rPr>
              <w:instrText xml:space="preserve"> PAGEREF _Toc35193567 \h </w:instrText>
            </w:r>
            <w:r w:rsidR="00801DD9">
              <w:rPr>
                <w:noProof/>
                <w:webHidden/>
              </w:rPr>
            </w:r>
            <w:r w:rsidR="00801DD9">
              <w:rPr>
                <w:noProof/>
                <w:webHidden/>
              </w:rPr>
              <w:fldChar w:fldCharType="separate"/>
            </w:r>
            <w:r w:rsidR="00801DD9">
              <w:rPr>
                <w:noProof/>
                <w:webHidden/>
              </w:rPr>
              <w:t>10</w:t>
            </w:r>
            <w:r w:rsidR="00801DD9">
              <w:rPr>
                <w:noProof/>
                <w:webHidden/>
              </w:rPr>
              <w:fldChar w:fldCharType="end"/>
            </w:r>
          </w:hyperlink>
        </w:p>
        <w:p w14:paraId="1F1C71A9" w14:textId="1D310E43" w:rsidR="00801DD9" w:rsidRDefault="00322006">
          <w:pPr>
            <w:pStyle w:val="TOC1"/>
            <w:tabs>
              <w:tab w:val="right" w:leader="dot" w:pos="10110"/>
            </w:tabs>
            <w:rPr>
              <w:noProof/>
            </w:rPr>
          </w:pPr>
          <w:hyperlink w:anchor="_Toc35193568" w:history="1">
            <w:r w:rsidR="00801DD9" w:rsidRPr="00493CCB">
              <w:rPr>
                <w:rStyle w:val="Hyperlink"/>
                <w:noProof/>
              </w:rPr>
              <w:t>Appendix</w:t>
            </w:r>
            <w:r w:rsidR="00801DD9">
              <w:rPr>
                <w:noProof/>
                <w:webHidden/>
              </w:rPr>
              <w:tab/>
            </w:r>
            <w:r w:rsidR="00801DD9">
              <w:rPr>
                <w:noProof/>
                <w:webHidden/>
              </w:rPr>
              <w:fldChar w:fldCharType="begin"/>
            </w:r>
            <w:r w:rsidR="00801DD9">
              <w:rPr>
                <w:noProof/>
                <w:webHidden/>
              </w:rPr>
              <w:instrText xml:space="preserve"> PAGEREF _Toc35193568 \h </w:instrText>
            </w:r>
            <w:r w:rsidR="00801DD9">
              <w:rPr>
                <w:noProof/>
                <w:webHidden/>
              </w:rPr>
            </w:r>
            <w:r w:rsidR="00801DD9">
              <w:rPr>
                <w:noProof/>
                <w:webHidden/>
              </w:rPr>
              <w:fldChar w:fldCharType="separate"/>
            </w:r>
            <w:r w:rsidR="00801DD9">
              <w:rPr>
                <w:noProof/>
                <w:webHidden/>
              </w:rPr>
              <w:t>13</w:t>
            </w:r>
            <w:r w:rsidR="00801DD9">
              <w:rPr>
                <w:noProof/>
                <w:webHidden/>
              </w:rPr>
              <w:fldChar w:fldCharType="end"/>
            </w:r>
          </w:hyperlink>
        </w:p>
        <w:p w14:paraId="21412375" w14:textId="338270EF" w:rsidR="00801DD9" w:rsidRDefault="00322006">
          <w:pPr>
            <w:pStyle w:val="TOC1"/>
            <w:tabs>
              <w:tab w:val="left" w:pos="660"/>
              <w:tab w:val="right" w:leader="dot" w:pos="10110"/>
            </w:tabs>
            <w:rPr>
              <w:noProof/>
            </w:rPr>
          </w:pPr>
          <w:hyperlink w:anchor="_Toc35193569" w:history="1">
            <w:r w:rsidR="00801DD9" w:rsidRPr="00493CCB">
              <w:rPr>
                <w:rStyle w:val="Hyperlink"/>
                <w:noProof/>
              </w:rPr>
              <w:t>XII.</w:t>
            </w:r>
            <w:r w:rsidR="00801DD9">
              <w:rPr>
                <w:noProof/>
              </w:rPr>
              <w:tab/>
            </w:r>
            <w:r w:rsidR="00801DD9" w:rsidRPr="00493CCB">
              <w:rPr>
                <w:rStyle w:val="Hyperlink"/>
                <w:noProof/>
              </w:rPr>
              <w:t>Bibliography</w:t>
            </w:r>
            <w:r w:rsidR="00801DD9">
              <w:rPr>
                <w:noProof/>
                <w:webHidden/>
              </w:rPr>
              <w:tab/>
            </w:r>
            <w:r w:rsidR="00801DD9">
              <w:rPr>
                <w:noProof/>
                <w:webHidden/>
              </w:rPr>
              <w:fldChar w:fldCharType="begin"/>
            </w:r>
            <w:r w:rsidR="00801DD9">
              <w:rPr>
                <w:noProof/>
                <w:webHidden/>
              </w:rPr>
              <w:instrText xml:space="preserve"> PAGEREF _Toc35193569 \h </w:instrText>
            </w:r>
            <w:r w:rsidR="00801DD9">
              <w:rPr>
                <w:noProof/>
                <w:webHidden/>
              </w:rPr>
            </w:r>
            <w:r w:rsidR="00801DD9">
              <w:rPr>
                <w:noProof/>
                <w:webHidden/>
              </w:rPr>
              <w:fldChar w:fldCharType="separate"/>
            </w:r>
            <w:r w:rsidR="00801DD9">
              <w:rPr>
                <w:noProof/>
                <w:webHidden/>
              </w:rPr>
              <w:t>17</w:t>
            </w:r>
            <w:r w:rsidR="00801DD9">
              <w:rPr>
                <w:noProof/>
                <w:webHidden/>
              </w:rPr>
              <w:fldChar w:fldCharType="end"/>
            </w:r>
          </w:hyperlink>
        </w:p>
        <w:p w14:paraId="346704C3" w14:textId="2E3344B6" w:rsidR="00801DD9" w:rsidRDefault="00801DD9">
          <w:r>
            <w:rPr>
              <w:b/>
              <w:bCs/>
              <w:noProof/>
            </w:rPr>
            <w:fldChar w:fldCharType="end"/>
          </w:r>
        </w:p>
      </w:sdtContent>
    </w:sdt>
    <w:p w14:paraId="6394CB3A" w14:textId="77777777" w:rsidR="00FC037C" w:rsidRDefault="00FC037C">
      <w:pPr>
        <w:spacing w:after="160" w:line="259" w:lineRule="auto"/>
        <w:jc w:val="left"/>
        <w:rPr>
          <w:rFonts w:eastAsia="MS Mincho"/>
          <w:noProof/>
          <w:kern w:val="48"/>
          <w:sz w:val="48"/>
          <w:szCs w:val="48"/>
        </w:rPr>
      </w:pPr>
      <w:r>
        <w:rPr>
          <w:kern w:val="48"/>
        </w:rPr>
        <w:br w:type="page"/>
      </w:r>
    </w:p>
    <w:p w14:paraId="0B659508" w14:textId="682B69F0" w:rsidR="008036FB" w:rsidRPr="008B6524" w:rsidRDefault="008036FB" w:rsidP="008036FB">
      <w:pPr>
        <w:pStyle w:val="papertitle"/>
        <w:spacing w:before="100" w:beforeAutospacing="1" w:after="100" w:afterAutospacing="1"/>
        <w:rPr>
          <w:kern w:val="48"/>
        </w:rPr>
      </w:pPr>
      <w:r>
        <w:rPr>
          <w:kern w:val="48"/>
        </w:rPr>
        <w:lastRenderedPageBreak/>
        <w:t>Synthesize a solution to a potential real life scenario</w:t>
      </w:r>
    </w:p>
    <w:p w14:paraId="5313061B" w14:textId="77777777" w:rsidR="008036FB" w:rsidRDefault="008036FB" w:rsidP="008036FB">
      <w:pPr>
        <w:pStyle w:val="Author"/>
        <w:spacing w:before="100" w:beforeAutospacing="1" w:after="100" w:afterAutospacing="1" w:line="120" w:lineRule="auto"/>
        <w:rPr>
          <w:sz w:val="16"/>
          <w:szCs w:val="16"/>
        </w:rPr>
      </w:pPr>
    </w:p>
    <w:p w14:paraId="1BDE2E79" w14:textId="77777777" w:rsidR="008036FB" w:rsidRPr="00CA4392" w:rsidRDefault="008036FB" w:rsidP="008036FB">
      <w:pPr>
        <w:pStyle w:val="Author"/>
        <w:spacing w:before="100" w:beforeAutospacing="1" w:after="100" w:afterAutospacing="1" w:line="120" w:lineRule="auto"/>
        <w:rPr>
          <w:sz w:val="16"/>
          <w:szCs w:val="16"/>
        </w:rPr>
        <w:sectPr w:rsidR="008036FB" w:rsidRPr="00CA4392" w:rsidSect="003B4E04">
          <w:pgSz w:w="11906" w:h="16838" w:code="9"/>
          <w:pgMar w:top="540" w:right="893" w:bottom="1440" w:left="893" w:header="720" w:footer="720" w:gutter="0"/>
          <w:cols w:space="720"/>
          <w:titlePg/>
          <w:docGrid w:linePitch="360"/>
        </w:sectPr>
      </w:pPr>
    </w:p>
    <w:p w14:paraId="35A9AAAE" w14:textId="77777777" w:rsidR="008036FB" w:rsidRDefault="008036FB" w:rsidP="008036FB">
      <w:pPr>
        <w:pStyle w:val="Author"/>
        <w:spacing w:before="100" w:beforeAutospacing="1"/>
        <w:rPr>
          <w:sz w:val="18"/>
          <w:szCs w:val="18"/>
        </w:rPr>
      </w:pPr>
      <w:r>
        <w:rPr>
          <w:sz w:val="18"/>
          <w:szCs w:val="18"/>
        </w:rPr>
        <w:t>Brian Morris</w:t>
      </w:r>
      <w:r w:rsidRPr="00F847A6">
        <w:rPr>
          <w:sz w:val="18"/>
          <w:szCs w:val="18"/>
        </w:rPr>
        <w:t xml:space="preserve"> </w:t>
      </w:r>
      <w:r w:rsidRPr="00F847A6">
        <w:rPr>
          <w:sz w:val="18"/>
          <w:szCs w:val="18"/>
        </w:rPr>
        <w:br/>
      </w:r>
      <w:r>
        <w:rPr>
          <w:sz w:val="18"/>
          <w:szCs w:val="18"/>
        </w:rPr>
        <w:t>Computer Forensics</w:t>
      </w:r>
      <w:r w:rsidRPr="00F847A6">
        <w:rPr>
          <w:sz w:val="18"/>
          <w:szCs w:val="18"/>
        </w:rPr>
        <w:br/>
      </w:r>
      <w:r>
        <w:rPr>
          <w:sz w:val="18"/>
          <w:szCs w:val="18"/>
        </w:rPr>
        <w:t>Univeristy of Wales Trinity St Davids</w:t>
      </w:r>
      <w:r w:rsidRPr="00F847A6">
        <w:rPr>
          <w:sz w:val="18"/>
          <w:szCs w:val="18"/>
        </w:rPr>
        <w:t xml:space="preserve"> </w:t>
      </w:r>
      <w:r>
        <w:rPr>
          <w:sz w:val="18"/>
          <w:szCs w:val="18"/>
        </w:rPr>
        <w:t>Swansea</w:t>
      </w:r>
      <w:r w:rsidRPr="00F847A6">
        <w:rPr>
          <w:sz w:val="18"/>
          <w:szCs w:val="18"/>
        </w:rPr>
        <w:br/>
      </w:r>
      <w:hyperlink r:id="rId8" w:history="1">
        <w:r w:rsidRPr="00AE638A">
          <w:rPr>
            <w:rStyle w:val="Hyperlink"/>
            <w:sz w:val="18"/>
            <w:szCs w:val="18"/>
          </w:rPr>
          <w:t>1809130@student.UWTSD.ac.uk</w:t>
        </w:r>
      </w:hyperlink>
    </w:p>
    <w:p w14:paraId="49059D11" w14:textId="77777777" w:rsidR="008036FB" w:rsidRDefault="008036FB" w:rsidP="008036FB">
      <w:pPr>
        <w:pStyle w:val="Author"/>
        <w:spacing w:before="100" w:beforeAutospacing="1"/>
        <w:rPr>
          <w:sz w:val="18"/>
          <w:szCs w:val="18"/>
        </w:rPr>
      </w:pPr>
    </w:p>
    <w:p w14:paraId="7767766E" w14:textId="1D7D5564" w:rsidR="008036FB" w:rsidRDefault="008036FB" w:rsidP="008036FB">
      <w:pPr>
        <w:pStyle w:val="Abstract"/>
        <w:rPr>
          <w:i/>
          <w:iCs/>
        </w:rPr>
      </w:pPr>
      <w:r>
        <w:rPr>
          <w:i/>
          <w:iCs/>
        </w:rPr>
        <w:t>Abstract</w:t>
      </w:r>
      <w:r>
        <w:t>—</w:t>
      </w:r>
      <w:r w:rsidR="00D6050E" w:rsidRPr="00D6050E">
        <w:rPr>
          <w:i/>
          <w:iCs/>
        </w:rPr>
        <w:t xml:space="preserve"> </w:t>
      </w:r>
      <w:r w:rsidR="00D6050E">
        <w:rPr>
          <w:i/>
          <w:iCs/>
        </w:rPr>
        <w:t>Abstract</w:t>
      </w:r>
      <w:r w:rsidR="00D6050E">
        <w:t>—</w:t>
      </w:r>
      <w:r w:rsidR="00D6050E" w:rsidRPr="005B0344">
        <w:t xml:space="preserve">This </w:t>
      </w:r>
      <w:r w:rsidR="00D6050E">
        <w:t xml:space="preserve">document outlines computer </w:t>
      </w:r>
      <w:proofErr w:type="gramStart"/>
      <w:r w:rsidR="00D6050E">
        <w:t>forensics  its</w:t>
      </w:r>
      <w:proofErr w:type="gramEnd"/>
      <w:r w:rsidR="00D6050E">
        <w:t xml:space="preserve"> place within law including standards and codes of practice. It covers the availability of computer forensics both open source and closed source software. The use of write blockers during a forensic copy from a computer. The document also outlines processes </w:t>
      </w:r>
      <w:proofErr w:type="gramStart"/>
      <w:r w:rsidR="00D6050E">
        <w:t>to  follow</w:t>
      </w:r>
      <w:proofErr w:type="gramEnd"/>
      <w:r w:rsidR="00D6050E">
        <w:t xml:space="preserve"> when performing a live capture</w:t>
      </w:r>
    </w:p>
    <w:p w14:paraId="57375152" w14:textId="5A43602B" w:rsidR="008036FB" w:rsidRPr="004D72B5" w:rsidRDefault="008036FB" w:rsidP="008036FB">
      <w:pPr>
        <w:pStyle w:val="Keywords"/>
      </w:pPr>
    </w:p>
    <w:p w14:paraId="00379E45" w14:textId="04F5EB83" w:rsidR="008036FB" w:rsidRPr="00D632BE" w:rsidRDefault="008036FB" w:rsidP="008036FB">
      <w:pPr>
        <w:pStyle w:val="Heading1"/>
      </w:pPr>
      <w:bookmarkStart w:id="0" w:name="_Toc35193550"/>
      <w:r>
        <w:t>Introduction to computer forensics</w:t>
      </w:r>
      <w:bookmarkEnd w:id="0"/>
    </w:p>
    <w:p w14:paraId="70BF6A9F" w14:textId="659D88FF" w:rsidR="008036FB" w:rsidRDefault="008036FB" w:rsidP="008036FB">
      <w:pPr>
        <w:pStyle w:val="BodyText"/>
        <w:rPr>
          <w:lang w:val="en-GB"/>
        </w:rPr>
      </w:pPr>
      <w:r>
        <w:rPr>
          <w:lang w:val="en-GB"/>
        </w:rPr>
        <w:t>Forensics or the scientific process for the collection, analysis and presentation of collected evidence, this can be equally applied to information systems including computers mobile phones tablets databases hard drives flash drives etc.</w:t>
      </w:r>
      <w:r w:rsidRPr="007A606F">
        <w:t xml:space="preserve"> </w:t>
      </w:r>
      <w:r>
        <w:rPr>
          <w:lang w:val="en-GB"/>
        </w:rPr>
        <w:t xml:space="preserve">A more formalized definition </w:t>
      </w:r>
      <w:sdt>
        <w:sdtPr>
          <w:rPr>
            <w:lang w:val="en-GB"/>
          </w:rPr>
          <w:id w:val="1588420346"/>
          <w:citation/>
        </w:sdtPr>
        <w:sdtEndPr/>
        <w:sdtContent>
          <w:r>
            <w:rPr>
              <w:lang w:val="en-GB"/>
            </w:rPr>
            <w:fldChar w:fldCharType="begin"/>
          </w:r>
          <w:r>
            <w:rPr>
              <w:lang w:val="en-GB"/>
            </w:rPr>
            <w:instrText xml:space="preserve"> CITATION USC20 \l 2057 </w:instrText>
          </w:r>
          <w:r>
            <w:rPr>
              <w:lang w:val="en-GB"/>
            </w:rPr>
            <w:fldChar w:fldCharType="separate"/>
          </w:r>
          <w:r w:rsidR="008D2E1E" w:rsidRPr="008D2E1E">
            <w:rPr>
              <w:noProof/>
              <w:lang w:val="en-GB"/>
            </w:rPr>
            <w:t>[1]</w:t>
          </w:r>
          <w:r>
            <w:rPr>
              <w:lang w:val="en-GB"/>
            </w:rPr>
            <w:fldChar w:fldCharType="end"/>
          </w:r>
        </w:sdtContent>
      </w:sdt>
      <w:r w:rsidRPr="007A606F">
        <w:rPr>
          <w:lang w:val="en-GB"/>
        </w:rPr>
        <w:t xml:space="preserve">“It is the discipline that combines the elements of law and computer science to collect and </w:t>
      </w:r>
      <w:proofErr w:type="spellStart"/>
      <w:r w:rsidRPr="007A606F">
        <w:rPr>
          <w:lang w:val="en-GB"/>
        </w:rPr>
        <w:t>analyze</w:t>
      </w:r>
      <w:proofErr w:type="spellEnd"/>
      <w:r w:rsidRPr="007A606F">
        <w:rPr>
          <w:lang w:val="en-GB"/>
        </w:rPr>
        <w:t xml:space="preserve"> data from computer systems, networks, wireless communications, and storage devices in a way that is admissible as evidence in a court of law.”</w:t>
      </w:r>
    </w:p>
    <w:p w14:paraId="7A6A4062" w14:textId="77777777" w:rsidR="008036FB" w:rsidRPr="007A606F" w:rsidRDefault="008036FB" w:rsidP="008036FB">
      <w:pPr>
        <w:pStyle w:val="BodyText"/>
        <w:rPr>
          <w:lang w:val="en-GB"/>
        </w:rPr>
      </w:pPr>
    </w:p>
    <w:p w14:paraId="5934EA1C" w14:textId="77777777" w:rsidR="008036FB" w:rsidRDefault="008036FB" w:rsidP="008036FB">
      <w:pPr>
        <w:pStyle w:val="Heading1"/>
      </w:pPr>
      <w:bookmarkStart w:id="1" w:name="_Toc35193551"/>
      <w:r>
        <w:t>Uk Law</w:t>
      </w:r>
      <w:bookmarkEnd w:id="1"/>
    </w:p>
    <w:p w14:paraId="5E060D69" w14:textId="77777777" w:rsidR="008036FB" w:rsidRDefault="008036FB" w:rsidP="008036FB"/>
    <w:p w14:paraId="293D5BCC" w14:textId="7D42DE91" w:rsidR="008036FB" w:rsidRDefault="008036FB" w:rsidP="008036FB">
      <w:pPr>
        <w:pStyle w:val="BodyText"/>
        <w:rPr>
          <w:lang w:val="en-GB"/>
        </w:rPr>
      </w:pPr>
      <w:r>
        <w:rPr>
          <w:lang w:val="en-GB"/>
        </w:rPr>
        <w:t>The Crown Prosecution Service identify two closely linked by distinct ranges of criminal activity when computerized systems are used to perform a criminal act.</w:t>
      </w:r>
      <w:sdt>
        <w:sdtPr>
          <w:rPr>
            <w:lang w:val="en-GB"/>
          </w:rPr>
          <w:id w:val="712394497"/>
          <w:citation/>
        </w:sdtPr>
        <w:sdtEndPr/>
        <w:sdtContent>
          <w:r>
            <w:rPr>
              <w:lang w:val="en-GB"/>
            </w:rPr>
            <w:fldChar w:fldCharType="begin"/>
          </w:r>
          <w:r>
            <w:rPr>
              <w:lang w:val="en-GB"/>
            </w:rPr>
            <w:instrText xml:space="preserve"> CITATION The201 \l 2057 </w:instrText>
          </w:r>
          <w:r>
            <w:rPr>
              <w:lang w:val="en-GB"/>
            </w:rPr>
            <w:fldChar w:fldCharType="separate"/>
          </w:r>
          <w:r w:rsidR="008D2E1E">
            <w:rPr>
              <w:noProof/>
              <w:lang w:val="en-GB"/>
            </w:rPr>
            <w:t xml:space="preserve"> </w:t>
          </w:r>
          <w:r w:rsidR="008D2E1E" w:rsidRPr="008D2E1E">
            <w:rPr>
              <w:noProof/>
              <w:lang w:val="en-GB"/>
            </w:rPr>
            <w:t>[2]</w:t>
          </w:r>
          <w:r>
            <w:rPr>
              <w:lang w:val="en-GB"/>
            </w:rPr>
            <w:fldChar w:fldCharType="end"/>
          </w:r>
        </w:sdtContent>
      </w:sdt>
    </w:p>
    <w:p w14:paraId="31F7751B" w14:textId="77777777" w:rsidR="008036FB" w:rsidRDefault="008036FB" w:rsidP="008036FB">
      <w:pPr>
        <w:pStyle w:val="BodyText"/>
        <w:rPr>
          <w:lang w:val="en-GB"/>
        </w:rPr>
      </w:pPr>
      <w:r>
        <w:rPr>
          <w:lang w:val="en-GB"/>
        </w:rPr>
        <w:t xml:space="preserve">Cyber-dependant crimes where the crime can be committed only </w:t>
      </w:r>
      <w:proofErr w:type="gramStart"/>
      <w:r>
        <w:rPr>
          <w:lang w:val="en-GB"/>
        </w:rPr>
        <w:t>through the use of</w:t>
      </w:r>
      <w:proofErr w:type="gramEnd"/>
      <w:r>
        <w:rPr>
          <w:lang w:val="en-GB"/>
        </w:rPr>
        <w:t xml:space="preserve"> information communication technology. Where the device is both the tool used to commit the crime and the target of the act.</w:t>
      </w:r>
    </w:p>
    <w:p w14:paraId="7D545808" w14:textId="77777777" w:rsidR="008036FB" w:rsidRDefault="008036FB" w:rsidP="008036FB">
      <w:pPr>
        <w:pStyle w:val="BodyText"/>
        <w:rPr>
          <w:lang w:val="en-GB"/>
        </w:rPr>
      </w:pPr>
      <w:r>
        <w:rPr>
          <w:lang w:val="en-GB"/>
        </w:rPr>
        <w:t xml:space="preserve">Cyber-enabled crimes where criminal activity can extend its range </w:t>
      </w:r>
      <w:proofErr w:type="gramStart"/>
      <w:r>
        <w:rPr>
          <w:lang w:val="en-GB"/>
        </w:rPr>
        <w:t>through the use of</w:t>
      </w:r>
      <w:proofErr w:type="gramEnd"/>
      <w:r>
        <w:rPr>
          <w:lang w:val="en-GB"/>
        </w:rPr>
        <w:t xml:space="preserve"> computers, networks or other forms of ICT</w:t>
      </w:r>
    </w:p>
    <w:p w14:paraId="27C23932" w14:textId="6E937A76" w:rsidR="008036FB" w:rsidRDefault="008036FB" w:rsidP="008036FB">
      <w:pPr>
        <w:pStyle w:val="BodyText"/>
        <w:rPr>
          <w:lang w:val="en-GB"/>
        </w:rPr>
      </w:pPr>
      <w:proofErr w:type="gramStart"/>
      <w:r>
        <w:rPr>
          <w:lang w:val="en-GB"/>
        </w:rPr>
        <w:t>In the event that</w:t>
      </w:r>
      <w:proofErr w:type="gramEnd"/>
      <w:r>
        <w:rPr>
          <w:lang w:val="en-GB"/>
        </w:rPr>
        <w:t xml:space="preserve"> a suspected criminal act has been committed the following law can be applied for information systems to be lawfully seized for subsequent forensic examination. Section 19 and </w:t>
      </w:r>
      <w:proofErr w:type="gramStart"/>
      <w:r>
        <w:rPr>
          <w:lang w:val="en-GB"/>
        </w:rPr>
        <w:t>20  of</w:t>
      </w:r>
      <w:proofErr w:type="gramEnd"/>
      <w:r>
        <w:rPr>
          <w:lang w:val="en-GB"/>
        </w:rPr>
        <w:t xml:space="preserve"> PACE or  the Police and Criminal Evidence Act of 1984 . </w:t>
      </w:r>
      <w:sdt>
        <w:sdtPr>
          <w:rPr>
            <w:lang w:val="en-GB"/>
          </w:rPr>
          <w:id w:val="927622620"/>
          <w:citation/>
        </w:sdtPr>
        <w:sdtEndPr/>
        <w:sdtContent>
          <w:r>
            <w:rPr>
              <w:lang w:val="en-GB"/>
            </w:rPr>
            <w:fldChar w:fldCharType="begin"/>
          </w:r>
          <w:r>
            <w:rPr>
              <w:lang w:val="en-GB"/>
            </w:rPr>
            <w:instrText xml:space="preserve"> CITATION The20 \l 2057 </w:instrText>
          </w:r>
          <w:r>
            <w:rPr>
              <w:lang w:val="en-GB"/>
            </w:rPr>
            <w:fldChar w:fldCharType="separate"/>
          </w:r>
          <w:r w:rsidR="008D2E1E" w:rsidRPr="008D2E1E">
            <w:rPr>
              <w:noProof/>
              <w:lang w:val="en-GB"/>
            </w:rPr>
            <w:t>[3]</w:t>
          </w:r>
          <w:r>
            <w:rPr>
              <w:lang w:val="en-GB"/>
            </w:rPr>
            <w:fldChar w:fldCharType="end"/>
          </w:r>
        </w:sdtContent>
      </w:sdt>
    </w:p>
    <w:p w14:paraId="61190A9B" w14:textId="77777777" w:rsidR="008036FB" w:rsidRDefault="008036FB" w:rsidP="008036FB">
      <w:pPr>
        <w:pStyle w:val="BodyText"/>
        <w:rPr>
          <w:lang w:val="en-GB"/>
        </w:rPr>
      </w:pPr>
      <w:r>
        <w:rPr>
          <w:lang w:val="en-GB"/>
        </w:rPr>
        <w:t xml:space="preserve">An officer may seize anything on the premises they  have reasonable grounds to believe the equipment was obtained or used in the commissions of an offence and it is necessary to seize in order to prevent it being concealed lost damaged or destroyed. </w:t>
      </w:r>
      <w:proofErr w:type="gramStart"/>
      <w:r>
        <w:rPr>
          <w:lang w:val="en-GB"/>
        </w:rPr>
        <w:t>Also  an</w:t>
      </w:r>
      <w:proofErr w:type="gramEnd"/>
      <w:r>
        <w:rPr>
          <w:lang w:val="en-GB"/>
        </w:rPr>
        <w:t xml:space="preserve"> officer me seize additional items that they have reasonable grounds to believe are related to the offence and seizure will prevent the evidence being concealed lost altered or destroyed .</w:t>
      </w:r>
    </w:p>
    <w:p w14:paraId="18B8B52D" w14:textId="77777777" w:rsidR="008036FB" w:rsidRDefault="008036FB" w:rsidP="008036FB">
      <w:pPr>
        <w:pStyle w:val="BodyText"/>
        <w:rPr>
          <w:lang w:val="en-GB"/>
        </w:rPr>
      </w:pPr>
      <w:r>
        <w:rPr>
          <w:lang w:val="en-GB"/>
        </w:rPr>
        <w:t xml:space="preserve">Section 20 of the PACE act specifically extends the powers of the act for information </w:t>
      </w:r>
      <w:proofErr w:type="gramStart"/>
      <w:r>
        <w:rPr>
          <w:lang w:val="en-GB"/>
        </w:rPr>
        <w:t>systems:-</w:t>
      </w:r>
      <w:proofErr w:type="gramEnd"/>
    </w:p>
    <w:p w14:paraId="010B4329" w14:textId="77777777" w:rsidR="008036FB" w:rsidRPr="00D84FB5" w:rsidRDefault="008036FB" w:rsidP="008036FB">
      <w:pPr>
        <w:pStyle w:val="BodyText"/>
        <w:rPr>
          <w:i/>
          <w:iCs/>
          <w:lang w:val="en-GB"/>
        </w:rPr>
      </w:pPr>
      <w:r w:rsidRPr="00D84FB5">
        <w:rPr>
          <w:i/>
          <w:iCs/>
        </w:rPr>
        <w:t xml:space="preserve"> </w:t>
      </w:r>
      <w:r w:rsidRPr="00D84FB5">
        <w:rPr>
          <w:i/>
          <w:iCs/>
          <w:lang w:val="en-GB"/>
        </w:rPr>
        <w:t xml:space="preserve">Every power of seizure which is conferred by an enactment to which this section applies on a constable who has entered premises in the exercise of a power conferred by an enactment shall be construed as including a power to </w:t>
      </w:r>
      <w:r w:rsidRPr="00D84FB5">
        <w:rPr>
          <w:i/>
          <w:iCs/>
          <w:lang w:val="en-GB"/>
        </w:rPr>
        <w:t>require any information stored in any electronic form contained in a computer and accessible from the premises to be produced in a form in which it can be taken away and in which it is visible and legible or from which it can readily be produced in a visible and legible form.</w:t>
      </w:r>
    </w:p>
    <w:p w14:paraId="281C3E22" w14:textId="77777777" w:rsidR="008036FB" w:rsidRPr="005B520E" w:rsidRDefault="008036FB" w:rsidP="008036FB">
      <w:pPr>
        <w:pStyle w:val="Heading1"/>
      </w:pPr>
      <w:bookmarkStart w:id="2" w:name="_Toc35193552"/>
      <w:r>
        <w:t>Ethical conduct and proffesional standards</w:t>
      </w:r>
      <w:bookmarkEnd w:id="2"/>
    </w:p>
    <w:p w14:paraId="5E8867B5" w14:textId="614E9FAA" w:rsidR="008036FB" w:rsidRDefault="00322006" w:rsidP="008036FB">
      <w:pPr>
        <w:pStyle w:val="BodyText"/>
      </w:pPr>
      <w:sdt>
        <w:sdtPr>
          <w:rPr>
            <w:lang w:val="en-GB"/>
          </w:rPr>
          <w:id w:val="958450490"/>
          <w:citation/>
        </w:sdtPr>
        <w:sdtEndPr/>
        <w:sdtContent>
          <w:r w:rsidR="008036FB">
            <w:rPr>
              <w:lang w:val="en-GB"/>
            </w:rPr>
            <w:fldChar w:fldCharType="begin"/>
          </w:r>
          <w:r w:rsidR="008036FB">
            <w:rPr>
              <w:lang w:val="en-GB"/>
            </w:rPr>
            <w:instrText xml:space="preserve"> CITATION UKG20 \l 2057 </w:instrText>
          </w:r>
          <w:r w:rsidR="008036FB">
            <w:rPr>
              <w:lang w:val="en-GB"/>
            </w:rPr>
            <w:fldChar w:fldCharType="separate"/>
          </w:r>
          <w:r w:rsidR="008D2E1E" w:rsidRPr="008D2E1E">
            <w:rPr>
              <w:noProof/>
              <w:lang w:val="en-GB"/>
            </w:rPr>
            <w:t>[4]</w:t>
          </w:r>
          <w:r w:rsidR="008036FB">
            <w:rPr>
              <w:lang w:val="en-GB"/>
            </w:rPr>
            <w:fldChar w:fldCharType="end"/>
          </w:r>
        </w:sdtContent>
      </w:sdt>
      <w:r w:rsidR="008036FB">
        <w:rPr>
          <w:lang w:val="en-GB"/>
        </w:rPr>
        <w:t xml:space="preserve">An accredited forensic lab would typically be required to meet ISO/IEC 17025, </w:t>
      </w:r>
      <w:r w:rsidR="008036FB" w:rsidRPr="00531D30">
        <w:t>first issued in 1999 by ISO and IEC</w:t>
      </w:r>
      <w:r w:rsidR="008036FB">
        <w:rPr>
          <w:lang w:val="en-GB"/>
        </w:rPr>
        <w:t xml:space="preserve"> now on iteration 17025:2017 </w:t>
      </w:r>
      <w:sdt>
        <w:sdtPr>
          <w:rPr>
            <w:lang w:val="en-GB"/>
          </w:rPr>
          <w:id w:val="-882865709"/>
          <w:citation/>
        </w:sdtPr>
        <w:sdtEndPr/>
        <w:sdtContent>
          <w:r w:rsidR="008036FB">
            <w:rPr>
              <w:lang w:val="en-GB"/>
            </w:rPr>
            <w:fldChar w:fldCharType="begin"/>
          </w:r>
          <w:r w:rsidR="008036FB">
            <w:rPr>
              <w:lang w:val="en-GB"/>
            </w:rPr>
            <w:instrText xml:space="preserve"> CITATION ISO20 \l 2057 </w:instrText>
          </w:r>
          <w:r w:rsidR="008036FB">
            <w:rPr>
              <w:lang w:val="en-GB"/>
            </w:rPr>
            <w:fldChar w:fldCharType="separate"/>
          </w:r>
          <w:r w:rsidR="008D2E1E" w:rsidRPr="008D2E1E">
            <w:rPr>
              <w:noProof/>
              <w:lang w:val="en-GB"/>
            </w:rPr>
            <w:t>[5]</w:t>
          </w:r>
          <w:r w:rsidR="008036FB">
            <w:rPr>
              <w:lang w:val="en-GB"/>
            </w:rPr>
            <w:fldChar w:fldCharType="end"/>
          </w:r>
        </w:sdtContent>
      </w:sdt>
      <w:r w:rsidR="008036FB" w:rsidRPr="00531D30">
        <w:t xml:space="preserve">. It has become </w:t>
      </w:r>
      <w:r w:rsidR="008036FB">
        <w:rPr>
          <w:lang w:val="en-GB"/>
        </w:rPr>
        <w:t>an</w:t>
      </w:r>
      <w:r w:rsidR="008036FB" w:rsidRPr="00531D30">
        <w:t xml:space="preserve"> important standard for testing and calibration laboratories globally. The standard was developed with the goal of promoting confidence in the performance of laboratories, showing that they are competent and that they provide valid and unbiased, valid results with a minimal margin </w:t>
      </w:r>
      <w:proofErr w:type="spellStart"/>
      <w:r w:rsidR="008036FB" w:rsidRPr="00531D30">
        <w:t>or</w:t>
      </w:r>
      <w:proofErr w:type="spellEnd"/>
      <w:r w:rsidR="008036FB" w:rsidRPr="00531D30">
        <w:t xml:space="preserve"> error.</w:t>
      </w:r>
    </w:p>
    <w:p w14:paraId="31FF696D" w14:textId="77777777" w:rsidR="008036FB" w:rsidRDefault="008036FB" w:rsidP="008036FB">
      <w:pPr>
        <w:pStyle w:val="BodyText"/>
        <w:rPr>
          <w:lang w:val="en-GB"/>
        </w:rPr>
      </w:pPr>
      <w:r>
        <w:rPr>
          <w:lang w:val="en-GB"/>
        </w:rPr>
        <w:t xml:space="preserve">It ensures entities operating within ISO/IEC 17205 are able capable of </w:t>
      </w:r>
      <w:r w:rsidRPr="00B46073">
        <w:rPr>
          <w:lang w:val="en-GB"/>
        </w:rPr>
        <w:t>keeping a record of the state, mode and physical condition of any seized</w:t>
      </w:r>
      <w:r>
        <w:rPr>
          <w:lang w:val="en-GB"/>
        </w:rPr>
        <w:t xml:space="preserve"> </w:t>
      </w:r>
      <w:r w:rsidRPr="00B46073">
        <w:rPr>
          <w:lang w:val="en-GB"/>
        </w:rPr>
        <w:t xml:space="preserve">device and any potentially relevant information; </w:t>
      </w:r>
      <w:r>
        <w:rPr>
          <w:lang w:val="en-GB"/>
        </w:rPr>
        <w:t xml:space="preserve">Including </w:t>
      </w:r>
      <w:r w:rsidRPr="00B46073">
        <w:rPr>
          <w:lang w:val="en-GB"/>
        </w:rPr>
        <w:t>labelling the components of the device and taking photographs (</w:t>
      </w:r>
      <w:r>
        <w:rPr>
          <w:lang w:val="en-GB"/>
        </w:rPr>
        <w:t xml:space="preserve"> </w:t>
      </w:r>
      <w:r w:rsidRPr="00B46073">
        <w:rPr>
          <w:lang w:val="en-GB"/>
        </w:rPr>
        <w:t>screen,</w:t>
      </w:r>
      <w:r>
        <w:rPr>
          <w:lang w:val="en-GB"/>
        </w:rPr>
        <w:t xml:space="preserve"> </w:t>
      </w:r>
      <w:r w:rsidRPr="00B46073">
        <w:rPr>
          <w:lang w:val="en-GB"/>
        </w:rPr>
        <w:t>computer front and back, and the area around the device to be seized)</w:t>
      </w:r>
      <w:r>
        <w:rPr>
          <w:lang w:val="en-GB"/>
        </w:rPr>
        <w:t xml:space="preserve"> </w:t>
      </w:r>
      <w:r w:rsidRPr="00B46073">
        <w:rPr>
          <w:lang w:val="en-GB"/>
        </w:rPr>
        <w:t>and/or sketching the device’s connections and surrounding area where</w:t>
      </w:r>
      <w:r>
        <w:rPr>
          <w:lang w:val="en-GB"/>
        </w:rPr>
        <w:t xml:space="preserve"> </w:t>
      </w:r>
      <w:r w:rsidRPr="00B46073">
        <w:rPr>
          <w:lang w:val="en-GB"/>
        </w:rPr>
        <w:t>relevant.</w:t>
      </w:r>
      <w:r>
        <w:rPr>
          <w:lang w:val="en-GB"/>
        </w:rPr>
        <w:t xml:space="preserve"> Whilst maintaining a contemporaneous audit log of actions of the evidence.</w:t>
      </w:r>
    </w:p>
    <w:p w14:paraId="2E7C5483" w14:textId="77777777" w:rsidR="008036FB" w:rsidRDefault="008036FB" w:rsidP="008036FB">
      <w:pPr>
        <w:pStyle w:val="BodyText"/>
        <w:rPr>
          <w:lang w:val="en-GB"/>
        </w:rPr>
      </w:pPr>
    </w:p>
    <w:p w14:paraId="52F9C309" w14:textId="77777777" w:rsidR="008036FB" w:rsidRDefault="008036FB" w:rsidP="008036FB">
      <w:pPr>
        <w:pStyle w:val="BodyText"/>
        <w:rPr>
          <w:lang w:val="en-GB"/>
        </w:rPr>
      </w:pPr>
    </w:p>
    <w:p w14:paraId="52BC1439" w14:textId="77777777" w:rsidR="008036FB" w:rsidRDefault="008036FB" w:rsidP="008036FB">
      <w:pPr>
        <w:pStyle w:val="Heading1"/>
        <w:rPr>
          <w:lang w:val="en-GB"/>
        </w:rPr>
      </w:pPr>
      <w:r>
        <w:rPr>
          <w:lang w:val="en-GB"/>
        </w:rPr>
        <w:tab/>
      </w:r>
      <w:bookmarkStart w:id="3" w:name="_Toc35193553"/>
      <w:r>
        <w:rPr>
          <w:lang w:val="en-GB"/>
        </w:rPr>
        <w:t>Requirements of specialist forensic tools</w:t>
      </w:r>
      <w:bookmarkEnd w:id="3"/>
    </w:p>
    <w:p w14:paraId="1460B463" w14:textId="77777777" w:rsidR="008036FB" w:rsidRDefault="008036FB" w:rsidP="008036FB">
      <w:pPr>
        <w:pStyle w:val="BodyText"/>
        <w:rPr>
          <w:lang w:val="en-GB"/>
        </w:rPr>
      </w:pPr>
    </w:p>
    <w:p w14:paraId="5CF50019" w14:textId="47A49402" w:rsidR="008036FB" w:rsidRDefault="008036FB" w:rsidP="008036FB">
      <w:pPr>
        <w:pStyle w:val="BodyText"/>
        <w:rPr>
          <w:lang w:val="en-GB"/>
        </w:rPr>
      </w:pPr>
      <w:r>
        <w:rPr>
          <w:lang w:val="en-GB"/>
        </w:rPr>
        <w:t xml:space="preserve">To be confident in data presented as evidence by an expert witness the integrity of the data must not be in question. To this end tools used should not in any way alter source data or cause the source data to be question. Based on the assignment the scope of the tools </w:t>
      </w:r>
      <w:proofErr w:type="gramStart"/>
      <w:r>
        <w:rPr>
          <w:lang w:val="en-GB"/>
        </w:rPr>
        <w:t>are</w:t>
      </w:r>
      <w:proofErr w:type="gramEnd"/>
      <w:r>
        <w:rPr>
          <w:lang w:val="en-GB"/>
        </w:rPr>
        <w:t xml:space="preserve"> limited to the assessment of data gathering from hard drives and volatile storage. If the tools are also able to gather information off mobile devices these will not be explored </w:t>
      </w:r>
      <w:r w:rsidR="00E910C6">
        <w:rPr>
          <w:lang w:val="en-GB"/>
        </w:rPr>
        <w:t>to</w:t>
      </w:r>
      <w:r>
        <w:rPr>
          <w:lang w:val="en-GB"/>
        </w:rPr>
        <w:t xml:space="preserve"> any meaningful depth</w:t>
      </w:r>
    </w:p>
    <w:p w14:paraId="3E119985" w14:textId="77777777" w:rsidR="008036FB" w:rsidRDefault="008036FB" w:rsidP="008036FB">
      <w:pPr>
        <w:pStyle w:val="Heading2"/>
        <w:rPr>
          <w:lang w:val="en-GB"/>
        </w:rPr>
      </w:pPr>
      <w:bookmarkStart w:id="4" w:name="_Toc35193554"/>
      <w:r>
        <w:rPr>
          <w:lang w:val="en-GB"/>
        </w:rPr>
        <w:t>Open source</w:t>
      </w:r>
      <w:bookmarkEnd w:id="4"/>
    </w:p>
    <w:p w14:paraId="443B665F" w14:textId="77777777" w:rsidR="008036FB" w:rsidRPr="00BC6763" w:rsidRDefault="008036FB" w:rsidP="008036FB">
      <w:pPr>
        <w:jc w:val="both"/>
        <w:rPr>
          <w:lang w:val="en-GB"/>
        </w:rPr>
      </w:pPr>
      <w:r>
        <w:rPr>
          <w:lang w:val="en-GB"/>
        </w:rPr>
        <w:t xml:space="preserve">Open source </w:t>
      </w:r>
      <w:proofErr w:type="gramStart"/>
      <w:r>
        <w:rPr>
          <w:lang w:val="en-GB"/>
        </w:rPr>
        <w:t>software  is</w:t>
      </w:r>
      <w:proofErr w:type="gramEnd"/>
      <w:r>
        <w:rPr>
          <w:lang w:val="en-GB"/>
        </w:rPr>
        <w:t xml:space="preserve"> software that has published is source code for public scrutiny. End users </w:t>
      </w:r>
      <w:proofErr w:type="gramStart"/>
      <w:r>
        <w:rPr>
          <w:lang w:val="en-GB"/>
        </w:rPr>
        <w:t>are able to</w:t>
      </w:r>
      <w:proofErr w:type="gramEnd"/>
      <w:r>
        <w:rPr>
          <w:lang w:val="en-GB"/>
        </w:rPr>
        <w:t xml:space="preserve"> examine and make changes to the software to meet their own needs. The perception is the use of open source software poses a risk as there is no-one individual who owns or supports the software. However, there are many companies that have been created to provide support for specific open source solutions. The ability to amend and fix open source software has led to open source software becoming some of the most widely used and popular software in a forensic specialists’ tool set.</w:t>
      </w:r>
    </w:p>
    <w:p w14:paraId="35D3294C" w14:textId="77777777" w:rsidR="008036FB" w:rsidRDefault="008036FB" w:rsidP="008036FB">
      <w:pPr>
        <w:pStyle w:val="BodyText"/>
        <w:rPr>
          <w:lang w:val="en-GB"/>
        </w:rPr>
      </w:pPr>
    </w:p>
    <w:p w14:paraId="00E419D6" w14:textId="77777777" w:rsidR="008036FB" w:rsidRDefault="008036FB" w:rsidP="008036FB">
      <w:pPr>
        <w:pStyle w:val="Heading2"/>
        <w:rPr>
          <w:lang w:val="en-GB"/>
        </w:rPr>
      </w:pPr>
      <w:bookmarkStart w:id="5" w:name="_Toc35193555"/>
      <w:r>
        <w:rPr>
          <w:lang w:val="en-GB"/>
        </w:rPr>
        <w:t>Closed Source</w:t>
      </w:r>
      <w:bookmarkEnd w:id="5"/>
    </w:p>
    <w:p w14:paraId="49BFD652" w14:textId="77777777" w:rsidR="008036FB" w:rsidRPr="003B49B9" w:rsidRDefault="008036FB" w:rsidP="008036FB">
      <w:pPr>
        <w:jc w:val="both"/>
        <w:rPr>
          <w:lang w:val="en-GB"/>
        </w:rPr>
      </w:pPr>
      <w:r w:rsidRPr="003B49B9">
        <w:rPr>
          <w:lang w:val="en-GB"/>
        </w:rPr>
        <w:t>Closed source software is generally published by an organization that doesn’t want to expose its propriety source code. Primarily this is for commercial reasons as the organization would sell this software as part of its solution.</w:t>
      </w:r>
    </w:p>
    <w:p w14:paraId="5F8DEEBD" w14:textId="77777777" w:rsidR="008036FB" w:rsidRDefault="008036FB" w:rsidP="008036FB">
      <w:pPr>
        <w:jc w:val="both"/>
        <w:rPr>
          <w:lang w:val="en-GB"/>
        </w:rPr>
      </w:pPr>
      <w:r w:rsidRPr="003B49B9">
        <w:rPr>
          <w:lang w:val="en-GB"/>
        </w:rPr>
        <w:t xml:space="preserve"> From a consumer perspective this provides a level or reassurance that the software is backed by dedicated support </w:t>
      </w:r>
      <w:r w:rsidRPr="003B49B9">
        <w:rPr>
          <w:lang w:val="en-GB"/>
        </w:rPr>
        <w:lastRenderedPageBreak/>
        <w:t xml:space="preserve">teams and the software is produced with a level of liability resting with the software publisher. </w:t>
      </w:r>
    </w:p>
    <w:p w14:paraId="630CC3FE" w14:textId="77777777" w:rsidR="008036FB" w:rsidRDefault="008036FB" w:rsidP="008036FB">
      <w:pPr>
        <w:jc w:val="both"/>
        <w:rPr>
          <w:lang w:val="en-GB"/>
        </w:rPr>
      </w:pPr>
    </w:p>
    <w:p w14:paraId="7BC7C05C" w14:textId="77777777" w:rsidR="008036FB" w:rsidRDefault="008036FB" w:rsidP="008036FB">
      <w:pPr>
        <w:pStyle w:val="Heading2"/>
        <w:rPr>
          <w:lang w:val="en-GB"/>
        </w:rPr>
      </w:pPr>
      <w:bookmarkStart w:id="6" w:name="_Toc35193556"/>
      <w:r>
        <w:rPr>
          <w:lang w:val="en-GB"/>
        </w:rPr>
        <w:t>Free Software</w:t>
      </w:r>
      <w:bookmarkEnd w:id="6"/>
    </w:p>
    <w:p w14:paraId="392B8880" w14:textId="77777777" w:rsidR="008036FB" w:rsidRPr="003B49B9" w:rsidRDefault="008036FB" w:rsidP="008036FB">
      <w:pPr>
        <w:jc w:val="both"/>
        <w:rPr>
          <w:lang w:val="en-GB"/>
        </w:rPr>
      </w:pPr>
      <w:r w:rsidRPr="003B49B9">
        <w:rPr>
          <w:lang w:val="en-GB"/>
        </w:rPr>
        <w:t xml:space="preserve">Free software not to be confused with Open Source software, is often published by commercial software publishers either as a time limited version of the full retail or enterprise version or may be limited to a subset of the tools available to the full commercial product. In many cases the free software may be more than adequate to meet the needs of </w:t>
      </w:r>
      <w:proofErr w:type="gramStart"/>
      <w:r w:rsidRPr="003B49B9">
        <w:rPr>
          <w:lang w:val="en-GB"/>
        </w:rPr>
        <w:t>small scale</w:t>
      </w:r>
      <w:proofErr w:type="gramEnd"/>
      <w:r w:rsidRPr="003B49B9">
        <w:rPr>
          <w:lang w:val="en-GB"/>
        </w:rPr>
        <w:t xml:space="preserve"> use case.</w:t>
      </w:r>
    </w:p>
    <w:p w14:paraId="562072BC" w14:textId="77777777" w:rsidR="008036FB" w:rsidRDefault="008036FB" w:rsidP="008036FB">
      <w:pPr>
        <w:pStyle w:val="BodyText"/>
        <w:rPr>
          <w:lang w:val="en-GB"/>
        </w:rPr>
      </w:pPr>
    </w:p>
    <w:p w14:paraId="35DE8724" w14:textId="77777777" w:rsidR="008036FB" w:rsidRDefault="008036FB" w:rsidP="008036FB">
      <w:pPr>
        <w:pStyle w:val="Heading2"/>
        <w:rPr>
          <w:lang w:val="en-GB"/>
        </w:rPr>
      </w:pPr>
      <w:bookmarkStart w:id="7" w:name="_Toc35193557"/>
      <w:r>
        <w:rPr>
          <w:lang w:val="en-GB"/>
        </w:rPr>
        <w:t>Common features of toolset</w:t>
      </w:r>
      <w:bookmarkEnd w:id="7"/>
    </w:p>
    <w:p w14:paraId="34F338AF" w14:textId="77777777" w:rsidR="008036FB" w:rsidRDefault="008036FB" w:rsidP="008036FB">
      <w:pPr>
        <w:jc w:val="both"/>
        <w:rPr>
          <w:lang w:val="en-GB"/>
        </w:rPr>
      </w:pPr>
      <w:r>
        <w:rPr>
          <w:lang w:val="en-GB"/>
        </w:rPr>
        <w:t xml:space="preserve">Not all software suites provide the same level of functionality and a forensic specialist may find they prefer to use a </w:t>
      </w:r>
      <w:proofErr w:type="gramStart"/>
      <w:r>
        <w:rPr>
          <w:lang w:val="en-GB"/>
        </w:rPr>
        <w:t>particular tool</w:t>
      </w:r>
      <w:proofErr w:type="gramEnd"/>
      <w:r>
        <w:rPr>
          <w:lang w:val="en-GB"/>
        </w:rPr>
        <w:t xml:space="preserve"> for particular tasks. Examining the features of FTK, Encase, Autopsy and </w:t>
      </w:r>
      <w:proofErr w:type="spellStart"/>
      <w:r>
        <w:rPr>
          <w:lang w:val="en-GB"/>
        </w:rPr>
        <w:t>OSForensics</w:t>
      </w:r>
      <w:proofErr w:type="spellEnd"/>
      <w:r>
        <w:rPr>
          <w:lang w:val="en-GB"/>
        </w:rPr>
        <w:t xml:space="preserve"> the following features appear to be available. Although not all suites are able to offer all the functionality and to varying degrees of competence.</w:t>
      </w:r>
    </w:p>
    <w:p w14:paraId="71D26BC9" w14:textId="77777777" w:rsidR="008036FB" w:rsidRDefault="008036FB" w:rsidP="008036FB">
      <w:pPr>
        <w:jc w:val="both"/>
        <w:rPr>
          <w:lang w:val="en-GB"/>
        </w:rPr>
      </w:pPr>
    </w:p>
    <w:p w14:paraId="307DF289" w14:textId="77777777" w:rsidR="008036FB" w:rsidRPr="00C119F2" w:rsidRDefault="008036FB" w:rsidP="008036FB">
      <w:pPr>
        <w:jc w:val="left"/>
        <w:rPr>
          <w:lang w:val="en-GB"/>
        </w:rPr>
      </w:pPr>
      <w:r w:rsidRPr="00C119F2">
        <w:rPr>
          <w:lang w:val="en-GB"/>
        </w:rPr>
        <w:t>Multiple file system support</w:t>
      </w:r>
    </w:p>
    <w:p w14:paraId="6ACE36A0" w14:textId="77777777" w:rsidR="008036FB" w:rsidRPr="00C119F2" w:rsidRDefault="008036FB" w:rsidP="008036FB">
      <w:pPr>
        <w:jc w:val="left"/>
        <w:rPr>
          <w:lang w:val="en-GB"/>
        </w:rPr>
      </w:pPr>
      <w:r w:rsidRPr="00C119F2">
        <w:rPr>
          <w:lang w:val="en-GB"/>
        </w:rPr>
        <w:t>Preview of file types</w:t>
      </w:r>
    </w:p>
    <w:p w14:paraId="0412958F" w14:textId="77777777" w:rsidR="008036FB" w:rsidRPr="00C119F2" w:rsidRDefault="008036FB" w:rsidP="008036FB">
      <w:pPr>
        <w:jc w:val="left"/>
        <w:rPr>
          <w:lang w:val="en-GB"/>
        </w:rPr>
      </w:pPr>
      <w:r w:rsidRPr="00C119F2">
        <w:rPr>
          <w:lang w:val="en-GB"/>
        </w:rPr>
        <w:t>Copy of data for evidence</w:t>
      </w:r>
    </w:p>
    <w:p w14:paraId="5800451F" w14:textId="77777777" w:rsidR="008036FB" w:rsidRPr="00C119F2" w:rsidRDefault="008036FB" w:rsidP="008036FB">
      <w:pPr>
        <w:jc w:val="left"/>
        <w:rPr>
          <w:lang w:val="en-GB"/>
        </w:rPr>
      </w:pPr>
      <w:r w:rsidRPr="00C119F2">
        <w:rPr>
          <w:lang w:val="en-GB"/>
        </w:rPr>
        <w:t>Internet history</w:t>
      </w:r>
    </w:p>
    <w:p w14:paraId="1D689C9E" w14:textId="77777777" w:rsidR="008036FB" w:rsidRPr="00C119F2" w:rsidRDefault="008036FB" w:rsidP="008036FB">
      <w:pPr>
        <w:jc w:val="left"/>
        <w:rPr>
          <w:lang w:val="en-GB"/>
        </w:rPr>
      </w:pPr>
      <w:r>
        <w:rPr>
          <w:lang w:val="en-GB"/>
        </w:rPr>
        <w:t>I</w:t>
      </w:r>
      <w:r w:rsidRPr="00C119F2">
        <w:rPr>
          <w:lang w:val="en-GB"/>
        </w:rPr>
        <w:t>mport existing images</w:t>
      </w:r>
    </w:p>
    <w:p w14:paraId="514D1185" w14:textId="77777777" w:rsidR="008036FB" w:rsidRPr="00C119F2" w:rsidRDefault="008036FB" w:rsidP="008036FB">
      <w:pPr>
        <w:jc w:val="left"/>
        <w:rPr>
          <w:lang w:val="en-GB"/>
        </w:rPr>
      </w:pPr>
      <w:r>
        <w:rPr>
          <w:lang w:val="en-GB"/>
        </w:rPr>
        <w:t>A</w:t>
      </w:r>
      <w:r w:rsidRPr="00C119F2">
        <w:rPr>
          <w:lang w:val="en-GB"/>
        </w:rPr>
        <w:t>nnotate evidence</w:t>
      </w:r>
    </w:p>
    <w:p w14:paraId="14A5F708" w14:textId="77777777" w:rsidR="008036FB" w:rsidRPr="00C119F2" w:rsidRDefault="008036FB" w:rsidP="008036FB">
      <w:pPr>
        <w:jc w:val="left"/>
        <w:rPr>
          <w:lang w:val="en-GB"/>
        </w:rPr>
      </w:pPr>
      <w:r>
        <w:rPr>
          <w:lang w:val="en-GB"/>
        </w:rPr>
        <w:t>C</w:t>
      </w:r>
      <w:r w:rsidRPr="00C119F2">
        <w:rPr>
          <w:lang w:val="en-GB"/>
        </w:rPr>
        <w:t xml:space="preserve">onverting to </w:t>
      </w:r>
      <w:proofErr w:type="spellStart"/>
      <w:r w:rsidRPr="00C119F2">
        <w:rPr>
          <w:lang w:val="en-GB"/>
        </w:rPr>
        <w:t>Vmware</w:t>
      </w:r>
      <w:proofErr w:type="spellEnd"/>
      <w:r w:rsidRPr="00C119F2">
        <w:rPr>
          <w:lang w:val="en-GB"/>
        </w:rPr>
        <w:t xml:space="preserve"> image </w:t>
      </w:r>
    </w:p>
    <w:p w14:paraId="3E02ADF8" w14:textId="77777777" w:rsidR="008036FB" w:rsidRPr="00C119F2" w:rsidRDefault="008036FB" w:rsidP="008036FB">
      <w:pPr>
        <w:jc w:val="left"/>
        <w:rPr>
          <w:lang w:val="en-GB"/>
        </w:rPr>
      </w:pPr>
      <w:r w:rsidRPr="00C119F2">
        <w:rPr>
          <w:lang w:val="en-GB"/>
        </w:rPr>
        <w:t>GUI</w:t>
      </w:r>
    </w:p>
    <w:p w14:paraId="07D8E88D" w14:textId="77777777" w:rsidR="008036FB" w:rsidRPr="00C119F2" w:rsidRDefault="008036FB" w:rsidP="008036FB">
      <w:pPr>
        <w:jc w:val="left"/>
        <w:rPr>
          <w:lang w:val="en-GB"/>
        </w:rPr>
      </w:pPr>
      <w:proofErr w:type="spellStart"/>
      <w:r w:rsidRPr="00C119F2">
        <w:rPr>
          <w:lang w:val="en-GB"/>
        </w:rPr>
        <w:t>e</w:t>
      </w:r>
      <w:r>
        <w:rPr>
          <w:lang w:val="en-GB"/>
        </w:rPr>
        <w:t>M</w:t>
      </w:r>
      <w:r w:rsidRPr="00C119F2">
        <w:rPr>
          <w:lang w:val="en-GB"/>
        </w:rPr>
        <w:t>ail</w:t>
      </w:r>
      <w:proofErr w:type="spellEnd"/>
      <w:r w:rsidRPr="00C119F2">
        <w:rPr>
          <w:lang w:val="en-GB"/>
        </w:rPr>
        <w:t xml:space="preserve"> evidence trail</w:t>
      </w:r>
    </w:p>
    <w:p w14:paraId="275E1A74" w14:textId="77777777" w:rsidR="008036FB" w:rsidRPr="00C119F2" w:rsidRDefault="008036FB" w:rsidP="008036FB">
      <w:pPr>
        <w:jc w:val="left"/>
        <w:rPr>
          <w:lang w:val="en-GB"/>
        </w:rPr>
      </w:pPr>
      <w:r>
        <w:rPr>
          <w:lang w:val="en-GB"/>
        </w:rPr>
        <w:t>S</w:t>
      </w:r>
      <w:r w:rsidRPr="00C119F2">
        <w:rPr>
          <w:lang w:val="en-GB"/>
        </w:rPr>
        <w:t>ort file by type</w:t>
      </w:r>
    </w:p>
    <w:p w14:paraId="60299494" w14:textId="77777777" w:rsidR="008036FB" w:rsidRPr="00C119F2" w:rsidRDefault="008036FB" w:rsidP="008036FB">
      <w:pPr>
        <w:jc w:val="left"/>
        <w:rPr>
          <w:lang w:val="en-GB"/>
        </w:rPr>
      </w:pPr>
      <w:r>
        <w:rPr>
          <w:lang w:val="en-GB"/>
        </w:rPr>
        <w:t>M</w:t>
      </w:r>
      <w:r w:rsidRPr="00C119F2">
        <w:rPr>
          <w:lang w:val="en-GB"/>
        </w:rPr>
        <w:t>on email comms trails</w:t>
      </w:r>
    </w:p>
    <w:p w14:paraId="3635D3B3" w14:textId="77777777" w:rsidR="008036FB" w:rsidRPr="00C119F2" w:rsidRDefault="008036FB" w:rsidP="008036FB">
      <w:pPr>
        <w:jc w:val="left"/>
        <w:rPr>
          <w:lang w:val="en-GB"/>
        </w:rPr>
      </w:pPr>
      <w:r>
        <w:rPr>
          <w:lang w:val="en-GB"/>
        </w:rPr>
        <w:t>S</w:t>
      </w:r>
      <w:r w:rsidRPr="00C119F2">
        <w:rPr>
          <w:lang w:val="en-GB"/>
        </w:rPr>
        <w:t>earch by path</w:t>
      </w:r>
    </w:p>
    <w:p w14:paraId="4A073D03" w14:textId="77777777" w:rsidR="008036FB" w:rsidRPr="00C119F2" w:rsidRDefault="008036FB" w:rsidP="008036FB">
      <w:pPr>
        <w:jc w:val="left"/>
        <w:rPr>
          <w:lang w:val="en-GB"/>
        </w:rPr>
      </w:pPr>
      <w:r>
        <w:rPr>
          <w:lang w:val="en-GB"/>
        </w:rPr>
        <w:t>P</w:t>
      </w:r>
      <w:r w:rsidRPr="00C119F2">
        <w:rPr>
          <w:lang w:val="en-GB"/>
        </w:rPr>
        <w:t>rocess driven support</w:t>
      </w:r>
    </w:p>
    <w:p w14:paraId="12BC84C5" w14:textId="77777777" w:rsidR="008036FB" w:rsidRPr="00C119F2" w:rsidRDefault="008036FB" w:rsidP="008036FB">
      <w:pPr>
        <w:jc w:val="left"/>
        <w:rPr>
          <w:lang w:val="en-GB"/>
        </w:rPr>
      </w:pPr>
      <w:r>
        <w:rPr>
          <w:lang w:val="en-GB"/>
        </w:rPr>
        <w:t>C</w:t>
      </w:r>
      <w:r w:rsidRPr="00C119F2">
        <w:rPr>
          <w:lang w:val="en-GB"/>
        </w:rPr>
        <w:t xml:space="preserve">ustomizable </w:t>
      </w:r>
    </w:p>
    <w:p w14:paraId="653E2386" w14:textId="77777777" w:rsidR="008036FB" w:rsidRPr="00C119F2" w:rsidRDefault="008036FB" w:rsidP="008036FB">
      <w:pPr>
        <w:jc w:val="left"/>
        <w:rPr>
          <w:lang w:val="en-GB"/>
        </w:rPr>
      </w:pPr>
      <w:r>
        <w:rPr>
          <w:lang w:val="en-GB"/>
        </w:rPr>
        <w:t>U</w:t>
      </w:r>
      <w:r w:rsidRPr="00C119F2">
        <w:rPr>
          <w:lang w:val="en-GB"/>
        </w:rPr>
        <w:t>ser friendly</w:t>
      </w:r>
    </w:p>
    <w:p w14:paraId="1BE5C118" w14:textId="77777777" w:rsidR="008036FB" w:rsidRPr="00C119F2" w:rsidRDefault="008036FB" w:rsidP="008036FB">
      <w:pPr>
        <w:jc w:val="left"/>
        <w:rPr>
          <w:lang w:val="en-GB"/>
        </w:rPr>
      </w:pPr>
      <w:r w:rsidRPr="00C119F2">
        <w:rPr>
          <w:lang w:val="en-GB"/>
        </w:rPr>
        <w:t>64bit support</w:t>
      </w:r>
    </w:p>
    <w:p w14:paraId="582D8165" w14:textId="77777777" w:rsidR="008036FB" w:rsidRPr="00C119F2" w:rsidRDefault="008036FB" w:rsidP="008036FB">
      <w:pPr>
        <w:jc w:val="left"/>
        <w:rPr>
          <w:lang w:val="en-GB"/>
        </w:rPr>
      </w:pPr>
      <w:r>
        <w:rPr>
          <w:lang w:val="en-GB"/>
        </w:rPr>
        <w:t>Run from t</w:t>
      </w:r>
      <w:r w:rsidRPr="00C119F2">
        <w:rPr>
          <w:lang w:val="en-GB"/>
        </w:rPr>
        <w:t xml:space="preserve">humb </w:t>
      </w:r>
      <w:r>
        <w:rPr>
          <w:lang w:val="en-GB"/>
        </w:rPr>
        <w:t>d</w:t>
      </w:r>
      <w:r w:rsidRPr="00C119F2">
        <w:rPr>
          <w:lang w:val="en-GB"/>
        </w:rPr>
        <w:t>rive</w:t>
      </w:r>
    </w:p>
    <w:p w14:paraId="64C9EB10" w14:textId="77777777" w:rsidR="008036FB" w:rsidRPr="00C119F2" w:rsidRDefault="008036FB" w:rsidP="008036FB">
      <w:pPr>
        <w:jc w:val="left"/>
        <w:rPr>
          <w:lang w:val="en-GB"/>
        </w:rPr>
      </w:pPr>
      <w:r>
        <w:rPr>
          <w:lang w:val="en-GB"/>
        </w:rPr>
        <w:t>O</w:t>
      </w:r>
      <w:r w:rsidRPr="00C119F2">
        <w:rPr>
          <w:lang w:val="en-GB"/>
        </w:rPr>
        <w:t>pen source</w:t>
      </w:r>
    </w:p>
    <w:p w14:paraId="314BA9D1" w14:textId="77777777" w:rsidR="008036FB" w:rsidRPr="00C119F2" w:rsidRDefault="008036FB" w:rsidP="008036FB">
      <w:pPr>
        <w:jc w:val="left"/>
        <w:rPr>
          <w:lang w:val="en-GB"/>
        </w:rPr>
      </w:pPr>
      <w:r>
        <w:rPr>
          <w:lang w:val="en-GB"/>
        </w:rPr>
        <w:t>N</w:t>
      </w:r>
      <w:r w:rsidRPr="00C119F2">
        <w:rPr>
          <w:lang w:val="en-GB"/>
        </w:rPr>
        <w:t>on x86 systems</w:t>
      </w:r>
    </w:p>
    <w:p w14:paraId="3EBE8B12" w14:textId="77777777" w:rsidR="008036FB" w:rsidRPr="00C119F2" w:rsidRDefault="008036FB" w:rsidP="008036FB">
      <w:pPr>
        <w:jc w:val="left"/>
        <w:rPr>
          <w:lang w:val="en-GB"/>
        </w:rPr>
      </w:pPr>
      <w:r>
        <w:rPr>
          <w:lang w:val="en-GB"/>
        </w:rPr>
        <w:t>B</w:t>
      </w:r>
      <w:r w:rsidRPr="00C119F2">
        <w:rPr>
          <w:lang w:val="en-GB"/>
        </w:rPr>
        <w:t>uilt in reporting</w:t>
      </w:r>
    </w:p>
    <w:p w14:paraId="2EEA0AB5" w14:textId="77777777" w:rsidR="008036FB" w:rsidRPr="00C119F2" w:rsidRDefault="008036FB" w:rsidP="008036FB">
      <w:pPr>
        <w:jc w:val="left"/>
        <w:rPr>
          <w:lang w:val="en-GB"/>
        </w:rPr>
      </w:pPr>
      <w:r>
        <w:rPr>
          <w:lang w:val="en-GB"/>
        </w:rPr>
        <w:t>D</w:t>
      </w:r>
      <w:r w:rsidRPr="00C119F2">
        <w:rPr>
          <w:lang w:val="en-GB"/>
        </w:rPr>
        <w:t>ecryption tools</w:t>
      </w:r>
    </w:p>
    <w:p w14:paraId="63A97B12" w14:textId="77777777" w:rsidR="008036FB" w:rsidRPr="00C119F2" w:rsidRDefault="008036FB" w:rsidP="008036FB">
      <w:pPr>
        <w:jc w:val="left"/>
        <w:rPr>
          <w:lang w:val="en-GB"/>
        </w:rPr>
      </w:pPr>
      <w:r>
        <w:rPr>
          <w:lang w:val="en-GB"/>
        </w:rPr>
        <w:t>A</w:t>
      </w:r>
      <w:r w:rsidRPr="00C119F2">
        <w:rPr>
          <w:lang w:val="en-GB"/>
        </w:rPr>
        <w:t>utomation of data gathering</w:t>
      </w:r>
    </w:p>
    <w:p w14:paraId="77E36004" w14:textId="77777777" w:rsidR="008036FB" w:rsidRPr="00C119F2" w:rsidRDefault="008036FB" w:rsidP="008036FB">
      <w:pPr>
        <w:jc w:val="left"/>
        <w:rPr>
          <w:lang w:val="en-GB"/>
        </w:rPr>
      </w:pPr>
      <w:r>
        <w:rPr>
          <w:lang w:val="en-GB"/>
        </w:rPr>
        <w:t>A</w:t>
      </w:r>
      <w:r w:rsidRPr="00C119F2">
        <w:rPr>
          <w:lang w:val="en-GB"/>
        </w:rPr>
        <w:t>uto update of tools</w:t>
      </w:r>
    </w:p>
    <w:p w14:paraId="68E76AAB" w14:textId="77777777" w:rsidR="008036FB" w:rsidRPr="00C119F2" w:rsidRDefault="008036FB" w:rsidP="008036FB">
      <w:pPr>
        <w:jc w:val="left"/>
        <w:rPr>
          <w:lang w:val="en-GB"/>
        </w:rPr>
      </w:pPr>
      <w:r>
        <w:rPr>
          <w:lang w:val="en-GB"/>
        </w:rPr>
        <w:t>P</w:t>
      </w:r>
      <w:r w:rsidRPr="00C119F2">
        <w:rPr>
          <w:lang w:val="en-GB"/>
        </w:rPr>
        <w:t>rotects memory</w:t>
      </w:r>
    </w:p>
    <w:p w14:paraId="10F40DA5" w14:textId="77777777" w:rsidR="008036FB" w:rsidRPr="00C119F2" w:rsidRDefault="008036FB" w:rsidP="008036FB">
      <w:pPr>
        <w:jc w:val="left"/>
        <w:rPr>
          <w:lang w:val="en-GB"/>
        </w:rPr>
      </w:pPr>
      <w:r>
        <w:rPr>
          <w:lang w:val="en-GB"/>
        </w:rPr>
        <w:t>C</w:t>
      </w:r>
      <w:r w:rsidRPr="00C119F2">
        <w:rPr>
          <w:lang w:val="en-GB"/>
        </w:rPr>
        <w:t>aptures memory</w:t>
      </w:r>
    </w:p>
    <w:p w14:paraId="7DBC3F84" w14:textId="77777777" w:rsidR="008036FB" w:rsidRPr="00C119F2" w:rsidRDefault="008036FB" w:rsidP="008036FB">
      <w:pPr>
        <w:jc w:val="left"/>
        <w:rPr>
          <w:lang w:val="en-GB"/>
        </w:rPr>
      </w:pPr>
      <w:r w:rsidRPr="00C119F2">
        <w:rPr>
          <w:lang w:val="en-GB"/>
        </w:rPr>
        <w:t>Multiple file system support</w:t>
      </w:r>
    </w:p>
    <w:p w14:paraId="39DD9D38" w14:textId="77777777" w:rsidR="008036FB" w:rsidRPr="00C119F2" w:rsidRDefault="008036FB" w:rsidP="008036FB">
      <w:pPr>
        <w:jc w:val="left"/>
        <w:rPr>
          <w:lang w:val="en-GB"/>
        </w:rPr>
      </w:pPr>
      <w:r>
        <w:rPr>
          <w:lang w:val="en-GB"/>
        </w:rPr>
        <w:t>W</w:t>
      </w:r>
      <w:r w:rsidRPr="00C119F2">
        <w:rPr>
          <w:lang w:val="en-GB"/>
        </w:rPr>
        <w:t>orks on remote computers</w:t>
      </w:r>
    </w:p>
    <w:p w14:paraId="05E54756" w14:textId="77777777" w:rsidR="008036FB" w:rsidRDefault="008036FB" w:rsidP="008036FB">
      <w:pPr>
        <w:jc w:val="left"/>
        <w:rPr>
          <w:lang w:val="en-GB"/>
        </w:rPr>
      </w:pPr>
      <w:r>
        <w:rPr>
          <w:lang w:val="en-GB"/>
        </w:rPr>
        <w:t>W</w:t>
      </w:r>
      <w:r w:rsidRPr="00C119F2">
        <w:rPr>
          <w:lang w:val="en-GB"/>
        </w:rPr>
        <w:t>rite protection</w:t>
      </w:r>
    </w:p>
    <w:p w14:paraId="47EE677D" w14:textId="77777777" w:rsidR="008036FB" w:rsidRDefault="008036FB" w:rsidP="008036FB">
      <w:pPr>
        <w:pStyle w:val="BodyText"/>
        <w:rPr>
          <w:lang w:val="en-GB"/>
        </w:rPr>
      </w:pPr>
    </w:p>
    <w:p w14:paraId="2004F78F" w14:textId="77777777" w:rsidR="008036FB" w:rsidRDefault="008036FB" w:rsidP="008036FB">
      <w:pPr>
        <w:pStyle w:val="Heading2"/>
        <w:rPr>
          <w:lang w:val="en-GB"/>
        </w:rPr>
      </w:pPr>
      <w:bookmarkStart w:id="8" w:name="_Toc35193558"/>
      <w:r>
        <w:rPr>
          <w:lang w:val="en-GB"/>
        </w:rPr>
        <w:t>Evidence file types</w:t>
      </w:r>
      <w:bookmarkEnd w:id="8"/>
    </w:p>
    <w:p w14:paraId="7999F7EC" w14:textId="77777777" w:rsidR="008036FB" w:rsidRDefault="008036FB" w:rsidP="008036FB">
      <w:pPr>
        <w:jc w:val="both"/>
        <w:rPr>
          <w:lang w:val="en-GB"/>
        </w:rPr>
      </w:pPr>
      <w:r w:rsidRPr="0085495E">
        <w:rPr>
          <w:lang w:val="en-GB"/>
        </w:rPr>
        <w:t xml:space="preserve">Dependant on the toolset used image files captured as evidence can be stored in a variety of formats. The format capture method provides </w:t>
      </w:r>
      <w:proofErr w:type="gramStart"/>
      <w:r w:rsidRPr="0085495E">
        <w:rPr>
          <w:lang w:val="en-GB"/>
        </w:rPr>
        <w:t>a number of</w:t>
      </w:r>
      <w:proofErr w:type="gramEnd"/>
      <w:r w:rsidRPr="0085495E">
        <w:rPr>
          <w:lang w:val="en-GB"/>
        </w:rPr>
        <w:t xml:space="preserve"> benefits and draw backs dependant on the type used</w:t>
      </w:r>
      <w:r>
        <w:rPr>
          <w:lang w:val="en-GB"/>
        </w:rPr>
        <w:t xml:space="preserve"> e.g.</w:t>
      </w:r>
      <w:r w:rsidRPr="0085495E">
        <w:rPr>
          <w:lang w:val="en-GB"/>
        </w:rPr>
        <w:t xml:space="preserve"> raw fully uncompressed data destination file will occupy the same physical space as the source material</w:t>
      </w:r>
      <w:r>
        <w:rPr>
          <w:lang w:val="en-GB"/>
        </w:rPr>
        <w:t xml:space="preserve"> however evidence files can be considerably smaller. Some common evidence based image file formats are as </w:t>
      </w:r>
      <w:proofErr w:type="gramStart"/>
      <w:r>
        <w:rPr>
          <w:lang w:val="en-GB"/>
        </w:rPr>
        <w:t>follows:-</w:t>
      </w:r>
      <w:proofErr w:type="gramEnd"/>
    </w:p>
    <w:p w14:paraId="22C903CF" w14:textId="77777777" w:rsidR="008036FB" w:rsidRDefault="008036FB" w:rsidP="008036FB">
      <w:pPr>
        <w:jc w:val="both"/>
        <w:rPr>
          <w:lang w:val="en-GB"/>
        </w:rPr>
      </w:pPr>
    </w:p>
    <w:p w14:paraId="14A3E568" w14:textId="77777777" w:rsidR="008036FB" w:rsidRDefault="008036FB" w:rsidP="008036FB">
      <w:pPr>
        <w:jc w:val="both"/>
        <w:rPr>
          <w:lang w:val="en-GB"/>
        </w:rPr>
      </w:pPr>
    </w:p>
    <w:p w14:paraId="6EA48C03" w14:textId="77777777" w:rsidR="008036FB" w:rsidRPr="00B83D76" w:rsidRDefault="008036FB" w:rsidP="008036FB">
      <w:pPr>
        <w:jc w:val="left"/>
        <w:rPr>
          <w:lang w:eastAsia="en-GB"/>
        </w:rPr>
      </w:pPr>
      <w:r w:rsidRPr="00B83D76">
        <w:rPr>
          <w:lang w:eastAsia="en-GB"/>
        </w:rPr>
        <w:t>raw (Single raw file (dd))</w:t>
      </w:r>
    </w:p>
    <w:p w14:paraId="399C4900" w14:textId="77777777" w:rsidR="008036FB" w:rsidRPr="00B83D76" w:rsidRDefault="008036FB" w:rsidP="008036FB">
      <w:pPr>
        <w:jc w:val="left"/>
        <w:rPr>
          <w:lang w:eastAsia="en-GB"/>
        </w:rPr>
      </w:pPr>
      <w:proofErr w:type="spellStart"/>
      <w:r w:rsidRPr="00B83D76">
        <w:rPr>
          <w:lang w:eastAsia="en-GB"/>
        </w:rPr>
        <w:t>aff</w:t>
      </w:r>
      <w:proofErr w:type="spellEnd"/>
      <w:r w:rsidRPr="00B83D76">
        <w:rPr>
          <w:lang w:eastAsia="en-GB"/>
        </w:rPr>
        <w:t xml:space="preserve"> (Advanced Forensic Format)</w:t>
      </w:r>
    </w:p>
    <w:p w14:paraId="3BA94CDB" w14:textId="77777777" w:rsidR="008036FB" w:rsidRPr="00B83D76" w:rsidRDefault="008036FB" w:rsidP="008036FB">
      <w:pPr>
        <w:jc w:val="left"/>
        <w:rPr>
          <w:lang w:eastAsia="en-GB"/>
        </w:rPr>
      </w:pPr>
      <w:proofErr w:type="spellStart"/>
      <w:r w:rsidRPr="00B83D76">
        <w:rPr>
          <w:lang w:eastAsia="en-GB"/>
        </w:rPr>
        <w:t>afd</w:t>
      </w:r>
      <w:proofErr w:type="spellEnd"/>
      <w:r w:rsidRPr="00B83D76">
        <w:rPr>
          <w:lang w:eastAsia="en-GB"/>
        </w:rPr>
        <w:t xml:space="preserve"> (AFF Multiple File)</w:t>
      </w:r>
    </w:p>
    <w:p w14:paraId="68F64ED0" w14:textId="77777777" w:rsidR="008036FB" w:rsidRPr="00B83D76" w:rsidRDefault="008036FB" w:rsidP="008036FB">
      <w:pPr>
        <w:jc w:val="left"/>
        <w:rPr>
          <w:lang w:eastAsia="en-GB"/>
        </w:rPr>
      </w:pPr>
      <w:proofErr w:type="spellStart"/>
      <w:r w:rsidRPr="00B83D76">
        <w:rPr>
          <w:lang w:eastAsia="en-GB"/>
        </w:rPr>
        <w:t>afm</w:t>
      </w:r>
      <w:proofErr w:type="spellEnd"/>
      <w:r w:rsidRPr="00B83D76">
        <w:rPr>
          <w:lang w:eastAsia="en-GB"/>
        </w:rPr>
        <w:t xml:space="preserve"> (AFF with external metadata)</w:t>
      </w:r>
    </w:p>
    <w:p w14:paraId="4C3A78EC" w14:textId="77777777" w:rsidR="008036FB" w:rsidRPr="00B83D76" w:rsidRDefault="008036FB" w:rsidP="008036FB">
      <w:pPr>
        <w:jc w:val="left"/>
        <w:rPr>
          <w:lang w:eastAsia="en-GB"/>
        </w:rPr>
      </w:pPr>
      <w:proofErr w:type="spellStart"/>
      <w:r w:rsidRPr="00B83D76">
        <w:rPr>
          <w:lang w:eastAsia="en-GB"/>
        </w:rPr>
        <w:t>afflib</w:t>
      </w:r>
      <w:proofErr w:type="spellEnd"/>
      <w:r w:rsidRPr="00B83D76">
        <w:rPr>
          <w:lang w:eastAsia="en-GB"/>
        </w:rPr>
        <w:t xml:space="preserve"> (All AFFLIB image formats (including beta ones))</w:t>
      </w:r>
    </w:p>
    <w:p w14:paraId="7A3DDD22" w14:textId="77777777" w:rsidR="008036FB" w:rsidRPr="00B83D76" w:rsidRDefault="008036FB" w:rsidP="008036FB">
      <w:pPr>
        <w:jc w:val="left"/>
        <w:rPr>
          <w:lang w:eastAsia="en-GB"/>
        </w:rPr>
      </w:pPr>
      <w:proofErr w:type="spellStart"/>
      <w:r w:rsidRPr="00B83D76">
        <w:rPr>
          <w:lang w:eastAsia="en-GB"/>
        </w:rPr>
        <w:t>ewf</w:t>
      </w:r>
      <w:proofErr w:type="spellEnd"/>
      <w:r w:rsidRPr="00B83D76">
        <w:rPr>
          <w:lang w:eastAsia="en-GB"/>
        </w:rPr>
        <w:t xml:space="preserve"> (Expert Witness format (encase))</w:t>
      </w:r>
    </w:p>
    <w:p w14:paraId="325954AB" w14:textId="77777777" w:rsidR="008036FB" w:rsidRPr="00B83D76" w:rsidRDefault="008036FB" w:rsidP="008036FB">
      <w:pPr>
        <w:jc w:val="left"/>
        <w:rPr>
          <w:lang w:eastAsia="en-GB"/>
        </w:rPr>
      </w:pPr>
      <w:r w:rsidRPr="00B83D76">
        <w:rPr>
          <w:lang w:eastAsia="en-GB"/>
        </w:rPr>
        <w:t xml:space="preserve">split raw (Split raw files) via </w:t>
      </w:r>
      <w:proofErr w:type="spellStart"/>
      <w:r w:rsidRPr="00B83D76">
        <w:rPr>
          <w:lang w:eastAsia="en-GB"/>
        </w:rPr>
        <w:t>affuse</w:t>
      </w:r>
      <w:proofErr w:type="spellEnd"/>
    </w:p>
    <w:p w14:paraId="2811EC94" w14:textId="77777777" w:rsidR="008036FB" w:rsidRPr="00B83D76" w:rsidRDefault="008036FB" w:rsidP="008036FB">
      <w:pPr>
        <w:jc w:val="left"/>
        <w:rPr>
          <w:lang w:eastAsia="en-GB"/>
        </w:rPr>
      </w:pPr>
      <w:proofErr w:type="spellStart"/>
      <w:r w:rsidRPr="00B83D76">
        <w:rPr>
          <w:lang w:eastAsia="en-GB"/>
        </w:rPr>
        <w:t>affuse</w:t>
      </w:r>
      <w:proofErr w:type="spellEnd"/>
      <w:r w:rsidRPr="00B83D76">
        <w:rPr>
          <w:lang w:eastAsia="en-GB"/>
        </w:rPr>
        <w:t xml:space="preserve"> - mount 001 image/split images to view single raw file and metadata</w:t>
      </w:r>
    </w:p>
    <w:p w14:paraId="52ADB60B" w14:textId="77777777" w:rsidR="008036FB" w:rsidRPr="00B83D76" w:rsidRDefault="008036FB" w:rsidP="008036FB">
      <w:pPr>
        <w:jc w:val="left"/>
        <w:rPr>
          <w:lang w:eastAsia="en-GB"/>
        </w:rPr>
      </w:pPr>
      <w:r w:rsidRPr="00B83D76">
        <w:rPr>
          <w:lang w:eastAsia="en-GB"/>
        </w:rPr>
        <w:t xml:space="preserve">split </w:t>
      </w:r>
      <w:proofErr w:type="spellStart"/>
      <w:r w:rsidRPr="00B83D76">
        <w:rPr>
          <w:lang w:eastAsia="en-GB"/>
        </w:rPr>
        <w:t>ewf</w:t>
      </w:r>
      <w:proofErr w:type="spellEnd"/>
      <w:r w:rsidRPr="00B83D76">
        <w:rPr>
          <w:lang w:eastAsia="en-GB"/>
        </w:rPr>
        <w:t xml:space="preserve"> (Split E01 files) via mount_ewf.py</w:t>
      </w:r>
    </w:p>
    <w:p w14:paraId="6D2D9A63" w14:textId="77777777" w:rsidR="008036FB" w:rsidRPr="00B83D76" w:rsidRDefault="008036FB" w:rsidP="008036FB">
      <w:pPr>
        <w:jc w:val="left"/>
        <w:rPr>
          <w:lang w:eastAsia="en-GB"/>
        </w:rPr>
      </w:pPr>
      <w:r w:rsidRPr="00B83D76">
        <w:rPr>
          <w:lang w:eastAsia="en-GB"/>
        </w:rPr>
        <w:t>mount_ewf.py - mount E01 image/split images to view single raw file and metadata</w:t>
      </w:r>
    </w:p>
    <w:p w14:paraId="0988B25E" w14:textId="77777777" w:rsidR="008036FB" w:rsidRPr="00B83D76" w:rsidRDefault="008036FB" w:rsidP="008036FB">
      <w:pPr>
        <w:jc w:val="left"/>
        <w:rPr>
          <w:lang w:eastAsia="en-GB"/>
        </w:rPr>
      </w:pPr>
      <w:proofErr w:type="spellStart"/>
      <w:r w:rsidRPr="00B83D76">
        <w:rPr>
          <w:lang w:eastAsia="en-GB"/>
        </w:rPr>
        <w:t>ewfmount</w:t>
      </w:r>
      <w:proofErr w:type="spellEnd"/>
      <w:r w:rsidRPr="00B83D76">
        <w:rPr>
          <w:lang w:eastAsia="en-GB"/>
        </w:rPr>
        <w:t xml:space="preserve"> - mount E01 images/split images to view single raw file and metadata</w:t>
      </w:r>
    </w:p>
    <w:p w14:paraId="5C2F70ED" w14:textId="77777777" w:rsidR="008036FB" w:rsidRPr="0085495E" w:rsidRDefault="008036FB" w:rsidP="008036FB">
      <w:pPr>
        <w:rPr>
          <w:lang w:val="en-GB"/>
        </w:rPr>
      </w:pPr>
    </w:p>
    <w:p w14:paraId="230C1774" w14:textId="77777777" w:rsidR="008036FB" w:rsidRDefault="008036FB" w:rsidP="008036FB">
      <w:pPr>
        <w:pStyle w:val="BodyText"/>
        <w:rPr>
          <w:lang w:val="en-GB"/>
        </w:rPr>
      </w:pPr>
    </w:p>
    <w:p w14:paraId="21EC9170" w14:textId="77777777" w:rsidR="008036FB" w:rsidRDefault="008036FB" w:rsidP="008036FB">
      <w:pPr>
        <w:pStyle w:val="Heading1"/>
        <w:rPr>
          <w:lang w:val="en-GB"/>
        </w:rPr>
      </w:pPr>
      <w:bookmarkStart w:id="9" w:name="_Toc35193559"/>
      <w:r>
        <w:rPr>
          <w:lang w:val="en-GB"/>
        </w:rPr>
        <w:t>FTK</w:t>
      </w:r>
      <w:bookmarkEnd w:id="9"/>
    </w:p>
    <w:p w14:paraId="0B94366E" w14:textId="77777777" w:rsidR="008036FB" w:rsidRPr="0085495E" w:rsidRDefault="008036FB" w:rsidP="008036FB">
      <w:pPr>
        <w:pStyle w:val="BodyText"/>
        <w:rPr>
          <w:lang w:val="en-GB"/>
        </w:rPr>
      </w:pPr>
      <w:r w:rsidRPr="0085495E">
        <w:rPr>
          <w:lang w:val="en-GB"/>
        </w:rPr>
        <w:t xml:space="preserve">The Forensic Tool Kit published by </w:t>
      </w:r>
      <w:proofErr w:type="spellStart"/>
      <w:r w:rsidRPr="0085495E">
        <w:rPr>
          <w:lang w:val="en-GB"/>
        </w:rPr>
        <w:t>AccessData</w:t>
      </w:r>
      <w:proofErr w:type="spellEnd"/>
      <w:r w:rsidRPr="0085495E">
        <w:rPr>
          <w:lang w:val="en-GB"/>
        </w:rPr>
        <w:t xml:space="preserve"> has released a subset of the tool set as FTK Imager. This software is freely distributed and can be used without charge however the software remains closed source.</w:t>
      </w:r>
    </w:p>
    <w:p w14:paraId="4FF8CB0A" w14:textId="77777777" w:rsidR="008036FB" w:rsidRPr="0085495E" w:rsidRDefault="008036FB" w:rsidP="008036FB">
      <w:pPr>
        <w:pStyle w:val="BodyText"/>
        <w:rPr>
          <w:lang w:val="en-GB"/>
        </w:rPr>
      </w:pPr>
      <w:r w:rsidRPr="0085495E">
        <w:rPr>
          <w:lang w:val="en-GB"/>
        </w:rPr>
        <w:t xml:space="preserve">The primary use of FTK Imager is to permit an investigator to acquire and </w:t>
      </w:r>
      <w:proofErr w:type="gramStart"/>
      <w:r w:rsidRPr="0085495E">
        <w:rPr>
          <w:lang w:val="en-GB"/>
        </w:rPr>
        <w:t>image  data</w:t>
      </w:r>
      <w:proofErr w:type="gramEnd"/>
      <w:r w:rsidRPr="0085495E">
        <w:rPr>
          <w:lang w:val="en-GB"/>
        </w:rPr>
        <w:t xml:space="preserve"> off storage media at a bit level. This ensures that data which has not been sufficiently scrubbed from the source media can be captured and reported upon. It should be noted that FTK imager does not guarantee data is not written back to the source drive and the use of a write blocking solution be employed to prevent the source data being over written.</w:t>
      </w:r>
    </w:p>
    <w:p w14:paraId="16921780" w14:textId="77777777" w:rsidR="008036FB" w:rsidRDefault="008036FB" w:rsidP="008036FB">
      <w:pPr>
        <w:pStyle w:val="BodyText"/>
        <w:rPr>
          <w:lang w:val="en-GB"/>
        </w:rPr>
      </w:pPr>
      <w:r w:rsidRPr="0085495E">
        <w:rPr>
          <w:lang w:val="en-GB"/>
        </w:rPr>
        <w:tab/>
        <w:t xml:space="preserve">There is a fairly comprehensive list of options when acquiring data using </w:t>
      </w:r>
      <w:proofErr w:type="gramStart"/>
      <w:r w:rsidRPr="0085495E">
        <w:rPr>
          <w:lang w:val="en-GB"/>
        </w:rPr>
        <w:t>FTK:-</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6"/>
      </w:tblGrid>
      <w:tr w:rsidR="008036FB" w14:paraId="704EB84C" w14:textId="77777777" w:rsidTr="00F05CA9">
        <w:tc>
          <w:tcPr>
            <w:tcW w:w="4866" w:type="dxa"/>
          </w:tcPr>
          <w:p w14:paraId="7D9C4D4F" w14:textId="77777777" w:rsidR="008036FB" w:rsidRDefault="008036FB" w:rsidP="00F05CA9">
            <w:pPr>
              <w:pStyle w:val="BodyText"/>
              <w:ind w:firstLine="0"/>
              <w:rPr>
                <w:lang w:val="en-GB"/>
              </w:rPr>
            </w:pPr>
            <w:r>
              <w:rPr>
                <w:noProof/>
              </w:rPr>
              <w:drawing>
                <wp:inline distT="0" distB="0" distL="0" distR="0" wp14:anchorId="2310E893" wp14:editId="5AB71CCD">
                  <wp:extent cx="3005138" cy="2309621"/>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15027" cy="2317221"/>
                          </a:xfrm>
                          <a:prstGeom prst="rect">
                            <a:avLst/>
                          </a:prstGeom>
                        </pic:spPr>
                      </pic:pic>
                    </a:graphicData>
                  </a:graphic>
                </wp:inline>
              </w:drawing>
            </w:r>
          </w:p>
        </w:tc>
      </w:tr>
    </w:tbl>
    <w:p w14:paraId="17012B55" w14:textId="131C4405" w:rsidR="008036FB" w:rsidRDefault="00CB5119" w:rsidP="00CB5119">
      <w:pPr>
        <w:pStyle w:val="Caption"/>
        <w:rPr>
          <w:lang w:val="en-GB"/>
        </w:rPr>
      </w:pPr>
      <w:bookmarkStart w:id="10" w:name="_Toc35100403"/>
      <w:r>
        <w:t xml:space="preserve">Figure </w:t>
      </w:r>
      <w:r>
        <w:fldChar w:fldCharType="begin"/>
      </w:r>
      <w:r>
        <w:instrText xml:space="preserve"> SEQ Figure \* ARABIC </w:instrText>
      </w:r>
      <w:r>
        <w:fldChar w:fldCharType="separate"/>
      </w:r>
      <w:r w:rsidR="002935DD">
        <w:rPr>
          <w:noProof/>
        </w:rPr>
        <w:t>1</w:t>
      </w:r>
      <w:bookmarkEnd w:id="10"/>
      <w:r>
        <w:fldChar w:fldCharType="end"/>
      </w:r>
    </w:p>
    <w:p w14:paraId="22E808C3" w14:textId="77777777" w:rsidR="008036FB" w:rsidRPr="00276432" w:rsidRDefault="008036FB" w:rsidP="008036FB">
      <w:pPr>
        <w:pStyle w:val="BodyText"/>
        <w:rPr>
          <w:lang w:val="en-GB"/>
        </w:rPr>
      </w:pPr>
      <w:r w:rsidRPr="00276432">
        <w:rPr>
          <w:lang w:val="en-GB"/>
        </w:rPr>
        <w:tab/>
      </w:r>
      <w:proofErr w:type="gramStart"/>
      <w:r w:rsidRPr="00276432">
        <w:rPr>
          <w:lang w:val="en-GB"/>
        </w:rPr>
        <w:t>Typically</w:t>
      </w:r>
      <w:proofErr w:type="gramEnd"/>
      <w:r w:rsidRPr="00276432">
        <w:rPr>
          <w:lang w:val="en-GB"/>
        </w:rPr>
        <w:t xml:space="preserve"> when investigating a workstation the whole drive would be captured however where this is not practical or not required specific partitions/logical drives can be captured individually. </w:t>
      </w:r>
    </w:p>
    <w:p w14:paraId="3AA4F31D" w14:textId="77777777" w:rsidR="008036FB" w:rsidRPr="00276432" w:rsidRDefault="008036FB" w:rsidP="008036FB">
      <w:pPr>
        <w:pStyle w:val="BodyText"/>
        <w:rPr>
          <w:lang w:val="en-GB"/>
        </w:rPr>
      </w:pPr>
      <w:r w:rsidRPr="00276432">
        <w:rPr>
          <w:lang w:val="en-GB"/>
        </w:rPr>
        <w:t>The use of an Image file would traditionally be associated with an ISO or other format used to store data on a CD/DVD however the image file support extends to VHD and VMDK files. This type of image support would prove invaluable when investigating changes to virtual machines running on a workstation or on servers in data centres.</w:t>
      </w:r>
    </w:p>
    <w:p w14:paraId="650F63F1" w14:textId="77777777" w:rsidR="008036FB" w:rsidRPr="00276432" w:rsidRDefault="008036FB" w:rsidP="008036FB">
      <w:pPr>
        <w:pStyle w:val="BodyText"/>
        <w:rPr>
          <w:lang w:val="en-GB"/>
        </w:rPr>
      </w:pPr>
      <w:r w:rsidRPr="00276432">
        <w:rPr>
          <w:lang w:val="en-GB"/>
        </w:rPr>
        <w:lastRenderedPageBreak/>
        <w:t>Capturing the contents of a folder limits the use of the tool to a logical file level analysis this omits hidden or purposely obfuscated data from the capture.</w:t>
      </w:r>
    </w:p>
    <w:p w14:paraId="1A7A0E89" w14:textId="0D48C5B7" w:rsidR="008036FB" w:rsidRPr="00276432" w:rsidRDefault="008036FB" w:rsidP="008036FB">
      <w:pPr>
        <w:pStyle w:val="BodyText"/>
        <w:rPr>
          <w:lang w:val="en-GB"/>
        </w:rPr>
      </w:pPr>
      <w:r w:rsidRPr="00276432">
        <w:rPr>
          <w:lang w:val="en-GB"/>
        </w:rPr>
        <w:t xml:space="preserve">An end user would not typically have access to a </w:t>
      </w:r>
      <w:proofErr w:type="spellStart"/>
      <w:r w:rsidRPr="00276432">
        <w:rPr>
          <w:lang w:val="en-GB"/>
        </w:rPr>
        <w:t>Fernico</w:t>
      </w:r>
      <w:proofErr w:type="spellEnd"/>
      <w:r w:rsidRPr="00276432">
        <w:rPr>
          <w:lang w:val="en-GB"/>
        </w:rPr>
        <w:t xml:space="preserve"> device</w:t>
      </w:r>
      <w:r>
        <w:rPr>
          <w:lang w:val="en-GB"/>
        </w:rPr>
        <w:t xml:space="preserve"> </w:t>
      </w:r>
      <w:sdt>
        <w:sdtPr>
          <w:rPr>
            <w:lang w:val="en-GB"/>
          </w:rPr>
          <w:id w:val="-1388485315"/>
          <w:citation/>
        </w:sdtPr>
        <w:sdtEndPr/>
        <w:sdtContent>
          <w:r>
            <w:rPr>
              <w:lang w:val="en-GB"/>
            </w:rPr>
            <w:fldChar w:fldCharType="begin"/>
          </w:r>
          <w:r>
            <w:rPr>
              <w:lang w:val="en-GB"/>
            </w:rPr>
            <w:instrText xml:space="preserve"> CITATION Tot20 \l 2057 </w:instrText>
          </w:r>
          <w:r>
            <w:rPr>
              <w:lang w:val="en-GB"/>
            </w:rPr>
            <w:fldChar w:fldCharType="separate"/>
          </w:r>
          <w:r w:rsidR="008D2E1E" w:rsidRPr="008D2E1E">
            <w:rPr>
              <w:noProof/>
              <w:lang w:val="en-GB"/>
            </w:rPr>
            <w:t>[6]</w:t>
          </w:r>
          <w:r>
            <w:rPr>
              <w:lang w:val="en-GB"/>
            </w:rPr>
            <w:fldChar w:fldCharType="end"/>
          </w:r>
        </w:sdtContent>
      </w:sdt>
      <w:r w:rsidRPr="00276432">
        <w:rPr>
          <w:lang w:val="en-GB"/>
        </w:rPr>
        <w:t>. An appliance used to archive data across multiple DVDs or Blue Ray disks. However</w:t>
      </w:r>
      <w:r>
        <w:rPr>
          <w:lang w:val="en-GB"/>
        </w:rPr>
        <w:t>,</w:t>
      </w:r>
      <w:r w:rsidRPr="00276432">
        <w:rPr>
          <w:lang w:val="en-GB"/>
        </w:rPr>
        <w:t xml:space="preserve"> if data does need to be retrieved from such an archival solution FTK imager does extend to this as well. </w:t>
      </w:r>
    </w:p>
    <w:p w14:paraId="578C6C85" w14:textId="77777777" w:rsidR="008036FB" w:rsidRDefault="008036FB" w:rsidP="008036FB">
      <w:pPr>
        <w:pStyle w:val="BodyText"/>
        <w:rPr>
          <w:lang w:val="en-GB"/>
        </w:rPr>
      </w:pPr>
      <w:r w:rsidRPr="00276432">
        <w:rPr>
          <w:lang w:val="en-GB"/>
        </w:rPr>
        <w:t>With the image captured it can then be stored as an ARW file type and utilized either by FTK or other</w:t>
      </w:r>
      <w:r>
        <w:rPr>
          <w:lang w:val="en-GB"/>
        </w:rPr>
        <w:t xml:space="preserve"> tools.</w:t>
      </w:r>
    </w:p>
    <w:p w14:paraId="412C007C" w14:textId="77777777" w:rsidR="008036FB" w:rsidRDefault="008036FB" w:rsidP="008036FB">
      <w:pPr>
        <w:pStyle w:val="BodyText"/>
        <w:rPr>
          <w:lang w:val="en-GB"/>
        </w:rPr>
      </w:pPr>
    </w:p>
    <w:p w14:paraId="501B6A8A" w14:textId="77777777" w:rsidR="008036FB" w:rsidRDefault="008036FB" w:rsidP="008036FB">
      <w:pPr>
        <w:pStyle w:val="Heading1"/>
        <w:rPr>
          <w:lang w:val="en-GB"/>
        </w:rPr>
      </w:pPr>
      <w:bookmarkStart w:id="11" w:name="_Toc35193560"/>
      <w:r>
        <w:rPr>
          <w:lang w:val="en-GB"/>
        </w:rPr>
        <w:t>Autopsy</w:t>
      </w:r>
      <w:bookmarkEnd w:id="11"/>
    </w:p>
    <w:p w14:paraId="46D313A3" w14:textId="58D95A98" w:rsidR="008036FB" w:rsidRDefault="008036FB" w:rsidP="008036FB">
      <w:pPr>
        <w:pStyle w:val="BodyText"/>
        <w:rPr>
          <w:lang w:val="en-GB"/>
        </w:rPr>
      </w:pPr>
      <w:r>
        <w:rPr>
          <w:lang w:val="en-GB"/>
        </w:rPr>
        <w:t>The sleuth kit</w:t>
      </w:r>
      <w:sdt>
        <w:sdtPr>
          <w:rPr>
            <w:lang w:val="en-GB"/>
          </w:rPr>
          <w:id w:val="-1846163642"/>
          <w:citation/>
        </w:sdtPr>
        <w:sdtEndPr/>
        <w:sdtContent>
          <w:r>
            <w:rPr>
              <w:lang w:val="en-GB"/>
            </w:rPr>
            <w:fldChar w:fldCharType="begin"/>
          </w:r>
          <w:r>
            <w:rPr>
              <w:lang w:val="en-GB"/>
            </w:rPr>
            <w:instrText xml:space="preserve">CITATION 20ht \l 2057 </w:instrText>
          </w:r>
          <w:r>
            <w:rPr>
              <w:lang w:val="en-GB"/>
            </w:rPr>
            <w:fldChar w:fldCharType="separate"/>
          </w:r>
          <w:r w:rsidR="008D2E1E">
            <w:rPr>
              <w:noProof/>
              <w:lang w:val="en-GB"/>
            </w:rPr>
            <w:t xml:space="preserve"> </w:t>
          </w:r>
          <w:r w:rsidR="008D2E1E" w:rsidRPr="008D2E1E">
            <w:rPr>
              <w:noProof/>
              <w:lang w:val="en-GB"/>
            </w:rPr>
            <w:t>[7]</w:t>
          </w:r>
          <w:r>
            <w:rPr>
              <w:lang w:val="en-GB"/>
            </w:rPr>
            <w:fldChar w:fldCharType="end"/>
          </w:r>
        </w:sdtContent>
      </w:sdt>
      <w:r>
        <w:rPr>
          <w:lang w:val="en-GB"/>
        </w:rPr>
        <w:t xml:space="preserve"> is a collection of command line tools and libraries that allows for analysis of disk images. This software is used in many open source and commercial forensic tools. Autopsy is a graphical user interface that extends the sleuth kit functionality. Autopsy is available on both Linux and Widows platforms. Its interface is </w:t>
      </w:r>
      <w:proofErr w:type="gramStart"/>
      <w:r>
        <w:rPr>
          <w:lang w:val="en-GB"/>
        </w:rPr>
        <w:t>similar to</w:t>
      </w:r>
      <w:proofErr w:type="gramEnd"/>
      <w:r>
        <w:rPr>
          <w:lang w:val="en-GB"/>
        </w:rPr>
        <w:t xml:space="preserve"> Windows Explorer to assist end users in navigating the application. A wizard driven process is used to guide new users capturing and analysing data. With the results can be find and examined in depth from a simple tree structure.</w:t>
      </w:r>
    </w:p>
    <w:tbl>
      <w:tblPr>
        <w:tblStyle w:val="TableGrid"/>
        <w:tblW w:w="0" w:type="auto"/>
        <w:tblLook w:val="04A0" w:firstRow="1" w:lastRow="0" w:firstColumn="1" w:lastColumn="0" w:noHBand="0" w:noVBand="1"/>
      </w:tblPr>
      <w:tblGrid>
        <w:gridCol w:w="4866"/>
      </w:tblGrid>
      <w:tr w:rsidR="008036FB" w14:paraId="1F269247" w14:textId="77777777" w:rsidTr="00F05CA9">
        <w:tc>
          <w:tcPr>
            <w:tcW w:w="4856" w:type="dxa"/>
            <w:tcBorders>
              <w:top w:val="nil"/>
              <w:left w:val="nil"/>
              <w:bottom w:val="nil"/>
              <w:right w:val="nil"/>
            </w:tcBorders>
          </w:tcPr>
          <w:p w14:paraId="2AA53673" w14:textId="77777777" w:rsidR="008036FB" w:rsidRDefault="008036FB" w:rsidP="00F05CA9">
            <w:pPr>
              <w:pStyle w:val="BodyText"/>
              <w:ind w:firstLine="0"/>
              <w:rPr>
                <w:lang w:val="en-GB"/>
              </w:rPr>
            </w:pPr>
            <w:r>
              <w:rPr>
                <w:noProof/>
              </w:rPr>
              <w:drawing>
                <wp:inline distT="0" distB="0" distL="0" distR="0" wp14:anchorId="3DD8D6AA" wp14:editId="42B00AB4">
                  <wp:extent cx="3089910" cy="25076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89910" cy="2507615"/>
                          </a:xfrm>
                          <a:prstGeom prst="rect">
                            <a:avLst/>
                          </a:prstGeom>
                        </pic:spPr>
                      </pic:pic>
                    </a:graphicData>
                  </a:graphic>
                </wp:inline>
              </w:drawing>
            </w:r>
          </w:p>
        </w:tc>
      </w:tr>
    </w:tbl>
    <w:p w14:paraId="25C65F9F" w14:textId="3C922E26" w:rsidR="008036FB" w:rsidRDefault="00CB5119" w:rsidP="00CB5119">
      <w:pPr>
        <w:pStyle w:val="Caption"/>
        <w:rPr>
          <w:lang w:val="en-GB"/>
        </w:rPr>
      </w:pPr>
      <w:bookmarkStart w:id="12" w:name="_Toc35100404"/>
      <w:r>
        <w:t xml:space="preserve">Figure </w:t>
      </w:r>
      <w:r>
        <w:fldChar w:fldCharType="begin"/>
      </w:r>
      <w:r>
        <w:instrText xml:space="preserve"> SEQ Figure \* ARABIC </w:instrText>
      </w:r>
      <w:r>
        <w:fldChar w:fldCharType="separate"/>
      </w:r>
      <w:r w:rsidR="002935DD">
        <w:rPr>
          <w:noProof/>
        </w:rPr>
        <w:t>2</w:t>
      </w:r>
      <w:r>
        <w:fldChar w:fldCharType="end"/>
      </w:r>
      <w:sdt>
        <w:sdtPr>
          <w:rPr>
            <w:lang w:val="en-GB"/>
          </w:rPr>
          <w:id w:val="592281366"/>
          <w:citation/>
        </w:sdtPr>
        <w:sdtEndPr/>
        <w:sdtContent>
          <w:r w:rsidR="008036FB">
            <w:rPr>
              <w:lang w:val="en-GB"/>
            </w:rPr>
            <w:fldChar w:fldCharType="begin"/>
          </w:r>
          <w:r w:rsidR="008036FB">
            <w:rPr>
              <w:lang w:val="en-GB"/>
            </w:rPr>
            <w:instrText xml:space="preserve"> CITATION sle20 \l 2057 </w:instrText>
          </w:r>
          <w:r w:rsidR="008036FB">
            <w:rPr>
              <w:lang w:val="en-GB"/>
            </w:rPr>
            <w:fldChar w:fldCharType="separate"/>
          </w:r>
          <w:r w:rsidR="008D2E1E">
            <w:rPr>
              <w:noProof/>
              <w:lang w:val="en-GB"/>
            </w:rPr>
            <w:t xml:space="preserve"> </w:t>
          </w:r>
          <w:r w:rsidR="008D2E1E" w:rsidRPr="008D2E1E">
            <w:rPr>
              <w:noProof/>
              <w:lang w:val="en-GB"/>
            </w:rPr>
            <w:t>[8]</w:t>
          </w:r>
          <w:r w:rsidR="008036FB">
            <w:rPr>
              <w:lang w:val="en-GB"/>
            </w:rPr>
            <w:fldChar w:fldCharType="end"/>
          </w:r>
        </w:sdtContent>
      </w:sdt>
      <w:bookmarkEnd w:id="12"/>
    </w:p>
    <w:p w14:paraId="464F2895" w14:textId="77777777" w:rsidR="008036FB" w:rsidRDefault="008036FB" w:rsidP="008036FB">
      <w:pPr>
        <w:pStyle w:val="BodyText"/>
        <w:rPr>
          <w:lang w:val="en-GB"/>
        </w:rPr>
      </w:pPr>
    </w:p>
    <w:p w14:paraId="65D4C374" w14:textId="77777777" w:rsidR="008036FB" w:rsidRDefault="008036FB" w:rsidP="008036FB">
      <w:pPr>
        <w:pStyle w:val="Heading1"/>
        <w:rPr>
          <w:lang w:val="en-GB"/>
        </w:rPr>
      </w:pPr>
      <w:bookmarkStart w:id="13" w:name="_Toc35193561"/>
      <w:r>
        <w:rPr>
          <w:lang w:val="en-GB"/>
        </w:rPr>
        <w:t>OSForensics</w:t>
      </w:r>
      <w:bookmarkEnd w:id="13"/>
    </w:p>
    <w:p w14:paraId="2E5B257D" w14:textId="77777777" w:rsidR="008036FB" w:rsidRDefault="008036FB" w:rsidP="008036FB">
      <w:pPr>
        <w:pStyle w:val="BodyText"/>
        <w:rPr>
          <w:lang w:val="en-GB"/>
        </w:rPr>
      </w:pPr>
    </w:p>
    <w:p w14:paraId="79B9F8E9" w14:textId="63B70241" w:rsidR="008036FB" w:rsidRDefault="008036FB" w:rsidP="008036FB">
      <w:pPr>
        <w:pStyle w:val="BodyText"/>
        <w:rPr>
          <w:lang w:val="en-GB"/>
        </w:rPr>
      </w:pPr>
      <w:proofErr w:type="spellStart"/>
      <w:r>
        <w:rPr>
          <w:lang w:val="en-GB"/>
        </w:rPr>
        <w:t>OSForesnics</w:t>
      </w:r>
      <w:proofErr w:type="spellEnd"/>
      <w:r>
        <w:rPr>
          <w:lang w:val="en-GB"/>
        </w:rPr>
        <w:t xml:space="preserve"> is commercial offering from </w:t>
      </w:r>
      <w:proofErr w:type="spellStart"/>
      <w:r>
        <w:rPr>
          <w:lang w:val="en-GB"/>
        </w:rPr>
        <w:t>Passmark</w:t>
      </w:r>
      <w:proofErr w:type="spellEnd"/>
      <w:r>
        <w:rPr>
          <w:lang w:val="en-GB"/>
        </w:rPr>
        <w:t xml:space="preserve"> Software is billed by the manufacture as a complete suite for forensic investigation </w:t>
      </w:r>
      <w:sdt>
        <w:sdtPr>
          <w:rPr>
            <w:lang w:val="en-GB"/>
          </w:rPr>
          <w:id w:val="1261024456"/>
          <w:citation/>
        </w:sdtPr>
        <w:sdtEndPr/>
        <w:sdtContent>
          <w:r>
            <w:rPr>
              <w:lang w:val="en-GB"/>
            </w:rPr>
            <w:fldChar w:fldCharType="begin"/>
          </w:r>
          <w:r>
            <w:rPr>
              <w:lang w:val="en-GB"/>
            </w:rPr>
            <w:instrText xml:space="preserve"> CITATION Pas20 \l 2057 </w:instrText>
          </w:r>
          <w:r>
            <w:rPr>
              <w:lang w:val="en-GB"/>
            </w:rPr>
            <w:fldChar w:fldCharType="separate"/>
          </w:r>
          <w:r w:rsidR="008D2E1E" w:rsidRPr="008D2E1E">
            <w:rPr>
              <w:noProof/>
              <w:lang w:val="en-GB"/>
            </w:rPr>
            <w:t>[9]</w:t>
          </w:r>
          <w:r>
            <w:rPr>
              <w:lang w:val="en-GB"/>
            </w:rPr>
            <w:fldChar w:fldCharType="end"/>
          </w:r>
        </w:sdtContent>
      </w:sdt>
      <w:r>
        <w:rPr>
          <w:lang w:val="en-GB"/>
        </w:rPr>
        <w:t xml:space="preserve">. For an inexperienced or untrained first responder there are a </w:t>
      </w:r>
      <w:proofErr w:type="gramStart"/>
      <w:r>
        <w:rPr>
          <w:lang w:val="en-GB"/>
        </w:rPr>
        <w:t>wizards</w:t>
      </w:r>
      <w:proofErr w:type="gramEnd"/>
      <w:r>
        <w:rPr>
          <w:lang w:val="en-GB"/>
        </w:rPr>
        <w:t xml:space="preserve"> to guide the user to achieve a fully automated capture and reporting process gather digital evidence securely. </w:t>
      </w:r>
    </w:p>
    <w:tbl>
      <w:tblPr>
        <w:tblStyle w:val="TableGrid"/>
        <w:tblW w:w="0" w:type="auto"/>
        <w:tblLook w:val="04A0" w:firstRow="1" w:lastRow="0" w:firstColumn="1" w:lastColumn="0" w:noHBand="0" w:noVBand="1"/>
      </w:tblPr>
      <w:tblGrid>
        <w:gridCol w:w="4866"/>
      </w:tblGrid>
      <w:tr w:rsidR="008036FB" w14:paraId="7C4B1495" w14:textId="77777777" w:rsidTr="00F05CA9">
        <w:tc>
          <w:tcPr>
            <w:tcW w:w="4856" w:type="dxa"/>
            <w:tcBorders>
              <w:top w:val="nil"/>
              <w:left w:val="nil"/>
              <w:bottom w:val="nil"/>
              <w:right w:val="nil"/>
            </w:tcBorders>
          </w:tcPr>
          <w:p w14:paraId="6E8EEDF0" w14:textId="77777777" w:rsidR="008036FB" w:rsidRDefault="008036FB" w:rsidP="00F05CA9">
            <w:pPr>
              <w:pStyle w:val="BodyText"/>
              <w:ind w:firstLine="0"/>
              <w:rPr>
                <w:lang w:val="en-GB"/>
              </w:rPr>
            </w:pPr>
            <w:r>
              <w:rPr>
                <w:noProof/>
              </w:rPr>
              <w:drawing>
                <wp:inline distT="0" distB="0" distL="0" distR="0" wp14:anchorId="76977826" wp14:editId="2BE94510">
                  <wp:extent cx="3089910" cy="3528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89910" cy="3528060"/>
                          </a:xfrm>
                          <a:prstGeom prst="rect">
                            <a:avLst/>
                          </a:prstGeom>
                        </pic:spPr>
                      </pic:pic>
                    </a:graphicData>
                  </a:graphic>
                </wp:inline>
              </w:drawing>
            </w:r>
          </w:p>
        </w:tc>
      </w:tr>
    </w:tbl>
    <w:p w14:paraId="676196D5" w14:textId="1DE5EAD4" w:rsidR="008036FB" w:rsidRDefault="00CB5119" w:rsidP="00CB5119">
      <w:pPr>
        <w:pStyle w:val="Caption"/>
        <w:rPr>
          <w:lang w:val="en-GB"/>
        </w:rPr>
      </w:pPr>
      <w:bookmarkStart w:id="14" w:name="_Toc35100405"/>
      <w:r>
        <w:t xml:space="preserve">Figure </w:t>
      </w:r>
      <w:r>
        <w:fldChar w:fldCharType="begin"/>
      </w:r>
      <w:r>
        <w:instrText xml:space="preserve"> SEQ Figure \* ARABIC </w:instrText>
      </w:r>
      <w:r>
        <w:fldChar w:fldCharType="separate"/>
      </w:r>
      <w:r w:rsidR="002935DD">
        <w:rPr>
          <w:noProof/>
        </w:rPr>
        <w:t>3</w:t>
      </w:r>
      <w:r>
        <w:fldChar w:fldCharType="end"/>
      </w:r>
      <w:sdt>
        <w:sdtPr>
          <w:rPr>
            <w:lang w:val="en-GB"/>
          </w:rPr>
          <w:id w:val="1062058604"/>
          <w:citation/>
        </w:sdtPr>
        <w:sdtEndPr/>
        <w:sdtContent>
          <w:r w:rsidR="008036FB">
            <w:rPr>
              <w:lang w:val="en-GB"/>
            </w:rPr>
            <w:fldChar w:fldCharType="begin"/>
          </w:r>
          <w:r w:rsidR="008036FB">
            <w:rPr>
              <w:lang w:val="en-GB"/>
            </w:rPr>
            <w:instrText xml:space="preserve"> CITATION Pas201 \l 2057 </w:instrText>
          </w:r>
          <w:r w:rsidR="008036FB">
            <w:rPr>
              <w:lang w:val="en-GB"/>
            </w:rPr>
            <w:fldChar w:fldCharType="separate"/>
          </w:r>
          <w:r w:rsidR="008D2E1E">
            <w:rPr>
              <w:noProof/>
              <w:lang w:val="en-GB"/>
            </w:rPr>
            <w:t xml:space="preserve"> </w:t>
          </w:r>
          <w:r w:rsidR="008D2E1E" w:rsidRPr="008D2E1E">
            <w:rPr>
              <w:noProof/>
              <w:lang w:val="en-GB"/>
            </w:rPr>
            <w:t>[10]</w:t>
          </w:r>
          <w:r w:rsidR="008036FB">
            <w:rPr>
              <w:lang w:val="en-GB"/>
            </w:rPr>
            <w:fldChar w:fldCharType="end"/>
          </w:r>
        </w:sdtContent>
      </w:sdt>
      <w:bookmarkEnd w:id="14"/>
    </w:p>
    <w:p w14:paraId="25E44937" w14:textId="77777777" w:rsidR="008036FB" w:rsidRDefault="008036FB" w:rsidP="008036FB">
      <w:pPr>
        <w:pStyle w:val="BodyText"/>
        <w:rPr>
          <w:lang w:val="en-GB"/>
        </w:rPr>
      </w:pPr>
      <w:proofErr w:type="spellStart"/>
      <w:r>
        <w:rPr>
          <w:lang w:val="en-GB"/>
        </w:rPr>
        <w:t>OSForensics</w:t>
      </w:r>
      <w:proofErr w:type="spellEnd"/>
      <w:r>
        <w:rPr>
          <w:lang w:val="en-GB"/>
        </w:rPr>
        <w:t xml:space="preserve"> can also be configured to run either from a </w:t>
      </w:r>
      <w:proofErr w:type="spellStart"/>
      <w:r>
        <w:rPr>
          <w:lang w:val="en-GB"/>
        </w:rPr>
        <w:t>usb</w:t>
      </w:r>
      <w:proofErr w:type="spellEnd"/>
      <w:r>
        <w:rPr>
          <w:lang w:val="en-GB"/>
        </w:rPr>
        <w:t xml:space="preserve"> thumb drive or from a WinPE boot disk </w:t>
      </w:r>
      <w:proofErr w:type="gramStart"/>
      <w:r>
        <w:rPr>
          <w:lang w:val="en-GB"/>
        </w:rPr>
        <w:t>this solutions</w:t>
      </w:r>
      <w:proofErr w:type="gramEnd"/>
      <w:r>
        <w:rPr>
          <w:lang w:val="en-GB"/>
        </w:rPr>
        <w:t xml:space="preserve"> is useful if a live capture isn’t possible if the suspect machine is running an unsupported operating system</w:t>
      </w:r>
    </w:p>
    <w:p w14:paraId="41D982AB" w14:textId="77777777" w:rsidR="008036FB" w:rsidRDefault="008036FB" w:rsidP="008036FB">
      <w:pPr>
        <w:pStyle w:val="BodyText"/>
        <w:rPr>
          <w:lang w:val="en-GB"/>
        </w:rPr>
      </w:pPr>
    </w:p>
    <w:p w14:paraId="5076C318" w14:textId="77777777" w:rsidR="008036FB" w:rsidRDefault="008036FB" w:rsidP="008036FB">
      <w:pPr>
        <w:pStyle w:val="Heading1"/>
        <w:rPr>
          <w:lang w:val="en-GB"/>
        </w:rPr>
      </w:pPr>
      <w:bookmarkStart w:id="15" w:name="_Toc35193562"/>
      <w:r>
        <w:rPr>
          <w:lang w:val="en-GB"/>
        </w:rPr>
        <w:t>Kali Linux and CAINE</w:t>
      </w:r>
      <w:bookmarkEnd w:id="15"/>
    </w:p>
    <w:p w14:paraId="77275BEA" w14:textId="5B959908" w:rsidR="008036FB" w:rsidRDefault="008036FB" w:rsidP="008036FB">
      <w:pPr>
        <w:pStyle w:val="BodyText"/>
        <w:rPr>
          <w:lang w:val="en-GB"/>
        </w:rPr>
      </w:pPr>
      <w:r>
        <w:rPr>
          <w:lang w:val="en-GB"/>
        </w:rPr>
        <w:t xml:space="preserve">Kali Linux and CAINE are not a </w:t>
      </w:r>
      <w:proofErr w:type="gramStart"/>
      <w:r>
        <w:rPr>
          <w:lang w:val="en-GB"/>
        </w:rPr>
        <w:t>specific forensic solutions</w:t>
      </w:r>
      <w:proofErr w:type="gramEnd"/>
      <w:r>
        <w:rPr>
          <w:lang w:val="en-GB"/>
        </w:rPr>
        <w:t xml:space="preserve"> they are a collection of open source tools that have been bundled together within a Linux distributions to assist Cyber security and Computer forensic specialists in their tasks.  Kali</w:t>
      </w:r>
      <w:sdt>
        <w:sdtPr>
          <w:rPr>
            <w:lang w:val="en-GB"/>
          </w:rPr>
          <w:id w:val="-974599803"/>
          <w:citation/>
        </w:sdtPr>
        <w:sdtEndPr/>
        <w:sdtContent>
          <w:r>
            <w:rPr>
              <w:lang w:val="en-GB"/>
            </w:rPr>
            <w:fldChar w:fldCharType="begin"/>
          </w:r>
          <w:r>
            <w:rPr>
              <w:lang w:val="en-GB"/>
            </w:rPr>
            <w:instrText xml:space="preserve"> CITATION Kal20 \l 2057 </w:instrText>
          </w:r>
          <w:r>
            <w:rPr>
              <w:lang w:val="en-GB"/>
            </w:rPr>
            <w:fldChar w:fldCharType="separate"/>
          </w:r>
          <w:r w:rsidR="008D2E1E">
            <w:rPr>
              <w:noProof/>
              <w:lang w:val="en-GB"/>
            </w:rPr>
            <w:t xml:space="preserve"> </w:t>
          </w:r>
          <w:r w:rsidR="008D2E1E" w:rsidRPr="008D2E1E">
            <w:rPr>
              <w:noProof/>
              <w:lang w:val="en-GB"/>
            </w:rPr>
            <w:t>[11]</w:t>
          </w:r>
          <w:r>
            <w:rPr>
              <w:lang w:val="en-GB"/>
            </w:rPr>
            <w:fldChar w:fldCharType="end"/>
          </w:r>
        </w:sdtContent>
      </w:sdt>
      <w:r>
        <w:rPr>
          <w:lang w:val="en-GB"/>
        </w:rPr>
        <w:t xml:space="preserve"> was developed by Mati </w:t>
      </w:r>
      <w:proofErr w:type="spellStart"/>
      <w:r>
        <w:rPr>
          <w:lang w:val="en-GB"/>
        </w:rPr>
        <w:t>Aharoniu</w:t>
      </w:r>
      <w:proofErr w:type="spellEnd"/>
      <w:r>
        <w:rPr>
          <w:lang w:val="en-GB"/>
        </w:rPr>
        <w:t xml:space="preserve"> and Devon Kearns of Offensive Security and is a successor to the </w:t>
      </w:r>
      <w:proofErr w:type="spellStart"/>
      <w:r>
        <w:rPr>
          <w:lang w:val="en-GB"/>
        </w:rPr>
        <w:t>BackTRack</w:t>
      </w:r>
      <w:proofErr w:type="spellEnd"/>
      <w:r>
        <w:rPr>
          <w:lang w:val="en-GB"/>
        </w:rPr>
        <w:t xml:space="preserve"> penetration testing platform it is more focused on penetration and ethical hacking but contains many of the same tools CAINE contains. CAINE (Computer Aided Investigative Environment) aims to provide a collection of user friendly tools within a graphical user interface that can assist an investigator during the phases of an investigator.</w:t>
      </w:r>
      <w:sdt>
        <w:sdtPr>
          <w:rPr>
            <w:lang w:val="en-GB"/>
          </w:rPr>
          <w:id w:val="-1600248238"/>
          <w:citation/>
        </w:sdtPr>
        <w:sdtEndPr/>
        <w:sdtContent>
          <w:r>
            <w:rPr>
              <w:lang w:val="en-GB"/>
            </w:rPr>
            <w:fldChar w:fldCharType="begin"/>
          </w:r>
          <w:r>
            <w:rPr>
              <w:lang w:val="en-GB"/>
            </w:rPr>
            <w:instrText xml:space="preserve"> CITATION CAI20 \l 2057 </w:instrText>
          </w:r>
          <w:r>
            <w:rPr>
              <w:lang w:val="en-GB"/>
            </w:rPr>
            <w:fldChar w:fldCharType="separate"/>
          </w:r>
          <w:r w:rsidR="008D2E1E">
            <w:rPr>
              <w:noProof/>
              <w:lang w:val="en-GB"/>
            </w:rPr>
            <w:t xml:space="preserve"> </w:t>
          </w:r>
          <w:r w:rsidR="008D2E1E" w:rsidRPr="008D2E1E">
            <w:rPr>
              <w:noProof/>
              <w:lang w:val="en-GB"/>
            </w:rPr>
            <w:t>[12]</w:t>
          </w:r>
          <w:r>
            <w:rPr>
              <w:lang w:val="en-GB"/>
            </w:rPr>
            <w:fldChar w:fldCharType="end"/>
          </w:r>
        </w:sdtContent>
      </w:sdt>
    </w:p>
    <w:p w14:paraId="3BFE04F0" w14:textId="77777777" w:rsidR="008036FB" w:rsidRDefault="008036FB" w:rsidP="008036FB">
      <w:pPr>
        <w:pStyle w:val="BodyText"/>
        <w:rPr>
          <w:lang w:val="en-GB"/>
        </w:rPr>
      </w:pPr>
    </w:p>
    <w:tbl>
      <w:tblPr>
        <w:tblStyle w:val="TableGrid"/>
        <w:tblW w:w="0" w:type="auto"/>
        <w:tblLook w:val="04A0" w:firstRow="1" w:lastRow="0" w:firstColumn="1" w:lastColumn="0" w:noHBand="0" w:noVBand="1"/>
      </w:tblPr>
      <w:tblGrid>
        <w:gridCol w:w="4856"/>
      </w:tblGrid>
      <w:tr w:rsidR="008036FB" w14:paraId="585204F1" w14:textId="77777777" w:rsidTr="00F05CA9">
        <w:tc>
          <w:tcPr>
            <w:tcW w:w="4856" w:type="dxa"/>
          </w:tcPr>
          <w:p w14:paraId="1B103871" w14:textId="77777777" w:rsidR="008036FB" w:rsidRDefault="008036FB" w:rsidP="00F05CA9">
            <w:pPr>
              <w:pStyle w:val="BodyText"/>
              <w:ind w:firstLine="0"/>
              <w:rPr>
                <w:lang w:val="en-GB"/>
              </w:rPr>
            </w:pPr>
            <w:r>
              <w:rPr>
                <w:noProof/>
              </w:rPr>
              <w:drawing>
                <wp:inline distT="0" distB="0" distL="0" distR="0" wp14:anchorId="2F0B4903" wp14:editId="5EFCB588">
                  <wp:extent cx="3089910" cy="1741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9910" cy="1741170"/>
                          </a:xfrm>
                          <a:prstGeom prst="rect">
                            <a:avLst/>
                          </a:prstGeom>
                          <a:noFill/>
                          <a:ln>
                            <a:noFill/>
                          </a:ln>
                        </pic:spPr>
                      </pic:pic>
                    </a:graphicData>
                  </a:graphic>
                </wp:inline>
              </w:drawing>
            </w:r>
          </w:p>
        </w:tc>
      </w:tr>
    </w:tbl>
    <w:p w14:paraId="5D946CBD" w14:textId="77777777" w:rsidR="008036FB" w:rsidRDefault="008036FB" w:rsidP="008036FB">
      <w:pPr>
        <w:pStyle w:val="BodyText"/>
        <w:rPr>
          <w:lang w:val="en-GB"/>
        </w:rPr>
      </w:pPr>
    </w:p>
    <w:p w14:paraId="221C6AAD" w14:textId="7E743D2A" w:rsidR="008036FB" w:rsidRDefault="00CB5119" w:rsidP="00CB5119">
      <w:pPr>
        <w:pStyle w:val="Caption"/>
        <w:rPr>
          <w:lang w:val="en-GB"/>
        </w:rPr>
      </w:pPr>
      <w:bookmarkStart w:id="16" w:name="_Toc35100406"/>
      <w:r>
        <w:t xml:space="preserve">Figure </w:t>
      </w:r>
      <w:r>
        <w:fldChar w:fldCharType="begin"/>
      </w:r>
      <w:r>
        <w:instrText xml:space="preserve"> SEQ Figure \* ARABIC </w:instrText>
      </w:r>
      <w:r>
        <w:fldChar w:fldCharType="separate"/>
      </w:r>
      <w:r w:rsidR="002935DD">
        <w:rPr>
          <w:noProof/>
        </w:rPr>
        <w:t>4</w:t>
      </w:r>
      <w:r>
        <w:fldChar w:fldCharType="end"/>
      </w:r>
      <w:r w:rsidR="008036FB">
        <w:rPr>
          <w:lang w:val="en-GB"/>
        </w:rPr>
        <w:t>.</w:t>
      </w:r>
      <w:sdt>
        <w:sdtPr>
          <w:rPr>
            <w:lang w:val="en-GB"/>
          </w:rPr>
          <w:id w:val="-686836612"/>
          <w:citation/>
        </w:sdtPr>
        <w:sdtEndPr/>
        <w:sdtContent>
          <w:r w:rsidR="008036FB">
            <w:rPr>
              <w:lang w:val="en-GB"/>
            </w:rPr>
            <w:fldChar w:fldCharType="begin"/>
          </w:r>
          <w:r w:rsidR="008036FB">
            <w:rPr>
              <w:lang w:val="en-GB"/>
            </w:rPr>
            <w:instrText xml:space="preserve"> CITATION CAI20 \l 2057 </w:instrText>
          </w:r>
          <w:r w:rsidR="008036FB">
            <w:rPr>
              <w:lang w:val="en-GB"/>
            </w:rPr>
            <w:fldChar w:fldCharType="separate"/>
          </w:r>
          <w:r w:rsidR="008D2E1E">
            <w:rPr>
              <w:noProof/>
              <w:lang w:val="en-GB"/>
            </w:rPr>
            <w:t xml:space="preserve"> </w:t>
          </w:r>
          <w:r w:rsidR="008D2E1E" w:rsidRPr="008D2E1E">
            <w:rPr>
              <w:noProof/>
              <w:lang w:val="en-GB"/>
            </w:rPr>
            <w:t>[12]</w:t>
          </w:r>
          <w:r w:rsidR="008036FB">
            <w:rPr>
              <w:lang w:val="en-GB"/>
            </w:rPr>
            <w:fldChar w:fldCharType="end"/>
          </w:r>
        </w:sdtContent>
      </w:sdt>
      <w:bookmarkEnd w:id="16"/>
    </w:p>
    <w:p w14:paraId="3735246C" w14:textId="77777777" w:rsidR="008036FB" w:rsidRDefault="008036FB" w:rsidP="008036FB">
      <w:pPr>
        <w:pStyle w:val="BodyText"/>
        <w:rPr>
          <w:lang w:val="en-GB"/>
        </w:rPr>
      </w:pPr>
    </w:p>
    <w:p w14:paraId="0CC31835" w14:textId="77777777" w:rsidR="008036FB" w:rsidRDefault="008036FB" w:rsidP="008036FB">
      <w:pPr>
        <w:pStyle w:val="BodyText"/>
        <w:rPr>
          <w:lang w:val="en-GB"/>
        </w:rPr>
      </w:pPr>
      <w:r>
        <w:rPr>
          <w:lang w:val="en-GB"/>
        </w:rPr>
        <w:t xml:space="preserve">Below is a table of some of the software available to aid in forensic investigations </w:t>
      </w:r>
    </w:p>
    <w:tbl>
      <w:tblPr>
        <w:tblStyle w:val="TableGrid"/>
        <w:tblW w:w="0" w:type="auto"/>
        <w:tblLook w:val="04A0" w:firstRow="1" w:lastRow="0" w:firstColumn="1" w:lastColumn="0" w:noHBand="0" w:noVBand="1"/>
      </w:tblPr>
      <w:tblGrid>
        <w:gridCol w:w="1228"/>
        <w:gridCol w:w="1885"/>
        <w:gridCol w:w="884"/>
        <w:gridCol w:w="859"/>
      </w:tblGrid>
      <w:tr w:rsidR="008036FB" w14:paraId="2B4DB68C" w14:textId="77777777" w:rsidTr="00F05CA9">
        <w:tc>
          <w:tcPr>
            <w:tcW w:w="1228" w:type="dxa"/>
            <w:shd w:val="clear" w:color="auto" w:fill="595959" w:themeFill="text1" w:themeFillTint="A6"/>
          </w:tcPr>
          <w:p w14:paraId="33845BFB" w14:textId="77777777" w:rsidR="008036FB" w:rsidRPr="00C7455E" w:rsidRDefault="008036FB" w:rsidP="00F05CA9">
            <w:pPr>
              <w:pStyle w:val="BodyText"/>
              <w:spacing w:line="240" w:lineRule="auto"/>
              <w:ind w:firstLine="0"/>
              <w:rPr>
                <w:color w:val="FFFFFF" w:themeColor="background1"/>
                <w:lang w:val="en-GB"/>
              </w:rPr>
            </w:pPr>
            <w:r w:rsidRPr="00C7455E">
              <w:rPr>
                <w:color w:val="FFFFFF" w:themeColor="background1"/>
                <w:lang w:val="en-GB"/>
              </w:rPr>
              <w:t>Product</w:t>
            </w:r>
          </w:p>
        </w:tc>
        <w:tc>
          <w:tcPr>
            <w:tcW w:w="1830" w:type="dxa"/>
            <w:shd w:val="clear" w:color="auto" w:fill="595959" w:themeFill="text1" w:themeFillTint="A6"/>
          </w:tcPr>
          <w:p w14:paraId="77C984E5" w14:textId="77777777" w:rsidR="008036FB" w:rsidRPr="00C7455E" w:rsidRDefault="008036FB" w:rsidP="00F05CA9">
            <w:pPr>
              <w:pStyle w:val="BodyText"/>
              <w:spacing w:line="240" w:lineRule="auto"/>
              <w:ind w:firstLine="0"/>
              <w:rPr>
                <w:color w:val="FFFFFF" w:themeColor="background1"/>
                <w:lang w:val="en-GB"/>
              </w:rPr>
            </w:pPr>
            <w:r w:rsidRPr="00C7455E">
              <w:rPr>
                <w:color w:val="FFFFFF" w:themeColor="background1"/>
                <w:lang w:val="en-GB"/>
              </w:rPr>
              <w:t>Publisher/Maintainer</w:t>
            </w:r>
          </w:p>
        </w:tc>
        <w:tc>
          <w:tcPr>
            <w:tcW w:w="908" w:type="dxa"/>
            <w:shd w:val="clear" w:color="auto" w:fill="595959" w:themeFill="text1" w:themeFillTint="A6"/>
          </w:tcPr>
          <w:p w14:paraId="08FC47CC" w14:textId="77777777" w:rsidR="008036FB" w:rsidRPr="00C7455E" w:rsidRDefault="008036FB" w:rsidP="00F05CA9">
            <w:pPr>
              <w:pStyle w:val="BodyText"/>
              <w:spacing w:line="240" w:lineRule="auto"/>
              <w:ind w:firstLine="0"/>
              <w:rPr>
                <w:color w:val="FFFFFF" w:themeColor="background1"/>
                <w:lang w:val="en-GB"/>
              </w:rPr>
            </w:pPr>
            <w:r w:rsidRPr="00C7455E">
              <w:rPr>
                <w:color w:val="FFFFFF" w:themeColor="background1"/>
                <w:lang w:val="en-GB"/>
              </w:rPr>
              <w:t>License Type</w:t>
            </w:r>
          </w:p>
        </w:tc>
        <w:tc>
          <w:tcPr>
            <w:tcW w:w="890" w:type="dxa"/>
            <w:shd w:val="clear" w:color="auto" w:fill="595959" w:themeFill="text1" w:themeFillTint="A6"/>
          </w:tcPr>
          <w:p w14:paraId="515B014D" w14:textId="77777777" w:rsidR="008036FB" w:rsidRPr="00C7455E" w:rsidRDefault="008036FB" w:rsidP="00F05CA9">
            <w:pPr>
              <w:pStyle w:val="BodyText"/>
              <w:spacing w:line="240" w:lineRule="auto"/>
              <w:ind w:firstLine="0"/>
              <w:rPr>
                <w:color w:val="FFFFFF" w:themeColor="background1"/>
                <w:lang w:val="en-GB"/>
              </w:rPr>
            </w:pPr>
            <w:r>
              <w:rPr>
                <w:color w:val="FFFFFF" w:themeColor="background1"/>
                <w:lang w:val="en-GB"/>
              </w:rPr>
              <w:t>C</w:t>
            </w:r>
            <w:r w:rsidRPr="00C7455E">
              <w:rPr>
                <w:color w:val="FFFFFF" w:themeColor="background1"/>
                <w:lang w:val="en-GB"/>
              </w:rPr>
              <w:t>ost</w:t>
            </w:r>
          </w:p>
        </w:tc>
      </w:tr>
      <w:tr w:rsidR="008036FB" w14:paraId="2C966763" w14:textId="77777777" w:rsidTr="00F05CA9">
        <w:tc>
          <w:tcPr>
            <w:tcW w:w="1228" w:type="dxa"/>
          </w:tcPr>
          <w:p w14:paraId="5F60EEF3" w14:textId="77777777" w:rsidR="008036FB" w:rsidRDefault="008036FB" w:rsidP="00F05CA9">
            <w:pPr>
              <w:pStyle w:val="BodyText"/>
              <w:spacing w:line="240" w:lineRule="auto"/>
              <w:ind w:firstLine="0"/>
              <w:rPr>
                <w:lang w:val="en-GB"/>
              </w:rPr>
            </w:pPr>
            <w:r>
              <w:rPr>
                <w:lang w:val="en-GB"/>
              </w:rPr>
              <w:t>FTK imager</w:t>
            </w:r>
          </w:p>
        </w:tc>
        <w:tc>
          <w:tcPr>
            <w:tcW w:w="1830" w:type="dxa"/>
          </w:tcPr>
          <w:p w14:paraId="24BBD52B" w14:textId="77777777" w:rsidR="008036FB" w:rsidRDefault="008036FB" w:rsidP="00F05CA9">
            <w:pPr>
              <w:pStyle w:val="BodyText"/>
              <w:spacing w:line="240" w:lineRule="auto"/>
              <w:ind w:firstLine="0"/>
              <w:rPr>
                <w:lang w:val="en-GB"/>
              </w:rPr>
            </w:pPr>
            <w:r>
              <w:rPr>
                <w:lang w:val="en-GB"/>
              </w:rPr>
              <w:t>Access Data</w:t>
            </w:r>
          </w:p>
        </w:tc>
        <w:tc>
          <w:tcPr>
            <w:tcW w:w="908" w:type="dxa"/>
          </w:tcPr>
          <w:p w14:paraId="54ED93E2" w14:textId="77777777" w:rsidR="008036FB" w:rsidRDefault="008036FB" w:rsidP="00F05CA9">
            <w:pPr>
              <w:pStyle w:val="BodyText"/>
              <w:spacing w:line="240" w:lineRule="auto"/>
              <w:ind w:firstLine="0"/>
              <w:rPr>
                <w:lang w:val="en-GB"/>
              </w:rPr>
            </w:pPr>
            <w:r>
              <w:rPr>
                <w:lang w:val="en-GB"/>
              </w:rPr>
              <w:t>Closed Source</w:t>
            </w:r>
          </w:p>
        </w:tc>
        <w:tc>
          <w:tcPr>
            <w:tcW w:w="890" w:type="dxa"/>
          </w:tcPr>
          <w:p w14:paraId="394F26F5" w14:textId="77777777" w:rsidR="008036FB" w:rsidRDefault="008036FB" w:rsidP="00F05CA9">
            <w:pPr>
              <w:pStyle w:val="BodyText"/>
              <w:spacing w:line="240" w:lineRule="auto"/>
              <w:ind w:firstLine="0"/>
              <w:rPr>
                <w:lang w:val="en-GB"/>
              </w:rPr>
            </w:pPr>
            <w:r>
              <w:rPr>
                <w:lang w:val="en-GB"/>
              </w:rPr>
              <w:t>Free to use</w:t>
            </w:r>
          </w:p>
        </w:tc>
      </w:tr>
      <w:tr w:rsidR="008036FB" w14:paraId="1E97EE20" w14:textId="77777777" w:rsidTr="00F05CA9">
        <w:tc>
          <w:tcPr>
            <w:tcW w:w="1228" w:type="dxa"/>
          </w:tcPr>
          <w:p w14:paraId="21090766" w14:textId="77777777" w:rsidR="008036FB" w:rsidRDefault="008036FB" w:rsidP="00F05CA9">
            <w:pPr>
              <w:pStyle w:val="BodyText"/>
              <w:spacing w:line="240" w:lineRule="auto"/>
              <w:ind w:firstLine="0"/>
              <w:rPr>
                <w:lang w:val="en-GB"/>
              </w:rPr>
            </w:pPr>
            <w:proofErr w:type="spellStart"/>
            <w:r>
              <w:rPr>
                <w:lang w:val="en-GB"/>
              </w:rPr>
              <w:t>OSForensics</w:t>
            </w:r>
            <w:proofErr w:type="spellEnd"/>
          </w:p>
        </w:tc>
        <w:tc>
          <w:tcPr>
            <w:tcW w:w="1830" w:type="dxa"/>
          </w:tcPr>
          <w:p w14:paraId="726DA400" w14:textId="77777777" w:rsidR="008036FB" w:rsidRDefault="008036FB" w:rsidP="00F05CA9">
            <w:pPr>
              <w:pStyle w:val="BodyText"/>
              <w:spacing w:line="240" w:lineRule="auto"/>
              <w:ind w:firstLine="0"/>
              <w:rPr>
                <w:lang w:val="en-GB"/>
              </w:rPr>
            </w:pPr>
            <w:proofErr w:type="spellStart"/>
            <w:r>
              <w:rPr>
                <w:lang w:val="en-GB"/>
              </w:rPr>
              <w:t>PassMark</w:t>
            </w:r>
            <w:proofErr w:type="spellEnd"/>
            <w:r>
              <w:rPr>
                <w:lang w:val="en-GB"/>
              </w:rPr>
              <w:t xml:space="preserve"> Software</w:t>
            </w:r>
          </w:p>
        </w:tc>
        <w:tc>
          <w:tcPr>
            <w:tcW w:w="908" w:type="dxa"/>
          </w:tcPr>
          <w:p w14:paraId="73398CEE" w14:textId="77777777" w:rsidR="008036FB" w:rsidRDefault="008036FB" w:rsidP="00F05CA9">
            <w:pPr>
              <w:pStyle w:val="BodyText"/>
              <w:spacing w:line="240" w:lineRule="auto"/>
              <w:ind w:firstLine="0"/>
              <w:rPr>
                <w:lang w:val="en-GB"/>
              </w:rPr>
            </w:pPr>
            <w:r>
              <w:rPr>
                <w:lang w:val="en-GB"/>
              </w:rPr>
              <w:t>Closed source</w:t>
            </w:r>
          </w:p>
        </w:tc>
        <w:tc>
          <w:tcPr>
            <w:tcW w:w="890" w:type="dxa"/>
          </w:tcPr>
          <w:p w14:paraId="01E08D43" w14:textId="77777777" w:rsidR="008036FB" w:rsidRDefault="008036FB" w:rsidP="00F05CA9">
            <w:pPr>
              <w:pStyle w:val="BodyText"/>
              <w:spacing w:line="240" w:lineRule="auto"/>
              <w:ind w:firstLine="0"/>
              <w:rPr>
                <w:lang w:val="en-GB"/>
              </w:rPr>
            </w:pPr>
            <w:r>
              <w:rPr>
                <w:lang w:val="en-GB"/>
              </w:rPr>
              <w:t>$995</w:t>
            </w:r>
          </w:p>
        </w:tc>
      </w:tr>
      <w:tr w:rsidR="008036FB" w14:paraId="4288CD98" w14:textId="77777777" w:rsidTr="00F05CA9">
        <w:tc>
          <w:tcPr>
            <w:tcW w:w="1228" w:type="dxa"/>
          </w:tcPr>
          <w:p w14:paraId="4597109A" w14:textId="77777777" w:rsidR="008036FB" w:rsidRDefault="008036FB" w:rsidP="00F05CA9">
            <w:pPr>
              <w:pStyle w:val="BodyText"/>
              <w:spacing w:line="240" w:lineRule="auto"/>
              <w:ind w:firstLine="0"/>
              <w:rPr>
                <w:lang w:val="en-GB"/>
              </w:rPr>
            </w:pPr>
            <w:r>
              <w:rPr>
                <w:lang w:val="en-GB"/>
              </w:rPr>
              <w:t>Autopsy</w:t>
            </w:r>
          </w:p>
        </w:tc>
        <w:tc>
          <w:tcPr>
            <w:tcW w:w="1830" w:type="dxa"/>
          </w:tcPr>
          <w:p w14:paraId="4F64BFA8" w14:textId="77777777" w:rsidR="008036FB" w:rsidRDefault="008036FB" w:rsidP="00F05CA9">
            <w:pPr>
              <w:pStyle w:val="BodyText"/>
              <w:spacing w:line="240" w:lineRule="auto"/>
              <w:ind w:firstLine="0"/>
              <w:rPr>
                <w:lang w:val="en-GB"/>
              </w:rPr>
            </w:pPr>
            <w:r>
              <w:rPr>
                <w:lang w:val="en-GB"/>
              </w:rPr>
              <w:t>Brian Carrier</w:t>
            </w:r>
          </w:p>
        </w:tc>
        <w:tc>
          <w:tcPr>
            <w:tcW w:w="908" w:type="dxa"/>
          </w:tcPr>
          <w:p w14:paraId="67197675" w14:textId="77777777" w:rsidR="008036FB" w:rsidRDefault="008036FB" w:rsidP="00F05CA9">
            <w:pPr>
              <w:pStyle w:val="BodyText"/>
              <w:spacing w:line="240" w:lineRule="auto"/>
              <w:ind w:firstLine="0"/>
              <w:rPr>
                <w:lang w:val="en-GB"/>
              </w:rPr>
            </w:pPr>
            <w:r>
              <w:rPr>
                <w:lang w:val="en-GB"/>
              </w:rPr>
              <w:t>Open Source</w:t>
            </w:r>
          </w:p>
        </w:tc>
        <w:tc>
          <w:tcPr>
            <w:tcW w:w="890" w:type="dxa"/>
          </w:tcPr>
          <w:p w14:paraId="56E24BF5" w14:textId="77777777" w:rsidR="008036FB" w:rsidRDefault="008036FB" w:rsidP="00F05CA9">
            <w:pPr>
              <w:pStyle w:val="BodyText"/>
              <w:spacing w:line="240" w:lineRule="auto"/>
              <w:ind w:firstLine="0"/>
              <w:rPr>
                <w:lang w:val="en-GB"/>
              </w:rPr>
            </w:pPr>
            <w:r>
              <w:rPr>
                <w:lang w:val="en-GB"/>
              </w:rPr>
              <w:t>Free to use and modify</w:t>
            </w:r>
          </w:p>
        </w:tc>
      </w:tr>
      <w:tr w:rsidR="008036FB" w14:paraId="0F80E886" w14:textId="77777777" w:rsidTr="00F05CA9">
        <w:tc>
          <w:tcPr>
            <w:tcW w:w="1228" w:type="dxa"/>
          </w:tcPr>
          <w:p w14:paraId="15442706" w14:textId="77777777" w:rsidR="008036FB" w:rsidRDefault="008036FB" w:rsidP="00F05CA9">
            <w:pPr>
              <w:pStyle w:val="BodyText"/>
              <w:spacing w:line="240" w:lineRule="auto"/>
              <w:ind w:firstLine="0"/>
              <w:rPr>
                <w:lang w:val="en-GB"/>
              </w:rPr>
            </w:pPr>
            <w:r>
              <w:rPr>
                <w:lang w:val="en-GB"/>
              </w:rPr>
              <w:t>Kali Linux</w:t>
            </w:r>
          </w:p>
        </w:tc>
        <w:tc>
          <w:tcPr>
            <w:tcW w:w="1830" w:type="dxa"/>
          </w:tcPr>
          <w:p w14:paraId="7299CCBF" w14:textId="77777777" w:rsidR="008036FB" w:rsidRDefault="008036FB" w:rsidP="00F05CA9">
            <w:pPr>
              <w:pStyle w:val="BodyText"/>
              <w:spacing w:line="240" w:lineRule="auto"/>
              <w:ind w:firstLine="0"/>
              <w:rPr>
                <w:lang w:val="en-GB"/>
              </w:rPr>
            </w:pPr>
            <w:r>
              <w:rPr>
                <w:lang w:val="en-GB"/>
              </w:rPr>
              <w:t xml:space="preserve">Offensive </w:t>
            </w:r>
            <w:proofErr w:type="spellStart"/>
            <w:r>
              <w:rPr>
                <w:lang w:val="en-GB"/>
              </w:rPr>
              <w:t>Secuirty</w:t>
            </w:r>
            <w:proofErr w:type="spellEnd"/>
          </w:p>
        </w:tc>
        <w:tc>
          <w:tcPr>
            <w:tcW w:w="908" w:type="dxa"/>
          </w:tcPr>
          <w:p w14:paraId="1150A4BD" w14:textId="77777777" w:rsidR="008036FB" w:rsidRDefault="008036FB" w:rsidP="00F05CA9">
            <w:pPr>
              <w:pStyle w:val="BodyText"/>
              <w:spacing w:line="240" w:lineRule="auto"/>
              <w:ind w:firstLine="0"/>
              <w:rPr>
                <w:lang w:val="en-GB"/>
              </w:rPr>
            </w:pPr>
            <w:r>
              <w:rPr>
                <w:lang w:val="en-GB"/>
              </w:rPr>
              <w:t>Open Source</w:t>
            </w:r>
          </w:p>
        </w:tc>
        <w:tc>
          <w:tcPr>
            <w:tcW w:w="890" w:type="dxa"/>
          </w:tcPr>
          <w:p w14:paraId="5DCCA91F" w14:textId="77777777" w:rsidR="008036FB" w:rsidRDefault="008036FB" w:rsidP="00F05CA9">
            <w:pPr>
              <w:pStyle w:val="BodyText"/>
              <w:spacing w:line="240" w:lineRule="auto"/>
              <w:ind w:firstLine="0"/>
              <w:rPr>
                <w:lang w:val="en-GB"/>
              </w:rPr>
            </w:pPr>
            <w:r>
              <w:rPr>
                <w:lang w:val="en-GB"/>
              </w:rPr>
              <w:t>Free to use and modify</w:t>
            </w:r>
          </w:p>
        </w:tc>
      </w:tr>
      <w:tr w:rsidR="008036FB" w14:paraId="326FA48E" w14:textId="77777777" w:rsidTr="00F05CA9">
        <w:tc>
          <w:tcPr>
            <w:tcW w:w="1228" w:type="dxa"/>
          </w:tcPr>
          <w:p w14:paraId="5F65237C" w14:textId="77777777" w:rsidR="008036FB" w:rsidRDefault="008036FB" w:rsidP="00F05CA9">
            <w:pPr>
              <w:pStyle w:val="BodyText"/>
              <w:spacing w:line="240" w:lineRule="auto"/>
              <w:ind w:firstLine="0"/>
              <w:rPr>
                <w:lang w:val="en-GB"/>
              </w:rPr>
            </w:pPr>
            <w:r>
              <w:rPr>
                <w:lang w:val="en-GB"/>
              </w:rPr>
              <w:t>CAINE</w:t>
            </w:r>
          </w:p>
        </w:tc>
        <w:tc>
          <w:tcPr>
            <w:tcW w:w="1830" w:type="dxa"/>
          </w:tcPr>
          <w:p w14:paraId="460F3ED6" w14:textId="77777777" w:rsidR="008036FB" w:rsidRDefault="008036FB" w:rsidP="00F05CA9">
            <w:pPr>
              <w:pStyle w:val="BodyText"/>
              <w:spacing w:line="240" w:lineRule="auto"/>
              <w:ind w:firstLine="0"/>
              <w:rPr>
                <w:lang w:val="en-GB"/>
              </w:rPr>
            </w:pPr>
            <w:proofErr w:type="spellStart"/>
            <w:r>
              <w:rPr>
                <w:lang w:val="en-GB"/>
              </w:rPr>
              <w:t>Nanni</w:t>
            </w:r>
            <w:proofErr w:type="spellEnd"/>
            <w:r>
              <w:rPr>
                <w:lang w:val="en-GB"/>
              </w:rPr>
              <w:t xml:space="preserve"> </w:t>
            </w:r>
            <w:proofErr w:type="spellStart"/>
            <w:r>
              <w:rPr>
                <w:lang w:val="en-GB"/>
              </w:rPr>
              <w:t>Bassetti</w:t>
            </w:r>
            <w:proofErr w:type="spellEnd"/>
          </w:p>
        </w:tc>
        <w:tc>
          <w:tcPr>
            <w:tcW w:w="908" w:type="dxa"/>
          </w:tcPr>
          <w:p w14:paraId="51EA7C12" w14:textId="77777777" w:rsidR="008036FB" w:rsidRDefault="008036FB" w:rsidP="00F05CA9">
            <w:pPr>
              <w:pStyle w:val="BodyText"/>
              <w:spacing w:line="240" w:lineRule="auto"/>
              <w:ind w:firstLine="0"/>
              <w:rPr>
                <w:lang w:val="en-GB"/>
              </w:rPr>
            </w:pPr>
            <w:r>
              <w:rPr>
                <w:lang w:val="en-GB"/>
              </w:rPr>
              <w:t>Open Source</w:t>
            </w:r>
          </w:p>
        </w:tc>
        <w:tc>
          <w:tcPr>
            <w:tcW w:w="890" w:type="dxa"/>
          </w:tcPr>
          <w:p w14:paraId="2BA6A0B2" w14:textId="77777777" w:rsidR="008036FB" w:rsidRDefault="008036FB" w:rsidP="00F05CA9">
            <w:pPr>
              <w:pStyle w:val="BodyText"/>
              <w:spacing w:line="240" w:lineRule="auto"/>
              <w:ind w:firstLine="0"/>
              <w:rPr>
                <w:lang w:val="en-GB"/>
              </w:rPr>
            </w:pPr>
            <w:r>
              <w:rPr>
                <w:lang w:val="en-GB"/>
              </w:rPr>
              <w:t xml:space="preserve">Free to use and modify </w:t>
            </w:r>
          </w:p>
        </w:tc>
      </w:tr>
    </w:tbl>
    <w:p w14:paraId="6983C400" w14:textId="35E9C0B7" w:rsidR="008036FB" w:rsidRDefault="00886B41" w:rsidP="00886B41">
      <w:pPr>
        <w:pStyle w:val="Caption"/>
        <w:rPr>
          <w:lang w:val="en-GB"/>
        </w:rPr>
      </w:pPr>
      <w:bookmarkStart w:id="17" w:name="_Toc35100407"/>
      <w:r>
        <w:t xml:space="preserve">Figure </w:t>
      </w:r>
      <w:r>
        <w:fldChar w:fldCharType="begin"/>
      </w:r>
      <w:r>
        <w:instrText xml:space="preserve"> SEQ Figure \* ARABIC </w:instrText>
      </w:r>
      <w:r>
        <w:fldChar w:fldCharType="separate"/>
      </w:r>
      <w:r w:rsidR="002935DD">
        <w:rPr>
          <w:noProof/>
        </w:rPr>
        <w:t>5</w:t>
      </w:r>
      <w:bookmarkEnd w:id="17"/>
      <w:r>
        <w:fldChar w:fldCharType="end"/>
      </w:r>
    </w:p>
    <w:p w14:paraId="7F031ED8" w14:textId="347D6170" w:rsidR="008036FB" w:rsidRDefault="008036FB" w:rsidP="008036FB">
      <w:pPr>
        <w:jc w:val="left"/>
        <w:rPr>
          <w:lang w:val="en-GB"/>
        </w:rPr>
      </w:pPr>
      <w:r>
        <w:rPr>
          <w:lang w:val="en-GB"/>
        </w:rPr>
        <w:br w:type="page"/>
      </w:r>
    </w:p>
    <w:p w14:paraId="7E448F23" w14:textId="77777777" w:rsidR="00156524" w:rsidRDefault="00156524" w:rsidP="00156524">
      <w:pPr>
        <w:pStyle w:val="Heading1"/>
      </w:pPr>
      <w:bookmarkStart w:id="18" w:name="_Toc35193563"/>
      <w:r>
        <w:lastRenderedPageBreak/>
        <w:t>Capturing forensic data</w:t>
      </w:r>
      <w:bookmarkEnd w:id="18"/>
    </w:p>
    <w:p w14:paraId="18F2F01E" w14:textId="17124E67" w:rsidR="00156524" w:rsidRDefault="00A47186" w:rsidP="00330418">
      <w:pPr>
        <w:jc w:val="both"/>
      </w:pPr>
      <w:r>
        <w:t xml:space="preserve">Edmond </w:t>
      </w:r>
      <w:proofErr w:type="spellStart"/>
      <w:r>
        <w:t>Locard</w:t>
      </w:r>
      <w:proofErr w:type="spellEnd"/>
      <w:r>
        <w:t xml:space="preserve"> </w:t>
      </w:r>
      <w:r w:rsidR="00E542F5">
        <w:t xml:space="preserve">a pioneer of physical </w:t>
      </w:r>
      <w:r w:rsidR="00EC2316">
        <w:t xml:space="preserve">forensics </w:t>
      </w:r>
      <w:r w:rsidR="00D736A8">
        <w:t xml:space="preserve">, </w:t>
      </w:r>
      <w:r w:rsidR="0032375A">
        <w:t>fo</w:t>
      </w:r>
      <w:r w:rsidR="002451C6">
        <w:t xml:space="preserve">rmulated </w:t>
      </w:r>
      <w:r w:rsidR="004D474A">
        <w:t>that a</w:t>
      </w:r>
      <w:r w:rsidR="00156524">
        <w:t>n overriding principal to forensic data capture is to handle the original data a little as possible</w:t>
      </w:r>
      <w:sdt>
        <w:sdtPr>
          <w:id w:val="1221634163"/>
          <w:citation/>
        </w:sdtPr>
        <w:sdtEndPr/>
        <w:sdtContent>
          <w:r w:rsidR="00156524">
            <w:fldChar w:fldCharType="begin"/>
          </w:r>
          <w:r w:rsidR="00156524">
            <w:rPr>
              <w:lang w:val="en-GB"/>
            </w:rPr>
            <w:instrText xml:space="preserve"> CITATION Eas19 \l 2057 </w:instrText>
          </w:r>
          <w:r w:rsidR="00156524">
            <w:fldChar w:fldCharType="separate"/>
          </w:r>
          <w:r w:rsidR="00156524">
            <w:rPr>
              <w:noProof/>
              <w:lang w:val="en-GB"/>
            </w:rPr>
            <w:t xml:space="preserve"> </w:t>
          </w:r>
          <w:r w:rsidR="00156524" w:rsidRPr="008D2E1E">
            <w:rPr>
              <w:noProof/>
              <w:lang w:val="en-GB"/>
            </w:rPr>
            <w:t>[16]</w:t>
          </w:r>
          <w:r w:rsidR="00156524">
            <w:fldChar w:fldCharType="end"/>
          </w:r>
        </w:sdtContent>
      </w:sdt>
      <w:r w:rsidR="00156524">
        <w:t xml:space="preserve"> </w:t>
      </w:r>
      <w:r w:rsidR="008C0AF0">
        <w:t xml:space="preserve"> </w:t>
      </w:r>
      <w:r w:rsidR="00156524">
        <w:t xml:space="preserve">as a forensic investigator being called to a scene is expected to capture and secure digital evidence without modifying the footprint of the source system sufficiently to be submitted as valid evidence </w:t>
      </w:r>
    </w:p>
    <w:p w14:paraId="770F1C57" w14:textId="77777777" w:rsidR="00330418" w:rsidRDefault="00156524" w:rsidP="00156524">
      <w:pPr>
        <w:jc w:val="left"/>
      </w:pPr>
      <w:r>
        <w:tab/>
      </w:r>
    </w:p>
    <w:p w14:paraId="3AF26DFD" w14:textId="34568A94" w:rsidR="00156524" w:rsidRDefault="00156524" w:rsidP="00156524">
      <w:pPr>
        <w:jc w:val="left"/>
      </w:pPr>
      <w:r>
        <w:t xml:space="preserve"> Collecting information quickly ensures that data loss particularly of volatile information  is minimized RFC 3227 guidelines </w:t>
      </w:r>
      <w:sdt>
        <w:sdtPr>
          <w:id w:val="-2094079381"/>
          <w:citation/>
        </w:sdtPr>
        <w:sdtEndPr/>
        <w:sdtContent>
          <w:r>
            <w:fldChar w:fldCharType="begin"/>
          </w:r>
          <w:r>
            <w:rPr>
              <w:lang w:val="en-GB"/>
            </w:rPr>
            <w:instrText xml:space="preserve"> CITATION Dom20 \l 2057 </w:instrText>
          </w:r>
          <w:r>
            <w:fldChar w:fldCharType="separate"/>
          </w:r>
          <w:r w:rsidRPr="008D2E1E">
            <w:rPr>
              <w:noProof/>
              <w:lang w:val="en-GB"/>
            </w:rPr>
            <w:t>[15]</w:t>
          </w:r>
          <w:r>
            <w:fldChar w:fldCharType="end"/>
          </w:r>
        </w:sdtContent>
      </w:sdt>
      <w:r>
        <w:t>suggest evidence is captured  in the following order:-</w:t>
      </w:r>
    </w:p>
    <w:p w14:paraId="01725A81" w14:textId="77777777" w:rsidR="00156524" w:rsidRDefault="00156524" w:rsidP="00156524">
      <w:pPr>
        <w:ind w:firstLine="288"/>
        <w:jc w:val="both"/>
      </w:pPr>
      <w:r>
        <w:t>Volatile data consisting of CPU memory registers level 1 and level 2 cache to capture recent or resident instructions being performed by the processor. Routing tables and Address Resolution Protocol caches to capture recent network sessions that whilst inactive may not have been completely severed. The process table to identify current active processes on the system. Kernel statistics and modules to understand what the background operating system process were being performed. Main memory to capture data that is still resident in the system either in an active process or in an orphaned process. Temporary files, files created by the operating system or an application during its normal working process. File slack from partially written to hard drive clusters. Free space from unused portions of the drive or areas of the drive that have been identified as being available to writing to. The complete file system itself including swap files or partitions and hibernation files. The system registry which contains most of the system and application configuration details. System state backups of the device if available to compare and possibly create a timeline of activity. Internet traces either from the local device or from proxy/firewall or internet service provider logs.</w:t>
      </w:r>
    </w:p>
    <w:p w14:paraId="1B06C74E" w14:textId="77777777" w:rsidR="00156524" w:rsidRDefault="00156524" w:rsidP="00156524">
      <w:pPr>
        <w:ind w:firstLine="288"/>
        <w:jc w:val="both"/>
      </w:pPr>
      <w:r>
        <w:t xml:space="preserve"> </w:t>
      </w:r>
      <w:r>
        <w:tab/>
      </w:r>
    </w:p>
    <w:p w14:paraId="6E18B6E7" w14:textId="77777777" w:rsidR="00156524" w:rsidRDefault="00156524" w:rsidP="00156524">
      <w:pPr>
        <w:pStyle w:val="Heading2"/>
      </w:pPr>
      <w:bookmarkStart w:id="19" w:name="_Toc35193564"/>
      <w:r>
        <w:t>Live data acquisition</w:t>
      </w:r>
      <w:bookmarkEnd w:id="19"/>
    </w:p>
    <w:p w14:paraId="452DB0C5" w14:textId="77777777" w:rsidR="00156524" w:rsidRDefault="00156524" w:rsidP="00156524"/>
    <w:p w14:paraId="04E34691" w14:textId="77777777" w:rsidR="00156524" w:rsidRDefault="00156524" w:rsidP="00156524">
      <w:pPr>
        <w:jc w:val="both"/>
      </w:pPr>
      <w:r>
        <w:t xml:space="preserve">Being mindful of the above order, a live capture of data that is capturing evidence at the primary scene as soon as possible without interfering with the running state of the system to preserver as much evidence as possible, but  also include the recoding of active users , processes, network connections and open files. A benefit of capturing live information is the opportunity to access files that are protected by either partial or full disk encryption as the decryption keys are likely to be resident in main memory. </w:t>
      </w:r>
    </w:p>
    <w:p w14:paraId="1E16E9B7" w14:textId="77777777" w:rsidR="00156524" w:rsidRDefault="00156524" w:rsidP="00156524">
      <w:pPr>
        <w:jc w:val="both"/>
      </w:pPr>
      <w:r>
        <w:t>There are many reasons why a live data acquisition is necessary including: -</w:t>
      </w:r>
    </w:p>
    <w:p w14:paraId="7010DE6E" w14:textId="77777777" w:rsidR="00156524" w:rsidRDefault="00156524" w:rsidP="00156524">
      <w:pPr>
        <w:ind w:firstLine="720"/>
        <w:jc w:val="both"/>
      </w:pPr>
      <w:r>
        <w:t xml:space="preserve">The system may be contained in infrastructure where it is impractical to remove for example a cloud hosted virtual machine. </w:t>
      </w:r>
    </w:p>
    <w:p w14:paraId="523210B4" w14:textId="77777777" w:rsidR="00156524" w:rsidRDefault="00156524" w:rsidP="00156524">
      <w:pPr>
        <w:jc w:val="both"/>
      </w:pPr>
      <w:r>
        <w:t xml:space="preserve">The removal of the device or service may have a detrimental risk to </w:t>
      </w:r>
      <w:proofErr w:type="gramStart"/>
      <w:r>
        <w:t>others  for</w:t>
      </w:r>
      <w:proofErr w:type="gramEnd"/>
      <w:r>
        <w:t xml:space="preserve"> example if the service was a social care or financial system. </w:t>
      </w:r>
    </w:p>
    <w:p w14:paraId="65B7B536" w14:textId="77777777" w:rsidR="00156524" w:rsidRDefault="00156524" w:rsidP="00156524">
      <w:pPr>
        <w:jc w:val="both"/>
      </w:pPr>
      <w:r>
        <w:t xml:space="preserve">Where </w:t>
      </w:r>
      <w:proofErr w:type="gramStart"/>
      <w:r>
        <w:t>its</w:t>
      </w:r>
      <w:proofErr w:type="gramEnd"/>
      <w:r>
        <w:t xml:space="preserve"> believed changing the state of the system may cause further evidence to be lost either inadvertently or as an avoidance tactic by a suspect </w:t>
      </w:r>
      <w:proofErr w:type="spellStart"/>
      <w:r>
        <w:t>eg</w:t>
      </w:r>
      <w:proofErr w:type="spellEnd"/>
      <w:r>
        <w:t xml:space="preserve"> anti-forensic countermeasures are suspected to be employed.</w:t>
      </w:r>
    </w:p>
    <w:p w14:paraId="53AFC111" w14:textId="77777777" w:rsidR="00156524" w:rsidRDefault="00156524" w:rsidP="00156524">
      <w:pPr>
        <w:jc w:val="both"/>
        <w:rPr>
          <w:lang w:val="en-GB"/>
        </w:rPr>
      </w:pPr>
      <w:r>
        <w:t xml:space="preserve">The removal of the live system is simply not necessary as the use of remote live acquisition tools are able to gather </w:t>
      </w:r>
      <w:proofErr w:type="gramStart"/>
      <w:r>
        <w:t>sufficient</w:t>
      </w:r>
      <w:proofErr w:type="gramEnd"/>
      <w:r>
        <w:t xml:space="preserve"> evidence.</w:t>
      </w:r>
    </w:p>
    <w:p w14:paraId="188E8AF6" w14:textId="77777777" w:rsidR="00156524" w:rsidRDefault="00156524" w:rsidP="00156524">
      <w:pPr>
        <w:pStyle w:val="BodyText"/>
        <w:rPr>
          <w:lang w:val="en-GB"/>
        </w:rPr>
      </w:pPr>
    </w:p>
    <w:p w14:paraId="2F75B46B" w14:textId="77777777" w:rsidR="00156524" w:rsidRDefault="00156524" w:rsidP="00156524">
      <w:pPr>
        <w:pStyle w:val="Heading2"/>
      </w:pPr>
      <w:bookmarkStart w:id="20" w:name="_Toc35193565"/>
      <w:r>
        <w:rPr>
          <w:lang w:val="en-GB"/>
        </w:rPr>
        <w:t>Offline</w:t>
      </w:r>
      <w:r>
        <w:t xml:space="preserve"> data acquisition</w:t>
      </w:r>
      <w:bookmarkEnd w:id="20"/>
    </w:p>
    <w:p w14:paraId="5197376D" w14:textId="77777777" w:rsidR="00156524" w:rsidRDefault="00156524" w:rsidP="00156524">
      <w:pPr>
        <w:pStyle w:val="BodyText"/>
        <w:rPr>
          <w:lang w:val="en-GB"/>
        </w:rPr>
      </w:pPr>
      <w:r>
        <w:rPr>
          <w:lang w:val="en-GB"/>
        </w:rPr>
        <w:t xml:space="preserve">Data acquisitions from offline media are still at risk of being written to, </w:t>
      </w:r>
      <w:proofErr w:type="spellStart"/>
      <w:r>
        <w:rPr>
          <w:lang w:val="en-GB"/>
        </w:rPr>
        <w:t>its</w:t>
      </w:r>
      <w:proofErr w:type="spellEnd"/>
      <w:r>
        <w:rPr>
          <w:lang w:val="en-GB"/>
        </w:rPr>
        <w:t xml:space="preserve"> possible to use software or hardware devices to intercept write command to mitigate against the risk. A hard drive hardware write blocker (Fig 1, Fig 2) connected between the forensic examination PC and the source data is one example where, the write blocker intercepts write instructions to prevent modifying the source information. Some of the devices also have additional feature including the ability to read data from the hardware protected areas or device configuration overlays. The HPA or DCO can be used to store firmware instructions or drive utilities etc  so isn’t normally accessed by the operating systems</w:t>
      </w:r>
      <w:sdt>
        <w:sdtPr>
          <w:rPr>
            <w:lang w:val="en-GB"/>
          </w:rPr>
          <w:id w:val="-386497971"/>
          <w:citation/>
        </w:sdtPr>
        <w:sdtEndPr/>
        <w:sdtContent>
          <w:r>
            <w:rPr>
              <w:lang w:val="en-GB"/>
            </w:rPr>
            <w:fldChar w:fldCharType="begin"/>
          </w:r>
          <w:r>
            <w:rPr>
              <w:lang w:val="en-GB"/>
            </w:rPr>
            <w:instrText xml:space="preserve"> CITATION Gup06 \l 2057 </w:instrText>
          </w:r>
          <w:r>
            <w:rPr>
              <w:lang w:val="en-GB"/>
            </w:rPr>
            <w:fldChar w:fldCharType="separate"/>
          </w:r>
          <w:r>
            <w:rPr>
              <w:noProof/>
              <w:lang w:val="en-GB"/>
            </w:rPr>
            <w:t xml:space="preserve"> </w:t>
          </w:r>
          <w:r w:rsidRPr="008D2E1E">
            <w:rPr>
              <w:noProof/>
              <w:lang w:val="en-GB"/>
            </w:rPr>
            <w:t>[17]</w:t>
          </w:r>
          <w:r>
            <w:rPr>
              <w:lang w:val="en-GB"/>
            </w:rPr>
            <w:fldChar w:fldCharType="end"/>
          </w:r>
        </w:sdtContent>
      </w:sdt>
      <w:r>
        <w:rPr>
          <w:lang w:val="en-GB"/>
        </w:rPr>
        <w:t xml:space="preserve">. </w:t>
      </w:r>
      <w:proofErr w:type="gramStart"/>
      <w:r>
        <w:rPr>
          <w:lang w:val="en-GB"/>
        </w:rPr>
        <w:t>However</w:t>
      </w:r>
      <w:proofErr w:type="gramEnd"/>
      <w:r>
        <w:rPr>
          <w:lang w:val="en-GB"/>
        </w:rPr>
        <w:t xml:space="preserve"> a sufficiently skilled individual can extend this HPA area to store data.  </w:t>
      </w:r>
    </w:p>
    <w:tbl>
      <w:tblPr>
        <w:tblStyle w:val="TableGrid"/>
        <w:tblW w:w="0" w:type="auto"/>
        <w:tblLook w:val="04A0" w:firstRow="1" w:lastRow="0" w:firstColumn="1" w:lastColumn="0" w:noHBand="0" w:noVBand="1"/>
      </w:tblPr>
      <w:tblGrid>
        <w:gridCol w:w="4856"/>
      </w:tblGrid>
      <w:tr w:rsidR="00156524" w14:paraId="047D0E15" w14:textId="77777777" w:rsidTr="00D57F8D">
        <w:trPr>
          <w:trHeight w:val="4135"/>
        </w:trPr>
        <w:tc>
          <w:tcPr>
            <w:tcW w:w="4078" w:type="dxa"/>
          </w:tcPr>
          <w:p w14:paraId="3136202C" w14:textId="77777777" w:rsidR="00156524" w:rsidRDefault="00156524" w:rsidP="00D57F8D">
            <w:pPr>
              <w:pStyle w:val="BodyText"/>
              <w:ind w:firstLine="0"/>
              <w:rPr>
                <w:lang w:val="en-GB"/>
              </w:rPr>
            </w:pPr>
            <w:r>
              <w:rPr>
                <w:noProof/>
              </w:rPr>
              <w:drawing>
                <wp:inline distT="0" distB="0" distL="0" distR="0" wp14:anchorId="5C22FA8F" wp14:editId="44F3203B">
                  <wp:extent cx="3089910" cy="3089910"/>
                  <wp:effectExtent l="0" t="0" r="0" b="0"/>
                  <wp:docPr id="2" name="Picture 2" descr="NEW DataPort 31350-3109-0000 Forensic UltraDock FUDv5.5 Drive Dock v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DataPort 31350-3109-0000 Forensic UltraDock FUDv5.5 Drive Dock v5.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9910" cy="3089910"/>
                          </a:xfrm>
                          <a:prstGeom prst="rect">
                            <a:avLst/>
                          </a:prstGeom>
                          <a:noFill/>
                          <a:ln>
                            <a:noFill/>
                          </a:ln>
                        </pic:spPr>
                      </pic:pic>
                    </a:graphicData>
                  </a:graphic>
                </wp:inline>
              </w:drawing>
            </w:r>
          </w:p>
        </w:tc>
      </w:tr>
    </w:tbl>
    <w:p w14:paraId="4C91E3CA" w14:textId="77777777" w:rsidR="00156524" w:rsidRDefault="00156524" w:rsidP="00156524">
      <w:pPr>
        <w:pStyle w:val="Caption"/>
        <w:rPr>
          <w:lang w:val="en-GB"/>
        </w:rPr>
      </w:pPr>
      <w:bookmarkStart w:id="21" w:name="_Toc35100408"/>
      <w:r>
        <w:t xml:space="preserve">Figure </w:t>
      </w:r>
      <w:r>
        <w:fldChar w:fldCharType="begin"/>
      </w:r>
      <w:r>
        <w:instrText xml:space="preserve"> SEQ Figure \* ARABIC </w:instrText>
      </w:r>
      <w:r>
        <w:fldChar w:fldCharType="separate"/>
      </w:r>
      <w:r>
        <w:rPr>
          <w:noProof/>
        </w:rPr>
        <w:t>6</w:t>
      </w:r>
      <w:r>
        <w:fldChar w:fldCharType="end"/>
      </w:r>
      <w:sdt>
        <w:sdtPr>
          <w:rPr>
            <w:lang w:val="en-GB"/>
          </w:rPr>
          <w:id w:val="1435863253"/>
          <w:citation/>
        </w:sdtPr>
        <w:sdtEndPr/>
        <w:sdtContent>
          <w:r>
            <w:rPr>
              <w:lang w:val="en-GB"/>
            </w:rPr>
            <w:fldChar w:fldCharType="begin"/>
          </w:r>
          <w:r>
            <w:rPr>
              <w:lang w:val="en-GB"/>
            </w:rPr>
            <w:instrText xml:space="preserve"> CITATION NEW20 \l 2057 </w:instrText>
          </w:r>
          <w:r>
            <w:rPr>
              <w:lang w:val="en-GB"/>
            </w:rPr>
            <w:fldChar w:fldCharType="separate"/>
          </w:r>
          <w:r>
            <w:rPr>
              <w:noProof/>
              <w:lang w:val="en-GB"/>
            </w:rPr>
            <w:t xml:space="preserve"> </w:t>
          </w:r>
          <w:r w:rsidRPr="008D2E1E">
            <w:rPr>
              <w:noProof/>
              <w:lang w:val="en-GB"/>
            </w:rPr>
            <w:t>[18]</w:t>
          </w:r>
          <w:r>
            <w:rPr>
              <w:lang w:val="en-GB"/>
            </w:rPr>
            <w:fldChar w:fldCharType="end"/>
          </w:r>
        </w:sdtContent>
      </w:sdt>
      <w:bookmarkEnd w:id="21"/>
    </w:p>
    <w:p w14:paraId="13DCA403" w14:textId="77777777" w:rsidR="00156524" w:rsidRDefault="00156524" w:rsidP="00156524">
      <w:pPr>
        <w:pStyle w:val="BodyText"/>
        <w:rPr>
          <w:lang w:val="en-GB"/>
        </w:rPr>
      </w:pPr>
    </w:p>
    <w:tbl>
      <w:tblPr>
        <w:tblStyle w:val="TableGrid"/>
        <w:tblW w:w="0" w:type="auto"/>
        <w:tblLook w:val="04A0" w:firstRow="1" w:lastRow="0" w:firstColumn="1" w:lastColumn="0" w:noHBand="0" w:noVBand="1"/>
      </w:tblPr>
      <w:tblGrid>
        <w:gridCol w:w="4856"/>
      </w:tblGrid>
      <w:tr w:rsidR="00156524" w14:paraId="3D11B083" w14:textId="77777777" w:rsidTr="00D57F8D">
        <w:tc>
          <w:tcPr>
            <w:tcW w:w="4856" w:type="dxa"/>
          </w:tcPr>
          <w:p w14:paraId="128CC296" w14:textId="77777777" w:rsidR="00156524" w:rsidRDefault="00156524" w:rsidP="00D57F8D">
            <w:pPr>
              <w:pStyle w:val="BodyText"/>
              <w:ind w:firstLine="0"/>
              <w:rPr>
                <w:lang w:val="en-GB"/>
              </w:rPr>
            </w:pPr>
            <w:r>
              <w:rPr>
                <w:noProof/>
              </w:rPr>
              <w:drawing>
                <wp:inline distT="0" distB="0" distL="0" distR="0" wp14:anchorId="3E2860EF" wp14:editId="2E1B8113">
                  <wp:extent cx="3089910" cy="18199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9910" cy="1819910"/>
                          </a:xfrm>
                          <a:prstGeom prst="rect">
                            <a:avLst/>
                          </a:prstGeom>
                          <a:noFill/>
                          <a:ln>
                            <a:noFill/>
                          </a:ln>
                        </pic:spPr>
                      </pic:pic>
                    </a:graphicData>
                  </a:graphic>
                </wp:inline>
              </w:drawing>
            </w:r>
          </w:p>
        </w:tc>
      </w:tr>
    </w:tbl>
    <w:p w14:paraId="6AAD5805" w14:textId="77777777" w:rsidR="00156524" w:rsidRDefault="00156524" w:rsidP="00156524">
      <w:pPr>
        <w:pStyle w:val="Caption"/>
        <w:rPr>
          <w:lang w:val="en-GB"/>
        </w:rPr>
      </w:pPr>
      <w:bookmarkStart w:id="22" w:name="_Toc35100409"/>
      <w:r>
        <w:t xml:space="preserve">Figure </w:t>
      </w:r>
      <w:r>
        <w:fldChar w:fldCharType="begin"/>
      </w:r>
      <w:r>
        <w:instrText xml:space="preserve"> SEQ Figure \* ARABIC </w:instrText>
      </w:r>
      <w:r>
        <w:fldChar w:fldCharType="separate"/>
      </w:r>
      <w:r>
        <w:rPr>
          <w:noProof/>
        </w:rPr>
        <w:t>7</w:t>
      </w:r>
      <w:r>
        <w:fldChar w:fldCharType="end"/>
      </w:r>
      <w:sdt>
        <w:sdtPr>
          <w:rPr>
            <w:lang w:val="en-GB"/>
          </w:rPr>
          <w:id w:val="-205638273"/>
          <w:citation/>
        </w:sdtPr>
        <w:sdtEndPr/>
        <w:sdtContent>
          <w:r>
            <w:rPr>
              <w:lang w:val="en-GB"/>
            </w:rPr>
            <w:fldChar w:fldCharType="begin"/>
          </w:r>
          <w:r>
            <w:rPr>
              <w:lang w:val="en-GB"/>
            </w:rPr>
            <w:instrText xml:space="preserve"> CITATION Tab20 \l 2057 </w:instrText>
          </w:r>
          <w:r>
            <w:rPr>
              <w:lang w:val="en-GB"/>
            </w:rPr>
            <w:fldChar w:fldCharType="separate"/>
          </w:r>
          <w:r>
            <w:rPr>
              <w:noProof/>
              <w:lang w:val="en-GB"/>
            </w:rPr>
            <w:t xml:space="preserve"> </w:t>
          </w:r>
          <w:r w:rsidRPr="008D2E1E">
            <w:rPr>
              <w:noProof/>
              <w:lang w:val="en-GB"/>
            </w:rPr>
            <w:t>[19]</w:t>
          </w:r>
          <w:r>
            <w:rPr>
              <w:lang w:val="en-GB"/>
            </w:rPr>
            <w:fldChar w:fldCharType="end"/>
          </w:r>
        </w:sdtContent>
      </w:sdt>
      <w:bookmarkEnd w:id="22"/>
    </w:p>
    <w:p w14:paraId="1716AE22" w14:textId="77777777" w:rsidR="00156524" w:rsidRDefault="00156524" w:rsidP="00156524">
      <w:pPr>
        <w:spacing w:after="160" w:line="259" w:lineRule="auto"/>
        <w:jc w:val="left"/>
        <w:rPr>
          <w:spacing w:val="-1"/>
          <w:lang w:val="en-GB" w:eastAsia="x-none"/>
        </w:rPr>
      </w:pPr>
      <w:r>
        <w:rPr>
          <w:lang w:val="en-GB"/>
        </w:rPr>
        <w:br w:type="page"/>
      </w:r>
    </w:p>
    <w:p w14:paraId="490FCD52" w14:textId="77777777" w:rsidR="00156524" w:rsidRDefault="00156524" w:rsidP="008036FB">
      <w:pPr>
        <w:jc w:val="left"/>
        <w:rPr>
          <w:spacing w:val="-1"/>
          <w:lang w:val="en-GB" w:eastAsia="x-none"/>
        </w:rPr>
      </w:pPr>
    </w:p>
    <w:p w14:paraId="675FCB24" w14:textId="1995FBBC" w:rsidR="008036FB" w:rsidRDefault="00FC037C" w:rsidP="00FC037C">
      <w:pPr>
        <w:pStyle w:val="Heading1"/>
        <w:rPr>
          <w:lang w:val="en-GB"/>
        </w:rPr>
      </w:pPr>
      <w:bookmarkStart w:id="23" w:name="_Toc35193566"/>
      <w:r>
        <w:rPr>
          <w:lang w:val="en-GB"/>
        </w:rPr>
        <w:t>Case study</w:t>
      </w:r>
      <w:bookmarkEnd w:id="23"/>
    </w:p>
    <w:p w14:paraId="004837AF" w14:textId="4AF334BB" w:rsidR="00AF5ED7" w:rsidRPr="00AD386B" w:rsidRDefault="00B012DF" w:rsidP="00AF5ED7">
      <w:pPr>
        <w:jc w:val="both"/>
        <w:rPr>
          <w:lang w:val="en-GB"/>
        </w:rPr>
      </w:pPr>
      <w:r>
        <w:rPr>
          <w:lang w:val="en-GB"/>
        </w:rPr>
        <w:t xml:space="preserve">If </w:t>
      </w:r>
      <w:r w:rsidR="001E3410">
        <w:rPr>
          <w:lang w:val="en-GB"/>
        </w:rPr>
        <w:t xml:space="preserve">the </w:t>
      </w:r>
      <w:r w:rsidR="006028E7">
        <w:rPr>
          <w:lang w:val="en-GB"/>
        </w:rPr>
        <w:t xml:space="preserve">location of the data was at the crime scene </w:t>
      </w:r>
      <w:r w:rsidR="00AF5ED7">
        <w:rPr>
          <w:lang w:val="en-GB"/>
        </w:rPr>
        <w:t>and if a forensics specialist is first to the scene, they should identify any individuals at the scene and areas where evidence may reside. The wellbeing of the forensic specialist should be paramount and threats that remain on site such as other individuals or suspicious items should be dealt with as appropriate. Dependant on the location a suitable authorized representative should accompany the specialist to the scene. The specialist should then explain to the representative what actions will be taken. The representative may be able to offer more information that can be of assistance to the capture of the data. During this period the forensic specialist should also maintain a log of their actions.</w:t>
      </w:r>
      <w:sdt>
        <w:sdtPr>
          <w:rPr>
            <w:lang w:val="en-GB"/>
          </w:rPr>
          <w:id w:val="-740176926"/>
          <w:citation/>
        </w:sdtPr>
        <w:sdtEndPr/>
        <w:sdtContent>
          <w:r w:rsidR="00AF5ED7">
            <w:rPr>
              <w:lang w:val="en-GB"/>
            </w:rPr>
            <w:fldChar w:fldCharType="begin"/>
          </w:r>
          <w:r w:rsidR="00AF5ED7">
            <w:rPr>
              <w:lang w:val="en-GB"/>
            </w:rPr>
            <w:instrText xml:space="preserve">CITATION And14 \l 2057 </w:instrText>
          </w:r>
          <w:r w:rsidR="00AF5ED7">
            <w:rPr>
              <w:lang w:val="en-GB"/>
            </w:rPr>
            <w:fldChar w:fldCharType="separate"/>
          </w:r>
          <w:r w:rsidR="008D2E1E">
            <w:rPr>
              <w:noProof/>
              <w:lang w:val="en-GB"/>
            </w:rPr>
            <w:t xml:space="preserve"> </w:t>
          </w:r>
          <w:r w:rsidR="008D2E1E" w:rsidRPr="008D2E1E">
            <w:rPr>
              <w:noProof/>
              <w:lang w:val="en-GB"/>
            </w:rPr>
            <w:t>[13]</w:t>
          </w:r>
          <w:r w:rsidR="00AF5ED7">
            <w:rPr>
              <w:lang w:val="en-GB"/>
            </w:rPr>
            <w:fldChar w:fldCharType="end"/>
          </w:r>
        </w:sdtContent>
      </w:sdt>
      <w:r w:rsidR="00AF5ED7">
        <w:rPr>
          <w:lang w:val="en-GB"/>
        </w:rPr>
        <w:t xml:space="preserve">    </w:t>
      </w:r>
    </w:p>
    <w:p w14:paraId="29E72A46" w14:textId="6D8CDBD6" w:rsidR="00B012DF" w:rsidRDefault="00B012DF" w:rsidP="00B012DF">
      <w:pPr>
        <w:jc w:val="both"/>
        <w:rPr>
          <w:lang w:val="en-GB"/>
        </w:rPr>
      </w:pPr>
    </w:p>
    <w:p w14:paraId="5106CC13" w14:textId="1ADCF9FC" w:rsidR="00FD70AB" w:rsidRDefault="00BD17A9" w:rsidP="00FD70AB">
      <w:pPr>
        <w:jc w:val="both"/>
        <w:rPr>
          <w:lang w:val="en-GB"/>
        </w:rPr>
      </w:pPr>
      <w:r>
        <w:rPr>
          <w:lang w:val="en-GB"/>
        </w:rPr>
        <w:t>Guidance from</w:t>
      </w:r>
      <w:r w:rsidR="00FD70AB">
        <w:rPr>
          <w:lang w:val="en-GB"/>
        </w:rPr>
        <w:t xml:space="preserve"> the </w:t>
      </w:r>
      <w:r w:rsidR="006533E5">
        <w:rPr>
          <w:lang w:val="en-GB"/>
        </w:rPr>
        <w:t xml:space="preserve">Association of </w:t>
      </w:r>
      <w:r w:rsidR="00681E51">
        <w:rPr>
          <w:lang w:val="en-GB"/>
        </w:rPr>
        <w:t xml:space="preserve">Chief of </w:t>
      </w:r>
      <w:r w:rsidR="00FD70AB">
        <w:rPr>
          <w:lang w:val="en-GB"/>
        </w:rPr>
        <w:t>P</w:t>
      </w:r>
      <w:r w:rsidR="00681E51">
        <w:rPr>
          <w:lang w:val="en-GB"/>
        </w:rPr>
        <w:t xml:space="preserve">olice </w:t>
      </w:r>
      <w:r w:rsidR="00FD70AB">
        <w:rPr>
          <w:lang w:val="en-GB"/>
        </w:rPr>
        <w:t>O</w:t>
      </w:r>
      <w:r w:rsidR="000F70D1">
        <w:rPr>
          <w:lang w:val="en-GB"/>
        </w:rPr>
        <w:t>fficers</w:t>
      </w:r>
      <w:r w:rsidR="007557E6">
        <w:rPr>
          <w:lang w:val="en-GB"/>
        </w:rPr>
        <w:t xml:space="preserve"> ACPO</w:t>
      </w:r>
      <w:r w:rsidR="00FD70AB">
        <w:rPr>
          <w:lang w:val="en-GB"/>
        </w:rPr>
        <w:t xml:space="preserve">  </w:t>
      </w:r>
      <w:sdt>
        <w:sdtPr>
          <w:rPr>
            <w:lang w:val="en-GB"/>
          </w:rPr>
          <w:id w:val="1260101517"/>
          <w:citation/>
        </w:sdtPr>
        <w:sdtEndPr/>
        <w:sdtContent>
          <w:r w:rsidR="00FD70AB">
            <w:rPr>
              <w:lang w:val="en-GB"/>
            </w:rPr>
            <w:fldChar w:fldCharType="begin"/>
          </w:r>
          <w:r w:rsidR="00FD70AB">
            <w:rPr>
              <w:lang w:val="en-GB"/>
            </w:rPr>
            <w:instrText xml:space="preserve"> CITATION Ass20 \l 2057 </w:instrText>
          </w:r>
          <w:r w:rsidR="00FD70AB">
            <w:rPr>
              <w:lang w:val="en-GB"/>
            </w:rPr>
            <w:fldChar w:fldCharType="separate"/>
          </w:r>
          <w:r w:rsidR="008D2E1E" w:rsidRPr="008D2E1E">
            <w:rPr>
              <w:noProof/>
              <w:lang w:val="en-GB"/>
            </w:rPr>
            <w:t>[14]</w:t>
          </w:r>
          <w:r w:rsidR="00FD70AB">
            <w:rPr>
              <w:lang w:val="en-GB"/>
            </w:rPr>
            <w:fldChar w:fldCharType="end"/>
          </w:r>
        </w:sdtContent>
      </w:sdt>
      <w:r w:rsidR="00FD70AB">
        <w:rPr>
          <w:lang w:val="en-GB"/>
        </w:rPr>
        <w:t xml:space="preserve"> </w:t>
      </w:r>
      <w:r w:rsidR="009A6537">
        <w:rPr>
          <w:lang w:val="en-GB"/>
        </w:rPr>
        <w:t xml:space="preserve">and </w:t>
      </w:r>
      <w:r w:rsidR="0061700A">
        <w:rPr>
          <w:lang w:val="en-GB"/>
        </w:rPr>
        <w:t>EN</w:t>
      </w:r>
      <w:r w:rsidR="00C97D43">
        <w:rPr>
          <w:lang w:val="en-GB"/>
        </w:rPr>
        <w:t>ISA</w:t>
      </w:r>
      <w:r w:rsidR="002C21A0">
        <w:rPr>
          <w:lang w:val="en-GB"/>
        </w:rPr>
        <w:t xml:space="preserve"> </w:t>
      </w:r>
      <w:r w:rsidR="0067119A">
        <w:rPr>
          <w:lang w:val="en-GB"/>
        </w:rPr>
        <w:t xml:space="preserve">the </w:t>
      </w:r>
      <w:r w:rsidR="002C21A0">
        <w:t>European Union Agency For Network And Information Security</w:t>
      </w:r>
      <w:r w:rsidR="0067119A">
        <w:t xml:space="preserve"> </w:t>
      </w:r>
      <w:sdt>
        <w:sdtPr>
          <w:rPr>
            <w:lang w:val="en-GB"/>
          </w:rPr>
          <w:id w:val="1313607442"/>
          <w:citation/>
        </w:sdtPr>
        <w:sdtEndPr/>
        <w:sdtContent>
          <w:r w:rsidR="003C7173">
            <w:rPr>
              <w:lang w:val="en-GB"/>
            </w:rPr>
            <w:fldChar w:fldCharType="begin"/>
          </w:r>
          <w:r w:rsidR="003C7173">
            <w:rPr>
              <w:lang w:val="en-GB"/>
            </w:rPr>
            <w:instrText xml:space="preserve"> CITATION Eur16 \l 2057 </w:instrText>
          </w:r>
          <w:r w:rsidR="003C7173">
            <w:rPr>
              <w:lang w:val="en-GB"/>
            </w:rPr>
            <w:fldChar w:fldCharType="separate"/>
          </w:r>
          <w:r w:rsidR="003C7173">
            <w:rPr>
              <w:noProof/>
              <w:lang w:val="en-GB"/>
            </w:rPr>
            <w:t xml:space="preserve"> </w:t>
          </w:r>
          <w:r w:rsidR="003C7173" w:rsidRPr="003C7173">
            <w:rPr>
              <w:noProof/>
              <w:lang w:val="en-GB"/>
            </w:rPr>
            <w:t>[15]</w:t>
          </w:r>
          <w:r w:rsidR="003C7173">
            <w:rPr>
              <w:lang w:val="en-GB"/>
            </w:rPr>
            <w:fldChar w:fldCharType="end"/>
          </w:r>
        </w:sdtContent>
      </w:sdt>
      <w:r w:rsidR="00C97D43">
        <w:rPr>
          <w:lang w:val="en-GB"/>
        </w:rPr>
        <w:t xml:space="preserve"> </w:t>
      </w:r>
      <w:r w:rsidR="00FD70AB">
        <w:rPr>
          <w:lang w:val="en-GB"/>
        </w:rPr>
        <w:t>prior to an investigation the forensic specialist should ensure their response kit is prepared with the relevant items including but not limited to the following:-</w:t>
      </w:r>
    </w:p>
    <w:p w14:paraId="0CCFD9E9" w14:textId="77777777" w:rsidR="00FD70AB" w:rsidRDefault="00FD70AB" w:rsidP="00FD70AB">
      <w:pPr>
        <w:jc w:val="both"/>
        <w:rPr>
          <w:lang w:val="en-GB"/>
        </w:rPr>
      </w:pPr>
    </w:p>
    <w:p w14:paraId="11E31DD2" w14:textId="0FC94FC9" w:rsidR="008F4E7F" w:rsidRDefault="003B43C3" w:rsidP="00730811">
      <w:pPr>
        <w:jc w:val="both"/>
      </w:pPr>
      <w:r>
        <w:t xml:space="preserve">A </w:t>
      </w:r>
      <w:r w:rsidR="009D6C23">
        <w:t>p</w:t>
      </w:r>
      <w:r w:rsidR="00FD70AB">
        <w:t xml:space="preserve">roperty </w:t>
      </w:r>
      <w:r w:rsidR="009D6C23">
        <w:t>registers</w:t>
      </w:r>
      <w:r w:rsidR="00FD70AB">
        <w:t>.</w:t>
      </w:r>
      <w:r w:rsidR="00174D50">
        <w:t xml:space="preserve"> </w:t>
      </w:r>
      <w:r w:rsidR="00EA369F">
        <w:t>Gloves to protect against contamination at the scene.</w:t>
      </w:r>
      <w:r>
        <w:t xml:space="preserve"> </w:t>
      </w:r>
      <w:r w:rsidR="00FD70AB">
        <w:t>Exhibit labels (tie-on and adhesive).</w:t>
      </w:r>
      <w:r w:rsidR="009D6C23">
        <w:t xml:space="preserve"> </w:t>
      </w:r>
      <w:r w:rsidR="00404493">
        <w:t xml:space="preserve"> </w:t>
      </w:r>
      <w:r w:rsidR="00FD70AB">
        <w:t>Labels and tape to mark and identify component parts of the system, including leads and sockets.</w:t>
      </w:r>
      <w:r w:rsidR="00174D50">
        <w:t xml:space="preserve"> </w:t>
      </w:r>
      <w:r w:rsidR="00FD70AB">
        <w:t>Tools such as screw drivers (flathead and crosshead</w:t>
      </w:r>
      <w:r w:rsidR="00404493">
        <w:t xml:space="preserve"> </w:t>
      </w:r>
      <w:r w:rsidR="009452DE">
        <w:t xml:space="preserve">(the author would also suggest </w:t>
      </w:r>
      <w:proofErr w:type="spellStart"/>
      <w:r w:rsidR="009452DE">
        <w:t>torx</w:t>
      </w:r>
      <w:proofErr w:type="spellEnd"/>
      <w:r w:rsidR="00DC1DD7">
        <w:t xml:space="preserve"> if working on servers)</w:t>
      </w:r>
      <w:r w:rsidR="00FD70AB">
        <w:t>), small pliers, wire cutters for removal of cable ties.</w:t>
      </w:r>
      <w:r w:rsidR="00174D50">
        <w:t xml:space="preserve"> </w:t>
      </w:r>
      <w:r w:rsidR="00FD70AB">
        <w:t>A range of packaging and evidential bags fit for the purpose of securing and sealing heavy items such as computers and smaller items such as PDAs and mobile phone handsets.</w:t>
      </w:r>
      <w:r w:rsidR="00174D50">
        <w:t xml:space="preserve"> </w:t>
      </w:r>
      <w:r w:rsidR="00FD70AB">
        <w:t>Cable ties for securing cables.</w:t>
      </w:r>
      <w:r w:rsidR="00174D50">
        <w:t xml:space="preserve"> </w:t>
      </w:r>
      <w:r w:rsidR="00FD70AB">
        <w:t>Flat pack assembly boxes - consider using original packaging if available</w:t>
      </w:r>
      <w:r w:rsidR="0053661F">
        <w:t xml:space="preserve"> and secure evidence bags including antistatic bags.</w:t>
      </w:r>
      <w:r w:rsidR="00174D50">
        <w:t xml:space="preserve"> </w:t>
      </w:r>
      <w:r w:rsidR="00F7306B">
        <w:t xml:space="preserve">A camera to record details of the scene including the state of the equipment at the time of seizure or a pencil and paper to record the above information as a sketch if a camera is not available. </w:t>
      </w:r>
      <w:r w:rsidR="006E77AF">
        <w:t xml:space="preserve"> </w:t>
      </w:r>
      <w:r w:rsidR="00D9134A">
        <w:t>A digital clock to be put into the pictures so the time stamp is visible not just as meta data.</w:t>
      </w:r>
      <w:r w:rsidR="006E77AF">
        <w:t xml:space="preserve"> </w:t>
      </w:r>
      <w:r w:rsidR="00D644BE">
        <w:t>Sanitized storage</w:t>
      </w:r>
      <w:r w:rsidR="00781D4F">
        <w:t xml:space="preserve"> devices capable of storing a forensic duplicate.</w:t>
      </w:r>
      <w:r w:rsidR="006E77AF">
        <w:t xml:space="preserve"> A</w:t>
      </w:r>
      <w:r w:rsidR="00280535">
        <w:t xml:space="preserve"> t</w:t>
      </w:r>
      <w:r w:rsidR="00FD70AB">
        <w:t>orch</w:t>
      </w:r>
      <w:r w:rsidR="00280535">
        <w:t>.</w:t>
      </w:r>
      <w:r w:rsidR="00730811">
        <w:t xml:space="preserve"> </w:t>
      </w:r>
      <w:r w:rsidR="00FD70AB">
        <w:t>Mobile telephone for obtaining advice, but do not use in the proximity of computer equipment.</w:t>
      </w:r>
      <w:r w:rsidR="00730811">
        <w:t xml:space="preserve"> </w:t>
      </w:r>
      <w:r w:rsidR="008F4E7F">
        <w:t xml:space="preserve">A forensic laptop to be used during data acquisition, additional devices to capture data from firewire storage devices </w:t>
      </w:r>
      <w:proofErr w:type="spellStart"/>
      <w:r w:rsidR="008F4E7F">
        <w:t>etc</w:t>
      </w:r>
      <w:proofErr w:type="spellEnd"/>
      <w:r w:rsidR="008F4E7F">
        <w:t xml:space="preserve"> including a write protection device, a network hub to capture network traffic including the required cables to use the equipment. A clear understanding of the process of how to capture the data depending on the state of the computer. A check list of the possible relevant legal issues to consider at the scene and relevant contacts for getting legal advice </w:t>
      </w:r>
    </w:p>
    <w:p w14:paraId="3CCF7CA9" w14:textId="77777777" w:rsidR="008F4E7F" w:rsidRDefault="008F4E7F" w:rsidP="00FD70AB">
      <w:pPr>
        <w:jc w:val="both"/>
      </w:pPr>
    </w:p>
    <w:p w14:paraId="15113003" w14:textId="77777777" w:rsidR="00FD70AB" w:rsidRDefault="00FD70AB" w:rsidP="00FD70AB">
      <w:pPr>
        <w:jc w:val="both"/>
      </w:pPr>
    </w:p>
    <w:p w14:paraId="4F6B9584" w14:textId="77777777" w:rsidR="00FD70AB" w:rsidRDefault="00FD70AB" w:rsidP="00E4263F">
      <w:pPr>
        <w:jc w:val="both"/>
      </w:pPr>
      <w:r>
        <w:t xml:space="preserve">The investigator should review any statements in relation to the equipment that may provide useful such as known passwords or what additional media is to be examined. The examiner will also need to confirm they have the relevant consent to examine the system and data, including any warrants for device searches and service providers. </w:t>
      </w:r>
    </w:p>
    <w:p w14:paraId="6D53CC28" w14:textId="77777777" w:rsidR="00FD70AB" w:rsidRDefault="00FD70AB" w:rsidP="00FD70AB">
      <w:pPr>
        <w:jc w:val="both"/>
      </w:pPr>
    </w:p>
    <w:p w14:paraId="42CC0741" w14:textId="3DA640B1" w:rsidR="00FD70AB" w:rsidRDefault="00FD70AB" w:rsidP="00FD70AB">
      <w:pPr>
        <w:ind w:firstLine="720"/>
        <w:jc w:val="both"/>
        <w:rPr>
          <w:lang w:val="en-GB"/>
        </w:rPr>
      </w:pPr>
      <w:proofErr w:type="gramStart"/>
      <w:r>
        <w:rPr>
          <w:lang w:val="en-GB"/>
        </w:rPr>
        <w:t>Finally</w:t>
      </w:r>
      <w:proofErr w:type="gramEnd"/>
      <w:r>
        <w:rPr>
          <w:lang w:val="en-GB"/>
        </w:rPr>
        <w:t xml:space="preserve"> upon receipt of the equipment the forensic investigator should ensure that any chain of custody documentation has been updated recording receipt of the equipment to verify the evidence has been stored, handled and transported in accordance with evidence handling guidelines.</w:t>
      </w:r>
      <w:r w:rsidR="002556AA">
        <w:rPr>
          <w:lang w:val="en-GB"/>
        </w:rPr>
        <w:t xml:space="preserve"> </w:t>
      </w:r>
      <w:r w:rsidR="002556AA" w:rsidRPr="00DC3281">
        <w:rPr>
          <w:i/>
          <w:iCs/>
          <w:u w:val="single"/>
          <w:lang w:val="en-GB"/>
        </w:rPr>
        <w:t xml:space="preserve">See appendix for a </w:t>
      </w:r>
      <w:r w:rsidR="00186DCD">
        <w:rPr>
          <w:i/>
          <w:iCs/>
          <w:u w:val="single"/>
          <w:lang w:val="en-GB"/>
        </w:rPr>
        <w:t>sample c</w:t>
      </w:r>
      <w:r w:rsidR="00686C67" w:rsidRPr="00DC3281">
        <w:rPr>
          <w:i/>
          <w:iCs/>
          <w:u w:val="single"/>
          <w:lang w:val="en-GB"/>
        </w:rPr>
        <w:t>hain of custody form</w:t>
      </w:r>
    </w:p>
    <w:p w14:paraId="283F11AC" w14:textId="77777777" w:rsidR="00FD70AB" w:rsidRDefault="00FD70AB" w:rsidP="00FD70AB">
      <w:pPr>
        <w:jc w:val="both"/>
        <w:rPr>
          <w:lang w:val="en-GB"/>
        </w:rPr>
      </w:pPr>
    </w:p>
    <w:p w14:paraId="1695AAC9" w14:textId="1CAF0F23" w:rsidR="00FD70AB" w:rsidRPr="000E3BC9" w:rsidRDefault="00200D61" w:rsidP="000E3BC9">
      <w:pPr>
        <w:pStyle w:val="ListParagraph"/>
        <w:numPr>
          <w:ilvl w:val="0"/>
          <w:numId w:val="3"/>
        </w:numPr>
        <w:jc w:val="both"/>
        <w:rPr>
          <w:lang w:val="en-GB"/>
        </w:rPr>
      </w:pPr>
      <w:r w:rsidRPr="000E3BC9">
        <w:rPr>
          <w:lang w:val="en-GB"/>
        </w:rPr>
        <w:t>Traditional advice was to turn the device off however whole disk encryption systems and loss of vital active process</w:t>
      </w:r>
      <w:r w:rsidR="006F46AD">
        <w:rPr>
          <w:lang w:val="en-GB"/>
        </w:rPr>
        <w:t>es</w:t>
      </w:r>
      <w:r w:rsidRPr="000E3BC9">
        <w:rPr>
          <w:lang w:val="en-GB"/>
        </w:rPr>
        <w:t xml:space="preserve"> has changed the methodology.</w:t>
      </w:r>
      <w:r w:rsidR="003A6CFE">
        <w:rPr>
          <w:lang w:val="en-GB"/>
        </w:rPr>
        <w:t xml:space="preserve"> </w:t>
      </w:r>
      <w:r w:rsidR="00FD70AB" w:rsidRPr="000E3BC9">
        <w:rPr>
          <w:lang w:val="en-GB"/>
        </w:rPr>
        <w:t>As the laptop was in standby mode the investigator should try and perform a live capture of the device erring on the side of caution and gathering as much volatile information off the system as practical in the order detailed in RFC 3227</w:t>
      </w:r>
      <w:sdt>
        <w:sdtPr>
          <w:rPr>
            <w:lang w:val="en-GB"/>
          </w:rPr>
          <w:id w:val="-177971870"/>
          <w:citation/>
        </w:sdtPr>
        <w:sdtEndPr/>
        <w:sdtContent>
          <w:r w:rsidR="00FD70AB" w:rsidRPr="000E3BC9">
            <w:rPr>
              <w:lang w:val="en-GB"/>
            </w:rPr>
            <w:fldChar w:fldCharType="begin"/>
          </w:r>
          <w:r w:rsidR="00FD70AB" w:rsidRPr="000E3BC9">
            <w:rPr>
              <w:lang w:val="en-GB"/>
            </w:rPr>
            <w:instrText xml:space="preserve"> CITATION Dom20 \l 2057 </w:instrText>
          </w:r>
          <w:r w:rsidR="00FD70AB" w:rsidRPr="000E3BC9">
            <w:rPr>
              <w:lang w:val="en-GB"/>
            </w:rPr>
            <w:fldChar w:fldCharType="separate"/>
          </w:r>
          <w:r w:rsidR="008D2E1E" w:rsidRPr="000E3BC9">
            <w:rPr>
              <w:noProof/>
              <w:lang w:val="en-GB"/>
            </w:rPr>
            <w:t xml:space="preserve"> [15]</w:t>
          </w:r>
          <w:r w:rsidR="00FD70AB" w:rsidRPr="000E3BC9">
            <w:rPr>
              <w:lang w:val="en-GB"/>
            </w:rPr>
            <w:fldChar w:fldCharType="end"/>
          </w:r>
        </w:sdtContent>
      </w:sdt>
      <w:r w:rsidR="008E5B76" w:rsidRPr="000E3BC9">
        <w:rPr>
          <w:lang w:val="en-GB"/>
        </w:rPr>
        <w:t xml:space="preserve">. </w:t>
      </w:r>
    </w:p>
    <w:p w14:paraId="5BC800B9" w14:textId="2AAE7EE6" w:rsidR="000E3BC9" w:rsidRDefault="00673D75" w:rsidP="000E3BC9">
      <w:pPr>
        <w:pStyle w:val="ListParagraph"/>
        <w:numPr>
          <w:ilvl w:val="0"/>
          <w:numId w:val="3"/>
        </w:numPr>
        <w:jc w:val="both"/>
        <w:rPr>
          <w:lang w:val="en-GB"/>
        </w:rPr>
      </w:pPr>
      <w:r>
        <w:rPr>
          <w:lang w:val="en-GB"/>
        </w:rPr>
        <w:t>Time</w:t>
      </w:r>
      <w:r w:rsidR="001B3770">
        <w:rPr>
          <w:lang w:val="en-GB"/>
        </w:rPr>
        <w:t xml:space="preserve"> and date stamped photos of </w:t>
      </w:r>
      <w:r w:rsidR="0026293F">
        <w:rPr>
          <w:lang w:val="en-GB"/>
        </w:rPr>
        <w:t xml:space="preserve">the device in its </w:t>
      </w:r>
      <w:r w:rsidR="0069519F">
        <w:rPr>
          <w:lang w:val="en-GB"/>
        </w:rPr>
        <w:t xml:space="preserve">current state should be documented </w:t>
      </w:r>
      <w:r w:rsidR="00D11CE9">
        <w:rPr>
          <w:lang w:val="en-GB"/>
        </w:rPr>
        <w:t xml:space="preserve">as </w:t>
      </w:r>
      <w:r w:rsidR="002C60C6">
        <w:rPr>
          <w:lang w:val="en-GB"/>
        </w:rPr>
        <w:t>evidence</w:t>
      </w:r>
      <w:r w:rsidR="00DE071D">
        <w:rPr>
          <w:lang w:val="en-GB"/>
        </w:rPr>
        <w:t xml:space="preserve">. Be aware that the media used to store the </w:t>
      </w:r>
      <w:r w:rsidR="0053407C">
        <w:rPr>
          <w:lang w:val="en-GB"/>
        </w:rPr>
        <w:t xml:space="preserve">images </w:t>
      </w:r>
      <w:r w:rsidR="00087CD2">
        <w:rPr>
          <w:lang w:val="en-GB"/>
        </w:rPr>
        <w:t xml:space="preserve">during the examination </w:t>
      </w:r>
      <w:r w:rsidR="0053407C">
        <w:rPr>
          <w:lang w:val="en-GB"/>
        </w:rPr>
        <w:t>is now part of evidence and should be treated accor</w:t>
      </w:r>
      <w:r w:rsidR="00087CD2">
        <w:rPr>
          <w:lang w:val="en-GB"/>
        </w:rPr>
        <w:t>dingly.</w:t>
      </w:r>
    </w:p>
    <w:p w14:paraId="03470770" w14:textId="7CE4666C" w:rsidR="002E2755" w:rsidRDefault="002E2755" w:rsidP="000E3BC9">
      <w:pPr>
        <w:pStyle w:val="ListParagraph"/>
        <w:numPr>
          <w:ilvl w:val="0"/>
          <w:numId w:val="3"/>
        </w:numPr>
        <w:jc w:val="both"/>
        <w:rPr>
          <w:lang w:val="en-GB"/>
        </w:rPr>
      </w:pPr>
      <w:r>
        <w:rPr>
          <w:lang w:val="en-GB"/>
        </w:rPr>
        <w:t xml:space="preserve">Once the device is powered up images of the screen </w:t>
      </w:r>
      <w:r w:rsidR="005A4D82">
        <w:rPr>
          <w:lang w:val="en-GB"/>
        </w:rPr>
        <w:t>should be taken</w:t>
      </w:r>
      <w:r w:rsidR="00B04E4D">
        <w:rPr>
          <w:lang w:val="en-GB"/>
        </w:rPr>
        <w:t>.</w:t>
      </w:r>
    </w:p>
    <w:p w14:paraId="613A31AC" w14:textId="5D1810EE" w:rsidR="006B519F" w:rsidRDefault="006B519F" w:rsidP="000E3BC9">
      <w:pPr>
        <w:pStyle w:val="ListParagraph"/>
        <w:numPr>
          <w:ilvl w:val="0"/>
          <w:numId w:val="3"/>
        </w:numPr>
        <w:jc w:val="both"/>
        <w:rPr>
          <w:lang w:val="en-GB"/>
        </w:rPr>
      </w:pPr>
      <w:r>
        <w:rPr>
          <w:lang w:val="en-GB"/>
        </w:rPr>
        <w:t xml:space="preserve">It is assumed for the sake of this case study the either no password was set on login </w:t>
      </w:r>
      <w:r w:rsidR="00BA4AC7">
        <w:rPr>
          <w:lang w:val="en-GB"/>
        </w:rPr>
        <w:t>or</w:t>
      </w:r>
      <w:r>
        <w:rPr>
          <w:lang w:val="en-GB"/>
        </w:rPr>
        <w:t xml:space="preserve"> the password was known</w:t>
      </w:r>
      <w:r w:rsidR="00334415">
        <w:rPr>
          <w:lang w:val="en-GB"/>
        </w:rPr>
        <w:t>.</w:t>
      </w:r>
    </w:p>
    <w:p w14:paraId="06C59672" w14:textId="337CD526" w:rsidR="00FD70AB" w:rsidRDefault="000F7CDE" w:rsidP="00DE4D41">
      <w:pPr>
        <w:pStyle w:val="ListParagraph"/>
        <w:numPr>
          <w:ilvl w:val="0"/>
          <w:numId w:val="3"/>
        </w:numPr>
        <w:jc w:val="both"/>
        <w:rPr>
          <w:lang w:val="en-GB"/>
        </w:rPr>
      </w:pPr>
      <w:r w:rsidRPr="00E657D3">
        <w:rPr>
          <w:lang w:val="en-GB"/>
        </w:rPr>
        <w:t xml:space="preserve">As the device is a </w:t>
      </w:r>
      <w:proofErr w:type="gramStart"/>
      <w:r w:rsidRPr="00E657D3">
        <w:rPr>
          <w:lang w:val="en-GB"/>
        </w:rPr>
        <w:t>windows based</w:t>
      </w:r>
      <w:proofErr w:type="gramEnd"/>
      <w:r w:rsidRPr="00E657D3">
        <w:rPr>
          <w:lang w:val="en-GB"/>
        </w:rPr>
        <w:t xml:space="preserve"> system </w:t>
      </w:r>
      <w:r w:rsidR="008175C3" w:rsidRPr="00E657D3">
        <w:rPr>
          <w:lang w:val="en-GB"/>
        </w:rPr>
        <w:t xml:space="preserve">the investigator should </w:t>
      </w:r>
      <w:r w:rsidR="00682969" w:rsidRPr="00E657D3">
        <w:rPr>
          <w:lang w:val="en-GB"/>
        </w:rPr>
        <w:t>start task manager to identify what process are currently running</w:t>
      </w:r>
      <w:r w:rsidR="00FB5934" w:rsidRPr="00E657D3">
        <w:rPr>
          <w:lang w:val="en-GB"/>
        </w:rPr>
        <w:t xml:space="preserve">. The </w:t>
      </w:r>
      <w:r w:rsidR="005E6395" w:rsidRPr="00E657D3">
        <w:rPr>
          <w:lang w:val="en-GB"/>
        </w:rPr>
        <w:t xml:space="preserve">investigator should also take photos of the </w:t>
      </w:r>
      <w:r w:rsidR="00E657D3" w:rsidRPr="00E657D3">
        <w:rPr>
          <w:lang w:val="en-GB"/>
        </w:rPr>
        <w:t>screens</w:t>
      </w:r>
      <w:r w:rsidR="00FE05A9">
        <w:rPr>
          <w:lang w:val="en-GB"/>
        </w:rPr>
        <w:t xml:space="preserve"> as writing data out</w:t>
      </w:r>
      <w:r w:rsidR="00EB5173">
        <w:rPr>
          <w:lang w:val="en-GB"/>
        </w:rPr>
        <w:t xml:space="preserve"> to a file my overwrite </w:t>
      </w:r>
      <w:r w:rsidR="00143197">
        <w:rPr>
          <w:lang w:val="en-GB"/>
        </w:rPr>
        <w:t>evidence</w:t>
      </w:r>
      <w:r w:rsidR="003A028F">
        <w:rPr>
          <w:lang w:val="en-GB"/>
        </w:rPr>
        <w:t>.</w:t>
      </w:r>
    </w:p>
    <w:p w14:paraId="5709F449" w14:textId="77777777" w:rsidR="0037081F" w:rsidRDefault="0037081F" w:rsidP="0037081F">
      <w:pPr>
        <w:pStyle w:val="ListParagraph"/>
        <w:ind w:left="1080"/>
        <w:jc w:val="both"/>
        <w:rPr>
          <w:lang w:val="en-GB"/>
        </w:rPr>
      </w:pPr>
    </w:p>
    <w:p w14:paraId="46CA3572" w14:textId="0A507B9E" w:rsidR="00F90A02" w:rsidRDefault="00CD7B56" w:rsidP="00DE4D41">
      <w:pPr>
        <w:pStyle w:val="ListParagraph"/>
        <w:numPr>
          <w:ilvl w:val="0"/>
          <w:numId w:val="3"/>
        </w:numPr>
        <w:jc w:val="both"/>
        <w:rPr>
          <w:lang w:val="en-GB"/>
        </w:rPr>
      </w:pPr>
      <w:r>
        <w:rPr>
          <w:lang w:val="en-GB"/>
        </w:rPr>
        <w:t>Start a</w:t>
      </w:r>
      <w:r w:rsidR="00B920AD">
        <w:rPr>
          <w:lang w:val="en-GB"/>
        </w:rPr>
        <w:t xml:space="preserve">n elevated </w:t>
      </w:r>
      <w:r>
        <w:rPr>
          <w:lang w:val="en-GB"/>
        </w:rPr>
        <w:t>co</w:t>
      </w:r>
      <w:r w:rsidR="00DF67C2">
        <w:rPr>
          <w:lang w:val="en-GB"/>
        </w:rPr>
        <w:t xml:space="preserve">mmand console and run the following </w:t>
      </w:r>
      <w:r w:rsidR="00784C05">
        <w:rPr>
          <w:lang w:val="en-GB"/>
        </w:rPr>
        <w:t xml:space="preserve">netstat </w:t>
      </w:r>
      <w:r w:rsidR="00DF67C2">
        <w:rPr>
          <w:lang w:val="en-GB"/>
        </w:rPr>
        <w:t>commands.</w:t>
      </w:r>
    </w:p>
    <w:p w14:paraId="39B25512" w14:textId="71201246" w:rsidR="00DF67C2" w:rsidRDefault="00A95372" w:rsidP="00DF67C2">
      <w:pPr>
        <w:pStyle w:val="ListParagraph"/>
        <w:ind w:left="1440"/>
        <w:jc w:val="both"/>
        <w:rPr>
          <w:lang w:val="en-GB"/>
        </w:rPr>
      </w:pPr>
      <w:r>
        <w:rPr>
          <w:lang w:val="en-GB"/>
        </w:rPr>
        <w:t>N</w:t>
      </w:r>
      <w:r w:rsidR="00DF67C2">
        <w:rPr>
          <w:lang w:val="en-GB"/>
        </w:rPr>
        <w:t>etstat</w:t>
      </w:r>
      <w:r w:rsidR="00DF5943">
        <w:rPr>
          <w:lang w:val="en-GB"/>
        </w:rPr>
        <w:t xml:space="preserve"> -ab</w:t>
      </w:r>
      <w:r w:rsidR="00391CE2">
        <w:rPr>
          <w:lang w:val="en-GB"/>
        </w:rPr>
        <w:t xml:space="preserve"> to display </w:t>
      </w:r>
      <w:r w:rsidR="00FE45E5">
        <w:rPr>
          <w:lang w:val="en-GB"/>
        </w:rPr>
        <w:t>all connections and listening ports</w:t>
      </w:r>
      <w:r w:rsidR="00D416BB">
        <w:rPr>
          <w:lang w:val="en-GB"/>
        </w:rPr>
        <w:t xml:space="preserve"> plus the executable involved with creating the </w:t>
      </w:r>
      <w:r w:rsidR="0093504F">
        <w:rPr>
          <w:lang w:val="en-GB"/>
        </w:rPr>
        <w:t xml:space="preserve">or listening on the </w:t>
      </w:r>
      <w:r w:rsidR="0025624D">
        <w:rPr>
          <w:lang w:val="en-GB"/>
        </w:rPr>
        <w:t>port</w:t>
      </w:r>
      <w:r w:rsidR="006A6154">
        <w:rPr>
          <w:lang w:val="en-GB"/>
        </w:rPr>
        <w:t>.</w:t>
      </w:r>
    </w:p>
    <w:p w14:paraId="7669FECA" w14:textId="77777777" w:rsidR="00862613" w:rsidRDefault="00862613" w:rsidP="00DF67C2">
      <w:pPr>
        <w:pStyle w:val="ListParagraph"/>
        <w:ind w:left="1440"/>
        <w:jc w:val="both"/>
        <w:rPr>
          <w:lang w:val="en-GB"/>
        </w:rPr>
      </w:pPr>
    </w:p>
    <w:tbl>
      <w:tblPr>
        <w:tblStyle w:val="TableGrid"/>
        <w:tblW w:w="0" w:type="auto"/>
        <w:tblLook w:val="04A0" w:firstRow="1" w:lastRow="0" w:firstColumn="1" w:lastColumn="0" w:noHBand="0" w:noVBand="1"/>
      </w:tblPr>
      <w:tblGrid>
        <w:gridCol w:w="4856"/>
      </w:tblGrid>
      <w:tr w:rsidR="00DF773C" w14:paraId="119E92C9" w14:textId="77777777" w:rsidTr="00DF773C">
        <w:tc>
          <w:tcPr>
            <w:tcW w:w="4856" w:type="dxa"/>
          </w:tcPr>
          <w:p w14:paraId="1801A188" w14:textId="71538D91" w:rsidR="00DF773C" w:rsidRDefault="000117BC" w:rsidP="00DF773C">
            <w:pPr>
              <w:jc w:val="both"/>
              <w:rPr>
                <w:lang w:val="en-GB"/>
              </w:rPr>
            </w:pPr>
            <w:r>
              <w:rPr>
                <w:noProof/>
              </w:rPr>
              <w:drawing>
                <wp:inline distT="0" distB="0" distL="0" distR="0" wp14:anchorId="2D6AF155" wp14:editId="7AB9206B">
                  <wp:extent cx="3089910" cy="2422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89910" cy="2422525"/>
                          </a:xfrm>
                          <a:prstGeom prst="rect">
                            <a:avLst/>
                          </a:prstGeom>
                        </pic:spPr>
                      </pic:pic>
                    </a:graphicData>
                  </a:graphic>
                </wp:inline>
              </w:drawing>
            </w:r>
          </w:p>
        </w:tc>
      </w:tr>
    </w:tbl>
    <w:p w14:paraId="4F80D6ED" w14:textId="79B4C956" w:rsidR="00FB7CE6" w:rsidRPr="00DF773C" w:rsidRDefault="00880C14" w:rsidP="00880C14">
      <w:pPr>
        <w:pStyle w:val="Caption"/>
        <w:rPr>
          <w:lang w:val="en-GB"/>
        </w:rPr>
      </w:pPr>
      <w:r>
        <w:rPr>
          <w:lang w:val="en-GB"/>
        </w:rPr>
        <w:tab/>
      </w:r>
      <w:r>
        <w:rPr>
          <w:lang w:val="en-GB"/>
        </w:rPr>
        <w:tab/>
      </w:r>
      <w:r>
        <w:t xml:space="preserve">Example output of 'netstat-ab' </w:t>
      </w:r>
    </w:p>
    <w:p w14:paraId="110B0DB2" w14:textId="001D4827" w:rsidR="006A6154" w:rsidRDefault="006A6154" w:rsidP="00DF67C2">
      <w:pPr>
        <w:pStyle w:val="ListParagraph"/>
        <w:ind w:left="1440"/>
        <w:jc w:val="both"/>
        <w:rPr>
          <w:lang w:val="en-GB"/>
        </w:rPr>
      </w:pPr>
    </w:p>
    <w:p w14:paraId="12C17809" w14:textId="63BE5EC3" w:rsidR="00684D6F" w:rsidRDefault="001C3800" w:rsidP="00DF67C2">
      <w:pPr>
        <w:pStyle w:val="ListParagraph"/>
        <w:ind w:left="1440"/>
        <w:jc w:val="both"/>
        <w:rPr>
          <w:lang w:val="en-GB"/>
        </w:rPr>
      </w:pPr>
      <w:proofErr w:type="gramStart"/>
      <w:r>
        <w:rPr>
          <w:lang w:val="en-GB"/>
        </w:rPr>
        <w:t xml:space="preserve">Netstat </w:t>
      </w:r>
      <w:r w:rsidR="00E75805">
        <w:rPr>
          <w:lang w:val="en-GB"/>
        </w:rPr>
        <w:t xml:space="preserve"> </w:t>
      </w:r>
      <w:r w:rsidR="006A6154">
        <w:rPr>
          <w:lang w:val="en-GB"/>
        </w:rPr>
        <w:t>–</w:t>
      </w:r>
      <w:proofErr w:type="spellStart"/>
      <w:proofErr w:type="gramEnd"/>
      <w:r w:rsidR="006A6154">
        <w:rPr>
          <w:lang w:val="en-GB"/>
        </w:rPr>
        <w:t>e</w:t>
      </w:r>
      <w:r w:rsidR="00E75805">
        <w:rPr>
          <w:lang w:val="en-GB"/>
        </w:rPr>
        <w:t>s</w:t>
      </w:r>
      <w:r w:rsidR="00D348FA">
        <w:rPr>
          <w:lang w:val="en-GB"/>
        </w:rPr>
        <w:t>p</w:t>
      </w:r>
      <w:proofErr w:type="spellEnd"/>
      <w:r w:rsidR="00E75805">
        <w:rPr>
          <w:lang w:val="en-GB"/>
        </w:rPr>
        <w:t xml:space="preserve"> </w:t>
      </w:r>
      <w:r w:rsidR="00C06D82">
        <w:rPr>
          <w:lang w:val="en-GB"/>
        </w:rPr>
        <w:t xml:space="preserve"> to display the </w:t>
      </w:r>
      <w:r w:rsidR="00A821D8">
        <w:rPr>
          <w:lang w:val="en-GB"/>
        </w:rPr>
        <w:t>ethernet statisti</w:t>
      </w:r>
      <w:r w:rsidR="00D348FA">
        <w:rPr>
          <w:lang w:val="en-GB"/>
        </w:rPr>
        <w:t xml:space="preserve">cs </w:t>
      </w:r>
      <w:r w:rsidR="00817F20">
        <w:rPr>
          <w:lang w:val="en-GB"/>
        </w:rPr>
        <w:t xml:space="preserve">overall with a breakdown of </w:t>
      </w:r>
      <w:r w:rsidR="00C47E24">
        <w:rPr>
          <w:lang w:val="en-GB"/>
        </w:rPr>
        <w:t>protocols</w:t>
      </w:r>
      <w:r w:rsidR="00684554">
        <w:rPr>
          <w:lang w:val="en-GB"/>
        </w:rPr>
        <w:t xml:space="preserve">. </w:t>
      </w:r>
      <w:proofErr w:type="spellStart"/>
      <w:r w:rsidR="009F7432">
        <w:rPr>
          <w:lang w:val="en-GB"/>
        </w:rPr>
        <w:t>i.e</w:t>
      </w:r>
      <w:proofErr w:type="spellEnd"/>
      <w:r w:rsidR="009F7432">
        <w:rPr>
          <w:lang w:val="en-GB"/>
        </w:rPr>
        <w:t xml:space="preserve"> volume of data sent or </w:t>
      </w:r>
      <w:r w:rsidR="009F7432">
        <w:rPr>
          <w:lang w:val="en-GB"/>
        </w:rPr>
        <w:lastRenderedPageBreak/>
        <w:t xml:space="preserve">received </w:t>
      </w:r>
      <w:r w:rsidR="00745E73">
        <w:rPr>
          <w:lang w:val="en-GB"/>
        </w:rPr>
        <w:t xml:space="preserve">using a specific service (file sharing </w:t>
      </w:r>
      <w:r w:rsidR="00F93FB4">
        <w:rPr>
          <w:lang w:val="en-GB"/>
        </w:rPr>
        <w:t xml:space="preserve">web </w:t>
      </w:r>
      <w:r w:rsidR="00486057">
        <w:rPr>
          <w:lang w:val="en-GB"/>
        </w:rPr>
        <w:t>browsing</w:t>
      </w:r>
      <w:r w:rsidR="00F93FB4">
        <w:rPr>
          <w:lang w:val="en-GB"/>
        </w:rPr>
        <w:t xml:space="preserve"> etc)</w:t>
      </w:r>
    </w:p>
    <w:p w14:paraId="194645B8" w14:textId="77777777" w:rsidR="00FF086D" w:rsidRDefault="00FF086D" w:rsidP="00DF67C2">
      <w:pPr>
        <w:pStyle w:val="ListParagraph"/>
        <w:ind w:left="1440"/>
        <w:jc w:val="both"/>
        <w:rPr>
          <w:lang w:val="en-GB"/>
        </w:rPr>
      </w:pPr>
    </w:p>
    <w:tbl>
      <w:tblPr>
        <w:tblStyle w:val="TableGrid"/>
        <w:tblW w:w="0" w:type="auto"/>
        <w:tblLook w:val="04A0" w:firstRow="1" w:lastRow="0" w:firstColumn="1" w:lastColumn="0" w:noHBand="0" w:noVBand="1"/>
      </w:tblPr>
      <w:tblGrid>
        <w:gridCol w:w="4856"/>
      </w:tblGrid>
      <w:tr w:rsidR="000117BC" w14:paraId="0B4266F7" w14:textId="77777777" w:rsidTr="000117BC">
        <w:tc>
          <w:tcPr>
            <w:tcW w:w="4856" w:type="dxa"/>
          </w:tcPr>
          <w:p w14:paraId="509BFCE9" w14:textId="53BAAB13" w:rsidR="000117BC" w:rsidRDefault="00AC14C8" w:rsidP="000117BC">
            <w:pPr>
              <w:jc w:val="both"/>
              <w:rPr>
                <w:lang w:val="en-GB"/>
              </w:rPr>
            </w:pPr>
            <w:r>
              <w:rPr>
                <w:noProof/>
              </w:rPr>
              <w:drawing>
                <wp:inline distT="0" distB="0" distL="0" distR="0" wp14:anchorId="3B41D9FC" wp14:editId="68546978">
                  <wp:extent cx="3089910" cy="85223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89910" cy="8522335"/>
                          </a:xfrm>
                          <a:prstGeom prst="rect">
                            <a:avLst/>
                          </a:prstGeom>
                        </pic:spPr>
                      </pic:pic>
                    </a:graphicData>
                  </a:graphic>
                </wp:inline>
              </w:drawing>
            </w:r>
          </w:p>
        </w:tc>
      </w:tr>
    </w:tbl>
    <w:p w14:paraId="4BEC7548" w14:textId="77777777" w:rsidR="0005490D" w:rsidRPr="000117BC" w:rsidRDefault="0005490D" w:rsidP="000117BC">
      <w:pPr>
        <w:jc w:val="both"/>
        <w:rPr>
          <w:lang w:val="en-GB"/>
        </w:rPr>
      </w:pPr>
    </w:p>
    <w:p w14:paraId="3041CB6F" w14:textId="1381B3C7" w:rsidR="00486057" w:rsidRDefault="00241F85" w:rsidP="00241F85">
      <w:pPr>
        <w:pStyle w:val="Caption"/>
        <w:rPr>
          <w:lang w:val="en-GB"/>
        </w:rPr>
      </w:pPr>
      <w:r>
        <w:t>Example output of 'netstat -</w:t>
      </w:r>
      <w:proofErr w:type="spellStart"/>
      <w:r>
        <w:t>es'</w:t>
      </w:r>
      <w:proofErr w:type="spellEnd"/>
      <w:r>
        <w:t xml:space="preserve"> </w:t>
      </w:r>
    </w:p>
    <w:p w14:paraId="3FC436EC" w14:textId="71DA942F" w:rsidR="00486057" w:rsidRDefault="00486057" w:rsidP="00DF67C2">
      <w:pPr>
        <w:pStyle w:val="ListParagraph"/>
        <w:ind w:left="1440"/>
        <w:jc w:val="both"/>
        <w:rPr>
          <w:lang w:val="en-GB"/>
        </w:rPr>
      </w:pPr>
      <w:r>
        <w:rPr>
          <w:lang w:val="en-GB"/>
        </w:rPr>
        <w:t xml:space="preserve">Netstat -r will display a routing table of network connections. </w:t>
      </w:r>
      <w:proofErr w:type="gramStart"/>
      <w:r>
        <w:rPr>
          <w:lang w:val="en-GB"/>
        </w:rPr>
        <w:t>In the event that</w:t>
      </w:r>
      <w:proofErr w:type="gramEnd"/>
      <w:r>
        <w:rPr>
          <w:lang w:val="en-GB"/>
        </w:rPr>
        <w:t xml:space="preserve"> the defence </w:t>
      </w:r>
      <w:r w:rsidR="00140495">
        <w:rPr>
          <w:lang w:val="en-GB"/>
        </w:rPr>
        <w:t xml:space="preserve">may say the </w:t>
      </w:r>
      <w:r w:rsidR="00817AA5">
        <w:rPr>
          <w:lang w:val="en-GB"/>
        </w:rPr>
        <w:t>network was ‘hijacked</w:t>
      </w:r>
      <w:r w:rsidR="0005776B">
        <w:rPr>
          <w:lang w:val="en-GB"/>
        </w:rPr>
        <w:t xml:space="preserve">’ </w:t>
      </w:r>
    </w:p>
    <w:p w14:paraId="6973C66F" w14:textId="77777777" w:rsidR="00D5421A" w:rsidRDefault="00D5421A" w:rsidP="00DF67C2">
      <w:pPr>
        <w:pStyle w:val="ListParagraph"/>
        <w:ind w:left="1440"/>
        <w:jc w:val="both"/>
        <w:rPr>
          <w:lang w:val="en-GB"/>
        </w:rPr>
      </w:pPr>
    </w:p>
    <w:tbl>
      <w:tblPr>
        <w:tblStyle w:val="TableGrid"/>
        <w:tblW w:w="0" w:type="auto"/>
        <w:tblLook w:val="04A0" w:firstRow="1" w:lastRow="0" w:firstColumn="1" w:lastColumn="0" w:noHBand="0" w:noVBand="1"/>
      </w:tblPr>
      <w:tblGrid>
        <w:gridCol w:w="4856"/>
      </w:tblGrid>
      <w:tr w:rsidR="003247B8" w14:paraId="3BB8ECD0" w14:textId="77777777" w:rsidTr="003247B8">
        <w:tc>
          <w:tcPr>
            <w:tcW w:w="4856" w:type="dxa"/>
          </w:tcPr>
          <w:p w14:paraId="4F99009A" w14:textId="7CEEDCBC" w:rsidR="003247B8" w:rsidRDefault="004F5595" w:rsidP="003247B8">
            <w:pPr>
              <w:jc w:val="both"/>
              <w:rPr>
                <w:lang w:val="en-GB"/>
              </w:rPr>
            </w:pPr>
            <w:r>
              <w:rPr>
                <w:noProof/>
              </w:rPr>
              <w:drawing>
                <wp:inline distT="0" distB="0" distL="0" distR="0" wp14:anchorId="7297253C" wp14:editId="2B7C6243">
                  <wp:extent cx="3089910" cy="52050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89910" cy="5205095"/>
                          </a:xfrm>
                          <a:prstGeom prst="rect">
                            <a:avLst/>
                          </a:prstGeom>
                        </pic:spPr>
                      </pic:pic>
                    </a:graphicData>
                  </a:graphic>
                </wp:inline>
              </w:drawing>
            </w:r>
          </w:p>
        </w:tc>
      </w:tr>
    </w:tbl>
    <w:p w14:paraId="7490D82F" w14:textId="4B1DAB18" w:rsidR="00FB7CE6" w:rsidRPr="003247B8" w:rsidRDefault="00D5421A" w:rsidP="00D5421A">
      <w:pPr>
        <w:pStyle w:val="Caption"/>
        <w:rPr>
          <w:lang w:val="en-GB"/>
        </w:rPr>
      </w:pPr>
      <w:r>
        <w:t xml:space="preserve">Example output of </w:t>
      </w:r>
      <w:r w:rsidR="00DA4E6F">
        <w:t>‘netstat</w:t>
      </w:r>
      <w:r>
        <w:t xml:space="preserve"> -r' </w:t>
      </w:r>
    </w:p>
    <w:p w14:paraId="33ED8690" w14:textId="4CA31737" w:rsidR="00AF4C22" w:rsidRDefault="00AF4C22" w:rsidP="00DF67C2">
      <w:pPr>
        <w:pStyle w:val="ListParagraph"/>
        <w:ind w:left="1440"/>
        <w:jc w:val="both"/>
        <w:rPr>
          <w:lang w:val="en-GB"/>
        </w:rPr>
      </w:pPr>
    </w:p>
    <w:p w14:paraId="27BE8960" w14:textId="64EDEB7C" w:rsidR="00784C05" w:rsidRDefault="00784C05" w:rsidP="00DF67C2">
      <w:pPr>
        <w:pStyle w:val="ListParagraph"/>
        <w:ind w:left="1440"/>
        <w:jc w:val="both"/>
        <w:rPr>
          <w:lang w:val="en-GB"/>
        </w:rPr>
      </w:pPr>
      <w:r>
        <w:rPr>
          <w:lang w:val="en-GB"/>
        </w:rPr>
        <w:t xml:space="preserve">Document each screen by taking a photo </w:t>
      </w:r>
      <w:r w:rsidR="00B91F37">
        <w:rPr>
          <w:lang w:val="en-GB"/>
        </w:rPr>
        <w:t xml:space="preserve">a </w:t>
      </w:r>
      <w:r>
        <w:rPr>
          <w:lang w:val="en-GB"/>
        </w:rPr>
        <w:t>screen grab is not acceptable in this instance</w:t>
      </w:r>
      <w:r w:rsidR="00AA5A57">
        <w:rPr>
          <w:lang w:val="en-GB"/>
        </w:rPr>
        <w:t>.</w:t>
      </w:r>
    </w:p>
    <w:p w14:paraId="51831956" w14:textId="77777777" w:rsidR="00DF67C2" w:rsidRDefault="00DF67C2" w:rsidP="00DF67C2">
      <w:pPr>
        <w:pStyle w:val="ListParagraph"/>
        <w:ind w:left="1080"/>
        <w:jc w:val="both"/>
        <w:rPr>
          <w:lang w:val="en-GB"/>
        </w:rPr>
      </w:pPr>
    </w:p>
    <w:p w14:paraId="4BE92550" w14:textId="6AF3D999" w:rsidR="00682EED" w:rsidRDefault="00C400A3" w:rsidP="00DE4D41">
      <w:pPr>
        <w:pStyle w:val="ListParagraph"/>
        <w:numPr>
          <w:ilvl w:val="0"/>
          <w:numId w:val="3"/>
        </w:numPr>
        <w:jc w:val="both"/>
        <w:rPr>
          <w:lang w:val="en-GB"/>
        </w:rPr>
      </w:pPr>
      <w:r>
        <w:rPr>
          <w:lang w:val="en-GB"/>
        </w:rPr>
        <w:t xml:space="preserve">Within the </w:t>
      </w:r>
      <w:r w:rsidR="00C80361">
        <w:rPr>
          <w:lang w:val="en-GB"/>
        </w:rPr>
        <w:t xml:space="preserve">elevated command prompt </w:t>
      </w:r>
      <w:r w:rsidR="00E12D69">
        <w:rPr>
          <w:lang w:val="en-GB"/>
        </w:rPr>
        <w:t>run the following.</w:t>
      </w:r>
    </w:p>
    <w:p w14:paraId="27EFC4F6" w14:textId="78903CE6" w:rsidR="00E12D69" w:rsidRDefault="005F4E90" w:rsidP="00E12D69">
      <w:pPr>
        <w:ind w:left="1440"/>
        <w:jc w:val="both"/>
        <w:rPr>
          <w:lang w:val="en-GB"/>
        </w:rPr>
      </w:pPr>
      <w:r>
        <w:rPr>
          <w:lang w:val="en-GB"/>
        </w:rPr>
        <w:t>Net Session</w:t>
      </w:r>
      <w:r w:rsidR="001C7E5E">
        <w:rPr>
          <w:lang w:val="en-GB"/>
        </w:rPr>
        <w:t xml:space="preserve"> </w:t>
      </w:r>
      <w:r w:rsidR="000A5A04">
        <w:rPr>
          <w:lang w:val="en-GB"/>
        </w:rPr>
        <w:t xml:space="preserve">– The command </w:t>
      </w:r>
      <w:r w:rsidR="00CF3AE0">
        <w:rPr>
          <w:lang w:val="en-GB"/>
        </w:rPr>
        <w:t>unlike Netstat shows</w:t>
      </w:r>
      <w:r w:rsidR="000717E8">
        <w:rPr>
          <w:lang w:val="en-GB"/>
        </w:rPr>
        <w:t xml:space="preserve"> more meaning full connection data </w:t>
      </w:r>
      <w:r w:rsidR="005D4EB3">
        <w:rPr>
          <w:lang w:val="en-GB"/>
        </w:rPr>
        <w:t xml:space="preserve">such as someone </w:t>
      </w:r>
      <w:r w:rsidR="00D947C2">
        <w:rPr>
          <w:lang w:val="en-GB"/>
        </w:rPr>
        <w:t xml:space="preserve">logging into the </w:t>
      </w:r>
      <w:r w:rsidR="00CF28F7">
        <w:rPr>
          <w:lang w:val="en-GB"/>
        </w:rPr>
        <w:t>system.</w:t>
      </w:r>
      <w:sdt>
        <w:sdtPr>
          <w:rPr>
            <w:lang w:val="en-GB"/>
          </w:rPr>
          <w:id w:val="-234085399"/>
          <w:citation/>
        </w:sdtPr>
        <w:sdtEndPr/>
        <w:sdtContent>
          <w:r w:rsidR="00754D26">
            <w:rPr>
              <w:lang w:val="en-GB"/>
            </w:rPr>
            <w:fldChar w:fldCharType="begin"/>
          </w:r>
          <w:r w:rsidR="00754D26">
            <w:rPr>
              <w:lang w:val="en-GB"/>
            </w:rPr>
            <w:instrText xml:space="preserve"> CITATION Chu14 \l 2057 </w:instrText>
          </w:r>
          <w:r w:rsidR="00754D26">
            <w:rPr>
              <w:lang w:val="en-GB"/>
            </w:rPr>
            <w:fldChar w:fldCharType="separate"/>
          </w:r>
          <w:r w:rsidR="00754D26">
            <w:rPr>
              <w:noProof/>
              <w:lang w:val="en-GB"/>
            </w:rPr>
            <w:t xml:space="preserve"> </w:t>
          </w:r>
          <w:r w:rsidR="00754D26" w:rsidRPr="00754D26">
            <w:rPr>
              <w:noProof/>
              <w:lang w:val="en-GB"/>
            </w:rPr>
            <w:t>[17]</w:t>
          </w:r>
          <w:r w:rsidR="00754D26">
            <w:rPr>
              <w:lang w:val="en-GB"/>
            </w:rPr>
            <w:fldChar w:fldCharType="end"/>
          </w:r>
        </w:sdtContent>
      </w:sdt>
      <w:r w:rsidR="0037081F">
        <w:rPr>
          <w:lang w:val="en-GB"/>
        </w:rPr>
        <w:t>.</w:t>
      </w:r>
    </w:p>
    <w:p w14:paraId="507D330C" w14:textId="77777777" w:rsidR="00454840" w:rsidRDefault="00454840" w:rsidP="00E12D69">
      <w:pPr>
        <w:ind w:left="1440"/>
        <w:jc w:val="both"/>
        <w:rPr>
          <w:lang w:val="en-GB"/>
        </w:rPr>
      </w:pPr>
    </w:p>
    <w:p w14:paraId="3B6F4A11" w14:textId="7A6AB33F" w:rsidR="00623110" w:rsidRDefault="00623110" w:rsidP="00E12D69">
      <w:pPr>
        <w:ind w:left="1440"/>
        <w:jc w:val="both"/>
        <w:rPr>
          <w:lang w:val="en-GB"/>
        </w:rPr>
      </w:pPr>
      <w:proofErr w:type="gramStart"/>
      <w:r>
        <w:rPr>
          <w:lang w:val="en-GB"/>
        </w:rPr>
        <w:t>Again</w:t>
      </w:r>
      <w:proofErr w:type="gramEnd"/>
      <w:r>
        <w:rPr>
          <w:lang w:val="en-GB"/>
        </w:rPr>
        <w:t xml:space="preserve"> capture output using a </w:t>
      </w:r>
      <w:r w:rsidR="006F44F4">
        <w:rPr>
          <w:lang w:val="en-GB"/>
        </w:rPr>
        <w:t>timestamp</w:t>
      </w:r>
      <w:r w:rsidR="00454840">
        <w:rPr>
          <w:lang w:val="en-GB"/>
        </w:rPr>
        <w:t>ed</w:t>
      </w:r>
      <w:r w:rsidR="006F44F4">
        <w:rPr>
          <w:lang w:val="en-GB"/>
        </w:rPr>
        <w:t xml:space="preserve"> </w:t>
      </w:r>
      <w:r w:rsidR="00B76CCA">
        <w:rPr>
          <w:lang w:val="en-GB"/>
        </w:rPr>
        <w:t>photo.</w:t>
      </w:r>
    </w:p>
    <w:tbl>
      <w:tblPr>
        <w:tblStyle w:val="TableGrid"/>
        <w:tblW w:w="0" w:type="auto"/>
        <w:tblLook w:val="04A0" w:firstRow="1" w:lastRow="0" w:firstColumn="1" w:lastColumn="0" w:noHBand="0" w:noVBand="1"/>
      </w:tblPr>
      <w:tblGrid>
        <w:gridCol w:w="4856"/>
      </w:tblGrid>
      <w:tr w:rsidR="009D6F41" w14:paraId="586A196C" w14:textId="77777777" w:rsidTr="009D6F41">
        <w:tc>
          <w:tcPr>
            <w:tcW w:w="4856" w:type="dxa"/>
          </w:tcPr>
          <w:p w14:paraId="3C425956" w14:textId="00592DF7" w:rsidR="009D6F41" w:rsidRDefault="009D6F41" w:rsidP="009D6F41">
            <w:pPr>
              <w:jc w:val="both"/>
              <w:rPr>
                <w:lang w:val="en-GB"/>
              </w:rPr>
            </w:pPr>
            <w:r>
              <w:rPr>
                <w:noProof/>
              </w:rPr>
              <w:lastRenderedPageBreak/>
              <w:drawing>
                <wp:inline distT="0" distB="0" distL="0" distR="0" wp14:anchorId="784516B9" wp14:editId="0D85A7AE">
                  <wp:extent cx="3089910" cy="5391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89910" cy="539115"/>
                          </a:xfrm>
                          <a:prstGeom prst="rect">
                            <a:avLst/>
                          </a:prstGeom>
                        </pic:spPr>
                      </pic:pic>
                    </a:graphicData>
                  </a:graphic>
                </wp:inline>
              </w:drawing>
            </w:r>
          </w:p>
        </w:tc>
      </w:tr>
    </w:tbl>
    <w:p w14:paraId="2367964C" w14:textId="03A553E5" w:rsidR="009D6F41" w:rsidRDefault="008C1120" w:rsidP="008C1120">
      <w:pPr>
        <w:pStyle w:val="Caption"/>
        <w:rPr>
          <w:lang w:val="en-GB"/>
        </w:rPr>
      </w:pPr>
      <w:r>
        <w:t xml:space="preserve">Example output of 'net-sessions' </w:t>
      </w:r>
    </w:p>
    <w:p w14:paraId="62A6B781" w14:textId="36EC29E8" w:rsidR="0037081F" w:rsidRDefault="006C2932" w:rsidP="00623110">
      <w:pPr>
        <w:pStyle w:val="ListParagraph"/>
        <w:numPr>
          <w:ilvl w:val="0"/>
          <w:numId w:val="3"/>
        </w:numPr>
        <w:jc w:val="both"/>
        <w:rPr>
          <w:lang w:val="en-GB"/>
        </w:rPr>
      </w:pPr>
      <w:r>
        <w:rPr>
          <w:lang w:val="en-GB"/>
        </w:rPr>
        <w:t>Continuing</w:t>
      </w:r>
      <w:r w:rsidR="00B76CCA">
        <w:rPr>
          <w:lang w:val="en-GB"/>
        </w:rPr>
        <w:t xml:space="preserve"> wit</w:t>
      </w:r>
      <w:r w:rsidR="00ED11A2">
        <w:rPr>
          <w:lang w:val="en-GB"/>
        </w:rPr>
        <w:t xml:space="preserve">hin the </w:t>
      </w:r>
      <w:proofErr w:type="spellStart"/>
      <w:r w:rsidR="00ED11A2">
        <w:rPr>
          <w:lang w:val="en-GB"/>
        </w:rPr>
        <w:t>cmd</w:t>
      </w:r>
      <w:proofErr w:type="spellEnd"/>
      <w:r w:rsidR="00ED11A2">
        <w:rPr>
          <w:lang w:val="en-GB"/>
        </w:rPr>
        <w:t xml:space="preserve"> console run the </w:t>
      </w:r>
      <w:proofErr w:type="gramStart"/>
      <w:r w:rsidR="00ED11A2">
        <w:rPr>
          <w:lang w:val="en-GB"/>
        </w:rPr>
        <w:t>following :</w:t>
      </w:r>
      <w:proofErr w:type="gramEnd"/>
      <w:r w:rsidR="00ED11A2">
        <w:rPr>
          <w:lang w:val="en-GB"/>
        </w:rPr>
        <w:t>-</w:t>
      </w:r>
    </w:p>
    <w:p w14:paraId="4779B9FA" w14:textId="4CBE8AAF" w:rsidR="00ED11A2" w:rsidRDefault="001E3719" w:rsidP="00ED11A2">
      <w:pPr>
        <w:pStyle w:val="ListParagraph"/>
        <w:ind w:left="1080"/>
        <w:jc w:val="both"/>
        <w:rPr>
          <w:lang w:val="en-GB"/>
        </w:rPr>
      </w:pPr>
      <w:r>
        <w:rPr>
          <w:lang w:val="en-GB"/>
        </w:rPr>
        <w:t>‘</w:t>
      </w:r>
      <w:proofErr w:type="spellStart"/>
      <w:r w:rsidR="00ED11A2">
        <w:rPr>
          <w:lang w:val="en-GB"/>
        </w:rPr>
        <w:t>Openfiles</w:t>
      </w:r>
      <w:proofErr w:type="spellEnd"/>
      <w:r>
        <w:rPr>
          <w:lang w:val="en-GB"/>
        </w:rPr>
        <w:t>’</w:t>
      </w:r>
      <w:r w:rsidR="00CF4148">
        <w:rPr>
          <w:lang w:val="en-GB"/>
        </w:rPr>
        <w:t xml:space="preserve"> –</w:t>
      </w:r>
      <w:r w:rsidR="00DE254C">
        <w:rPr>
          <w:lang w:val="en-GB"/>
        </w:rPr>
        <w:t xml:space="preserve"> </w:t>
      </w:r>
      <w:r w:rsidR="00CF4148">
        <w:rPr>
          <w:lang w:val="en-GB"/>
        </w:rPr>
        <w:t xml:space="preserve">This command will </w:t>
      </w:r>
      <w:r w:rsidR="008E73B0">
        <w:rPr>
          <w:lang w:val="en-GB"/>
        </w:rPr>
        <w:t>report back any files</w:t>
      </w:r>
      <w:r w:rsidR="003E6A53">
        <w:rPr>
          <w:lang w:val="en-GB"/>
        </w:rPr>
        <w:t xml:space="preserve"> or folders</w:t>
      </w:r>
      <w:r w:rsidR="008E73B0">
        <w:rPr>
          <w:lang w:val="en-GB"/>
        </w:rPr>
        <w:t xml:space="preserve"> that are shared and</w:t>
      </w:r>
      <w:r w:rsidR="003E6A53">
        <w:rPr>
          <w:lang w:val="en-GB"/>
        </w:rPr>
        <w:t xml:space="preserve"> are open</w:t>
      </w:r>
      <w:r w:rsidR="00B35A1A">
        <w:rPr>
          <w:lang w:val="en-GB"/>
        </w:rPr>
        <w:t xml:space="preserve"> plus who has them open</w:t>
      </w:r>
      <w:r w:rsidR="00D104E0">
        <w:rPr>
          <w:lang w:val="en-GB"/>
        </w:rPr>
        <w:t>.</w:t>
      </w:r>
      <w:r w:rsidR="008E73B0">
        <w:rPr>
          <w:lang w:val="en-GB"/>
        </w:rPr>
        <w:t xml:space="preserve"> </w:t>
      </w:r>
    </w:p>
    <w:p w14:paraId="21ED56F6" w14:textId="77777777" w:rsidR="00234D69" w:rsidRDefault="00234D69" w:rsidP="00ED11A2">
      <w:pPr>
        <w:pStyle w:val="ListParagraph"/>
        <w:ind w:left="1080"/>
        <w:jc w:val="both"/>
        <w:rPr>
          <w:lang w:val="en-GB"/>
        </w:rPr>
      </w:pPr>
    </w:p>
    <w:tbl>
      <w:tblPr>
        <w:tblStyle w:val="TableGrid"/>
        <w:tblW w:w="0" w:type="auto"/>
        <w:tblLook w:val="04A0" w:firstRow="1" w:lastRow="0" w:firstColumn="1" w:lastColumn="0" w:noHBand="0" w:noVBand="1"/>
      </w:tblPr>
      <w:tblGrid>
        <w:gridCol w:w="4856"/>
      </w:tblGrid>
      <w:tr w:rsidR="00AE2E2D" w14:paraId="26B282FD" w14:textId="77777777" w:rsidTr="00AE2E2D">
        <w:tc>
          <w:tcPr>
            <w:tcW w:w="4856" w:type="dxa"/>
          </w:tcPr>
          <w:p w14:paraId="562363A5" w14:textId="1F924635" w:rsidR="00AE2E2D" w:rsidRDefault="00AE2E2D" w:rsidP="00AE2E2D">
            <w:pPr>
              <w:jc w:val="both"/>
              <w:rPr>
                <w:lang w:val="en-GB"/>
              </w:rPr>
            </w:pPr>
            <w:r>
              <w:rPr>
                <w:noProof/>
              </w:rPr>
              <w:drawing>
                <wp:inline distT="0" distB="0" distL="0" distR="0" wp14:anchorId="499C24DD" wp14:editId="063F0250">
                  <wp:extent cx="3089910" cy="1183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89910" cy="1183640"/>
                          </a:xfrm>
                          <a:prstGeom prst="rect">
                            <a:avLst/>
                          </a:prstGeom>
                        </pic:spPr>
                      </pic:pic>
                    </a:graphicData>
                  </a:graphic>
                </wp:inline>
              </w:drawing>
            </w:r>
          </w:p>
        </w:tc>
      </w:tr>
    </w:tbl>
    <w:p w14:paraId="37FBC5EC" w14:textId="77777777" w:rsidR="00AE2E2D" w:rsidRPr="00AE2E2D" w:rsidRDefault="00AE2E2D" w:rsidP="00AE2E2D">
      <w:pPr>
        <w:jc w:val="both"/>
        <w:rPr>
          <w:lang w:val="en-GB"/>
        </w:rPr>
      </w:pPr>
    </w:p>
    <w:p w14:paraId="2FDEEE09" w14:textId="1AF4D4DE" w:rsidR="001B4C56" w:rsidRDefault="001B4C56" w:rsidP="00FD70AB">
      <w:pPr>
        <w:jc w:val="both"/>
        <w:rPr>
          <w:lang w:val="en-GB"/>
        </w:rPr>
      </w:pPr>
      <w:r>
        <w:rPr>
          <w:lang w:val="en-GB"/>
        </w:rPr>
        <w:tab/>
      </w:r>
      <w:r>
        <w:rPr>
          <w:lang w:val="en-GB"/>
        </w:rPr>
        <w:tab/>
      </w:r>
    </w:p>
    <w:p w14:paraId="45C468CA" w14:textId="77777777" w:rsidR="001B4C56" w:rsidRDefault="001B4C56" w:rsidP="00FD70AB">
      <w:pPr>
        <w:jc w:val="both"/>
        <w:rPr>
          <w:lang w:val="en-GB"/>
        </w:rPr>
      </w:pPr>
    </w:p>
    <w:p w14:paraId="5C24DE94" w14:textId="7820D463" w:rsidR="00D75B66" w:rsidRPr="00913B77" w:rsidRDefault="00B34AAC" w:rsidP="00913B77">
      <w:pPr>
        <w:pStyle w:val="ListParagraph"/>
        <w:numPr>
          <w:ilvl w:val="0"/>
          <w:numId w:val="3"/>
        </w:numPr>
        <w:jc w:val="both"/>
        <w:rPr>
          <w:lang w:val="en-GB"/>
        </w:rPr>
      </w:pPr>
      <w:r w:rsidRPr="00913B77">
        <w:rPr>
          <w:lang w:val="en-GB"/>
        </w:rPr>
        <w:t xml:space="preserve">To capture the remining live </w:t>
      </w:r>
      <w:r w:rsidR="007A37E4" w:rsidRPr="00913B77">
        <w:rPr>
          <w:lang w:val="en-GB"/>
        </w:rPr>
        <w:t xml:space="preserve">system information </w:t>
      </w:r>
      <w:r w:rsidR="00546720" w:rsidRPr="00913B77">
        <w:rPr>
          <w:lang w:val="en-GB"/>
        </w:rPr>
        <w:t xml:space="preserve">it would </w:t>
      </w:r>
      <w:proofErr w:type="spellStart"/>
      <w:r w:rsidR="00546720" w:rsidRPr="00913B77">
        <w:rPr>
          <w:lang w:val="en-GB"/>
        </w:rPr>
        <w:t>by</w:t>
      </w:r>
      <w:proofErr w:type="spellEnd"/>
      <w:r w:rsidR="00546720" w:rsidRPr="00913B77">
        <w:rPr>
          <w:lang w:val="en-GB"/>
        </w:rPr>
        <w:t xml:space="preserve"> </w:t>
      </w:r>
      <w:r w:rsidR="00240192" w:rsidRPr="00913B77">
        <w:rPr>
          <w:lang w:val="en-GB"/>
        </w:rPr>
        <w:t xml:space="preserve">best to </w:t>
      </w:r>
      <w:r w:rsidR="000E1086" w:rsidRPr="00913B77">
        <w:rPr>
          <w:lang w:val="en-GB"/>
        </w:rPr>
        <w:t xml:space="preserve">run </w:t>
      </w:r>
      <w:r w:rsidR="00FE5C92" w:rsidRPr="00913B77">
        <w:rPr>
          <w:lang w:val="en-GB"/>
        </w:rPr>
        <w:t>live capture software from a USB stick</w:t>
      </w:r>
      <w:r w:rsidR="00F8752B" w:rsidRPr="00913B77">
        <w:rPr>
          <w:lang w:val="en-GB"/>
        </w:rPr>
        <w:t xml:space="preserve"> and capture the output </w:t>
      </w:r>
      <w:r w:rsidR="000E1086" w:rsidRPr="00913B77">
        <w:rPr>
          <w:lang w:val="en-GB"/>
        </w:rPr>
        <w:t xml:space="preserve">to </w:t>
      </w:r>
      <w:r w:rsidR="006006C3" w:rsidRPr="00913B77">
        <w:rPr>
          <w:lang w:val="en-GB"/>
        </w:rPr>
        <w:t>sanitized storage</w:t>
      </w:r>
      <w:r w:rsidR="00C77AC8" w:rsidRPr="00913B77">
        <w:rPr>
          <w:lang w:val="en-GB"/>
        </w:rPr>
        <w:t>.</w:t>
      </w:r>
    </w:p>
    <w:p w14:paraId="35B27E56" w14:textId="5BD2D131" w:rsidR="00654F25" w:rsidRDefault="00654F25" w:rsidP="00FD70AB">
      <w:pPr>
        <w:jc w:val="both"/>
        <w:rPr>
          <w:lang w:val="en-GB"/>
        </w:rPr>
      </w:pPr>
    </w:p>
    <w:tbl>
      <w:tblPr>
        <w:tblStyle w:val="TableGrid"/>
        <w:tblW w:w="0" w:type="auto"/>
        <w:tblLook w:val="04A0" w:firstRow="1" w:lastRow="0" w:firstColumn="1" w:lastColumn="0" w:noHBand="0" w:noVBand="1"/>
      </w:tblPr>
      <w:tblGrid>
        <w:gridCol w:w="4856"/>
      </w:tblGrid>
      <w:tr w:rsidR="002743A9" w14:paraId="37E96357" w14:textId="77777777" w:rsidTr="002743A9">
        <w:tc>
          <w:tcPr>
            <w:tcW w:w="4856" w:type="dxa"/>
          </w:tcPr>
          <w:p w14:paraId="67EADB3B" w14:textId="33B413ED" w:rsidR="002743A9" w:rsidRDefault="002743A9" w:rsidP="00FD70AB">
            <w:pPr>
              <w:jc w:val="both"/>
              <w:rPr>
                <w:lang w:val="en-GB"/>
              </w:rPr>
            </w:pPr>
            <w:r>
              <w:rPr>
                <w:noProof/>
              </w:rPr>
              <w:drawing>
                <wp:inline distT="0" distB="0" distL="0" distR="0" wp14:anchorId="1E6D3CFF" wp14:editId="5FC9CA91">
                  <wp:extent cx="3089910" cy="123253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89910" cy="1232535"/>
                          </a:xfrm>
                          <a:prstGeom prst="rect">
                            <a:avLst/>
                          </a:prstGeom>
                        </pic:spPr>
                      </pic:pic>
                    </a:graphicData>
                  </a:graphic>
                </wp:inline>
              </w:drawing>
            </w:r>
          </w:p>
        </w:tc>
      </w:tr>
    </w:tbl>
    <w:p w14:paraId="41B0338C" w14:textId="77777777" w:rsidR="002743A9" w:rsidRDefault="002743A9" w:rsidP="00FD70AB">
      <w:pPr>
        <w:jc w:val="both"/>
        <w:rPr>
          <w:lang w:val="en-GB"/>
        </w:rPr>
      </w:pPr>
    </w:p>
    <w:p w14:paraId="6D5E8C3C" w14:textId="06853B4A" w:rsidR="008A3BCE" w:rsidRDefault="00C47235" w:rsidP="006C5101">
      <w:pPr>
        <w:pStyle w:val="ListParagraph"/>
        <w:numPr>
          <w:ilvl w:val="0"/>
          <w:numId w:val="4"/>
        </w:numPr>
        <w:jc w:val="both"/>
        <w:rPr>
          <w:lang w:val="en-GB"/>
        </w:rPr>
      </w:pPr>
      <w:r w:rsidRPr="006C5101">
        <w:rPr>
          <w:lang w:val="en-GB"/>
        </w:rPr>
        <w:t xml:space="preserve">Whilst the system is still accessible </w:t>
      </w:r>
      <w:r w:rsidR="00FC36A9" w:rsidRPr="006C5101">
        <w:rPr>
          <w:lang w:val="en-GB"/>
        </w:rPr>
        <w:t>an investigator should take the opportunity to perform a live forensic capture of the drive</w:t>
      </w:r>
      <w:r w:rsidR="00B71692" w:rsidRPr="006C5101">
        <w:rPr>
          <w:lang w:val="en-GB"/>
        </w:rPr>
        <w:t>.</w:t>
      </w:r>
    </w:p>
    <w:p w14:paraId="4040371C" w14:textId="77777777" w:rsidR="00913B77" w:rsidRPr="006C5101" w:rsidRDefault="00913B77" w:rsidP="00913B77">
      <w:pPr>
        <w:pStyle w:val="ListParagraph"/>
        <w:ind w:left="1080"/>
        <w:jc w:val="both"/>
        <w:rPr>
          <w:lang w:val="en-GB"/>
        </w:rPr>
      </w:pPr>
    </w:p>
    <w:tbl>
      <w:tblPr>
        <w:tblStyle w:val="TableGrid"/>
        <w:tblW w:w="0" w:type="auto"/>
        <w:tblLook w:val="04A0" w:firstRow="1" w:lastRow="0" w:firstColumn="1" w:lastColumn="0" w:noHBand="0" w:noVBand="1"/>
      </w:tblPr>
      <w:tblGrid>
        <w:gridCol w:w="4856"/>
      </w:tblGrid>
      <w:tr w:rsidR="00B71692" w14:paraId="4EFBFD70" w14:textId="77777777" w:rsidTr="00B71692">
        <w:tc>
          <w:tcPr>
            <w:tcW w:w="4856" w:type="dxa"/>
          </w:tcPr>
          <w:p w14:paraId="3F20236E" w14:textId="77832EAF" w:rsidR="00B71692" w:rsidRDefault="00B71692" w:rsidP="00FD70AB">
            <w:pPr>
              <w:jc w:val="both"/>
              <w:rPr>
                <w:lang w:val="en-GB"/>
              </w:rPr>
            </w:pPr>
            <w:r>
              <w:rPr>
                <w:noProof/>
              </w:rPr>
              <w:drawing>
                <wp:inline distT="0" distB="0" distL="0" distR="0" wp14:anchorId="7EA2DF83" wp14:editId="4965B32E">
                  <wp:extent cx="3089910" cy="1835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89910" cy="1835150"/>
                          </a:xfrm>
                          <a:prstGeom prst="rect">
                            <a:avLst/>
                          </a:prstGeom>
                        </pic:spPr>
                      </pic:pic>
                    </a:graphicData>
                  </a:graphic>
                </wp:inline>
              </w:drawing>
            </w:r>
          </w:p>
        </w:tc>
      </w:tr>
    </w:tbl>
    <w:p w14:paraId="5E4DA38E" w14:textId="77777777" w:rsidR="00B71692" w:rsidRDefault="00B71692" w:rsidP="00FD70AB">
      <w:pPr>
        <w:jc w:val="both"/>
        <w:rPr>
          <w:lang w:val="en-GB"/>
        </w:rPr>
      </w:pPr>
    </w:p>
    <w:p w14:paraId="6D5CC9B9" w14:textId="236B498E" w:rsidR="00B34AAC" w:rsidRDefault="0033159B" w:rsidP="00FD70AB">
      <w:pPr>
        <w:jc w:val="both"/>
        <w:rPr>
          <w:lang w:val="en-GB"/>
        </w:rPr>
      </w:pPr>
      <w:r>
        <w:rPr>
          <w:lang w:val="en-GB"/>
        </w:rPr>
        <w:t xml:space="preserve">Provided the </w:t>
      </w:r>
      <w:r w:rsidR="00AD20B4">
        <w:rPr>
          <w:lang w:val="en-GB"/>
        </w:rPr>
        <w:t xml:space="preserve">suitable decryption key has been captured as </w:t>
      </w:r>
      <w:r w:rsidR="00F90F4B">
        <w:rPr>
          <w:lang w:val="en-GB"/>
        </w:rPr>
        <w:t xml:space="preserve">part of the capture process then a </w:t>
      </w:r>
      <w:r w:rsidR="004F7F90">
        <w:rPr>
          <w:lang w:val="en-GB"/>
        </w:rPr>
        <w:t xml:space="preserve">full forensic image </w:t>
      </w:r>
      <w:r w:rsidR="00A865EB">
        <w:rPr>
          <w:lang w:val="en-GB"/>
        </w:rPr>
        <w:t>will be possible</w:t>
      </w:r>
      <w:r w:rsidR="00E21A38">
        <w:rPr>
          <w:lang w:val="en-GB"/>
        </w:rPr>
        <w:t xml:space="preserve">. If </w:t>
      </w:r>
      <w:proofErr w:type="gramStart"/>
      <w:r w:rsidR="009B0B30">
        <w:rPr>
          <w:lang w:val="en-GB"/>
        </w:rPr>
        <w:t>not,</w:t>
      </w:r>
      <w:r w:rsidR="00E21A38">
        <w:rPr>
          <w:lang w:val="en-GB"/>
        </w:rPr>
        <w:t xml:space="preserve">  a</w:t>
      </w:r>
      <w:proofErr w:type="gramEnd"/>
      <w:r w:rsidR="00E21A38">
        <w:rPr>
          <w:lang w:val="en-GB"/>
        </w:rPr>
        <w:t xml:space="preserve"> bit for bit copy will </w:t>
      </w:r>
      <w:r w:rsidR="007C0E64">
        <w:rPr>
          <w:lang w:val="en-GB"/>
        </w:rPr>
        <w:t xml:space="preserve">be problematic </w:t>
      </w:r>
      <w:r w:rsidR="005307B9">
        <w:rPr>
          <w:lang w:val="en-GB"/>
        </w:rPr>
        <w:t>when trying to examine at a later date</w:t>
      </w:r>
      <w:r w:rsidR="0099028D">
        <w:rPr>
          <w:lang w:val="en-GB"/>
        </w:rPr>
        <w:t>.</w:t>
      </w:r>
      <w:r w:rsidR="0049255B">
        <w:rPr>
          <w:lang w:val="en-GB"/>
        </w:rPr>
        <w:t xml:space="preserve"> In th</w:t>
      </w:r>
      <w:r w:rsidR="0029384C">
        <w:rPr>
          <w:lang w:val="en-GB"/>
        </w:rPr>
        <w:t>is</w:t>
      </w:r>
      <w:r w:rsidR="00B36DD4">
        <w:rPr>
          <w:lang w:val="en-GB"/>
        </w:rPr>
        <w:t xml:space="preserve"> case study </w:t>
      </w:r>
      <w:proofErr w:type="gramStart"/>
      <w:r w:rsidR="0029384C">
        <w:rPr>
          <w:lang w:val="en-GB"/>
        </w:rPr>
        <w:t>instance</w:t>
      </w:r>
      <w:proofErr w:type="gramEnd"/>
      <w:r w:rsidR="0029384C">
        <w:rPr>
          <w:lang w:val="en-GB"/>
        </w:rPr>
        <w:t xml:space="preserve"> it is assumed th</w:t>
      </w:r>
      <w:r w:rsidR="00B36DD4">
        <w:rPr>
          <w:lang w:val="en-GB"/>
        </w:rPr>
        <w:t xml:space="preserve">e use of </w:t>
      </w:r>
      <w:r w:rsidR="006F6496">
        <w:rPr>
          <w:lang w:val="en-GB"/>
        </w:rPr>
        <w:t>whole drive encryption is not used.</w:t>
      </w:r>
    </w:p>
    <w:p w14:paraId="665A199E" w14:textId="77777777" w:rsidR="00C825A8" w:rsidRDefault="00C825A8" w:rsidP="00FD70AB">
      <w:pPr>
        <w:jc w:val="both"/>
        <w:rPr>
          <w:lang w:val="en-GB"/>
        </w:rPr>
      </w:pPr>
    </w:p>
    <w:p w14:paraId="2324FE22" w14:textId="77777777" w:rsidR="00043014" w:rsidRDefault="00043014" w:rsidP="00FD70AB">
      <w:pPr>
        <w:jc w:val="both"/>
        <w:rPr>
          <w:lang w:val="en-GB"/>
        </w:rPr>
      </w:pPr>
    </w:p>
    <w:tbl>
      <w:tblPr>
        <w:tblStyle w:val="TableGrid"/>
        <w:tblW w:w="0" w:type="auto"/>
        <w:tblLook w:val="04A0" w:firstRow="1" w:lastRow="0" w:firstColumn="1" w:lastColumn="0" w:noHBand="0" w:noVBand="1"/>
      </w:tblPr>
      <w:tblGrid>
        <w:gridCol w:w="4856"/>
      </w:tblGrid>
      <w:tr w:rsidR="00D921DA" w14:paraId="12D2E0A6" w14:textId="77777777" w:rsidTr="00D921DA">
        <w:tc>
          <w:tcPr>
            <w:tcW w:w="4856" w:type="dxa"/>
          </w:tcPr>
          <w:p w14:paraId="03634822" w14:textId="0FA8A5CB" w:rsidR="00D921DA" w:rsidRDefault="00D921DA" w:rsidP="00FD70AB">
            <w:pPr>
              <w:jc w:val="both"/>
              <w:rPr>
                <w:lang w:val="en-GB"/>
              </w:rPr>
            </w:pPr>
            <w:r>
              <w:rPr>
                <w:noProof/>
              </w:rPr>
              <w:drawing>
                <wp:inline distT="0" distB="0" distL="0" distR="0" wp14:anchorId="53ED1F5B" wp14:editId="4AD8D241">
                  <wp:extent cx="3089910" cy="188277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89910" cy="1882775"/>
                          </a:xfrm>
                          <a:prstGeom prst="rect">
                            <a:avLst/>
                          </a:prstGeom>
                        </pic:spPr>
                      </pic:pic>
                    </a:graphicData>
                  </a:graphic>
                </wp:inline>
              </w:drawing>
            </w:r>
          </w:p>
        </w:tc>
      </w:tr>
    </w:tbl>
    <w:p w14:paraId="7E7FA8BE" w14:textId="77777777" w:rsidR="00FD70AB" w:rsidRPr="006440BC" w:rsidRDefault="00FD70AB" w:rsidP="00FD70AB">
      <w:pPr>
        <w:jc w:val="both"/>
        <w:rPr>
          <w:lang w:val="en-GB"/>
        </w:rPr>
      </w:pPr>
    </w:p>
    <w:p w14:paraId="13146A9D" w14:textId="193B1B32" w:rsidR="008A5F08" w:rsidRDefault="00C16D69" w:rsidP="00FD70AB">
      <w:pPr>
        <w:pStyle w:val="BodyText"/>
        <w:rPr>
          <w:lang w:val="en-GB"/>
        </w:rPr>
      </w:pPr>
      <w:r>
        <w:rPr>
          <w:lang w:val="en-GB"/>
        </w:rPr>
        <w:t xml:space="preserve">Once all live capture events have been complete </w:t>
      </w:r>
      <w:r w:rsidR="005C5F98">
        <w:rPr>
          <w:lang w:val="en-GB"/>
        </w:rPr>
        <w:t>then to power down the PC</w:t>
      </w:r>
      <w:r w:rsidR="00BE6B58">
        <w:rPr>
          <w:lang w:val="en-GB"/>
        </w:rPr>
        <w:t>.</w:t>
      </w:r>
      <w:r w:rsidR="00C562ED">
        <w:rPr>
          <w:lang w:val="en-GB"/>
        </w:rPr>
        <w:t xml:space="preserve"> </w:t>
      </w:r>
      <w:r w:rsidR="00DF616C">
        <w:rPr>
          <w:lang w:val="en-GB"/>
        </w:rPr>
        <w:t>AOPC</w:t>
      </w:r>
      <w:sdt>
        <w:sdtPr>
          <w:rPr>
            <w:lang w:val="en-GB"/>
          </w:rPr>
          <w:id w:val="-1380325666"/>
          <w:citation/>
        </w:sdtPr>
        <w:sdtEndPr/>
        <w:sdtContent>
          <w:r w:rsidR="00334EFB">
            <w:rPr>
              <w:lang w:val="en-GB"/>
            </w:rPr>
            <w:fldChar w:fldCharType="begin"/>
          </w:r>
          <w:r w:rsidR="00334EFB">
            <w:rPr>
              <w:lang w:val="en-GB"/>
            </w:rPr>
            <w:instrText xml:space="preserve"> CITATION Ass20 \l 2057 </w:instrText>
          </w:r>
          <w:r w:rsidR="00334EFB">
            <w:rPr>
              <w:lang w:val="en-GB"/>
            </w:rPr>
            <w:fldChar w:fldCharType="separate"/>
          </w:r>
          <w:r w:rsidR="00334EFB">
            <w:rPr>
              <w:noProof/>
              <w:lang w:val="en-GB"/>
            </w:rPr>
            <w:t xml:space="preserve"> </w:t>
          </w:r>
          <w:r w:rsidR="00334EFB" w:rsidRPr="00334EFB">
            <w:rPr>
              <w:noProof/>
              <w:lang w:val="en-GB"/>
            </w:rPr>
            <w:t>[19]</w:t>
          </w:r>
          <w:r w:rsidR="00334EFB">
            <w:rPr>
              <w:lang w:val="en-GB"/>
            </w:rPr>
            <w:fldChar w:fldCharType="end"/>
          </w:r>
        </w:sdtContent>
      </w:sdt>
      <w:r w:rsidR="007F01F4">
        <w:rPr>
          <w:lang w:val="en-GB"/>
        </w:rPr>
        <w:t xml:space="preserve"> E</w:t>
      </w:r>
      <w:r w:rsidR="004E2241">
        <w:rPr>
          <w:lang w:val="en-GB"/>
        </w:rPr>
        <w:t>NISA</w:t>
      </w:r>
      <w:sdt>
        <w:sdtPr>
          <w:rPr>
            <w:lang w:val="en-GB"/>
          </w:rPr>
          <w:id w:val="-1715568605"/>
          <w:citation/>
        </w:sdtPr>
        <w:sdtEndPr/>
        <w:sdtContent>
          <w:r w:rsidR="00CC1537">
            <w:rPr>
              <w:lang w:val="en-GB"/>
            </w:rPr>
            <w:fldChar w:fldCharType="begin"/>
          </w:r>
          <w:r w:rsidR="00CC1537">
            <w:rPr>
              <w:lang w:val="en-GB"/>
            </w:rPr>
            <w:instrText xml:space="preserve"> CITATION And14 \l 2057 </w:instrText>
          </w:r>
          <w:r w:rsidR="00CC1537">
            <w:rPr>
              <w:lang w:val="en-GB"/>
            </w:rPr>
            <w:fldChar w:fldCharType="separate"/>
          </w:r>
          <w:r w:rsidR="00CC1537">
            <w:rPr>
              <w:noProof/>
              <w:lang w:val="en-GB"/>
            </w:rPr>
            <w:t xml:space="preserve"> </w:t>
          </w:r>
          <w:r w:rsidR="00CC1537" w:rsidRPr="00CC1537">
            <w:rPr>
              <w:noProof/>
              <w:lang w:val="en-GB"/>
            </w:rPr>
            <w:t>[18]</w:t>
          </w:r>
          <w:r w:rsidR="00CC1537">
            <w:rPr>
              <w:lang w:val="en-GB"/>
            </w:rPr>
            <w:fldChar w:fldCharType="end"/>
          </w:r>
        </w:sdtContent>
      </w:sdt>
      <w:r w:rsidR="00DF616C">
        <w:rPr>
          <w:lang w:val="en-GB"/>
        </w:rPr>
        <w:t xml:space="preserve"> an</w:t>
      </w:r>
      <w:r w:rsidR="001032FF">
        <w:rPr>
          <w:lang w:val="en-GB"/>
        </w:rPr>
        <w:t>d Ch</w:t>
      </w:r>
      <w:r w:rsidR="00D24C0E">
        <w:rPr>
          <w:lang w:val="en-GB"/>
        </w:rPr>
        <w:t>u</w:t>
      </w:r>
      <w:r w:rsidR="001032FF">
        <w:rPr>
          <w:lang w:val="en-GB"/>
        </w:rPr>
        <w:t xml:space="preserve">ck Eastman </w:t>
      </w:r>
      <w:sdt>
        <w:sdtPr>
          <w:rPr>
            <w:lang w:val="en-GB"/>
          </w:rPr>
          <w:id w:val="-1828890255"/>
          <w:citation/>
        </w:sdtPr>
        <w:sdtEndPr/>
        <w:sdtContent>
          <w:r w:rsidR="004E75C4">
            <w:rPr>
              <w:lang w:val="en-GB"/>
            </w:rPr>
            <w:fldChar w:fldCharType="begin"/>
          </w:r>
          <w:r w:rsidR="004E75C4">
            <w:rPr>
              <w:lang w:val="en-GB"/>
            </w:rPr>
            <w:instrText xml:space="preserve"> CITATION Chu14 \l 2057 </w:instrText>
          </w:r>
          <w:r w:rsidR="004E75C4">
            <w:rPr>
              <w:lang w:val="en-GB"/>
            </w:rPr>
            <w:fldChar w:fldCharType="separate"/>
          </w:r>
          <w:r w:rsidR="004E75C4" w:rsidRPr="004E75C4">
            <w:rPr>
              <w:noProof/>
              <w:lang w:val="en-GB"/>
            </w:rPr>
            <w:t>[21]</w:t>
          </w:r>
          <w:r w:rsidR="004E75C4">
            <w:rPr>
              <w:lang w:val="en-GB"/>
            </w:rPr>
            <w:fldChar w:fldCharType="end"/>
          </w:r>
        </w:sdtContent>
      </w:sdt>
      <w:r w:rsidR="004A3E56">
        <w:rPr>
          <w:lang w:val="en-GB"/>
        </w:rPr>
        <w:t xml:space="preserve"> </w:t>
      </w:r>
      <w:r w:rsidR="003A4F2F">
        <w:rPr>
          <w:lang w:val="en-GB"/>
        </w:rPr>
        <w:t xml:space="preserve">recommend </w:t>
      </w:r>
      <w:r w:rsidR="006D7E5B">
        <w:rPr>
          <w:lang w:val="en-GB"/>
        </w:rPr>
        <w:t xml:space="preserve">simply pulling the power </w:t>
      </w:r>
      <w:r w:rsidR="00BE1A93">
        <w:rPr>
          <w:lang w:val="en-GB"/>
        </w:rPr>
        <w:t>from the device</w:t>
      </w:r>
      <w:r w:rsidR="001763F1">
        <w:rPr>
          <w:lang w:val="en-GB"/>
        </w:rPr>
        <w:t xml:space="preserve"> to </w:t>
      </w:r>
      <w:r w:rsidR="00F673FA">
        <w:rPr>
          <w:lang w:val="en-GB"/>
        </w:rPr>
        <w:t>interrupt</w:t>
      </w:r>
      <w:r w:rsidR="001763F1">
        <w:rPr>
          <w:lang w:val="en-GB"/>
        </w:rPr>
        <w:t xml:space="preserve"> normal operations </w:t>
      </w:r>
      <w:r w:rsidR="00A956C0">
        <w:rPr>
          <w:lang w:val="en-GB"/>
        </w:rPr>
        <w:t xml:space="preserve">or  </w:t>
      </w:r>
      <w:r w:rsidR="001763F1">
        <w:rPr>
          <w:lang w:val="en-GB"/>
        </w:rPr>
        <w:t xml:space="preserve">which may have some anti forensic operations </w:t>
      </w:r>
      <w:r w:rsidR="006C674C">
        <w:rPr>
          <w:lang w:val="en-GB"/>
        </w:rPr>
        <w:t>occurring on the device that could impact data capture. Do no</w:t>
      </w:r>
      <w:r w:rsidR="005D7903">
        <w:rPr>
          <w:lang w:val="en-GB"/>
        </w:rPr>
        <w:t>t</w:t>
      </w:r>
      <w:r w:rsidR="006C674C">
        <w:rPr>
          <w:lang w:val="en-GB"/>
        </w:rPr>
        <w:t xml:space="preserve"> turn the unit off at the wall socket or press the power button on the unit</w:t>
      </w:r>
      <w:r w:rsidR="001170E9">
        <w:rPr>
          <w:lang w:val="en-GB"/>
        </w:rPr>
        <w:t xml:space="preserve">. In the case of a laptop with a </w:t>
      </w:r>
      <w:r w:rsidR="00032FAF">
        <w:rPr>
          <w:lang w:val="en-GB"/>
        </w:rPr>
        <w:t>removable battery</w:t>
      </w:r>
      <w:r w:rsidR="00001EB1">
        <w:rPr>
          <w:lang w:val="en-GB"/>
        </w:rPr>
        <w:t>,</w:t>
      </w:r>
      <w:r w:rsidR="00032FAF">
        <w:rPr>
          <w:lang w:val="en-GB"/>
        </w:rPr>
        <w:t xml:space="preserve"> remove the battery.</w:t>
      </w:r>
      <w:r w:rsidR="00093428">
        <w:rPr>
          <w:lang w:val="en-GB"/>
        </w:rPr>
        <w:t xml:space="preserve"> </w:t>
      </w:r>
    </w:p>
    <w:p w14:paraId="7D8F9BE6" w14:textId="3ABAE61C" w:rsidR="00F83B88" w:rsidRDefault="00F83B88" w:rsidP="003B27BA">
      <w:pPr>
        <w:pStyle w:val="Heading1"/>
        <w:numPr>
          <w:ilvl w:val="0"/>
          <w:numId w:val="0"/>
        </w:numPr>
        <w:jc w:val="both"/>
        <w:rPr>
          <w:lang w:val="en-GB"/>
        </w:rPr>
      </w:pPr>
    </w:p>
    <w:p w14:paraId="22CA0E36" w14:textId="48ABBD56" w:rsidR="008013B5" w:rsidRPr="002F5A98" w:rsidRDefault="008013B5" w:rsidP="002F5A98">
      <w:pPr>
        <w:pStyle w:val="ListParagraph"/>
        <w:numPr>
          <w:ilvl w:val="0"/>
          <w:numId w:val="4"/>
        </w:numPr>
        <w:jc w:val="both"/>
        <w:rPr>
          <w:lang w:val="en-GB"/>
        </w:rPr>
      </w:pPr>
      <w:r w:rsidRPr="002F5A98">
        <w:rPr>
          <w:lang w:val="en-GB"/>
        </w:rPr>
        <w:t>Once the live data capture has been completed and the hash values of the data calculated and compared to the source data the investigator must return the source drive back to secure evidence storage to continue examining the</w:t>
      </w:r>
      <w:r w:rsidR="00AE6ED8" w:rsidRPr="002F5A98">
        <w:rPr>
          <w:lang w:val="en-GB"/>
        </w:rPr>
        <w:t xml:space="preserve"> captured </w:t>
      </w:r>
      <w:r w:rsidR="00905BF9" w:rsidRPr="002F5A98">
        <w:rPr>
          <w:lang w:val="en-GB"/>
        </w:rPr>
        <w:t>data.</w:t>
      </w:r>
    </w:p>
    <w:p w14:paraId="677C3354" w14:textId="77777777" w:rsidR="008013B5" w:rsidRPr="008013B5" w:rsidRDefault="008013B5" w:rsidP="008013B5">
      <w:pPr>
        <w:rPr>
          <w:lang w:val="en-GB"/>
        </w:rPr>
      </w:pPr>
    </w:p>
    <w:p w14:paraId="095CCCAE" w14:textId="7DE58283" w:rsidR="00F83B88" w:rsidRDefault="00F83B88" w:rsidP="002F5A98">
      <w:pPr>
        <w:pStyle w:val="ListParagraph"/>
        <w:numPr>
          <w:ilvl w:val="0"/>
          <w:numId w:val="4"/>
        </w:numPr>
        <w:jc w:val="both"/>
        <w:rPr>
          <w:lang w:val="en-GB"/>
        </w:rPr>
      </w:pPr>
      <w:r w:rsidRPr="002F5A98">
        <w:rPr>
          <w:lang w:val="en-GB"/>
        </w:rPr>
        <w:t xml:space="preserve">If hardware is to be removed from the scene individual components should be tagged as evidence and a chain of custody log be </w:t>
      </w:r>
      <w:r w:rsidR="00627266">
        <w:rPr>
          <w:lang w:val="en-GB"/>
        </w:rPr>
        <w:t>updated</w:t>
      </w:r>
      <w:r w:rsidRPr="002F5A98">
        <w:rPr>
          <w:lang w:val="en-GB"/>
        </w:rPr>
        <w:t xml:space="preserve">. Tagged electronic items should be sealed in anti-static bags and transported in in secured boxes with </w:t>
      </w:r>
      <w:proofErr w:type="gramStart"/>
      <w:r w:rsidR="001B0F44">
        <w:rPr>
          <w:lang w:val="en-GB"/>
        </w:rPr>
        <w:t>sufficient</w:t>
      </w:r>
      <w:proofErr w:type="gramEnd"/>
      <w:r w:rsidRPr="002F5A98">
        <w:rPr>
          <w:lang w:val="en-GB"/>
        </w:rPr>
        <w:t xml:space="preserve"> packing materials.</w:t>
      </w:r>
      <w:r w:rsidR="001B32E7">
        <w:rPr>
          <w:lang w:val="en-GB"/>
        </w:rPr>
        <w:t xml:space="preserve"> Items of evidence should be clearly </w:t>
      </w:r>
      <w:r w:rsidR="00FF238C">
        <w:rPr>
          <w:lang w:val="en-GB"/>
        </w:rPr>
        <w:t>labelled</w:t>
      </w:r>
      <w:r w:rsidR="001B32E7">
        <w:rPr>
          <w:lang w:val="en-GB"/>
        </w:rPr>
        <w:t xml:space="preserve"> as to be not confused with </w:t>
      </w:r>
      <w:r w:rsidR="00BD5C4D">
        <w:rPr>
          <w:lang w:val="en-GB"/>
        </w:rPr>
        <w:t xml:space="preserve">similar </w:t>
      </w:r>
      <w:r w:rsidR="00FF238C">
        <w:rPr>
          <w:lang w:val="en-GB"/>
        </w:rPr>
        <w:t>items which could lead to evidence being lost.</w:t>
      </w:r>
    </w:p>
    <w:p w14:paraId="17F5F707" w14:textId="77777777" w:rsidR="00F34011" w:rsidRPr="00F34011" w:rsidRDefault="00F34011" w:rsidP="00F34011">
      <w:pPr>
        <w:pStyle w:val="ListParagraph"/>
        <w:rPr>
          <w:lang w:val="en-GB"/>
        </w:rPr>
      </w:pPr>
    </w:p>
    <w:p w14:paraId="7DFB635E" w14:textId="77777777" w:rsidR="00ED4F37" w:rsidRPr="007C3154" w:rsidRDefault="00ED4F37" w:rsidP="007C3154">
      <w:pPr>
        <w:jc w:val="both"/>
        <w:rPr>
          <w:lang w:val="en-GB"/>
        </w:rPr>
      </w:pPr>
    </w:p>
    <w:p w14:paraId="4824E815" w14:textId="77777777" w:rsidR="00F83B88" w:rsidRDefault="00F83B88" w:rsidP="00F83B88">
      <w:pPr>
        <w:jc w:val="both"/>
        <w:rPr>
          <w:lang w:val="en-GB"/>
        </w:rPr>
      </w:pPr>
      <w:r>
        <w:rPr>
          <w:lang w:val="en-GB"/>
        </w:rPr>
        <w:t xml:space="preserve">  </w:t>
      </w:r>
    </w:p>
    <w:tbl>
      <w:tblPr>
        <w:tblStyle w:val="TableGrid"/>
        <w:tblW w:w="0" w:type="auto"/>
        <w:tblLook w:val="04A0" w:firstRow="1" w:lastRow="0" w:firstColumn="1" w:lastColumn="0" w:noHBand="0" w:noVBand="1"/>
      </w:tblPr>
      <w:tblGrid>
        <w:gridCol w:w="4856"/>
      </w:tblGrid>
      <w:tr w:rsidR="00F83B88" w14:paraId="4B444130" w14:textId="77777777" w:rsidTr="00F87E58">
        <w:tc>
          <w:tcPr>
            <w:tcW w:w="4856" w:type="dxa"/>
          </w:tcPr>
          <w:p w14:paraId="4AE8424C" w14:textId="77777777" w:rsidR="00F83B88" w:rsidRDefault="00F83B88" w:rsidP="00F87E58">
            <w:pPr>
              <w:jc w:val="both"/>
              <w:rPr>
                <w:lang w:val="en-GB"/>
              </w:rPr>
            </w:pPr>
            <w:r>
              <w:rPr>
                <w:noProof/>
              </w:rPr>
              <w:lastRenderedPageBreak/>
              <w:drawing>
                <wp:inline distT="0" distB="0" distL="0" distR="0" wp14:anchorId="68E2C2F3" wp14:editId="5E5DE334">
                  <wp:extent cx="3089910" cy="41122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89910" cy="4112260"/>
                          </a:xfrm>
                          <a:prstGeom prst="rect">
                            <a:avLst/>
                          </a:prstGeom>
                          <a:noFill/>
                          <a:ln>
                            <a:noFill/>
                          </a:ln>
                        </pic:spPr>
                      </pic:pic>
                    </a:graphicData>
                  </a:graphic>
                </wp:inline>
              </w:drawing>
            </w:r>
          </w:p>
        </w:tc>
      </w:tr>
    </w:tbl>
    <w:p w14:paraId="1485B7A4" w14:textId="16A8F72C" w:rsidR="00F83B88" w:rsidRPr="00C246DF" w:rsidRDefault="00886B41" w:rsidP="00886B41">
      <w:pPr>
        <w:pStyle w:val="Caption"/>
        <w:rPr>
          <w:lang w:val="en-GB"/>
        </w:rPr>
      </w:pPr>
      <w:bookmarkStart w:id="24" w:name="_Toc35100410"/>
      <w:r>
        <w:t xml:space="preserve">Figure </w:t>
      </w:r>
      <w:r>
        <w:fldChar w:fldCharType="begin"/>
      </w:r>
      <w:r>
        <w:instrText xml:space="preserve"> SEQ Figure \* ARABIC </w:instrText>
      </w:r>
      <w:r>
        <w:fldChar w:fldCharType="separate"/>
      </w:r>
      <w:r w:rsidR="002935DD">
        <w:rPr>
          <w:noProof/>
        </w:rPr>
        <w:t>8</w:t>
      </w:r>
      <w:r>
        <w:fldChar w:fldCharType="end"/>
      </w:r>
      <w:sdt>
        <w:sdtPr>
          <w:rPr>
            <w:lang w:val="en-GB"/>
          </w:rPr>
          <w:id w:val="-2088765334"/>
          <w:citation/>
        </w:sdtPr>
        <w:sdtEndPr/>
        <w:sdtContent>
          <w:r w:rsidR="00F83B88">
            <w:rPr>
              <w:lang w:val="en-GB"/>
            </w:rPr>
            <w:fldChar w:fldCharType="begin"/>
          </w:r>
          <w:r w:rsidR="00F83B88">
            <w:rPr>
              <w:lang w:val="en-GB"/>
            </w:rPr>
            <w:instrText xml:space="preserve"> CITATION Eur16 \l 2057 </w:instrText>
          </w:r>
          <w:r w:rsidR="00F83B88">
            <w:rPr>
              <w:lang w:val="en-GB"/>
            </w:rPr>
            <w:fldChar w:fldCharType="separate"/>
          </w:r>
          <w:r w:rsidR="008D2E1E">
            <w:rPr>
              <w:noProof/>
              <w:lang w:val="en-GB"/>
            </w:rPr>
            <w:t xml:space="preserve"> </w:t>
          </w:r>
          <w:r w:rsidR="008D2E1E" w:rsidRPr="008D2E1E">
            <w:rPr>
              <w:noProof/>
              <w:lang w:val="en-GB"/>
            </w:rPr>
            <w:t>[20]</w:t>
          </w:r>
          <w:r w:rsidR="00F83B88">
            <w:rPr>
              <w:lang w:val="en-GB"/>
            </w:rPr>
            <w:fldChar w:fldCharType="end"/>
          </w:r>
        </w:sdtContent>
      </w:sdt>
      <w:bookmarkEnd w:id="24"/>
    </w:p>
    <w:p w14:paraId="1E958E4A" w14:textId="7B58C155" w:rsidR="00037357" w:rsidRDefault="00037357" w:rsidP="00037357">
      <w:pPr>
        <w:jc w:val="both"/>
        <w:rPr>
          <w:lang w:val="en-GB"/>
        </w:rPr>
      </w:pPr>
      <w:r>
        <w:rPr>
          <w:lang w:val="en-GB"/>
        </w:rPr>
        <w:t>Evidence should be supervised to prevent further loss of data or potentially malicious</w:t>
      </w:r>
      <w:r w:rsidR="003F62E3">
        <w:rPr>
          <w:lang w:val="en-GB"/>
        </w:rPr>
        <w:t xml:space="preserve"> acts to</w:t>
      </w:r>
      <w:r>
        <w:rPr>
          <w:lang w:val="en-GB"/>
        </w:rPr>
        <w:t xml:space="preserve"> compromis</w:t>
      </w:r>
      <w:r w:rsidR="008B5D3B">
        <w:rPr>
          <w:lang w:val="en-GB"/>
        </w:rPr>
        <w:t>e</w:t>
      </w:r>
      <w:r>
        <w:rPr>
          <w:lang w:val="en-GB"/>
        </w:rPr>
        <w:t xml:space="preserve"> the data. The adherence to the chain of evidence document is vital </w:t>
      </w:r>
      <w:r w:rsidR="008B5D3B">
        <w:rPr>
          <w:lang w:val="en-GB"/>
        </w:rPr>
        <w:t>as improper</w:t>
      </w:r>
      <w:r>
        <w:rPr>
          <w:lang w:val="en-GB"/>
        </w:rPr>
        <w:t xml:space="preserve"> processes can be used to call into question the validity of the evidence.</w:t>
      </w:r>
    </w:p>
    <w:p w14:paraId="6A807A6E" w14:textId="77777777" w:rsidR="00037357" w:rsidRDefault="00037357" w:rsidP="00037357">
      <w:pPr>
        <w:jc w:val="both"/>
        <w:rPr>
          <w:lang w:val="en-GB"/>
        </w:rPr>
      </w:pPr>
    </w:p>
    <w:p w14:paraId="7CCCACA3" w14:textId="77777777" w:rsidR="008A5F08" w:rsidRDefault="008A5F08" w:rsidP="00FD70AB">
      <w:pPr>
        <w:pStyle w:val="BodyText"/>
        <w:rPr>
          <w:lang w:val="en-GB"/>
        </w:rPr>
      </w:pPr>
    </w:p>
    <w:p w14:paraId="39537045" w14:textId="465B393F" w:rsidR="00FD70AB" w:rsidRDefault="00F7380F" w:rsidP="00CE2582">
      <w:pPr>
        <w:pStyle w:val="Heading1"/>
        <w:rPr>
          <w:lang w:val="en-GB"/>
        </w:rPr>
      </w:pPr>
      <w:bookmarkStart w:id="25" w:name="_Toc35193567"/>
      <w:r>
        <w:rPr>
          <w:lang w:val="en-GB"/>
        </w:rPr>
        <w:t>Gathering the data</w:t>
      </w:r>
      <w:bookmarkEnd w:id="25"/>
    </w:p>
    <w:p w14:paraId="31CB6D1B" w14:textId="4483B1A1" w:rsidR="00CA6170" w:rsidRDefault="00CE2582" w:rsidP="00CE2582">
      <w:pPr>
        <w:jc w:val="both"/>
        <w:rPr>
          <w:lang w:val="en-GB"/>
        </w:rPr>
      </w:pPr>
      <w:r>
        <w:rPr>
          <w:lang w:val="en-GB"/>
        </w:rPr>
        <w:t xml:space="preserve">As there are a number </w:t>
      </w:r>
      <w:proofErr w:type="gramStart"/>
      <w:r>
        <w:rPr>
          <w:lang w:val="en-GB"/>
        </w:rPr>
        <w:t xml:space="preserve">of </w:t>
      </w:r>
      <w:r w:rsidR="00185820">
        <w:rPr>
          <w:lang w:val="en-GB"/>
        </w:rPr>
        <w:t xml:space="preserve"> solutions</w:t>
      </w:r>
      <w:proofErr w:type="gramEnd"/>
      <w:r w:rsidR="00185820">
        <w:rPr>
          <w:lang w:val="en-GB"/>
        </w:rPr>
        <w:t xml:space="preserve"> that can </w:t>
      </w:r>
      <w:r w:rsidR="00336E12">
        <w:rPr>
          <w:lang w:val="en-GB"/>
        </w:rPr>
        <w:t xml:space="preserve">be used </w:t>
      </w:r>
      <w:r w:rsidR="001501B6">
        <w:rPr>
          <w:lang w:val="en-GB"/>
        </w:rPr>
        <w:t xml:space="preserve">some software can be </w:t>
      </w:r>
      <w:r w:rsidR="00E315E1">
        <w:rPr>
          <w:lang w:val="en-GB"/>
        </w:rPr>
        <w:t xml:space="preserve">more useful than </w:t>
      </w:r>
      <w:r w:rsidR="00EB0594">
        <w:rPr>
          <w:lang w:val="en-GB"/>
        </w:rPr>
        <w:t xml:space="preserve">other when trying to </w:t>
      </w:r>
      <w:proofErr w:type="spellStart"/>
      <w:r w:rsidR="00EB0594">
        <w:rPr>
          <w:lang w:val="en-GB"/>
        </w:rPr>
        <w:t>achive</w:t>
      </w:r>
      <w:proofErr w:type="spellEnd"/>
      <w:r w:rsidR="00EB0594">
        <w:rPr>
          <w:lang w:val="en-GB"/>
        </w:rPr>
        <w:t xml:space="preserve"> the </w:t>
      </w:r>
      <w:r w:rsidR="00A24BFF">
        <w:rPr>
          <w:lang w:val="en-GB"/>
        </w:rPr>
        <w:t>required results. For example While FTK imager w</w:t>
      </w:r>
      <w:r w:rsidR="005D13A2">
        <w:rPr>
          <w:lang w:val="en-GB"/>
        </w:rPr>
        <w:t xml:space="preserve">ould have possibly been used in </w:t>
      </w:r>
      <w:r w:rsidR="00275AF3">
        <w:rPr>
          <w:lang w:val="en-GB"/>
        </w:rPr>
        <w:t xml:space="preserve">capturing the source data when it came to do any analysis it was </w:t>
      </w:r>
      <w:r w:rsidR="00834062">
        <w:rPr>
          <w:lang w:val="en-GB"/>
        </w:rPr>
        <w:t>a poor working experience only able to perform some basic tasks like viewing file types</w:t>
      </w:r>
      <w:r w:rsidR="00FF5774">
        <w:rPr>
          <w:lang w:val="en-GB"/>
        </w:rPr>
        <w:t xml:space="preserve"> on the drive. </w:t>
      </w:r>
      <w:proofErr w:type="spellStart"/>
      <w:r w:rsidR="00F95694">
        <w:rPr>
          <w:lang w:val="en-GB"/>
        </w:rPr>
        <w:t>OSForesics</w:t>
      </w:r>
      <w:proofErr w:type="spellEnd"/>
      <w:r w:rsidR="00F95694">
        <w:rPr>
          <w:lang w:val="en-GB"/>
        </w:rPr>
        <w:t xml:space="preserve"> built in tools for password cracking </w:t>
      </w:r>
      <w:r w:rsidR="00CD3C5F">
        <w:rPr>
          <w:lang w:val="en-GB"/>
        </w:rPr>
        <w:t xml:space="preserve">make it relatively </w:t>
      </w:r>
      <w:r w:rsidR="00CA6170">
        <w:rPr>
          <w:lang w:val="en-GB"/>
        </w:rPr>
        <w:t xml:space="preserve">easy for a novice forensic specialist when attempting to </w:t>
      </w:r>
      <w:r w:rsidR="00B775C1">
        <w:rPr>
          <w:lang w:val="en-GB"/>
        </w:rPr>
        <w:t xml:space="preserve">bypass office document protection. Autopsy </w:t>
      </w:r>
      <w:r w:rsidR="006438C4">
        <w:rPr>
          <w:lang w:val="en-GB"/>
        </w:rPr>
        <w:t xml:space="preserve">with is tree structure was able to navigate and was able to </w:t>
      </w:r>
      <w:r w:rsidR="009D03DE">
        <w:rPr>
          <w:lang w:val="en-GB"/>
        </w:rPr>
        <w:t xml:space="preserve">view files natively within the interface where </w:t>
      </w:r>
      <w:proofErr w:type="spellStart"/>
      <w:r w:rsidR="008C57A8">
        <w:rPr>
          <w:lang w:val="en-GB"/>
        </w:rPr>
        <w:t>OSForensics</w:t>
      </w:r>
      <w:proofErr w:type="spellEnd"/>
      <w:r w:rsidR="008C57A8">
        <w:rPr>
          <w:lang w:val="en-GB"/>
        </w:rPr>
        <w:t xml:space="preserve"> struggled.</w:t>
      </w:r>
    </w:p>
    <w:p w14:paraId="3B93DDBA" w14:textId="75B34E4E" w:rsidR="00CE2582" w:rsidRDefault="00CE2582" w:rsidP="00CE2582">
      <w:pPr>
        <w:pStyle w:val="BodyText"/>
        <w:rPr>
          <w:lang w:val="en-GB"/>
        </w:rPr>
      </w:pPr>
    </w:p>
    <w:p w14:paraId="18DFB629" w14:textId="77777777" w:rsidR="004567AF" w:rsidRDefault="004567AF" w:rsidP="004567AF">
      <w:pPr>
        <w:pStyle w:val="ListParagraph"/>
        <w:numPr>
          <w:ilvl w:val="0"/>
          <w:numId w:val="5"/>
        </w:numPr>
        <w:jc w:val="both"/>
        <w:rPr>
          <w:lang w:val="en-GB"/>
        </w:rPr>
      </w:pPr>
      <w:r w:rsidRPr="00A0141C">
        <w:rPr>
          <w:lang w:val="en-GB"/>
        </w:rPr>
        <w:t>When examining the captured data compare the hash values of the data prior to examination each time to ensure the source information has not change</w:t>
      </w:r>
      <w:r>
        <w:rPr>
          <w:lang w:val="en-GB"/>
        </w:rPr>
        <w:t>d. Either accidentally or maliciously. Record in the events in an examination log if the examination software does not maintain its own log.</w:t>
      </w:r>
    </w:p>
    <w:p w14:paraId="595BF82B" w14:textId="77777777" w:rsidR="004567AF" w:rsidRDefault="004567AF" w:rsidP="004567AF">
      <w:pPr>
        <w:pStyle w:val="ListParagraph"/>
        <w:ind w:left="1080"/>
        <w:jc w:val="both"/>
        <w:rPr>
          <w:lang w:val="en-GB"/>
        </w:rPr>
      </w:pPr>
    </w:p>
    <w:p w14:paraId="66680DD6" w14:textId="77777777" w:rsidR="004567AF" w:rsidRPr="007D175B" w:rsidRDefault="004567AF" w:rsidP="004567AF">
      <w:pPr>
        <w:pStyle w:val="ListParagraph"/>
        <w:rPr>
          <w:lang w:val="en-GB"/>
        </w:rPr>
      </w:pPr>
    </w:p>
    <w:p w14:paraId="7AD001BD" w14:textId="77777777" w:rsidR="004567AF" w:rsidRDefault="004567AF" w:rsidP="00CE2582">
      <w:pPr>
        <w:pStyle w:val="BodyText"/>
        <w:rPr>
          <w:lang w:val="en-GB"/>
        </w:rPr>
      </w:pPr>
    </w:p>
    <w:p w14:paraId="575A766E" w14:textId="1475E390" w:rsidR="00CE2582" w:rsidRDefault="007E76F1" w:rsidP="007E76F1">
      <w:pPr>
        <w:pStyle w:val="BodyText"/>
        <w:ind w:firstLine="0"/>
        <w:rPr>
          <w:lang w:val="en-GB"/>
        </w:rPr>
      </w:pPr>
      <w:r>
        <w:rPr>
          <w:lang w:val="en-GB"/>
        </w:rPr>
        <w:t xml:space="preserve">The forensic tools test </w:t>
      </w:r>
      <w:r w:rsidR="00E5278C">
        <w:rPr>
          <w:lang w:val="en-GB"/>
        </w:rPr>
        <w:t xml:space="preserve">Autopsy and </w:t>
      </w:r>
      <w:proofErr w:type="spellStart"/>
      <w:r w:rsidR="00E5278C">
        <w:rPr>
          <w:lang w:val="en-GB"/>
        </w:rPr>
        <w:t>OSForensics</w:t>
      </w:r>
      <w:proofErr w:type="spellEnd"/>
      <w:r w:rsidR="00E5278C">
        <w:rPr>
          <w:lang w:val="en-GB"/>
        </w:rPr>
        <w:t xml:space="preserve"> </w:t>
      </w:r>
      <w:r w:rsidR="005623EB">
        <w:rPr>
          <w:lang w:val="en-GB"/>
        </w:rPr>
        <w:t xml:space="preserve">keep a track of the </w:t>
      </w:r>
      <w:r w:rsidR="00C37389">
        <w:rPr>
          <w:lang w:val="en-GB"/>
        </w:rPr>
        <w:t>overall process by creating a Case in which a log of activity is maintained</w:t>
      </w:r>
      <w:r w:rsidR="001D62F7">
        <w:rPr>
          <w:lang w:val="en-GB"/>
        </w:rPr>
        <w:t xml:space="preserve">. </w:t>
      </w:r>
    </w:p>
    <w:p w14:paraId="09A7C1B7" w14:textId="77777777" w:rsidR="005A4D23" w:rsidRDefault="005A4D23" w:rsidP="007E76F1">
      <w:pPr>
        <w:pStyle w:val="BodyText"/>
        <w:ind w:firstLine="0"/>
        <w:rPr>
          <w:lang w:val="en-GB"/>
        </w:rPr>
      </w:pPr>
    </w:p>
    <w:tbl>
      <w:tblPr>
        <w:tblStyle w:val="TableGrid"/>
        <w:tblW w:w="0" w:type="auto"/>
        <w:tblLook w:val="04A0" w:firstRow="1" w:lastRow="0" w:firstColumn="1" w:lastColumn="0" w:noHBand="0" w:noVBand="1"/>
      </w:tblPr>
      <w:tblGrid>
        <w:gridCol w:w="4856"/>
      </w:tblGrid>
      <w:tr w:rsidR="005A4D23" w14:paraId="4584C600" w14:textId="77777777" w:rsidTr="005A4D23">
        <w:tc>
          <w:tcPr>
            <w:tcW w:w="4856" w:type="dxa"/>
          </w:tcPr>
          <w:p w14:paraId="51585A15" w14:textId="4B5DD92E" w:rsidR="005A4D23" w:rsidRDefault="005A4D23" w:rsidP="007E76F1">
            <w:pPr>
              <w:pStyle w:val="BodyText"/>
              <w:ind w:firstLine="0"/>
              <w:rPr>
                <w:lang w:val="en-GB"/>
              </w:rPr>
            </w:pPr>
            <w:r>
              <w:rPr>
                <w:noProof/>
              </w:rPr>
              <w:drawing>
                <wp:inline distT="0" distB="0" distL="0" distR="0" wp14:anchorId="6A61957F" wp14:editId="3CB11688">
                  <wp:extent cx="3089910" cy="8388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89910" cy="838835"/>
                          </a:xfrm>
                          <a:prstGeom prst="rect">
                            <a:avLst/>
                          </a:prstGeom>
                        </pic:spPr>
                      </pic:pic>
                    </a:graphicData>
                  </a:graphic>
                </wp:inline>
              </w:drawing>
            </w:r>
          </w:p>
        </w:tc>
      </w:tr>
    </w:tbl>
    <w:p w14:paraId="65FBA998" w14:textId="65E16F40" w:rsidR="005A4D23" w:rsidRDefault="005A4D23" w:rsidP="005A4D23">
      <w:pPr>
        <w:pStyle w:val="Caption"/>
        <w:rPr>
          <w:lang w:val="en-GB"/>
        </w:rPr>
      </w:pPr>
      <w:proofErr w:type="spellStart"/>
      <w:proofErr w:type="gramStart"/>
      <w:r>
        <w:t>OSForensics</w:t>
      </w:r>
      <w:proofErr w:type="spellEnd"/>
      <w:r>
        <w:t xml:space="preserve">  Case</w:t>
      </w:r>
      <w:proofErr w:type="gramEnd"/>
      <w:r>
        <w:t xml:space="preserve"> management </w:t>
      </w:r>
    </w:p>
    <w:tbl>
      <w:tblPr>
        <w:tblStyle w:val="TableGrid"/>
        <w:tblW w:w="0" w:type="auto"/>
        <w:tblLook w:val="04A0" w:firstRow="1" w:lastRow="0" w:firstColumn="1" w:lastColumn="0" w:noHBand="0" w:noVBand="1"/>
      </w:tblPr>
      <w:tblGrid>
        <w:gridCol w:w="4856"/>
      </w:tblGrid>
      <w:tr w:rsidR="0035607B" w14:paraId="64F86D9B" w14:textId="77777777" w:rsidTr="0035607B">
        <w:tc>
          <w:tcPr>
            <w:tcW w:w="4856" w:type="dxa"/>
          </w:tcPr>
          <w:p w14:paraId="65ED8AF3" w14:textId="7744C334" w:rsidR="0035607B" w:rsidRDefault="0035607B" w:rsidP="007E76F1">
            <w:pPr>
              <w:pStyle w:val="BodyText"/>
              <w:ind w:firstLine="0"/>
              <w:rPr>
                <w:lang w:val="en-GB"/>
              </w:rPr>
            </w:pPr>
            <w:r>
              <w:rPr>
                <w:noProof/>
              </w:rPr>
              <w:drawing>
                <wp:inline distT="0" distB="0" distL="0" distR="0" wp14:anchorId="24019B94" wp14:editId="6CBA2FA4">
                  <wp:extent cx="3089910" cy="24657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89910" cy="2465705"/>
                          </a:xfrm>
                          <a:prstGeom prst="rect">
                            <a:avLst/>
                          </a:prstGeom>
                        </pic:spPr>
                      </pic:pic>
                    </a:graphicData>
                  </a:graphic>
                </wp:inline>
              </w:drawing>
            </w:r>
          </w:p>
        </w:tc>
      </w:tr>
    </w:tbl>
    <w:p w14:paraId="379213C6" w14:textId="64DE7D12" w:rsidR="001E7CF8" w:rsidRDefault="0035607B" w:rsidP="0035607B">
      <w:pPr>
        <w:pStyle w:val="Caption"/>
        <w:rPr>
          <w:lang w:val="en-GB"/>
        </w:rPr>
      </w:pPr>
      <w:r>
        <w:t xml:space="preserve">Autopsy Case management </w:t>
      </w:r>
    </w:p>
    <w:p w14:paraId="6DBCAE23" w14:textId="77777777" w:rsidR="001E7CF8" w:rsidRDefault="001E7CF8" w:rsidP="007E76F1">
      <w:pPr>
        <w:pStyle w:val="BodyText"/>
        <w:ind w:firstLine="0"/>
        <w:rPr>
          <w:lang w:val="en-GB"/>
        </w:rPr>
      </w:pPr>
    </w:p>
    <w:p w14:paraId="10E579AF" w14:textId="7A0D5D2E" w:rsidR="008654AA" w:rsidRDefault="008654AA" w:rsidP="007E76F1">
      <w:pPr>
        <w:pStyle w:val="BodyText"/>
        <w:ind w:firstLine="0"/>
        <w:rPr>
          <w:lang w:val="en-GB"/>
        </w:rPr>
      </w:pPr>
      <w:r>
        <w:rPr>
          <w:lang w:val="en-GB"/>
        </w:rPr>
        <w:t xml:space="preserve">Once a case has been created </w:t>
      </w:r>
      <w:r w:rsidR="00A761CD">
        <w:rPr>
          <w:lang w:val="en-GB"/>
        </w:rPr>
        <w:t xml:space="preserve">the forensic images can be </w:t>
      </w:r>
      <w:r w:rsidR="00861C49">
        <w:rPr>
          <w:lang w:val="en-GB"/>
        </w:rPr>
        <w:t>loaded ready for examination.</w:t>
      </w:r>
    </w:p>
    <w:p w14:paraId="7DA0FE8E" w14:textId="50E73735" w:rsidR="00246B7B" w:rsidRDefault="00D75E2E" w:rsidP="007E76F1">
      <w:pPr>
        <w:pStyle w:val="BodyText"/>
        <w:ind w:firstLine="0"/>
        <w:rPr>
          <w:lang w:val="en-GB"/>
        </w:rPr>
      </w:pPr>
      <w:r>
        <w:rPr>
          <w:lang w:val="en-GB"/>
        </w:rPr>
        <w:t>Autopsy will process the image as a background task enumerating details of the image as the process progresses</w:t>
      </w:r>
    </w:p>
    <w:p w14:paraId="513DBC20" w14:textId="77777777" w:rsidR="00246B7B" w:rsidRDefault="00246B7B" w:rsidP="007E76F1">
      <w:pPr>
        <w:pStyle w:val="BodyText"/>
        <w:ind w:firstLine="0"/>
        <w:rPr>
          <w:lang w:val="en-GB"/>
        </w:rPr>
      </w:pPr>
    </w:p>
    <w:p w14:paraId="501537C3" w14:textId="74EDA3D6" w:rsidR="00246B7B" w:rsidRPr="00973E7D" w:rsidRDefault="00246B7B" w:rsidP="00973E7D">
      <w:pPr>
        <w:pStyle w:val="ListParagraph"/>
        <w:numPr>
          <w:ilvl w:val="0"/>
          <w:numId w:val="5"/>
        </w:numPr>
        <w:jc w:val="both"/>
        <w:rPr>
          <w:lang w:val="en-GB"/>
        </w:rPr>
      </w:pPr>
      <w:r w:rsidRPr="00973E7D">
        <w:rPr>
          <w:lang w:val="en-GB"/>
        </w:rPr>
        <w:t xml:space="preserve">The forensic investigator role can be broken down to three </w:t>
      </w:r>
      <w:proofErr w:type="gramStart"/>
      <w:r w:rsidRPr="00973E7D">
        <w:rPr>
          <w:lang w:val="en-GB"/>
        </w:rPr>
        <w:t>main  tasks</w:t>
      </w:r>
      <w:proofErr w:type="gramEnd"/>
      <w:r w:rsidRPr="00973E7D">
        <w:rPr>
          <w:lang w:val="en-GB"/>
        </w:rPr>
        <w:t xml:space="preserve">. Find </w:t>
      </w:r>
      <w:proofErr w:type="gramStart"/>
      <w:r w:rsidRPr="00973E7D">
        <w:rPr>
          <w:lang w:val="en-GB"/>
        </w:rPr>
        <w:t>evidence ,</w:t>
      </w:r>
      <w:proofErr w:type="gramEnd"/>
      <w:r w:rsidRPr="00973E7D">
        <w:rPr>
          <w:lang w:val="en-GB"/>
        </w:rPr>
        <w:t xml:space="preserve"> Preserve Evidence and Prepare evidence. Using the forensic image and the appropriate tools an investigator will document and </w:t>
      </w:r>
      <w:proofErr w:type="gramStart"/>
      <w:r w:rsidRPr="00973E7D">
        <w:rPr>
          <w:lang w:val="en-GB"/>
        </w:rPr>
        <w:t>record  file</w:t>
      </w:r>
      <w:proofErr w:type="gramEnd"/>
      <w:r w:rsidRPr="00973E7D">
        <w:rPr>
          <w:lang w:val="en-GB"/>
        </w:rPr>
        <w:t xml:space="preserve"> names, creation dates / times, the last modified time of all relevant files. </w:t>
      </w:r>
    </w:p>
    <w:p w14:paraId="0D4FF922" w14:textId="77777777" w:rsidR="00246B7B" w:rsidRDefault="00246B7B" w:rsidP="007E76F1">
      <w:pPr>
        <w:pStyle w:val="BodyText"/>
        <w:ind w:firstLine="0"/>
        <w:rPr>
          <w:lang w:val="en-GB"/>
        </w:rPr>
      </w:pPr>
    </w:p>
    <w:p w14:paraId="0780D2F3" w14:textId="77777777" w:rsidR="00753670" w:rsidRDefault="00D75E2E" w:rsidP="007E76F1">
      <w:pPr>
        <w:pStyle w:val="BodyText"/>
        <w:ind w:firstLine="0"/>
        <w:rPr>
          <w:lang w:val="en-GB"/>
        </w:rPr>
      </w:pPr>
      <w:r>
        <w:rPr>
          <w:lang w:val="en-GB"/>
        </w:rPr>
        <w:t xml:space="preserve"> </w:t>
      </w:r>
    </w:p>
    <w:tbl>
      <w:tblPr>
        <w:tblStyle w:val="TableGrid"/>
        <w:tblW w:w="0" w:type="auto"/>
        <w:tblLook w:val="04A0" w:firstRow="1" w:lastRow="0" w:firstColumn="1" w:lastColumn="0" w:noHBand="0" w:noVBand="1"/>
      </w:tblPr>
      <w:tblGrid>
        <w:gridCol w:w="4856"/>
      </w:tblGrid>
      <w:tr w:rsidR="00753670" w14:paraId="5E0C6F15" w14:textId="77777777" w:rsidTr="00753670">
        <w:tc>
          <w:tcPr>
            <w:tcW w:w="4856" w:type="dxa"/>
          </w:tcPr>
          <w:p w14:paraId="70F765E1" w14:textId="7CF14C05" w:rsidR="00753670" w:rsidRDefault="00753670" w:rsidP="007E76F1">
            <w:pPr>
              <w:pStyle w:val="BodyText"/>
              <w:ind w:firstLine="0"/>
              <w:rPr>
                <w:lang w:val="en-GB"/>
              </w:rPr>
            </w:pPr>
            <w:r>
              <w:rPr>
                <w:noProof/>
              </w:rPr>
              <w:lastRenderedPageBreak/>
              <w:drawing>
                <wp:inline distT="0" distB="0" distL="0" distR="0" wp14:anchorId="4FFE6456" wp14:editId="6D5C0F48">
                  <wp:extent cx="3089910" cy="22332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89910" cy="2233295"/>
                          </a:xfrm>
                          <a:prstGeom prst="rect">
                            <a:avLst/>
                          </a:prstGeom>
                        </pic:spPr>
                      </pic:pic>
                    </a:graphicData>
                  </a:graphic>
                </wp:inline>
              </w:drawing>
            </w:r>
          </w:p>
        </w:tc>
      </w:tr>
    </w:tbl>
    <w:p w14:paraId="0C526257" w14:textId="1D60A60B" w:rsidR="00D75E2E" w:rsidRDefault="00D80D65" w:rsidP="00D80D65">
      <w:pPr>
        <w:pStyle w:val="Caption"/>
        <w:rPr>
          <w:lang w:val="en-GB"/>
        </w:rPr>
      </w:pPr>
      <w:r>
        <w:t xml:space="preserve">Autopsy examining image for specific file types </w:t>
      </w:r>
    </w:p>
    <w:p w14:paraId="29B7CFA1" w14:textId="3D33AA44" w:rsidR="00CE2582" w:rsidRDefault="00C21E58" w:rsidP="00CE2582">
      <w:pPr>
        <w:pStyle w:val="BodyText"/>
        <w:rPr>
          <w:lang w:val="en-GB"/>
        </w:rPr>
      </w:pPr>
      <w:r>
        <w:rPr>
          <w:lang w:val="en-GB"/>
        </w:rPr>
        <w:t>Separate reports for file type information can be created as required</w:t>
      </w:r>
      <w:r w:rsidR="00B057D5">
        <w:rPr>
          <w:lang w:val="en-GB"/>
        </w:rPr>
        <w:t xml:space="preserve">. Below is an example of </w:t>
      </w:r>
      <w:r w:rsidR="00913375">
        <w:rPr>
          <w:lang w:val="en-GB"/>
        </w:rPr>
        <w:t>video files.</w:t>
      </w:r>
      <w:r w:rsidR="00654B56">
        <w:rPr>
          <w:lang w:val="en-GB"/>
        </w:rPr>
        <w:t xml:space="preserve"> This can be extended to </w:t>
      </w:r>
      <w:r w:rsidR="00A778C9">
        <w:rPr>
          <w:lang w:val="en-GB"/>
        </w:rPr>
        <w:t>common off</w:t>
      </w:r>
      <w:r w:rsidR="00A4250A">
        <w:rPr>
          <w:lang w:val="en-GB"/>
        </w:rPr>
        <w:t xml:space="preserve">ice documents, images and </w:t>
      </w:r>
      <w:r w:rsidR="00093155">
        <w:rPr>
          <w:lang w:val="en-GB"/>
        </w:rPr>
        <w:t>media files</w:t>
      </w:r>
      <w:r w:rsidR="006F4EEA">
        <w:rPr>
          <w:lang w:val="en-GB"/>
        </w:rPr>
        <w:t xml:space="preserve"> as required</w:t>
      </w:r>
    </w:p>
    <w:p w14:paraId="764BB8AB" w14:textId="2B4AE674" w:rsidR="004125DA" w:rsidRDefault="00ED3B45" w:rsidP="00CE2582">
      <w:pPr>
        <w:pStyle w:val="BodyText"/>
        <w:rPr>
          <w:lang w:val="en-GB"/>
        </w:rPr>
      </w:pPr>
      <w:r w:rsidRPr="00ED3B45">
        <w:rPr>
          <w:noProof/>
        </w:rPr>
        <w:drawing>
          <wp:inline distT="0" distB="0" distL="0" distR="0" wp14:anchorId="47728E57" wp14:editId="57A12677">
            <wp:extent cx="3089910" cy="7556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89910" cy="755650"/>
                    </a:xfrm>
                    <a:prstGeom prst="rect">
                      <a:avLst/>
                    </a:prstGeom>
                    <a:noFill/>
                    <a:ln>
                      <a:noFill/>
                    </a:ln>
                  </pic:spPr>
                </pic:pic>
              </a:graphicData>
            </a:graphic>
          </wp:inline>
        </w:drawing>
      </w:r>
    </w:p>
    <w:p w14:paraId="0BA50EC3" w14:textId="2292AA6D" w:rsidR="00CE2582" w:rsidRDefault="006E1E45" w:rsidP="006E1E45">
      <w:pPr>
        <w:pStyle w:val="Caption"/>
      </w:pPr>
      <w:r>
        <w:t xml:space="preserve">Example of Autopsy file type CSV report </w:t>
      </w:r>
    </w:p>
    <w:p w14:paraId="6FA0D690" w14:textId="5F48250C" w:rsidR="00550432" w:rsidRDefault="00550432" w:rsidP="00550432"/>
    <w:p w14:paraId="6DC2243C" w14:textId="00A66F72" w:rsidR="00550432" w:rsidRDefault="00550432" w:rsidP="00550432">
      <w:r w:rsidRPr="00550432">
        <w:rPr>
          <w:noProof/>
        </w:rPr>
        <w:drawing>
          <wp:inline distT="0" distB="0" distL="0" distR="0" wp14:anchorId="1B7D411E" wp14:editId="0585FF79">
            <wp:extent cx="3089910" cy="6711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89910" cy="671195"/>
                    </a:xfrm>
                    <a:prstGeom prst="rect">
                      <a:avLst/>
                    </a:prstGeom>
                    <a:noFill/>
                    <a:ln>
                      <a:noFill/>
                    </a:ln>
                  </pic:spPr>
                </pic:pic>
              </a:graphicData>
            </a:graphic>
          </wp:inline>
        </w:drawing>
      </w:r>
    </w:p>
    <w:p w14:paraId="540D5B8E" w14:textId="77777777" w:rsidR="00F86725" w:rsidRDefault="00F86725" w:rsidP="00624CBC">
      <w:pPr>
        <w:pStyle w:val="Caption"/>
      </w:pPr>
    </w:p>
    <w:p w14:paraId="0C0E1B85" w14:textId="3DCDF354" w:rsidR="00550432" w:rsidRDefault="00624CBC" w:rsidP="00624CBC">
      <w:pPr>
        <w:pStyle w:val="Caption"/>
      </w:pPr>
      <w:r>
        <w:t>Carved/Deleted file</w:t>
      </w:r>
      <w:r w:rsidR="006B787B">
        <w:t xml:space="preserve"> CSV</w:t>
      </w:r>
      <w:r>
        <w:t xml:space="preserve"> report </w:t>
      </w:r>
      <w:proofErr w:type="spellStart"/>
      <w:r>
        <w:t>OSForensics</w:t>
      </w:r>
      <w:proofErr w:type="spellEnd"/>
      <w:r>
        <w:t xml:space="preserve"> </w:t>
      </w:r>
    </w:p>
    <w:p w14:paraId="249E12E8" w14:textId="77777777" w:rsidR="00550432" w:rsidRPr="00550432" w:rsidRDefault="00550432" w:rsidP="00550432"/>
    <w:p w14:paraId="5633F5F4" w14:textId="7B4BA303" w:rsidR="00CE2582" w:rsidRDefault="00151772" w:rsidP="00CE2582">
      <w:pPr>
        <w:pStyle w:val="BodyText"/>
        <w:rPr>
          <w:lang w:val="en-GB"/>
        </w:rPr>
      </w:pPr>
      <w:r>
        <w:rPr>
          <w:lang w:val="en-GB"/>
        </w:rPr>
        <w:t>Emails</w:t>
      </w:r>
      <w:r w:rsidR="00061AF8">
        <w:rPr>
          <w:lang w:val="en-GB"/>
        </w:rPr>
        <w:t xml:space="preserve"> stored collectively </w:t>
      </w:r>
      <w:r w:rsidR="00354812">
        <w:rPr>
          <w:lang w:val="en-GB"/>
        </w:rPr>
        <w:t>may be stored in a compo</w:t>
      </w:r>
      <w:r w:rsidR="00061AF8">
        <w:rPr>
          <w:lang w:val="en-GB"/>
        </w:rPr>
        <w:t>u</w:t>
      </w:r>
      <w:r w:rsidR="00354812">
        <w:rPr>
          <w:lang w:val="en-GB"/>
        </w:rPr>
        <w:t xml:space="preserve">nd file type like </w:t>
      </w:r>
      <w:proofErr w:type="gramStart"/>
      <w:r w:rsidR="00354812">
        <w:rPr>
          <w:lang w:val="en-GB"/>
        </w:rPr>
        <w:t>an  PST</w:t>
      </w:r>
      <w:proofErr w:type="gramEnd"/>
      <w:r w:rsidR="00354812">
        <w:rPr>
          <w:lang w:val="en-GB"/>
        </w:rPr>
        <w:t xml:space="preserve"> or OST </w:t>
      </w:r>
      <w:r w:rsidR="00061AF8">
        <w:rPr>
          <w:lang w:val="en-GB"/>
        </w:rPr>
        <w:t xml:space="preserve">single email messages may be stored in a </w:t>
      </w:r>
      <w:proofErr w:type="spellStart"/>
      <w:r w:rsidR="00061AF8">
        <w:rPr>
          <w:lang w:val="en-GB"/>
        </w:rPr>
        <w:t>msg</w:t>
      </w:r>
      <w:proofErr w:type="spellEnd"/>
      <w:r w:rsidR="00061AF8">
        <w:rPr>
          <w:lang w:val="en-GB"/>
        </w:rPr>
        <w:t xml:space="preserve"> file</w:t>
      </w:r>
      <w:r w:rsidR="009E0C9E">
        <w:rPr>
          <w:lang w:val="en-GB"/>
        </w:rPr>
        <w:t xml:space="preserve">. Other file types for email exist using a general search </w:t>
      </w:r>
      <w:r w:rsidR="00EB3144">
        <w:rPr>
          <w:lang w:val="en-GB"/>
        </w:rPr>
        <w:t xml:space="preserve">for file types </w:t>
      </w:r>
      <w:proofErr w:type="spellStart"/>
      <w:r w:rsidR="00EB3144">
        <w:rPr>
          <w:lang w:val="en-GB"/>
        </w:rPr>
        <w:t>its</w:t>
      </w:r>
      <w:proofErr w:type="spellEnd"/>
      <w:r w:rsidR="00EB3144">
        <w:rPr>
          <w:lang w:val="en-GB"/>
        </w:rPr>
        <w:t xml:space="preserve"> possible to search for these file types</w:t>
      </w:r>
      <w:r w:rsidR="005F09DE">
        <w:rPr>
          <w:lang w:val="en-GB"/>
        </w:rPr>
        <w:t>.</w:t>
      </w:r>
    </w:p>
    <w:p w14:paraId="5C2BAB5F" w14:textId="77777777" w:rsidR="00CE2582" w:rsidRPr="00CE2582" w:rsidRDefault="00CE2582" w:rsidP="00CE2582">
      <w:pPr>
        <w:rPr>
          <w:lang w:val="en-GB"/>
        </w:rPr>
      </w:pPr>
    </w:p>
    <w:p w14:paraId="0E2198C2" w14:textId="77777777" w:rsidR="002C7F9A" w:rsidRDefault="00BD73AE" w:rsidP="00973E7D">
      <w:pPr>
        <w:pStyle w:val="BodyText"/>
        <w:numPr>
          <w:ilvl w:val="0"/>
          <w:numId w:val="5"/>
        </w:numPr>
        <w:rPr>
          <w:lang w:val="en-GB"/>
        </w:rPr>
      </w:pPr>
      <w:r>
        <w:rPr>
          <w:lang w:val="en-GB"/>
        </w:rPr>
        <w:t xml:space="preserve">An investigation </w:t>
      </w:r>
      <w:r w:rsidR="00DE3B02">
        <w:rPr>
          <w:lang w:val="en-GB"/>
        </w:rPr>
        <w:t xml:space="preserve">may require </w:t>
      </w:r>
      <w:r w:rsidR="0070414B">
        <w:rPr>
          <w:lang w:val="en-GB"/>
        </w:rPr>
        <w:t xml:space="preserve">information to presented in a timely manner </w:t>
      </w:r>
      <w:r w:rsidR="00515A1D">
        <w:rPr>
          <w:lang w:val="en-GB"/>
        </w:rPr>
        <w:t>that can assist the client in</w:t>
      </w:r>
      <w:r w:rsidR="00120274">
        <w:rPr>
          <w:lang w:val="en-GB"/>
        </w:rPr>
        <w:t xml:space="preserve"> reac</w:t>
      </w:r>
      <w:r w:rsidR="00BD6A9C">
        <w:rPr>
          <w:lang w:val="en-GB"/>
        </w:rPr>
        <w:t xml:space="preserve">ting </w:t>
      </w:r>
      <w:r w:rsidR="006879AB">
        <w:rPr>
          <w:lang w:val="en-GB"/>
        </w:rPr>
        <w:t xml:space="preserve">to get a </w:t>
      </w:r>
      <w:r w:rsidR="0024143F">
        <w:rPr>
          <w:lang w:val="en-GB"/>
        </w:rPr>
        <w:t>positive</w:t>
      </w:r>
      <w:r w:rsidR="006879AB">
        <w:rPr>
          <w:lang w:val="en-GB"/>
        </w:rPr>
        <w:t xml:space="preserve"> outcome from an investigation. </w:t>
      </w:r>
    </w:p>
    <w:p w14:paraId="60F3C021" w14:textId="0DBC5BFC" w:rsidR="00E91E4C" w:rsidRDefault="00E91E4C" w:rsidP="002C7F9A">
      <w:pPr>
        <w:pStyle w:val="BodyText"/>
        <w:ind w:left="1080" w:firstLine="0"/>
        <w:rPr>
          <w:lang w:val="en-GB"/>
        </w:rPr>
      </w:pPr>
      <w:r>
        <w:rPr>
          <w:lang w:val="en-GB"/>
        </w:rPr>
        <w:t>Data that may be directly relevant to an investigation may be highlighted in a forensic report as time may be a factor during the investigation however the details should not be used as a method of judgement against the suspect.</w:t>
      </w:r>
    </w:p>
    <w:p w14:paraId="6101204F" w14:textId="2679B73A" w:rsidR="008036FB" w:rsidRDefault="005650BC" w:rsidP="008036FB">
      <w:pPr>
        <w:pStyle w:val="BodyText"/>
        <w:rPr>
          <w:lang w:val="en-GB"/>
        </w:rPr>
      </w:pPr>
      <w:r>
        <w:rPr>
          <w:lang w:val="en-GB"/>
        </w:rPr>
        <w:t xml:space="preserve">The source files for the image didn’t include </w:t>
      </w:r>
      <w:r w:rsidR="00D809D0">
        <w:rPr>
          <w:lang w:val="en-GB"/>
        </w:rPr>
        <w:t xml:space="preserve">any Windows folders or user folders or the program files directories. This may be to aid in the </w:t>
      </w:r>
      <w:r w:rsidR="00885CA6">
        <w:rPr>
          <w:lang w:val="en-GB"/>
        </w:rPr>
        <w:t>exercise</w:t>
      </w:r>
      <w:r w:rsidR="00541067">
        <w:rPr>
          <w:lang w:val="en-GB"/>
        </w:rPr>
        <w:t xml:space="preserve"> however th</w:t>
      </w:r>
      <w:r w:rsidR="00023A0C">
        <w:rPr>
          <w:lang w:val="en-GB"/>
        </w:rPr>
        <w:t xml:space="preserve">is made capture of emails and relevant system and </w:t>
      </w:r>
      <w:r w:rsidR="00C379B8">
        <w:rPr>
          <w:lang w:val="en-GB"/>
        </w:rPr>
        <w:t>application information pro</w:t>
      </w:r>
      <w:r w:rsidR="00885CA6">
        <w:rPr>
          <w:lang w:val="en-GB"/>
        </w:rPr>
        <w:t>blematic</w:t>
      </w:r>
    </w:p>
    <w:p w14:paraId="2775B15E" w14:textId="77777777" w:rsidR="0054361A" w:rsidRDefault="0087748F" w:rsidP="008036FB">
      <w:pPr>
        <w:pStyle w:val="BodyText"/>
        <w:rPr>
          <w:lang w:val="en-GB"/>
        </w:rPr>
      </w:pPr>
      <w:r>
        <w:rPr>
          <w:lang w:val="en-GB"/>
        </w:rPr>
        <w:t>Invoice</w:t>
      </w:r>
      <w:r w:rsidR="00FB1E5A">
        <w:rPr>
          <w:lang w:val="en-GB"/>
        </w:rPr>
        <w:t xml:space="preserve"> for the time and materials</w:t>
      </w:r>
      <w:r w:rsidR="00646E1D">
        <w:rPr>
          <w:lang w:val="en-GB"/>
        </w:rPr>
        <w:t xml:space="preserve"> spent gathering the evidence </w:t>
      </w:r>
      <w:r w:rsidR="005C68CF">
        <w:rPr>
          <w:lang w:val="en-GB"/>
        </w:rPr>
        <w:t>should be provided</w:t>
      </w:r>
      <w:r w:rsidR="00005C9A">
        <w:rPr>
          <w:lang w:val="en-GB"/>
        </w:rPr>
        <w:t xml:space="preserve">. Password </w:t>
      </w:r>
      <w:r w:rsidR="004B6B82">
        <w:rPr>
          <w:lang w:val="en-GB"/>
        </w:rPr>
        <w:t xml:space="preserve">cracking should include </w:t>
      </w:r>
      <w:r w:rsidR="0032539C">
        <w:rPr>
          <w:lang w:val="en-GB"/>
        </w:rPr>
        <w:t>CPU time</w:t>
      </w:r>
      <w:r w:rsidR="00116AA4">
        <w:rPr>
          <w:lang w:val="en-GB"/>
        </w:rPr>
        <w:t>,</w:t>
      </w:r>
      <w:r w:rsidR="0032539C">
        <w:rPr>
          <w:lang w:val="en-GB"/>
        </w:rPr>
        <w:t xml:space="preserve"> </w:t>
      </w:r>
      <w:r w:rsidR="003A1BC5">
        <w:rPr>
          <w:lang w:val="en-GB"/>
        </w:rPr>
        <w:t xml:space="preserve">more complex passwords may require dedicated </w:t>
      </w:r>
      <w:r w:rsidR="00446134">
        <w:rPr>
          <w:lang w:val="en-GB"/>
        </w:rPr>
        <w:t>resources</w:t>
      </w:r>
      <w:r w:rsidR="003A1BC5">
        <w:rPr>
          <w:lang w:val="en-GB"/>
        </w:rPr>
        <w:t xml:space="preserve"> and more time</w:t>
      </w:r>
      <w:r w:rsidR="00B6669A">
        <w:rPr>
          <w:lang w:val="en-GB"/>
        </w:rPr>
        <w:t xml:space="preserve"> in the </w:t>
      </w:r>
      <w:r w:rsidR="009A67C0">
        <w:rPr>
          <w:lang w:val="en-GB"/>
        </w:rPr>
        <w:t xml:space="preserve">future </w:t>
      </w:r>
      <w:r w:rsidR="00977BFF">
        <w:rPr>
          <w:lang w:val="en-GB"/>
        </w:rPr>
        <w:t xml:space="preserve">utilising cloud hosted GPU </w:t>
      </w:r>
      <w:r w:rsidR="00D51CEF">
        <w:rPr>
          <w:lang w:val="en-GB"/>
        </w:rPr>
        <w:t>systems</w:t>
      </w:r>
      <w:r w:rsidR="00446262">
        <w:rPr>
          <w:lang w:val="en-GB"/>
        </w:rPr>
        <w:t xml:space="preserve"> so it’s a good practice to record </w:t>
      </w:r>
      <w:r w:rsidR="002D1FC7">
        <w:rPr>
          <w:lang w:val="en-GB"/>
        </w:rPr>
        <w:t xml:space="preserve">high compute </w:t>
      </w:r>
      <w:r w:rsidR="006D6AB8">
        <w:rPr>
          <w:lang w:val="en-GB"/>
        </w:rPr>
        <w:t>activities</w:t>
      </w:r>
      <w:r w:rsidR="00A03871">
        <w:rPr>
          <w:lang w:val="en-GB"/>
        </w:rPr>
        <w:t xml:space="preserve">. </w:t>
      </w:r>
    </w:p>
    <w:p w14:paraId="034156B0" w14:textId="066618D7" w:rsidR="008036FB" w:rsidRDefault="00FA1DE0" w:rsidP="008036FB">
      <w:pPr>
        <w:pStyle w:val="BodyText"/>
        <w:rPr>
          <w:lang w:val="en-GB"/>
        </w:rPr>
      </w:pPr>
      <w:r>
        <w:rPr>
          <w:lang w:val="en-GB"/>
        </w:rPr>
        <w:t xml:space="preserve">The </w:t>
      </w:r>
      <w:r w:rsidR="00C34A0D">
        <w:rPr>
          <w:lang w:val="en-GB"/>
        </w:rPr>
        <w:t xml:space="preserve">secure storage of evidence </w:t>
      </w:r>
      <w:r w:rsidR="00B52021">
        <w:rPr>
          <w:lang w:val="en-GB"/>
        </w:rPr>
        <w:t xml:space="preserve">could </w:t>
      </w:r>
      <w:r w:rsidR="006D6AB8">
        <w:rPr>
          <w:lang w:val="en-GB"/>
        </w:rPr>
        <w:t>incur</w:t>
      </w:r>
      <w:r w:rsidR="00B52021">
        <w:rPr>
          <w:lang w:val="en-GB"/>
        </w:rPr>
        <w:t xml:space="preserve"> additional costs </w:t>
      </w:r>
      <w:r w:rsidR="00BA44BA">
        <w:rPr>
          <w:lang w:val="en-GB"/>
        </w:rPr>
        <w:t xml:space="preserve">especially as more clients have more equipment that needs examination so secure space </w:t>
      </w:r>
      <w:r w:rsidR="006A7097">
        <w:rPr>
          <w:lang w:val="en-GB"/>
        </w:rPr>
        <w:t xml:space="preserve">comes at a premium. Some </w:t>
      </w:r>
      <w:r w:rsidR="0088280C">
        <w:rPr>
          <w:lang w:val="en-GB"/>
        </w:rPr>
        <w:t>secure storage services also char</w:t>
      </w:r>
      <w:r w:rsidR="008124C9">
        <w:rPr>
          <w:lang w:val="en-GB"/>
        </w:rPr>
        <w:t>g</w:t>
      </w:r>
      <w:r w:rsidR="0088280C">
        <w:rPr>
          <w:lang w:val="en-GB"/>
        </w:rPr>
        <w:t>e for dep</w:t>
      </w:r>
      <w:r w:rsidR="00854E2C">
        <w:rPr>
          <w:lang w:val="en-GB"/>
        </w:rPr>
        <w:t>osit and retrieval of securely stored equipment</w:t>
      </w:r>
      <w:r w:rsidR="00F955CF">
        <w:rPr>
          <w:lang w:val="en-GB"/>
        </w:rPr>
        <w:t xml:space="preserve">. In this instance it is assumed the </w:t>
      </w:r>
      <w:r w:rsidR="000158C9">
        <w:rPr>
          <w:lang w:val="en-GB"/>
        </w:rPr>
        <w:t xml:space="preserve">evidence is stored in </w:t>
      </w:r>
      <w:proofErr w:type="gramStart"/>
      <w:r w:rsidR="00AC1369">
        <w:rPr>
          <w:lang w:val="en-GB"/>
        </w:rPr>
        <w:t>an</w:t>
      </w:r>
      <w:proofErr w:type="gramEnd"/>
      <w:r w:rsidR="00AC1369">
        <w:rPr>
          <w:lang w:val="en-GB"/>
        </w:rPr>
        <w:t xml:space="preserve"> </w:t>
      </w:r>
      <w:r w:rsidR="00CA4322">
        <w:rPr>
          <w:lang w:val="en-GB"/>
        </w:rPr>
        <w:t>wholly</w:t>
      </w:r>
      <w:r w:rsidR="00AC1369">
        <w:rPr>
          <w:lang w:val="en-GB"/>
        </w:rPr>
        <w:t xml:space="preserve"> owned </w:t>
      </w:r>
      <w:r w:rsidR="001F3EBA">
        <w:rPr>
          <w:lang w:val="en-GB"/>
        </w:rPr>
        <w:t>facility</w:t>
      </w:r>
      <w:r w:rsidR="00FB1E5A">
        <w:rPr>
          <w:lang w:val="en-GB"/>
        </w:rPr>
        <w:t>.</w:t>
      </w:r>
      <w:r w:rsidR="00797E61">
        <w:rPr>
          <w:lang w:val="en-GB"/>
        </w:rPr>
        <w:t xml:space="preserve"> T</w:t>
      </w:r>
      <w:r w:rsidR="008A43AC">
        <w:rPr>
          <w:lang w:val="en-GB"/>
        </w:rPr>
        <w:t xml:space="preserve">he </w:t>
      </w:r>
      <w:r w:rsidR="00054C21">
        <w:rPr>
          <w:lang w:val="en-GB"/>
        </w:rPr>
        <w:t xml:space="preserve">due date should provide 28 day </w:t>
      </w:r>
      <w:r w:rsidR="00797E61">
        <w:rPr>
          <w:lang w:val="en-GB"/>
        </w:rPr>
        <w:t>to the client to pay</w:t>
      </w:r>
    </w:p>
    <w:p w14:paraId="026DDA03" w14:textId="74756CFD" w:rsidR="00D032BC" w:rsidRPr="00CE0025" w:rsidRDefault="006E463E" w:rsidP="008036FB">
      <w:pPr>
        <w:pStyle w:val="BodyText"/>
        <w:rPr>
          <w:lang w:val="en-GB"/>
        </w:rPr>
      </w:pPr>
      <w:r w:rsidRPr="006E463E">
        <w:rPr>
          <w:noProof/>
        </w:rPr>
        <w:drawing>
          <wp:inline distT="0" distB="0" distL="0" distR="0" wp14:anchorId="5DA1C238" wp14:editId="5791C724">
            <wp:extent cx="3089910" cy="44583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89910" cy="4458335"/>
                    </a:xfrm>
                    <a:prstGeom prst="rect">
                      <a:avLst/>
                    </a:prstGeom>
                    <a:noFill/>
                    <a:ln>
                      <a:noFill/>
                    </a:ln>
                  </pic:spPr>
                </pic:pic>
              </a:graphicData>
            </a:graphic>
          </wp:inline>
        </w:drawing>
      </w:r>
    </w:p>
    <w:p w14:paraId="722586CF" w14:textId="5254C64B" w:rsidR="00A038D7" w:rsidRDefault="00A038D7">
      <w:pPr>
        <w:spacing w:after="160" w:line="259" w:lineRule="auto"/>
        <w:jc w:val="left"/>
      </w:pPr>
      <w:r>
        <w:br w:type="page"/>
      </w:r>
    </w:p>
    <w:p w14:paraId="73624547" w14:textId="6D28476D" w:rsidR="00CC06F0" w:rsidRPr="00CC06F0" w:rsidRDefault="007B0636" w:rsidP="00CC06F0">
      <w:pPr>
        <w:widowControl w:val="0"/>
        <w:autoSpaceDE w:val="0"/>
        <w:autoSpaceDN w:val="0"/>
        <w:adjustRightInd w:val="0"/>
        <w:rPr>
          <w:noProof/>
        </w:rPr>
      </w:pPr>
      <w:r>
        <w:lastRenderedPageBreak/>
        <w:fldChar w:fldCharType="begin" w:fldLock="1"/>
      </w:r>
      <w:r>
        <w:instrText xml:space="preserve">ADDIN Mendeley Bibliography CSL_BIBLIOGRAPHY </w:instrText>
      </w:r>
      <w:r>
        <w:fldChar w:fldCharType="separate"/>
      </w:r>
      <w:r w:rsidR="00E67AFC">
        <w:rPr>
          <w:noProof/>
          <w:szCs w:val="24"/>
        </w:rPr>
        <w:t>Table of figures</w:t>
      </w:r>
    </w:p>
    <w:p w14:paraId="013AD0CA" w14:textId="77777777" w:rsidR="00754F89" w:rsidRDefault="007B0636">
      <w:pPr>
        <w:rPr>
          <w:noProof/>
        </w:rPr>
      </w:pPr>
      <w:r>
        <w:fldChar w:fldCharType="end"/>
      </w:r>
      <w:r w:rsidR="00970EDF">
        <w:fldChar w:fldCharType="begin"/>
      </w:r>
      <w:r w:rsidR="00970EDF">
        <w:instrText xml:space="preserve"> TOC \h \z \c "Figure" </w:instrText>
      </w:r>
      <w:r w:rsidR="00970EDF">
        <w:fldChar w:fldCharType="separate"/>
      </w:r>
    </w:p>
    <w:p w14:paraId="48687DFE" w14:textId="0CD7C748"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03" w:history="1">
        <w:r w:rsidR="00754F89" w:rsidRPr="00BE218E">
          <w:rPr>
            <w:rStyle w:val="Hyperlink"/>
            <w:noProof/>
          </w:rPr>
          <w:t>Figure 1</w:t>
        </w:r>
        <w:r w:rsidR="00754F89">
          <w:rPr>
            <w:noProof/>
            <w:webHidden/>
          </w:rPr>
          <w:tab/>
        </w:r>
        <w:r w:rsidR="00754F89">
          <w:rPr>
            <w:noProof/>
            <w:webHidden/>
          </w:rPr>
          <w:fldChar w:fldCharType="begin"/>
        </w:r>
        <w:r w:rsidR="00754F89">
          <w:rPr>
            <w:noProof/>
            <w:webHidden/>
          </w:rPr>
          <w:instrText xml:space="preserve"> PAGEREF _Toc35100403 \h </w:instrText>
        </w:r>
        <w:r w:rsidR="00754F89">
          <w:rPr>
            <w:noProof/>
            <w:webHidden/>
          </w:rPr>
        </w:r>
        <w:r w:rsidR="00754F89">
          <w:rPr>
            <w:noProof/>
            <w:webHidden/>
          </w:rPr>
          <w:fldChar w:fldCharType="separate"/>
        </w:r>
        <w:r w:rsidR="00754F89">
          <w:rPr>
            <w:noProof/>
            <w:webHidden/>
          </w:rPr>
          <w:t>3</w:t>
        </w:r>
        <w:r w:rsidR="00754F89">
          <w:rPr>
            <w:noProof/>
            <w:webHidden/>
          </w:rPr>
          <w:fldChar w:fldCharType="end"/>
        </w:r>
      </w:hyperlink>
    </w:p>
    <w:p w14:paraId="6BB66458" w14:textId="4E9CBD7A"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04" w:history="1">
        <w:r w:rsidR="00754F89" w:rsidRPr="00BE218E">
          <w:rPr>
            <w:rStyle w:val="Hyperlink"/>
            <w:noProof/>
          </w:rPr>
          <w:t>Figure 2</w:t>
        </w:r>
        <w:r w:rsidR="00754F89" w:rsidRPr="00BE218E">
          <w:rPr>
            <w:rStyle w:val="Hyperlink"/>
            <w:noProof/>
            <w:lang w:val="en-GB"/>
          </w:rPr>
          <w:t xml:space="preserve"> [8]</w:t>
        </w:r>
        <w:r w:rsidR="00754F89">
          <w:rPr>
            <w:noProof/>
            <w:webHidden/>
          </w:rPr>
          <w:tab/>
        </w:r>
        <w:r w:rsidR="00754F89">
          <w:rPr>
            <w:noProof/>
            <w:webHidden/>
          </w:rPr>
          <w:fldChar w:fldCharType="begin"/>
        </w:r>
        <w:r w:rsidR="00754F89">
          <w:rPr>
            <w:noProof/>
            <w:webHidden/>
          </w:rPr>
          <w:instrText xml:space="preserve"> PAGEREF _Toc35100404 \h </w:instrText>
        </w:r>
        <w:r w:rsidR="00754F89">
          <w:rPr>
            <w:noProof/>
            <w:webHidden/>
          </w:rPr>
        </w:r>
        <w:r w:rsidR="00754F89">
          <w:rPr>
            <w:noProof/>
            <w:webHidden/>
          </w:rPr>
          <w:fldChar w:fldCharType="separate"/>
        </w:r>
        <w:r w:rsidR="00754F89">
          <w:rPr>
            <w:noProof/>
            <w:webHidden/>
          </w:rPr>
          <w:t>4</w:t>
        </w:r>
        <w:r w:rsidR="00754F89">
          <w:rPr>
            <w:noProof/>
            <w:webHidden/>
          </w:rPr>
          <w:fldChar w:fldCharType="end"/>
        </w:r>
      </w:hyperlink>
    </w:p>
    <w:p w14:paraId="4F347EED" w14:textId="07529DB8"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05" w:history="1">
        <w:r w:rsidR="00754F89" w:rsidRPr="00BE218E">
          <w:rPr>
            <w:rStyle w:val="Hyperlink"/>
            <w:noProof/>
          </w:rPr>
          <w:t>Figure 3</w:t>
        </w:r>
        <w:r w:rsidR="00754F89" w:rsidRPr="00BE218E">
          <w:rPr>
            <w:rStyle w:val="Hyperlink"/>
            <w:noProof/>
            <w:lang w:val="en-GB"/>
          </w:rPr>
          <w:t xml:space="preserve"> [10]</w:t>
        </w:r>
        <w:r w:rsidR="00754F89">
          <w:rPr>
            <w:noProof/>
            <w:webHidden/>
          </w:rPr>
          <w:tab/>
        </w:r>
        <w:r w:rsidR="00754F89">
          <w:rPr>
            <w:noProof/>
            <w:webHidden/>
          </w:rPr>
          <w:fldChar w:fldCharType="begin"/>
        </w:r>
        <w:r w:rsidR="00754F89">
          <w:rPr>
            <w:noProof/>
            <w:webHidden/>
          </w:rPr>
          <w:instrText xml:space="preserve"> PAGEREF _Toc35100405 \h </w:instrText>
        </w:r>
        <w:r w:rsidR="00754F89">
          <w:rPr>
            <w:noProof/>
            <w:webHidden/>
          </w:rPr>
        </w:r>
        <w:r w:rsidR="00754F89">
          <w:rPr>
            <w:noProof/>
            <w:webHidden/>
          </w:rPr>
          <w:fldChar w:fldCharType="separate"/>
        </w:r>
        <w:r w:rsidR="00754F89">
          <w:rPr>
            <w:noProof/>
            <w:webHidden/>
          </w:rPr>
          <w:t>4</w:t>
        </w:r>
        <w:r w:rsidR="00754F89">
          <w:rPr>
            <w:noProof/>
            <w:webHidden/>
          </w:rPr>
          <w:fldChar w:fldCharType="end"/>
        </w:r>
      </w:hyperlink>
    </w:p>
    <w:p w14:paraId="2BF626C9" w14:textId="52805E7F"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06" w:history="1">
        <w:r w:rsidR="00754F89" w:rsidRPr="00BE218E">
          <w:rPr>
            <w:rStyle w:val="Hyperlink"/>
            <w:noProof/>
          </w:rPr>
          <w:t>Figure 4</w:t>
        </w:r>
        <w:r w:rsidR="00754F89" w:rsidRPr="00BE218E">
          <w:rPr>
            <w:rStyle w:val="Hyperlink"/>
            <w:noProof/>
            <w:lang w:val="en-GB"/>
          </w:rPr>
          <w:t>. [12]</w:t>
        </w:r>
        <w:r w:rsidR="00754F89">
          <w:rPr>
            <w:noProof/>
            <w:webHidden/>
          </w:rPr>
          <w:tab/>
        </w:r>
        <w:r w:rsidR="00754F89">
          <w:rPr>
            <w:noProof/>
            <w:webHidden/>
          </w:rPr>
          <w:fldChar w:fldCharType="begin"/>
        </w:r>
        <w:r w:rsidR="00754F89">
          <w:rPr>
            <w:noProof/>
            <w:webHidden/>
          </w:rPr>
          <w:instrText xml:space="preserve"> PAGEREF _Toc35100406 \h </w:instrText>
        </w:r>
        <w:r w:rsidR="00754F89">
          <w:rPr>
            <w:noProof/>
            <w:webHidden/>
          </w:rPr>
        </w:r>
        <w:r w:rsidR="00754F89">
          <w:rPr>
            <w:noProof/>
            <w:webHidden/>
          </w:rPr>
          <w:fldChar w:fldCharType="separate"/>
        </w:r>
        <w:r w:rsidR="00754F89">
          <w:rPr>
            <w:noProof/>
            <w:webHidden/>
          </w:rPr>
          <w:t>4</w:t>
        </w:r>
        <w:r w:rsidR="00754F89">
          <w:rPr>
            <w:noProof/>
            <w:webHidden/>
          </w:rPr>
          <w:fldChar w:fldCharType="end"/>
        </w:r>
      </w:hyperlink>
    </w:p>
    <w:p w14:paraId="1D3ABAF3" w14:textId="6122FF0F"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07" w:history="1">
        <w:r w:rsidR="00754F89" w:rsidRPr="00BE218E">
          <w:rPr>
            <w:rStyle w:val="Hyperlink"/>
            <w:noProof/>
          </w:rPr>
          <w:t>Figure 5</w:t>
        </w:r>
        <w:r w:rsidR="00754F89">
          <w:rPr>
            <w:noProof/>
            <w:webHidden/>
          </w:rPr>
          <w:tab/>
        </w:r>
        <w:r w:rsidR="00754F89">
          <w:rPr>
            <w:noProof/>
            <w:webHidden/>
          </w:rPr>
          <w:fldChar w:fldCharType="begin"/>
        </w:r>
        <w:r w:rsidR="00754F89">
          <w:rPr>
            <w:noProof/>
            <w:webHidden/>
          </w:rPr>
          <w:instrText xml:space="preserve"> PAGEREF _Toc35100407 \h </w:instrText>
        </w:r>
        <w:r w:rsidR="00754F89">
          <w:rPr>
            <w:noProof/>
            <w:webHidden/>
          </w:rPr>
        </w:r>
        <w:r w:rsidR="00754F89">
          <w:rPr>
            <w:noProof/>
            <w:webHidden/>
          </w:rPr>
          <w:fldChar w:fldCharType="separate"/>
        </w:r>
        <w:r w:rsidR="00754F89">
          <w:rPr>
            <w:noProof/>
            <w:webHidden/>
          </w:rPr>
          <w:t>5</w:t>
        </w:r>
        <w:r w:rsidR="00754F89">
          <w:rPr>
            <w:noProof/>
            <w:webHidden/>
          </w:rPr>
          <w:fldChar w:fldCharType="end"/>
        </w:r>
      </w:hyperlink>
    </w:p>
    <w:p w14:paraId="7122AC27" w14:textId="091E3386"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08" w:history="1">
        <w:r w:rsidR="00754F89" w:rsidRPr="00BE218E">
          <w:rPr>
            <w:rStyle w:val="Hyperlink"/>
            <w:noProof/>
          </w:rPr>
          <w:t>Figure 6</w:t>
        </w:r>
        <w:r w:rsidR="00754F89" w:rsidRPr="00BE218E">
          <w:rPr>
            <w:rStyle w:val="Hyperlink"/>
            <w:noProof/>
            <w:lang w:val="en-GB"/>
          </w:rPr>
          <w:t xml:space="preserve"> [18]</w:t>
        </w:r>
        <w:r w:rsidR="00754F89">
          <w:rPr>
            <w:noProof/>
            <w:webHidden/>
          </w:rPr>
          <w:tab/>
        </w:r>
        <w:r w:rsidR="00754F89">
          <w:rPr>
            <w:noProof/>
            <w:webHidden/>
          </w:rPr>
          <w:fldChar w:fldCharType="begin"/>
        </w:r>
        <w:r w:rsidR="00754F89">
          <w:rPr>
            <w:noProof/>
            <w:webHidden/>
          </w:rPr>
          <w:instrText xml:space="preserve"> PAGEREF _Toc35100408 \h </w:instrText>
        </w:r>
        <w:r w:rsidR="00754F89">
          <w:rPr>
            <w:noProof/>
            <w:webHidden/>
          </w:rPr>
        </w:r>
        <w:r w:rsidR="00754F89">
          <w:rPr>
            <w:noProof/>
            <w:webHidden/>
          </w:rPr>
          <w:fldChar w:fldCharType="separate"/>
        </w:r>
        <w:r w:rsidR="00754F89">
          <w:rPr>
            <w:noProof/>
            <w:webHidden/>
          </w:rPr>
          <w:t>6</w:t>
        </w:r>
        <w:r w:rsidR="00754F89">
          <w:rPr>
            <w:noProof/>
            <w:webHidden/>
          </w:rPr>
          <w:fldChar w:fldCharType="end"/>
        </w:r>
      </w:hyperlink>
    </w:p>
    <w:p w14:paraId="5A3356FE" w14:textId="55C63AAB"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09" w:history="1">
        <w:r w:rsidR="00754F89" w:rsidRPr="00BE218E">
          <w:rPr>
            <w:rStyle w:val="Hyperlink"/>
            <w:noProof/>
          </w:rPr>
          <w:t>Figure 7</w:t>
        </w:r>
        <w:r w:rsidR="00754F89" w:rsidRPr="00BE218E">
          <w:rPr>
            <w:rStyle w:val="Hyperlink"/>
            <w:noProof/>
            <w:lang w:val="en-GB"/>
          </w:rPr>
          <w:t xml:space="preserve"> [19]</w:t>
        </w:r>
        <w:r w:rsidR="00754F89">
          <w:rPr>
            <w:noProof/>
            <w:webHidden/>
          </w:rPr>
          <w:tab/>
        </w:r>
        <w:r w:rsidR="00754F89">
          <w:rPr>
            <w:noProof/>
            <w:webHidden/>
          </w:rPr>
          <w:fldChar w:fldCharType="begin"/>
        </w:r>
        <w:r w:rsidR="00754F89">
          <w:rPr>
            <w:noProof/>
            <w:webHidden/>
          </w:rPr>
          <w:instrText xml:space="preserve"> PAGEREF _Toc35100409 \h </w:instrText>
        </w:r>
        <w:r w:rsidR="00754F89">
          <w:rPr>
            <w:noProof/>
            <w:webHidden/>
          </w:rPr>
        </w:r>
        <w:r w:rsidR="00754F89">
          <w:rPr>
            <w:noProof/>
            <w:webHidden/>
          </w:rPr>
          <w:fldChar w:fldCharType="separate"/>
        </w:r>
        <w:r w:rsidR="00754F89">
          <w:rPr>
            <w:noProof/>
            <w:webHidden/>
          </w:rPr>
          <w:t>6</w:t>
        </w:r>
        <w:r w:rsidR="00754F89">
          <w:rPr>
            <w:noProof/>
            <w:webHidden/>
          </w:rPr>
          <w:fldChar w:fldCharType="end"/>
        </w:r>
      </w:hyperlink>
    </w:p>
    <w:p w14:paraId="7E9D2DCE" w14:textId="2501B4C4"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10" w:history="1">
        <w:r w:rsidR="00754F89" w:rsidRPr="00BE218E">
          <w:rPr>
            <w:rStyle w:val="Hyperlink"/>
            <w:noProof/>
          </w:rPr>
          <w:t>Figure 8</w:t>
        </w:r>
        <w:r w:rsidR="00754F89" w:rsidRPr="00BE218E">
          <w:rPr>
            <w:rStyle w:val="Hyperlink"/>
            <w:noProof/>
            <w:lang w:val="en-GB"/>
          </w:rPr>
          <w:t xml:space="preserve"> [20]</w:t>
        </w:r>
        <w:r w:rsidR="00754F89">
          <w:rPr>
            <w:noProof/>
            <w:webHidden/>
          </w:rPr>
          <w:tab/>
        </w:r>
        <w:r w:rsidR="00754F89">
          <w:rPr>
            <w:noProof/>
            <w:webHidden/>
          </w:rPr>
          <w:fldChar w:fldCharType="begin"/>
        </w:r>
        <w:r w:rsidR="00754F89">
          <w:rPr>
            <w:noProof/>
            <w:webHidden/>
          </w:rPr>
          <w:instrText xml:space="preserve"> PAGEREF _Toc35100410 \h </w:instrText>
        </w:r>
        <w:r w:rsidR="00754F89">
          <w:rPr>
            <w:noProof/>
            <w:webHidden/>
          </w:rPr>
        </w:r>
        <w:r w:rsidR="00754F89">
          <w:rPr>
            <w:noProof/>
            <w:webHidden/>
          </w:rPr>
          <w:fldChar w:fldCharType="separate"/>
        </w:r>
        <w:r w:rsidR="00754F89">
          <w:rPr>
            <w:noProof/>
            <w:webHidden/>
          </w:rPr>
          <w:t>10</w:t>
        </w:r>
        <w:r w:rsidR="00754F89">
          <w:rPr>
            <w:noProof/>
            <w:webHidden/>
          </w:rPr>
          <w:fldChar w:fldCharType="end"/>
        </w:r>
      </w:hyperlink>
    </w:p>
    <w:p w14:paraId="6EF32860" w14:textId="57A2DCDC" w:rsidR="00754F89" w:rsidRDefault="00322006">
      <w:pPr>
        <w:pStyle w:val="TableofFigures"/>
        <w:tabs>
          <w:tab w:val="right" w:leader="dot" w:pos="4856"/>
        </w:tabs>
        <w:rPr>
          <w:rFonts w:eastAsiaTheme="minorEastAsia" w:cstheme="minorBidi"/>
          <w:smallCaps w:val="0"/>
          <w:noProof/>
          <w:sz w:val="22"/>
          <w:szCs w:val="22"/>
          <w:lang w:val="en-GB" w:eastAsia="en-GB"/>
        </w:rPr>
      </w:pPr>
      <w:hyperlink w:anchor="_Toc35100411" w:history="1">
        <w:r w:rsidR="00754F89" w:rsidRPr="00BE218E">
          <w:rPr>
            <w:rStyle w:val="Hyperlink"/>
            <w:noProof/>
          </w:rPr>
          <w:t>Figure 9</w:t>
        </w:r>
        <w:r w:rsidR="00754F89" w:rsidRPr="00BE218E">
          <w:rPr>
            <w:rStyle w:val="Hyperlink"/>
            <w:noProof/>
            <w:lang w:val="en-GB"/>
          </w:rPr>
          <w:t xml:space="preserve"> [21]</w:t>
        </w:r>
        <w:r w:rsidR="00754F89">
          <w:rPr>
            <w:noProof/>
            <w:webHidden/>
          </w:rPr>
          <w:tab/>
        </w:r>
        <w:r w:rsidR="00754F89">
          <w:rPr>
            <w:noProof/>
            <w:webHidden/>
          </w:rPr>
          <w:fldChar w:fldCharType="begin"/>
        </w:r>
        <w:r w:rsidR="00754F89">
          <w:rPr>
            <w:noProof/>
            <w:webHidden/>
          </w:rPr>
          <w:instrText xml:space="preserve"> PAGEREF _Toc35100411 \h </w:instrText>
        </w:r>
        <w:r w:rsidR="00754F89">
          <w:rPr>
            <w:noProof/>
            <w:webHidden/>
          </w:rPr>
        </w:r>
        <w:r w:rsidR="00754F89">
          <w:rPr>
            <w:noProof/>
            <w:webHidden/>
          </w:rPr>
          <w:fldChar w:fldCharType="separate"/>
        </w:r>
        <w:r w:rsidR="00754F89">
          <w:rPr>
            <w:noProof/>
            <w:webHidden/>
          </w:rPr>
          <w:t>15</w:t>
        </w:r>
        <w:r w:rsidR="00754F89">
          <w:rPr>
            <w:noProof/>
            <w:webHidden/>
          </w:rPr>
          <w:fldChar w:fldCharType="end"/>
        </w:r>
      </w:hyperlink>
    </w:p>
    <w:p w14:paraId="1947FEB8" w14:textId="2289DB8A" w:rsidR="00D64E2E" w:rsidRDefault="00970EDF">
      <w:r>
        <w:fldChar w:fldCharType="end"/>
      </w:r>
    </w:p>
    <w:p w14:paraId="1DB8094D" w14:textId="77777777" w:rsidR="002303E2" w:rsidRDefault="002303E2"/>
    <w:p w14:paraId="61A8F930" w14:textId="0F7CF570" w:rsidR="0055691D" w:rsidRDefault="0055691D">
      <w:pPr>
        <w:spacing w:after="160" w:line="259" w:lineRule="auto"/>
        <w:jc w:val="left"/>
      </w:pPr>
      <w:r>
        <w:br w:type="page"/>
      </w:r>
    </w:p>
    <w:p w14:paraId="2DE7B518" w14:textId="77777777" w:rsidR="005E3842" w:rsidRDefault="005E3842"/>
    <w:p w14:paraId="2427FFED" w14:textId="14BF54E8" w:rsidR="005E3842" w:rsidRDefault="00B231B3" w:rsidP="00347C8B">
      <w:pPr>
        <w:pStyle w:val="Heading1"/>
        <w:numPr>
          <w:ilvl w:val="0"/>
          <w:numId w:val="0"/>
        </w:numPr>
        <w:jc w:val="both"/>
      </w:pPr>
      <w:bookmarkStart w:id="26" w:name="_Toc35193568"/>
      <w:r>
        <w:t>Appendix</w:t>
      </w:r>
      <w:bookmarkEnd w:id="26"/>
    </w:p>
    <w:p w14:paraId="0B28FAC9" w14:textId="7DDA19D2" w:rsidR="00322006" w:rsidRDefault="00322006" w:rsidP="00322006">
      <w:pPr>
        <w:jc w:val="both"/>
      </w:pPr>
    </w:p>
    <w:p w14:paraId="331D87CC" w14:textId="378B32CA" w:rsidR="00322006" w:rsidRDefault="00322006" w:rsidP="00322006">
      <w:pPr>
        <w:jc w:val="both"/>
      </w:pPr>
      <w:r>
        <w:t>Supporting report generated from Autopsy. The evidence files have been removed from the report to ensure the supporting attachment and submission stay below the 100mb limit for a submission. Without it the file was over 3GB in size.</w:t>
      </w:r>
    </w:p>
    <w:p w14:paraId="610B119D" w14:textId="00AFA3C2" w:rsidR="00322006" w:rsidRDefault="00322006" w:rsidP="00322006"/>
    <w:p w14:paraId="6D29F648" w14:textId="77777777" w:rsidR="00322006" w:rsidRPr="00322006" w:rsidRDefault="00322006" w:rsidP="00322006"/>
    <w:p w14:paraId="3697A154" w14:textId="14D6EFEF" w:rsidR="00322006" w:rsidRDefault="00322006" w:rsidP="00322006">
      <w:pPr>
        <w:jc w:val="both"/>
      </w:pPr>
      <w:r>
        <w:object w:dxaOrig="2070" w:dyaOrig="818" w14:anchorId="61B28A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3.5pt;height:40.9pt" o:ole="">
            <v:imagedata r:id="rId30" o:title=""/>
          </v:shape>
          <o:OLEObject Type="Embed" ProgID="Package" ShapeID="_x0000_i1026" DrawAspect="Content" ObjectID="_1646402046" r:id="rId31"/>
        </w:object>
      </w:r>
    </w:p>
    <w:p w14:paraId="277272C7" w14:textId="77777777" w:rsidR="00322006" w:rsidRPr="00322006" w:rsidRDefault="00322006" w:rsidP="00322006"/>
    <w:p w14:paraId="76E8307E" w14:textId="605D2EC2" w:rsidR="00C95EEC" w:rsidRDefault="00D452D4">
      <w:pPr>
        <w:spacing w:after="160" w:line="259" w:lineRule="auto"/>
        <w:jc w:val="left"/>
      </w:pPr>
      <w:r>
        <w:t>Below is a</w:t>
      </w:r>
      <w:r w:rsidR="007D5C89">
        <w:t xml:space="preserve"> sample </w:t>
      </w:r>
      <w:r>
        <w:t>chain</w:t>
      </w:r>
      <w:r w:rsidR="00C639E6">
        <w:t xml:space="preserve"> of evidence example </w:t>
      </w:r>
      <w:r w:rsidR="00950DBE">
        <w:t>provided by</w:t>
      </w:r>
      <w:r w:rsidR="00734920">
        <w:t xml:space="preserve"> NIST</w:t>
      </w:r>
      <w:r w:rsidR="00D717A7">
        <w:t>.</w:t>
      </w:r>
      <w:r w:rsidR="00734920">
        <w:t xml:space="preserve"> </w:t>
      </w:r>
      <w:r w:rsidR="00950DBE">
        <w:t xml:space="preserve"> </w:t>
      </w:r>
      <w:r w:rsidR="00C95EEC">
        <w:br w:type="page"/>
      </w:r>
    </w:p>
    <w:p w14:paraId="0C03C17B" w14:textId="77777777" w:rsidR="00835150" w:rsidRDefault="00835150" w:rsidP="00835150">
      <w:pPr>
        <w:ind w:left="5760" w:firstLine="720"/>
        <w:rPr>
          <w:rFonts w:ascii="Gill Sans MT" w:eastAsiaTheme="minorHAnsi" w:hAnsi="Gill Sans MT" w:cs="Arial"/>
          <w:b/>
          <w:caps/>
          <w:color w:val="000000"/>
          <w:sz w:val="28"/>
          <w:szCs w:val="28"/>
          <w:lang w:bidi="en-US"/>
        </w:rPr>
      </w:pPr>
    </w:p>
    <w:p w14:paraId="0E726F1B" w14:textId="77777777" w:rsidR="004708ED" w:rsidRDefault="004708ED" w:rsidP="00835150">
      <w:pPr>
        <w:rPr>
          <w:rFonts w:ascii="Century Gothic" w:hAnsi="Century Gothic"/>
          <w:b/>
        </w:rPr>
        <w:sectPr w:rsidR="004708ED" w:rsidSect="009624B1">
          <w:type w:val="continuous"/>
          <w:pgSz w:w="11906" w:h="16838" w:code="9"/>
          <w:pgMar w:top="1080" w:right="907" w:bottom="1440" w:left="907" w:header="720" w:footer="720" w:gutter="0"/>
          <w:cols w:num="2" w:space="360"/>
          <w:docGrid w:linePitch="360"/>
        </w:sectPr>
      </w:pPr>
    </w:p>
    <w:p w14:paraId="07223C2A" w14:textId="2F91FBB7" w:rsidR="00835150" w:rsidRPr="00890FDE" w:rsidRDefault="00835150" w:rsidP="00835150">
      <w:pPr>
        <w:rPr>
          <w:rFonts w:ascii="Century Gothic" w:hAnsi="Century Gothic"/>
          <w:b/>
          <w:sz w:val="32"/>
        </w:rPr>
      </w:pPr>
      <w:r>
        <w:rPr>
          <w:rFonts w:ascii="Century Gothic" w:hAnsi="Century Gothic"/>
          <w:b/>
        </w:rPr>
        <w:t>Anywhere Police Department</w:t>
      </w:r>
      <w:r>
        <w:rPr>
          <w:rFonts w:ascii="Century Gothic" w:hAnsi="Century Gothic"/>
          <w:b/>
        </w:rPr>
        <w:br/>
      </w:r>
      <w:r>
        <w:rPr>
          <w:rFonts w:ascii="Century Gothic" w:hAnsi="Century Gothic"/>
          <w:b/>
          <w:sz w:val="32"/>
        </w:rPr>
        <w:t xml:space="preserve">EVIDENCE CHAIN OF </w:t>
      </w:r>
      <w:r w:rsidRPr="00890FDE">
        <w:rPr>
          <w:rFonts w:ascii="Century Gothic" w:hAnsi="Century Gothic"/>
          <w:b/>
          <w:sz w:val="32"/>
        </w:rPr>
        <w:t>CUSTODY TRACKING FORM</w:t>
      </w:r>
    </w:p>
    <w:p w14:paraId="476ADEBD" w14:textId="77777777" w:rsidR="00835150" w:rsidRDefault="00835150" w:rsidP="00835150">
      <w:pPr>
        <w:rPr>
          <w:rFonts w:ascii="Century Gothic" w:hAnsi="Century Gothic"/>
          <w:b/>
        </w:rPr>
      </w:pPr>
    </w:p>
    <w:p w14:paraId="69EFDD70" w14:textId="77777777" w:rsidR="00835150" w:rsidRDefault="00835150" w:rsidP="00835150">
      <w:pPr>
        <w:rPr>
          <w:rFonts w:ascii="Century Gothic" w:hAnsi="Century Gothic"/>
          <w:b/>
        </w:rPr>
      </w:pPr>
    </w:p>
    <w:p w14:paraId="320EF74B" w14:textId="77777777" w:rsidR="00835150" w:rsidRDefault="00835150" w:rsidP="00835150">
      <w:pPr>
        <w:rPr>
          <w:rFonts w:ascii="Century Gothic" w:hAnsi="Century Gothic"/>
        </w:rPr>
      </w:pPr>
      <w:r>
        <w:rPr>
          <w:rFonts w:ascii="Century Gothic" w:hAnsi="Century Gothic"/>
        </w:rPr>
        <w:t>Case Number: ________________________ Offense: ______________________________</w:t>
      </w:r>
    </w:p>
    <w:p w14:paraId="0331B76A" w14:textId="77777777" w:rsidR="00835150" w:rsidRDefault="00835150" w:rsidP="00835150">
      <w:pPr>
        <w:rPr>
          <w:rFonts w:ascii="Century Gothic" w:hAnsi="Century Gothic"/>
        </w:rPr>
      </w:pPr>
      <w:r>
        <w:rPr>
          <w:rFonts w:ascii="Century Gothic" w:hAnsi="Century Gothic"/>
        </w:rPr>
        <w:t>Submitting Officer: (Name/ID#) _______________________________________________</w:t>
      </w:r>
    </w:p>
    <w:p w14:paraId="255615B5" w14:textId="77777777" w:rsidR="00835150" w:rsidRDefault="00835150" w:rsidP="00835150">
      <w:pPr>
        <w:rPr>
          <w:rFonts w:ascii="Century Gothic" w:hAnsi="Century Gothic"/>
        </w:rPr>
      </w:pPr>
      <w:r>
        <w:rPr>
          <w:rFonts w:ascii="Century Gothic" w:hAnsi="Century Gothic"/>
        </w:rPr>
        <w:t>Victim: ______________________________________________________________________</w:t>
      </w:r>
    </w:p>
    <w:p w14:paraId="728B7D12" w14:textId="77777777" w:rsidR="00835150" w:rsidRDefault="00835150" w:rsidP="00835150">
      <w:pPr>
        <w:rPr>
          <w:rFonts w:ascii="Century Gothic" w:hAnsi="Century Gothic"/>
        </w:rPr>
      </w:pPr>
      <w:r>
        <w:rPr>
          <w:rFonts w:ascii="Century Gothic" w:hAnsi="Century Gothic"/>
        </w:rPr>
        <w:t>Suspect: _____________________________________________________________________</w:t>
      </w:r>
    </w:p>
    <w:p w14:paraId="6C4A14D8" w14:textId="77777777" w:rsidR="00835150" w:rsidRDefault="00835150" w:rsidP="00835150">
      <w:pPr>
        <w:rPr>
          <w:rFonts w:ascii="Century Gothic" w:hAnsi="Century Gothic"/>
        </w:rPr>
      </w:pPr>
      <w:r>
        <w:rPr>
          <w:rFonts w:ascii="Century Gothic" w:hAnsi="Century Gothic"/>
        </w:rPr>
        <w:t>Date/Time Seized: __________________Location of Seizure: ______________________</w:t>
      </w:r>
    </w:p>
    <w:p w14:paraId="710EA5AA" w14:textId="77777777" w:rsidR="00835150" w:rsidRDefault="00835150" w:rsidP="00835150">
      <w:pPr>
        <w:rPr>
          <w:rFonts w:ascii="Century Gothic" w:hAnsi="Century Gothic"/>
        </w:rPr>
      </w:pPr>
    </w:p>
    <w:p w14:paraId="59F66D0F" w14:textId="77777777" w:rsidR="00835150" w:rsidRDefault="00835150" w:rsidP="00835150">
      <w:pPr>
        <w:rPr>
          <w:rFonts w:ascii="Century Gothic" w:hAnsi="Century Gothic"/>
        </w:rPr>
      </w:pPr>
    </w:p>
    <w:tbl>
      <w:tblPr>
        <w:tblStyle w:val="TableGrid"/>
        <w:tblW w:w="0" w:type="auto"/>
        <w:tblInd w:w="108" w:type="dxa"/>
        <w:tblLook w:val="04A0" w:firstRow="1" w:lastRow="0" w:firstColumn="1" w:lastColumn="0" w:noHBand="0" w:noVBand="1"/>
      </w:tblPr>
      <w:tblGrid>
        <w:gridCol w:w="810"/>
        <w:gridCol w:w="1387"/>
        <w:gridCol w:w="7163"/>
      </w:tblGrid>
      <w:tr w:rsidR="00835150" w14:paraId="10869AD6" w14:textId="77777777" w:rsidTr="00D57F8D">
        <w:tc>
          <w:tcPr>
            <w:tcW w:w="9360" w:type="dxa"/>
            <w:gridSpan w:val="3"/>
            <w:tcBorders>
              <w:bottom w:val="single" w:sz="4" w:space="0" w:color="auto"/>
            </w:tcBorders>
            <w:shd w:val="clear" w:color="auto" w:fill="BFBFBF" w:themeFill="background1" w:themeFillShade="BF"/>
          </w:tcPr>
          <w:p w14:paraId="5DC2AD7E" w14:textId="77777777" w:rsidR="00835150" w:rsidRPr="00D04230" w:rsidRDefault="00835150" w:rsidP="00D57F8D">
            <w:pPr>
              <w:rPr>
                <w:rFonts w:ascii="Century Gothic" w:hAnsi="Century Gothic"/>
                <w:b/>
              </w:rPr>
            </w:pPr>
            <w:r>
              <w:rPr>
                <w:rFonts w:ascii="Century Gothic" w:hAnsi="Century Gothic"/>
                <w:b/>
              </w:rPr>
              <w:t>Description of Evidence</w:t>
            </w:r>
          </w:p>
        </w:tc>
      </w:tr>
      <w:tr w:rsidR="00835150" w:rsidRPr="00D04230" w14:paraId="0444A181" w14:textId="77777777" w:rsidTr="00D57F8D">
        <w:tc>
          <w:tcPr>
            <w:tcW w:w="810" w:type="dxa"/>
            <w:shd w:val="clear" w:color="auto" w:fill="D9D9D9" w:themeFill="background1" w:themeFillShade="D9"/>
          </w:tcPr>
          <w:p w14:paraId="16EEB1FA" w14:textId="77777777" w:rsidR="00835150" w:rsidRPr="00D04230" w:rsidRDefault="00835150" w:rsidP="00D57F8D">
            <w:pPr>
              <w:rPr>
                <w:rFonts w:ascii="Century Gothic" w:hAnsi="Century Gothic"/>
                <w:b/>
              </w:rPr>
            </w:pPr>
            <w:r w:rsidRPr="00D04230">
              <w:rPr>
                <w:rFonts w:ascii="Century Gothic" w:hAnsi="Century Gothic"/>
                <w:b/>
              </w:rPr>
              <w:t>Item #</w:t>
            </w:r>
          </w:p>
        </w:tc>
        <w:tc>
          <w:tcPr>
            <w:tcW w:w="1387" w:type="dxa"/>
            <w:shd w:val="clear" w:color="auto" w:fill="D9D9D9" w:themeFill="background1" w:themeFillShade="D9"/>
          </w:tcPr>
          <w:p w14:paraId="5E2E7A11" w14:textId="77777777" w:rsidR="00835150" w:rsidRPr="00D04230" w:rsidRDefault="00835150" w:rsidP="00D57F8D">
            <w:pPr>
              <w:rPr>
                <w:rFonts w:ascii="Century Gothic" w:hAnsi="Century Gothic"/>
                <w:b/>
              </w:rPr>
            </w:pPr>
            <w:r w:rsidRPr="00D04230">
              <w:rPr>
                <w:rFonts w:ascii="Century Gothic" w:hAnsi="Century Gothic"/>
                <w:b/>
              </w:rPr>
              <w:t>Quantity</w:t>
            </w:r>
          </w:p>
        </w:tc>
        <w:tc>
          <w:tcPr>
            <w:tcW w:w="7163" w:type="dxa"/>
            <w:shd w:val="clear" w:color="auto" w:fill="D9D9D9" w:themeFill="background1" w:themeFillShade="D9"/>
          </w:tcPr>
          <w:p w14:paraId="380DCB7F" w14:textId="77777777" w:rsidR="00835150" w:rsidRPr="00D04230" w:rsidRDefault="00835150" w:rsidP="00D57F8D">
            <w:pPr>
              <w:rPr>
                <w:rFonts w:ascii="Century Gothic" w:hAnsi="Century Gothic"/>
                <w:b/>
              </w:rPr>
            </w:pPr>
            <w:r w:rsidRPr="00D04230">
              <w:rPr>
                <w:rFonts w:ascii="Century Gothic" w:hAnsi="Century Gothic"/>
                <w:b/>
              </w:rPr>
              <w:t>Description of Item</w:t>
            </w:r>
            <w:r>
              <w:rPr>
                <w:rFonts w:ascii="Century Gothic" w:hAnsi="Century Gothic"/>
                <w:b/>
              </w:rPr>
              <w:t xml:space="preserve"> </w:t>
            </w:r>
            <w:r w:rsidRPr="00890FDE">
              <w:rPr>
                <w:rFonts w:ascii="Century Gothic" w:hAnsi="Century Gothic"/>
              </w:rPr>
              <w:t>(Model, Serial #, Condition, Marks, Scratches)</w:t>
            </w:r>
            <w:r>
              <w:rPr>
                <w:rFonts w:ascii="Century Gothic" w:hAnsi="Century Gothic"/>
                <w:b/>
              </w:rPr>
              <w:t xml:space="preserve"> </w:t>
            </w:r>
          </w:p>
        </w:tc>
      </w:tr>
      <w:tr w:rsidR="00835150" w14:paraId="73C63461" w14:textId="77777777" w:rsidTr="00D57F8D">
        <w:tc>
          <w:tcPr>
            <w:tcW w:w="810" w:type="dxa"/>
          </w:tcPr>
          <w:p w14:paraId="57F48796" w14:textId="77777777" w:rsidR="00835150" w:rsidRDefault="00835150" w:rsidP="00D57F8D">
            <w:pPr>
              <w:rPr>
                <w:rFonts w:ascii="Century Gothic" w:hAnsi="Century Gothic"/>
              </w:rPr>
            </w:pPr>
          </w:p>
        </w:tc>
        <w:tc>
          <w:tcPr>
            <w:tcW w:w="1387" w:type="dxa"/>
          </w:tcPr>
          <w:p w14:paraId="5B026865" w14:textId="77777777" w:rsidR="00835150" w:rsidRDefault="00835150" w:rsidP="00D57F8D">
            <w:pPr>
              <w:rPr>
                <w:rFonts w:ascii="Century Gothic" w:hAnsi="Century Gothic"/>
              </w:rPr>
            </w:pPr>
          </w:p>
        </w:tc>
        <w:tc>
          <w:tcPr>
            <w:tcW w:w="7163" w:type="dxa"/>
          </w:tcPr>
          <w:p w14:paraId="066BE1E8" w14:textId="77777777" w:rsidR="00835150" w:rsidRDefault="00835150" w:rsidP="00D57F8D">
            <w:pPr>
              <w:rPr>
                <w:rFonts w:ascii="Century Gothic" w:hAnsi="Century Gothic"/>
              </w:rPr>
            </w:pPr>
          </w:p>
        </w:tc>
      </w:tr>
      <w:tr w:rsidR="00835150" w14:paraId="5AC1A420" w14:textId="77777777" w:rsidTr="00D57F8D">
        <w:tc>
          <w:tcPr>
            <w:tcW w:w="810" w:type="dxa"/>
          </w:tcPr>
          <w:p w14:paraId="15D468CC" w14:textId="77777777" w:rsidR="00835150" w:rsidRDefault="00835150" w:rsidP="00D57F8D">
            <w:pPr>
              <w:rPr>
                <w:rFonts w:ascii="Century Gothic" w:hAnsi="Century Gothic"/>
              </w:rPr>
            </w:pPr>
          </w:p>
        </w:tc>
        <w:tc>
          <w:tcPr>
            <w:tcW w:w="1387" w:type="dxa"/>
          </w:tcPr>
          <w:p w14:paraId="10C521D2" w14:textId="77777777" w:rsidR="00835150" w:rsidRDefault="00835150" w:rsidP="00D57F8D">
            <w:pPr>
              <w:rPr>
                <w:rFonts w:ascii="Century Gothic" w:hAnsi="Century Gothic"/>
              </w:rPr>
            </w:pPr>
          </w:p>
        </w:tc>
        <w:tc>
          <w:tcPr>
            <w:tcW w:w="7163" w:type="dxa"/>
          </w:tcPr>
          <w:p w14:paraId="75AF223E" w14:textId="77777777" w:rsidR="00835150" w:rsidRDefault="00835150" w:rsidP="00D57F8D">
            <w:pPr>
              <w:rPr>
                <w:rFonts w:ascii="Century Gothic" w:hAnsi="Century Gothic"/>
              </w:rPr>
            </w:pPr>
          </w:p>
        </w:tc>
      </w:tr>
      <w:tr w:rsidR="00835150" w14:paraId="543835CD" w14:textId="77777777" w:rsidTr="00D57F8D">
        <w:tc>
          <w:tcPr>
            <w:tcW w:w="810" w:type="dxa"/>
          </w:tcPr>
          <w:p w14:paraId="51C2465A" w14:textId="77777777" w:rsidR="00835150" w:rsidRDefault="00835150" w:rsidP="00D57F8D">
            <w:pPr>
              <w:rPr>
                <w:rFonts w:ascii="Century Gothic" w:hAnsi="Century Gothic"/>
              </w:rPr>
            </w:pPr>
          </w:p>
        </w:tc>
        <w:tc>
          <w:tcPr>
            <w:tcW w:w="1387" w:type="dxa"/>
          </w:tcPr>
          <w:p w14:paraId="2511C5A9" w14:textId="77777777" w:rsidR="00835150" w:rsidRDefault="00835150" w:rsidP="00D57F8D">
            <w:pPr>
              <w:rPr>
                <w:rFonts w:ascii="Century Gothic" w:hAnsi="Century Gothic"/>
              </w:rPr>
            </w:pPr>
          </w:p>
        </w:tc>
        <w:tc>
          <w:tcPr>
            <w:tcW w:w="7163" w:type="dxa"/>
          </w:tcPr>
          <w:p w14:paraId="35D8AB81" w14:textId="77777777" w:rsidR="00835150" w:rsidRDefault="00835150" w:rsidP="00D57F8D">
            <w:pPr>
              <w:rPr>
                <w:rFonts w:ascii="Century Gothic" w:hAnsi="Century Gothic"/>
              </w:rPr>
            </w:pPr>
          </w:p>
        </w:tc>
      </w:tr>
      <w:tr w:rsidR="00835150" w14:paraId="37A2CBF1" w14:textId="77777777" w:rsidTr="00D57F8D">
        <w:tc>
          <w:tcPr>
            <w:tcW w:w="810" w:type="dxa"/>
          </w:tcPr>
          <w:p w14:paraId="0B74CD52" w14:textId="77777777" w:rsidR="00835150" w:rsidRDefault="00835150" w:rsidP="00D57F8D">
            <w:pPr>
              <w:rPr>
                <w:rFonts w:ascii="Century Gothic" w:hAnsi="Century Gothic"/>
              </w:rPr>
            </w:pPr>
          </w:p>
        </w:tc>
        <w:tc>
          <w:tcPr>
            <w:tcW w:w="1387" w:type="dxa"/>
          </w:tcPr>
          <w:p w14:paraId="1AF58015" w14:textId="77777777" w:rsidR="00835150" w:rsidRDefault="00835150" w:rsidP="00D57F8D">
            <w:pPr>
              <w:rPr>
                <w:rFonts w:ascii="Century Gothic" w:hAnsi="Century Gothic"/>
              </w:rPr>
            </w:pPr>
          </w:p>
        </w:tc>
        <w:tc>
          <w:tcPr>
            <w:tcW w:w="7163" w:type="dxa"/>
          </w:tcPr>
          <w:p w14:paraId="573F6F6F" w14:textId="77777777" w:rsidR="00835150" w:rsidRDefault="00835150" w:rsidP="00D57F8D">
            <w:pPr>
              <w:rPr>
                <w:rFonts w:ascii="Century Gothic" w:hAnsi="Century Gothic"/>
              </w:rPr>
            </w:pPr>
          </w:p>
        </w:tc>
      </w:tr>
      <w:tr w:rsidR="00835150" w14:paraId="5ADAE8DC" w14:textId="77777777" w:rsidTr="00D57F8D">
        <w:tc>
          <w:tcPr>
            <w:tcW w:w="810" w:type="dxa"/>
          </w:tcPr>
          <w:p w14:paraId="7B76B57D" w14:textId="77777777" w:rsidR="00835150" w:rsidRDefault="00835150" w:rsidP="00D57F8D">
            <w:pPr>
              <w:rPr>
                <w:rFonts w:ascii="Century Gothic" w:hAnsi="Century Gothic"/>
              </w:rPr>
            </w:pPr>
          </w:p>
        </w:tc>
        <w:tc>
          <w:tcPr>
            <w:tcW w:w="1387" w:type="dxa"/>
          </w:tcPr>
          <w:p w14:paraId="141D6D8E" w14:textId="77777777" w:rsidR="00835150" w:rsidRDefault="00835150" w:rsidP="00D57F8D">
            <w:pPr>
              <w:rPr>
                <w:rFonts w:ascii="Century Gothic" w:hAnsi="Century Gothic"/>
              </w:rPr>
            </w:pPr>
          </w:p>
        </w:tc>
        <w:tc>
          <w:tcPr>
            <w:tcW w:w="7163" w:type="dxa"/>
          </w:tcPr>
          <w:p w14:paraId="48009EDA" w14:textId="77777777" w:rsidR="00835150" w:rsidRDefault="00835150" w:rsidP="00D57F8D">
            <w:pPr>
              <w:rPr>
                <w:rFonts w:ascii="Century Gothic" w:hAnsi="Century Gothic"/>
              </w:rPr>
            </w:pPr>
          </w:p>
        </w:tc>
      </w:tr>
      <w:tr w:rsidR="00835150" w14:paraId="5F066A58" w14:textId="77777777" w:rsidTr="00D57F8D">
        <w:tc>
          <w:tcPr>
            <w:tcW w:w="810" w:type="dxa"/>
          </w:tcPr>
          <w:p w14:paraId="1B242DB2" w14:textId="77777777" w:rsidR="00835150" w:rsidRDefault="00835150" w:rsidP="00D57F8D">
            <w:pPr>
              <w:rPr>
                <w:rFonts w:ascii="Century Gothic" w:hAnsi="Century Gothic"/>
              </w:rPr>
            </w:pPr>
          </w:p>
        </w:tc>
        <w:tc>
          <w:tcPr>
            <w:tcW w:w="1387" w:type="dxa"/>
          </w:tcPr>
          <w:p w14:paraId="55F9BD1C" w14:textId="77777777" w:rsidR="00835150" w:rsidRDefault="00835150" w:rsidP="00D57F8D">
            <w:pPr>
              <w:rPr>
                <w:rFonts w:ascii="Century Gothic" w:hAnsi="Century Gothic"/>
              </w:rPr>
            </w:pPr>
          </w:p>
        </w:tc>
        <w:tc>
          <w:tcPr>
            <w:tcW w:w="7163" w:type="dxa"/>
          </w:tcPr>
          <w:p w14:paraId="68D8C4E5" w14:textId="77777777" w:rsidR="00835150" w:rsidRDefault="00835150" w:rsidP="00D57F8D">
            <w:pPr>
              <w:rPr>
                <w:rFonts w:ascii="Century Gothic" w:hAnsi="Century Gothic"/>
              </w:rPr>
            </w:pPr>
          </w:p>
        </w:tc>
      </w:tr>
      <w:tr w:rsidR="00835150" w14:paraId="52A324F2" w14:textId="77777777" w:rsidTr="00D57F8D">
        <w:tc>
          <w:tcPr>
            <w:tcW w:w="810" w:type="dxa"/>
          </w:tcPr>
          <w:p w14:paraId="142A940E" w14:textId="77777777" w:rsidR="00835150" w:rsidRDefault="00835150" w:rsidP="00D57F8D">
            <w:pPr>
              <w:rPr>
                <w:rFonts w:ascii="Century Gothic" w:hAnsi="Century Gothic"/>
              </w:rPr>
            </w:pPr>
          </w:p>
        </w:tc>
        <w:tc>
          <w:tcPr>
            <w:tcW w:w="1387" w:type="dxa"/>
          </w:tcPr>
          <w:p w14:paraId="407E87A5" w14:textId="77777777" w:rsidR="00835150" w:rsidRDefault="00835150" w:rsidP="00D57F8D">
            <w:pPr>
              <w:rPr>
                <w:rFonts w:ascii="Century Gothic" w:hAnsi="Century Gothic"/>
              </w:rPr>
            </w:pPr>
          </w:p>
        </w:tc>
        <w:tc>
          <w:tcPr>
            <w:tcW w:w="7163" w:type="dxa"/>
          </w:tcPr>
          <w:p w14:paraId="5126A560" w14:textId="77777777" w:rsidR="00835150" w:rsidRDefault="00835150" w:rsidP="00D57F8D">
            <w:pPr>
              <w:rPr>
                <w:rFonts w:ascii="Century Gothic" w:hAnsi="Century Gothic"/>
              </w:rPr>
            </w:pPr>
          </w:p>
        </w:tc>
      </w:tr>
      <w:tr w:rsidR="00835150" w14:paraId="71CED400" w14:textId="77777777" w:rsidTr="00D57F8D">
        <w:tc>
          <w:tcPr>
            <w:tcW w:w="810" w:type="dxa"/>
          </w:tcPr>
          <w:p w14:paraId="57CD4648" w14:textId="77777777" w:rsidR="00835150" w:rsidRDefault="00835150" w:rsidP="00D57F8D">
            <w:pPr>
              <w:rPr>
                <w:rFonts w:ascii="Century Gothic" w:hAnsi="Century Gothic"/>
              </w:rPr>
            </w:pPr>
          </w:p>
        </w:tc>
        <w:tc>
          <w:tcPr>
            <w:tcW w:w="1387" w:type="dxa"/>
          </w:tcPr>
          <w:p w14:paraId="790E2759" w14:textId="77777777" w:rsidR="00835150" w:rsidRDefault="00835150" w:rsidP="00D57F8D">
            <w:pPr>
              <w:rPr>
                <w:rFonts w:ascii="Century Gothic" w:hAnsi="Century Gothic"/>
              </w:rPr>
            </w:pPr>
          </w:p>
        </w:tc>
        <w:tc>
          <w:tcPr>
            <w:tcW w:w="7163" w:type="dxa"/>
          </w:tcPr>
          <w:p w14:paraId="2F087074" w14:textId="77777777" w:rsidR="00835150" w:rsidRDefault="00835150" w:rsidP="00D57F8D">
            <w:pPr>
              <w:rPr>
                <w:rFonts w:ascii="Century Gothic" w:hAnsi="Century Gothic"/>
              </w:rPr>
            </w:pPr>
          </w:p>
        </w:tc>
      </w:tr>
      <w:tr w:rsidR="00835150" w14:paraId="63949151" w14:textId="77777777" w:rsidTr="00D57F8D">
        <w:tc>
          <w:tcPr>
            <w:tcW w:w="810" w:type="dxa"/>
          </w:tcPr>
          <w:p w14:paraId="26A7F73E" w14:textId="77777777" w:rsidR="00835150" w:rsidRDefault="00835150" w:rsidP="00D57F8D">
            <w:pPr>
              <w:rPr>
                <w:rFonts w:ascii="Century Gothic" w:hAnsi="Century Gothic"/>
              </w:rPr>
            </w:pPr>
          </w:p>
        </w:tc>
        <w:tc>
          <w:tcPr>
            <w:tcW w:w="1387" w:type="dxa"/>
          </w:tcPr>
          <w:p w14:paraId="14C4C717" w14:textId="77777777" w:rsidR="00835150" w:rsidRDefault="00835150" w:rsidP="00D57F8D">
            <w:pPr>
              <w:rPr>
                <w:rFonts w:ascii="Century Gothic" w:hAnsi="Century Gothic"/>
              </w:rPr>
            </w:pPr>
          </w:p>
        </w:tc>
        <w:tc>
          <w:tcPr>
            <w:tcW w:w="7163" w:type="dxa"/>
          </w:tcPr>
          <w:p w14:paraId="5C166E5B" w14:textId="77777777" w:rsidR="00835150" w:rsidRDefault="00835150" w:rsidP="00D57F8D">
            <w:pPr>
              <w:rPr>
                <w:rFonts w:ascii="Century Gothic" w:hAnsi="Century Gothic"/>
              </w:rPr>
            </w:pPr>
          </w:p>
        </w:tc>
      </w:tr>
    </w:tbl>
    <w:p w14:paraId="5597BEB8" w14:textId="77777777" w:rsidR="00835150" w:rsidRDefault="00835150" w:rsidP="00835150">
      <w:pPr>
        <w:rPr>
          <w:rFonts w:ascii="Century Gothic" w:hAnsi="Century Gothic"/>
        </w:rPr>
      </w:pPr>
    </w:p>
    <w:tbl>
      <w:tblPr>
        <w:tblStyle w:val="TableGrid"/>
        <w:tblW w:w="0" w:type="auto"/>
        <w:tblInd w:w="108" w:type="dxa"/>
        <w:tblLayout w:type="fixed"/>
        <w:tblLook w:val="04A0" w:firstRow="1" w:lastRow="0" w:firstColumn="1" w:lastColumn="0" w:noHBand="0" w:noVBand="1"/>
      </w:tblPr>
      <w:tblGrid>
        <w:gridCol w:w="809"/>
        <w:gridCol w:w="1349"/>
        <w:gridCol w:w="2602"/>
        <w:gridCol w:w="2350"/>
        <w:gridCol w:w="2250"/>
      </w:tblGrid>
      <w:tr w:rsidR="00835150" w14:paraId="78705C6A" w14:textId="77777777" w:rsidTr="00D57F8D">
        <w:tc>
          <w:tcPr>
            <w:tcW w:w="9360" w:type="dxa"/>
            <w:gridSpan w:val="5"/>
            <w:shd w:val="clear" w:color="auto" w:fill="BFBFBF" w:themeFill="background1" w:themeFillShade="BF"/>
          </w:tcPr>
          <w:p w14:paraId="397C8112" w14:textId="77777777" w:rsidR="00835150" w:rsidRPr="00D04230" w:rsidRDefault="00835150" w:rsidP="00D57F8D">
            <w:pPr>
              <w:rPr>
                <w:rFonts w:ascii="Century Gothic" w:hAnsi="Century Gothic"/>
                <w:b/>
              </w:rPr>
            </w:pPr>
            <w:r>
              <w:rPr>
                <w:rFonts w:ascii="Century Gothic" w:hAnsi="Century Gothic"/>
                <w:b/>
              </w:rPr>
              <w:t>Chain of Custody</w:t>
            </w:r>
          </w:p>
        </w:tc>
      </w:tr>
      <w:tr w:rsidR="00835150" w14:paraId="296C1F5E" w14:textId="77777777" w:rsidTr="00D57F8D">
        <w:tc>
          <w:tcPr>
            <w:tcW w:w="809" w:type="dxa"/>
            <w:shd w:val="clear" w:color="auto" w:fill="D9D9D9" w:themeFill="background1" w:themeFillShade="D9"/>
          </w:tcPr>
          <w:p w14:paraId="0996364A" w14:textId="77777777" w:rsidR="00835150" w:rsidRPr="00D04230" w:rsidRDefault="00835150" w:rsidP="00D57F8D">
            <w:pPr>
              <w:rPr>
                <w:rFonts w:ascii="Century Gothic" w:hAnsi="Century Gothic"/>
                <w:b/>
              </w:rPr>
            </w:pPr>
            <w:r w:rsidRPr="00D04230">
              <w:rPr>
                <w:rFonts w:ascii="Century Gothic" w:hAnsi="Century Gothic"/>
                <w:b/>
              </w:rPr>
              <w:t>Item #</w:t>
            </w:r>
          </w:p>
        </w:tc>
        <w:tc>
          <w:tcPr>
            <w:tcW w:w="1349" w:type="dxa"/>
            <w:shd w:val="clear" w:color="auto" w:fill="D9D9D9" w:themeFill="background1" w:themeFillShade="D9"/>
          </w:tcPr>
          <w:p w14:paraId="62AD5806" w14:textId="77777777" w:rsidR="00835150" w:rsidRPr="00D04230" w:rsidRDefault="00835150" w:rsidP="00D57F8D">
            <w:pPr>
              <w:rPr>
                <w:rFonts w:ascii="Century Gothic" w:hAnsi="Century Gothic"/>
                <w:b/>
              </w:rPr>
            </w:pPr>
            <w:r w:rsidRPr="00D04230">
              <w:rPr>
                <w:rFonts w:ascii="Century Gothic" w:hAnsi="Century Gothic"/>
                <w:b/>
              </w:rPr>
              <w:t>Date</w:t>
            </w:r>
            <w:r>
              <w:rPr>
                <w:rFonts w:ascii="Century Gothic" w:hAnsi="Century Gothic"/>
                <w:b/>
              </w:rPr>
              <w:t>/Time</w:t>
            </w:r>
          </w:p>
        </w:tc>
        <w:tc>
          <w:tcPr>
            <w:tcW w:w="2602" w:type="dxa"/>
            <w:shd w:val="clear" w:color="auto" w:fill="D9D9D9" w:themeFill="background1" w:themeFillShade="D9"/>
          </w:tcPr>
          <w:p w14:paraId="2F16BF4A" w14:textId="77777777" w:rsidR="00835150" w:rsidRPr="00D04230" w:rsidRDefault="00835150" w:rsidP="00D57F8D">
            <w:pPr>
              <w:rPr>
                <w:rFonts w:ascii="Century Gothic" w:hAnsi="Century Gothic"/>
                <w:b/>
              </w:rPr>
            </w:pPr>
            <w:r w:rsidRPr="00D04230">
              <w:rPr>
                <w:rFonts w:ascii="Century Gothic" w:hAnsi="Century Gothic"/>
                <w:b/>
              </w:rPr>
              <w:t>Released by</w:t>
            </w:r>
            <w:r>
              <w:rPr>
                <w:rFonts w:ascii="Century Gothic" w:hAnsi="Century Gothic"/>
                <w:b/>
              </w:rPr>
              <w:br/>
            </w:r>
            <w:r w:rsidRPr="00890FDE">
              <w:rPr>
                <w:rFonts w:ascii="Century Gothic" w:hAnsi="Century Gothic"/>
              </w:rPr>
              <w:t>(Signature &amp; ID#)</w:t>
            </w:r>
          </w:p>
        </w:tc>
        <w:tc>
          <w:tcPr>
            <w:tcW w:w="2350" w:type="dxa"/>
            <w:shd w:val="clear" w:color="auto" w:fill="D9D9D9" w:themeFill="background1" w:themeFillShade="D9"/>
          </w:tcPr>
          <w:p w14:paraId="16B53CF2" w14:textId="77777777" w:rsidR="00835150" w:rsidRPr="00D04230" w:rsidRDefault="00835150" w:rsidP="00D57F8D">
            <w:pPr>
              <w:rPr>
                <w:rFonts w:ascii="Century Gothic" w:hAnsi="Century Gothic"/>
                <w:b/>
              </w:rPr>
            </w:pPr>
            <w:r w:rsidRPr="00D04230">
              <w:rPr>
                <w:rFonts w:ascii="Century Gothic" w:hAnsi="Century Gothic"/>
                <w:b/>
              </w:rPr>
              <w:t>Received by</w:t>
            </w:r>
            <w:r>
              <w:rPr>
                <w:rFonts w:ascii="Century Gothic" w:hAnsi="Century Gothic"/>
                <w:b/>
              </w:rPr>
              <w:br/>
            </w:r>
            <w:r w:rsidRPr="00890FDE">
              <w:rPr>
                <w:rFonts w:ascii="Century Gothic" w:hAnsi="Century Gothic"/>
              </w:rPr>
              <w:t>(Signature &amp; ID#)</w:t>
            </w:r>
          </w:p>
        </w:tc>
        <w:tc>
          <w:tcPr>
            <w:tcW w:w="2250" w:type="dxa"/>
            <w:shd w:val="clear" w:color="auto" w:fill="D9D9D9" w:themeFill="background1" w:themeFillShade="D9"/>
          </w:tcPr>
          <w:p w14:paraId="41EFD932" w14:textId="77777777" w:rsidR="00835150" w:rsidRPr="00D04230" w:rsidRDefault="00835150" w:rsidP="00D57F8D">
            <w:pPr>
              <w:rPr>
                <w:rFonts w:ascii="Century Gothic" w:hAnsi="Century Gothic"/>
                <w:b/>
              </w:rPr>
            </w:pPr>
            <w:r>
              <w:rPr>
                <w:rFonts w:ascii="Century Gothic" w:hAnsi="Century Gothic"/>
                <w:b/>
              </w:rPr>
              <w:t>Comments</w:t>
            </w:r>
            <w:r w:rsidRPr="00D04230">
              <w:rPr>
                <w:rFonts w:ascii="Century Gothic" w:hAnsi="Century Gothic"/>
                <w:b/>
              </w:rPr>
              <w:t>/Locat</w:t>
            </w:r>
            <w:r>
              <w:rPr>
                <w:rFonts w:ascii="Century Gothic" w:hAnsi="Century Gothic"/>
                <w:b/>
              </w:rPr>
              <w:t>ion</w:t>
            </w:r>
          </w:p>
        </w:tc>
      </w:tr>
      <w:tr w:rsidR="00835150" w14:paraId="254854F6" w14:textId="77777777" w:rsidTr="00D57F8D">
        <w:tc>
          <w:tcPr>
            <w:tcW w:w="809" w:type="dxa"/>
          </w:tcPr>
          <w:p w14:paraId="33FC2893" w14:textId="77777777" w:rsidR="00835150" w:rsidRDefault="00835150" w:rsidP="00D57F8D">
            <w:pPr>
              <w:rPr>
                <w:rFonts w:ascii="Century Gothic" w:hAnsi="Century Gothic"/>
              </w:rPr>
            </w:pPr>
          </w:p>
        </w:tc>
        <w:tc>
          <w:tcPr>
            <w:tcW w:w="1349" w:type="dxa"/>
          </w:tcPr>
          <w:p w14:paraId="6BAD578E" w14:textId="77777777" w:rsidR="00835150" w:rsidRDefault="00835150" w:rsidP="00D57F8D">
            <w:pPr>
              <w:rPr>
                <w:rFonts w:ascii="Century Gothic" w:hAnsi="Century Gothic"/>
              </w:rPr>
            </w:pPr>
          </w:p>
        </w:tc>
        <w:tc>
          <w:tcPr>
            <w:tcW w:w="2602" w:type="dxa"/>
          </w:tcPr>
          <w:p w14:paraId="7404DFB7" w14:textId="77777777" w:rsidR="00835150" w:rsidRDefault="00835150" w:rsidP="00D57F8D">
            <w:pPr>
              <w:rPr>
                <w:rFonts w:ascii="Century Gothic" w:hAnsi="Century Gothic"/>
              </w:rPr>
            </w:pPr>
          </w:p>
        </w:tc>
        <w:tc>
          <w:tcPr>
            <w:tcW w:w="2350" w:type="dxa"/>
          </w:tcPr>
          <w:p w14:paraId="7A075681" w14:textId="77777777" w:rsidR="00835150" w:rsidRDefault="00835150" w:rsidP="00D57F8D">
            <w:pPr>
              <w:rPr>
                <w:rFonts w:ascii="Century Gothic" w:hAnsi="Century Gothic"/>
              </w:rPr>
            </w:pPr>
          </w:p>
        </w:tc>
        <w:tc>
          <w:tcPr>
            <w:tcW w:w="2250" w:type="dxa"/>
          </w:tcPr>
          <w:p w14:paraId="068E89C7" w14:textId="77777777" w:rsidR="00835150" w:rsidRDefault="00835150" w:rsidP="00D57F8D">
            <w:pPr>
              <w:rPr>
                <w:rFonts w:ascii="Century Gothic" w:hAnsi="Century Gothic"/>
              </w:rPr>
            </w:pPr>
          </w:p>
        </w:tc>
      </w:tr>
      <w:tr w:rsidR="00835150" w14:paraId="44017A7D" w14:textId="77777777" w:rsidTr="00D57F8D">
        <w:tc>
          <w:tcPr>
            <w:tcW w:w="809" w:type="dxa"/>
          </w:tcPr>
          <w:p w14:paraId="62F027A6" w14:textId="77777777" w:rsidR="00835150" w:rsidRDefault="00835150" w:rsidP="00D57F8D">
            <w:pPr>
              <w:rPr>
                <w:rFonts w:ascii="Century Gothic" w:hAnsi="Century Gothic"/>
              </w:rPr>
            </w:pPr>
          </w:p>
        </w:tc>
        <w:tc>
          <w:tcPr>
            <w:tcW w:w="1349" w:type="dxa"/>
          </w:tcPr>
          <w:p w14:paraId="322DF3AE" w14:textId="77777777" w:rsidR="00835150" w:rsidRDefault="00835150" w:rsidP="00D57F8D">
            <w:pPr>
              <w:rPr>
                <w:rFonts w:ascii="Century Gothic" w:hAnsi="Century Gothic"/>
              </w:rPr>
            </w:pPr>
          </w:p>
        </w:tc>
        <w:tc>
          <w:tcPr>
            <w:tcW w:w="2602" w:type="dxa"/>
          </w:tcPr>
          <w:p w14:paraId="27EA3507" w14:textId="77777777" w:rsidR="00835150" w:rsidRDefault="00835150" w:rsidP="00D57F8D">
            <w:pPr>
              <w:rPr>
                <w:rFonts w:ascii="Century Gothic" w:hAnsi="Century Gothic"/>
              </w:rPr>
            </w:pPr>
          </w:p>
        </w:tc>
        <w:tc>
          <w:tcPr>
            <w:tcW w:w="2350" w:type="dxa"/>
          </w:tcPr>
          <w:p w14:paraId="5F0106B6" w14:textId="77777777" w:rsidR="00835150" w:rsidRDefault="00835150" w:rsidP="00D57F8D">
            <w:pPr>
              <w:rPr>
                <w:rFonts w:ascii="Century Gothic" w:hAnsi="Century Gothic"/>
              </w:rPr>
            </w:pPr>
          </w:p>
        </w:tc>
        <w:tc>
          <w:tcPr>
            <w:tcW w:w="2250" w:type="dxa"/>
          </w:tcPr>
          <w:p w14:paraId="456B64A9" w14:textId="77777777" w:rsidR="00835150" w:rsidRDefault="00835150" w:rsidP="00D57F8D">
            <w:pPr>
              <w:rPr>
                <w:rFonts w:ascii="Century Gothic" w:hAnsi="Century Gothic"/>
              </w:rPr>
            </w:pPr>
          </w:p>
        </w:tc>
      </w:tr>
      <w:tr w:rsidR="00835150" w14:paraId="37D9F035" w14:textId="77777777" w:rsidTr="00D57F8D">
        <w:tc>
          <w:tcPr>
            <w:tcW w:w="809" w:type="dxa"/>
          </w:tcPr>
          <w:p w14:paraId="07C4F81D" w14:textId="77777777" w:rsidR="00835150" w:rsidRDefault="00835150" w:rsidP="00D57F8D">
            <w:pPr>
              <w:rPr>
                <w:rFonts w:ascii="Century Gothic" w:hAnsi="Century Gothic"/>
              </w:rPr>
            </w:pPr>
          </w:p>
        </w:tc>
        <w:tc>
          <w:tcPr>
            <w:tcW w:w="1349" w:type="dxa"/>
          </w:tcPr>
          <w:p w14:paraId="2A6F16D3" w14:textId="77777777" w:rsidR="00835150" w:rsidRDefault="00835150" w:rsidP="00D57F8D">
            <w:pPr>
              <w:rPr>
                <w:rFonts w:ascii="Century Gothic" w:hAnsi="Century Gothic"/>
              </w:rPr>
            </w:pPr>
          </w:p>
        </w:tc>
        <w:tc>
          <w:tcPr>
            <w:tcW w:w="2602" w:type="dxa"/>
          </w:tcPr>
          <w:p w14:paraId="02CB6F87" w14:textId="77777777" w:rsidR="00835150" w:rsidRDefault="00835150" w:rsidP="00D57F8D">
            <w:pPr>
              <w:rPr>
                <w:rFonts w:ascii="Century Gothic" w:hAnsi="Century Gothic"/>
              </w:rPr>
            </w:pPr>
          </w:p>
        </w:tc>
        <w:tc>
          <w:tcPr>
            <w:tcW w:w="2350" w:type="dxa"/>
          </w:tcPr>
          <w:p w14:paraId="51823D79" w14:textId="77777777" w:rsidR="00835150" w:rsidRDefault="00835150" w:rsidP="00D57F8D">
            <w:pPr>
              <w:rPr>
                <w:rFonts w:ascii="Century Gothic" w:hAnsi="Century Gothic"/>
              </w:rPr>
            </w:pPr>
          </w:p>
        </w:tc>
        <w:tc>
          <w:tcPr>
            <w:tcW w:w="2250" w:type="dxa"/>
          </w:tcPr>
          <w:p w14:paraId="0C7D23FA" w14:textId="77777777" w:rsidR="00835150" w:rsidRDefault="00835150" w:rsidP="00D57F8D">
            <w:pPr>
              <w:rPr>
                <w:rFonts w:ascii="Century Gothic" w:hAnsi="Century Gothic"/>
              </w:rPr>
            </w:pPr>
          </w:p>
        </w:tc>
      </w:tr>
      <w:tr w:rsidR="00835150" w14:paraId="70CAE738" w14:textId="77777777" w:rsidTr="00D57F8D">
        <w:tc>
          <w:tcPr>
            <w:tcW w:w="809" w:type="dxa"/>
          </w:tcPr>
          <w:p w14:paraId="3EE0F88C" w14:textId="77777777" w:rsidR="00835150" w:rsidRDefault="00835150" w:rsidP="00D57F8D">
            <w:pPr>
              <w:rPr>
                <w:rFonts w:ascii="Century Gothic" w:hAnsi="Century Gothic"/>
              </w:rPr>
            </w:pPr>
          </w:p>
        </w:tc>
        <w:tc>
          <w:tcPr>
            <w:tcW w:w="1349" w:type="dxa"/>
          </w:tcPr>
          <w:p w14:paraId="57ABDDC9" w14:textId="77777777" w:rsidR="00835150" w:rsidRDefault="00835150" w:rsidP="00D57F8D">
            <w:pPr>
              <w:rPr>
                <w:rFonts w:ascii="Century Gothic" w:hAnsi="Century Gothic"/>
              </w:rPr>
            </w:pPr>
          </w:p>
        </w:tc>
        <w:tc>
          <w:tcPr>
            <w:tcW w:w="2602" w:type="dxa"/>
          </w:tcPr>
          <w:p w14:paraId="77685A6F" w14:textId="77777777" w:rsidR="00835150" w:rsidRDefault="00835150" w:rsidP="00D57F8D">
            <w:pPr>
              <w:rPr>
                <w:rFonts w:ascii="Century Gothic" w:hAnsi="Century Gothic"/>
              </w:rPr>
            </w:pPr>
          </w:p>
        </w:tc>
        <w:tc>
          <w:tcPr>
            <w:tcW w:w="2350" w:type="dxa"/>
          </w:tcPr>
          <w:p w14:paraId="79623C2C" w14:textId="77777777" w:rsidR="00835150" w:rsidRDefault="00835150" w:rsidP="00D57F8D">
            <w:pPr>
              <w:rPr>
                <w:rFonts w:ascii="Century Gothic" w:hAnsi="Century Gothic"/>
              </w:rPr>
            </w:pPr>
          </w:p>
        </w:tc>
        <w:tc>
          <w:tcPr>
            <w:tcW w:w="2250" w:type="dxa"/>
          </w:tcPr>
          <w:p w14:paraId="48AB5AE5" w14:textId="77777777" w:rsidR="00835150" w:rsidRDefault="00835150" w:rsidP="00D57F8D">
            <w:pPr>
              <w:rPr>
                <w:rFonts w:ascii="Century Gothic" w:hAnsi="Century Gothic"/>
              </w:rPr>
            </w:pPr>
          </w:p>
        </w:tc>
      </w:tr>
      <w:tr w:rsidR="00835150" w14:paraId="28A8E1C6" w14:textId="77777777" w:rsidTr="00D57F8D">
        <w:tc>
          <w:tcPr>
            <w:tcW w:w="809" w:type="dxa"/>
          </w:tcPr>
          <w:p w14:paraId="33153BFE" w14:textId="77777777" w:rsidR="00835150" w:rsidRDefault="00835150" w:rsidP="00D57F8D">
            <w:pPr>
              <w:rPr>
                <w:rFonts w:ascii="Century Gothic" w:hAnsi="Century Gothic"/>
              </w:rPr>
            </w:pPr>
          </w:p>
        </w:tc>
        <w:tc>
          <w:tcPr>
            <w:tcW w:w="1349" w:type="dxa"/>
          </w:tcPr>
          <w:p w14:paraId="50AB416F" w14:textId="77777777" w:rsidR="00835150" w:rsidRDefault="00835150" w:rsidP="00D57F8D">
            <w:pPr>
              <w:rPr>
                <w:rFonts w:ascii="Century Gothic" w:hAnsi="Century Gothic"/>
              </w:rPr>
            </w:pPr>
          </w:p>
        </w:tc>
        <w:tc>
          <w:tcPr>
            <w:tcW w:w="2602" w:type="dxa"/>
          </w:tcPr>
          <w:p w14:paraId="54FA2813" w14:textId="77777777" w:rsidR="00835150" w:rsidRDefault="00835150" w:rsidP="00D57F8D">
            <w:pPr>
              <w:rPr>
                <w:rFonts w:ascii="Century Gothic" w:hAnsi="Century Gothic"/>
              </w:rPr>
            </w:pPr>
          </w:p>
        </w:tc>
        <w:tc>
          <w:tcPr>
            <w:tcW w:w="2350" w:type="dxa"/>
          </w:tcPr>
          <w:p w14:paraId="1BE03832" w14:textId="77777777" w:rsidR="00835150" w:rsidRDefault="00835150" w:rsidP="00D57F8D">
            <w:pPr>
              <w:rPr>
                <w:rFonts w:ascii="Century Gothic" w:hAnsi="Century Gothic"/>
              </w:rPr>
            </w:pPr>
          </w:p>
        </w:tc>
        <w:tc>
          <w:tcPr>
            <w:tcW w:w="2250" w:type="dxa"/>
          </w:tcPr>
          <w:p w14:paraId="03D8A119" w14:textId="77777777" w:rsidR="00835150" w:rsidRDefault="00835150" w:rsidP="00D57F8D">
            <w:pPr>
              <w:rPr>
                <w:rFonts w:ascii="Century Gothic" w:hAnsi="Century Gothic"/>
              </w:rPr>
            </w:pPr>
          </w:p>
        </w:tc>
      </w:tr>
      <w:tr w:rsidR="00835150" w14:paraId="5CA3D0FE" w14:textId="77777777" w:rsidTr="00D57F8D">
        <w:tc>
          <w:tcPr>
            <w:tcW w:w="809" w:type="dxa"/>
          </w:tcPr>
          <w:p w14:paraId="71EA2A6A" w14:textId="77777777" w:rsidR="00835150" w:rsidRDefault="00835150" w:rsidP="00D57F8D">
            <w:pPr>
              <w:rPr>
                <w:rFonts w:ascii="Century Gothic" w:hAnsi="Century Gothic"/>
              </w:rPr>
            </w:pPr>
          </w:p>
        </w:tc>
        <w:tc>
          <w:tcPr>
            <w:tcW w:w="1349" w:type="dxa"/>
          </w:tcPr>
          <w:p w14:paraId="3F6A1B45" w14:textId="77777777" w:rsidR="00835150" w:rsidRDefault="00835150" w:rsidP="00D57F8D">
            <w:pPr>
              <w:rPr>
                <w:rFonts w:ascii="Century Gothic" w:hAnsi="Century Gothic"/>
              </w:rPr>
            </w:pPr>
          </w:p>
        </w:tc>
        <w:tc>
          <w:tcPr>
            <w:tcW w:w="2602" w:type="dxa"/>
          </w:tcPr>
          <w:p w14:paraId="64A4FC28" w14:textId="77777777" w:rsidR="00835150" w:rsidRDefault="00835150" w:rsidP="00D57F8D">
            <w:pPr>
              <w:rPr>
                <w:rFonts w:ascii="Century Gothic" w:hAnsi="Century Gothic"/>
              </w:rPr>
            </w:pPr>
          </w:p>
        </w:tc>
        <w:tc>
          <w:tcPr>
            <w:tcW w:w="2350" w:type="dxa"/>
          </w:tcPr>
          <w:p w14:paraId="286A7F6C" w14:textId="77777777" w:rsidR="00835150" w:rsidRDefault="00835150" w:rsidP="00D57F8D">
            <w:pPr>
              <w:rPr>
                <w:rFonts w:ascii="Century Gothic" w:hAnsi="Century Gothic"/>
              </w:rPr>
            </w:pPr>
          </w:p>
        </w:tc>
        <w:tc>
          <w:tcPr>
            <w:tcW w:w="2250" w:type="dxa"/>
          </w:tcPr>
          <w:p w14:paraId="18A71380" w14:textId="77777777" w:rsidR="00835150" w:rsidRDefault="00835150" w:rsidP="00D57F8D">
            <w:pPr>
              <w:rPr>
                <w:rFonts w:ascii="Century Gothic" w:hAnsi="Century Gothic"/>
              </w:rPr>
            </w:pPr>
          </w:p>
        </w:tc>
      </w:tr>
      <w:tr w:rsidR="00835150" w14:paraId="5EAB1943" w14:textId="77777777" w:rsidTr="00D57F8D">
        <w:tc>
          <w:tcPr>
            <w:tcW w:w="809" w:type="dxa"/>
          </w:tcPr>
          <w:p w14:paraId="139582A8" w14:textId="77777777" w:rsidR="00835150" w:rsidRDefault="00835150" w:rsidP="00D57F8D">
            <w:pPr>
              <w:rPr>
                <w:rFonts w:ascii="Century Gothic" w:hAnsi="Century Gothic"/>
              </w:rPr>
            </w:pPr>
          </w:p>
        </w:tc>
        <w:tc>
          <w:tcPr>
            <w:tcW w:w="1349" w:type="dxa"/>
          </w:tcPr>
          <w:p w14:paraId="69C22D76" w14:textId="77777777" w:rsidR="00835150" w:rsidRDefault="00835150" w:rsidP="00D57F8D">
            <w:pPr>
              <w:rPr>
                <w:rFonts w:ascii="Century Gothic" w:hAnsi="Century Gothic"/>
              </w:rPr>
            </w:pPr>
          </w:p>
        </w:tc>
        <w:tc>
          <w:tcPr>
            <w:tcW w:w="2602" w:type="dxa"/>
          </w:tcPr>
          <w:p w14:paraId="5956FE2E" w14:textId="77777777" w:rsidR="00835150" w:rsidRDefault="00835150" w:rsidP="00D57F8D">
            <w:pPr>
              <w:rPr>
                <w:rFonts w:ascii="Century Gothic" w:hAnsi="Century Gothic"/>
              </w:rPr>
            </w:pPr>
          </w:p>
        </w:tc>
        <w:tc>
          <w:tcPr>
            <w:tcW w:w="2350" w:type="dxa"/>
          </w:tcPr>
          <w:p w14:paraId="7961FD47" w14:textId="77777777" w:rsidR="00835150" w:rsidRDefault="00835150" w:rsidP="00D57F8D">
            <w:pPr>
              <w:rPr>
                <w:rFonts w:ascii="Century Gothic" w:hAnsi="Century Gothic"/>
              </w:rPr>
            </w:pPr>
          </w:p>
        </w:tc>
        <w:tc>
          <w:tcPr>
            <w:tcW w:w="2250" w:type="dxa"/>
          </w:tcPr>
          <w:p w14:paraId="3F3E9371" w14:textId="77777777" w:rsidR="00835150" w:rsidRDefault="00835150" w:rsidP="00D57F8D">
            <w:pPr>
              <w:rPr>
                <w:rFonts w:ascii="Century Gothic" w:hAnsi="Century Gothic"/>
              </w:rPr>
            </w:pPr>
          </w:p>
        </w:tc>
      </w:tr>
      <w:tr w:rsidR="00835150" w14:paraId="606D46DD" w14:textId="77777777" w:rsidTr="00D57F8D">
        <w:tc>
          <w:tcPr>
            <w:tcW w:w="809" w:type="dxa"/>
          </w:tcPr>
          <w:p w14:paraId="64F4F68E" w14:textId="77777777" w:rsidR="00835150" w:rsidRDefault="00835150" w:rsidP="00D57F8D">
            <w:pPr>
              <w:rPr>
                <w:rFonts w:ascii="Century Gothic" w:hAnsi="Century Gothic"/>
              </w:rPr>
            </w:pPr>
          </w:p>
        </w:tc>
        <w:tc>
          <w:tcPr>
            <w:tcW w:w="1349" w:type="dxa"/>
          </w:tcPr>
          <w:p w14:paraId="24A38FE9" w14:textId="77777777" w:rsidR="00835150" w:rsidRDefault="00835150" w:rsidP="00D57F8D">
            <w:pPr>
              <w:rPr>
                <w:rFonts w:ascii="Century Gothic" w:hAnsi="Century Gothic"/>
              </w:rPr>
            </w:pPr>
          </w:p>
        </w:tc>
        <w:tc>
          <w:tcPr>
            <w:tcW w:w="2602" w:type="dxa"/>
          </w:tcPr>
          <w:p w14:paraId="31D4ADD2" w14:textId="77777777" w:rsidR="00835150" w:rsidRDefault="00835150" w:rsidP="00D57F8D">
            <w:pPr>
              <w:rPr>
                <w:rFonts w:ascii="Century Gothic" w:hAnsi="Century Gothic"/>
              </w:rPr>
            </w:pPr>
          </w:p>
        </w:tc>
        <w:tc>
          <w:tcPr>
            <w:tcW w:w="2350" w:type="dxa"/>
          </w:tcPr>
          <w:p w14:paraId="471D1267" w14:textId="77777777" w:rsidR="00835150" w:rsidRDefault="00835150" w:rsidP="00D57F8D">
            <w:pPr>
              <w:rPr>
                <w:rFonts w:ascii="Century Gothic" w:hAnsi="Century Gothic"/>
              </w:rPr>
            </w:pPr>
          </w:p>
        </w:tc>
        <w:tc>
          <w:tcPr>
            <w:tcW w:w="2250" w:type="dxa"/>
          </w:tcPr>
          <w:p w14:paraId="4157CD57" w14:textId="77777777" w:rsidR="00835150" w:rsidRDefault="00835150" w:rsidP="00D57F8D">
            <w:pPr>
              <w:rPr>
                <w:rFonts w:ascii="Century Gothic" w:hAnsi="Century Gothic"/>
              </w:rPr>
            </w:pPr>
          </w:p>
        </w:tc>
      </w:tr>
      <w:tr w:rsidR="00835150" w14:paraId="598262C4" w14:textId="77777777" w:rsidTr="00D57F8D">
        <w:tc>
          <w:tcPr>
            <w:tcW w:w="809" w:type="dxa"/>
          </w:tcPr>
          <w:p w14:paraId="5B447855" w14:textId="77777777" w:rsidR="00835150" w:rsidRDefault="00835150" w:rsidP="00D57F8D">
            <w:pPr>
              <w:rPr>
                <w:rFonts w:ascii="Century Gothic" w:hAnsi="Century Gothic"/>
              </w:rPr>
            </w:pPr>
          </w:p>
        </w:tc>
        <w:tc>
          <w:tcPr>
            <w:tcW w:w="1349" w:type="dxa"/>
          </w:tcPr>
          <w:p w14:paraId="6CC92BDE" w14:textId="77777777" w:rsidR="00835150" w:rsidRDefault="00835150" w:rsidP="00D57F8D">
            <w:pPr>
              <w:rPr>
                <w:rFonts w:ascii="Century Gothic" w:hAnsi="Century Gothic"/>
              </w:rPr>
            </w:pPr>
          </w:p>
        </w:tc>
        <w:tc>
          <w:tcPr>
            <w:tcW w:w="2602" w:type="dxa"/>
          </w:tcPr>
          <w:p w14:paraId="7CA4DF6D" w14:textId="77777777" w:rsidR="00835150" w:rsidRDefault="00835150" w:rsidP="00D57F8D">
            <w:pPr>
              <w:rPr>
                <w:rFonts w:ascii="Century Gothic" w:hAnsi="Century Gothic"/>
              </w:rPr>
            </w:pPr>
          </w:p>
        </w:tc>
        <w:tc>
          <w:tcPr>
            <w:tcW w:w="2350" w:type="dxa"/>
          </w:tcPr>
          <w:p w14:paraId="5C1C5B7F" w14:textId="77777777" w:rsidR="00835150" w:rsidRDefault="00835150" w:rsidP="00D57F8D">
            <w:pPr>
              <w:rPr>
                <w:rFonts w:ascii="Century Gothic" w:hAnsi="Century Gothic"/>
              </w:rPr>
            </w:pPr>
          </w:p>
        </w:tc>
        <w:tc>
          <w:tcPr>
            <w:tcW w:w="2250" w:type="dxa"/>
          </w:tcPr>
          <w:p w14:paraId="46EEFD90" w14:textId="77777777" w:rsidR="00835150" w:rsidRDefault="00835150" w:rsidP="00D57F8D">
            <w:pPr>
              <w:rPr>
                <w:rFonts w:ascii="Century Gothic" w:hAnsi="Century Gothic"/>
              </w:rPr>
            </w:pPr>
          </w:p>
        </w:tc>
      </w:tr>
    </w:tbl>
    <w:p w14:paraId="7A13D0CB" w14:textId="77777777" w:rsidR="00835150" w:rsidRPr="000C2DC6" w:rsidRDefault="00835150" w:rsidP="00835150">
      <w:pPr>
        <w:rPr>
          <w:rFonts w:ascii="Century Gothic" w:hAnsi="Century Gothic"/>
          <w:sz w:val="16"/>
          <w:szCs w:val="16"/>
        </w:rPr>
      </w:pPr>
    </w:p>
    <w:p w14:paraId="653DE28C" w14:textId="77777777" w:rsidR="00835150" w:rsidRDefault="00835150" w:rsidP="00835150">
      <w:pPr>
        <w:tabs>
          <w:tab w:val="left" w:pos="7020"/>
        </w:tabs>
        <w:rPr>
          <w:rFonts w:ascii="Century Gothic" w:hAnsi="Century Gothic"/>
          <w:sz w:val="16"/>
          <w:szCs w:val="16"/>
        </w:rPr>
      </w:pPr>
      <w:r w:rsidRPr="00890FDE">
        <w:rPr>
          <w:rFonts w:ascii="Century Gothic" w:hAnsi="Century Gothic"/>
          <w:sz w:val="16"/>
          <w:szCs w:val="16"/>
        </w:rPr>
        <w:t>APD_Form_#PE003_v.1 (12/2012)</w:t>
      </w:r>
      <w:r>
        <w:rPr>
          <w:rFonts w:ascii="Century Gothic" w:hAnsi="Century Gothic"/>
          <w:sz w:val="16"/>
          <w:szCs w:val="16"/>
        </w:rPr>
        <w:tab/>
      </w:r>
      <w:r w:rsidRPr="00890FDE">
        <w:rPr>
          <w:rFonts w:ascii="Century Gothic" w:hAnsi="Century Gothic"/>
          <w:sz w:val="16"/>
          <w:szCs w:val="16"/>
        </w:rPr>
        <w:t>Page 1 of 2 pages (See back)</w:t>
      </w:r>
    </w:p>
    <w:p w14:paraId="1228F6CB" w14:textId="77777777" w:rsidR="00835150" w:rsidRDefault="00835150" w:rsidP="00835150">
      <w:pPr>
        <w:rPr>
          <w:rFonts w:ascii="Century Gothic" w:hAnsi="Century Gothic"/>
          <w:b/>
          <w:sz w:val="32"/>
        </w:rPr>
      </w:pPr>
      <w:r>
        <w:rPr>
          <w:rFonts w:ascii="Century Gothic" w:hAnsi="Century Gothic"/>
          <w:b/>
          <w:sz w:val="32"/>
        </w:rPr>
        <w:br w:type="page"/>
      </w:r>
    </w:p>
    <w:p w14:paraId="48908CBB" w14:textId="77777777" w:rsidR="00835150" w:rsidRDefault="00835150" w:rsidP="00835150">
      <w:pPr>
        <w:rPr>
          <w:rFonts w:ascii="Century Gothic" w:hAnsi="Century Gothic"/>
          <w:b/>
        </w:rPr>
      </w:pPr>
      <w:r w:rsidRPr="00890FDE">
        <w:rPr>
          <w:rFonts w:ascii="Century Gothic" w:hAnsi="Century Gothic"/>
          <w:b/>
          <w:sz w:val="32"/>
        </w:rPr>
        <w:lastRenderedPageBreak/>
        <w:t>EVIDENCE CHAIN-OF-CUSTODY TRACKING FORM</w:t>
      </w:r>
      <w:r>
        <w:rPr>
          <w:rFonts w:ascii="Century Gothic" w:hAnsi="Century Gothic"/>
          <w:b/>
          <w:sz w:val="32"/>
        </w:rPr>
        <w:t xml:space="preserve"> </w:t>
      </w:r>
      <w:r>
        <w:rPr>
          <w:rFonts w:ascii="Century Gothic" w:hAnsi="Century Gothic"/>
          <w:b/>
          <w:sz w:val="32"/>
        </w:rPr>
        <w:br/>
      </w:r>
      <w:r w:rsidRPr="00890FDE">
        <w:rPr>
          <w:rFonts w:ascii="Century Gothic" w:hAnsi="Century Gothic"/>
          <w:b/>
        </w:rPr>
        <w:t>(Continued)</w:t>
      </w:r>
    </w:p>
    <w:p w14:paraId="6C73CA9B" w14:textId="77777777" w:rsidR="00835150" w:rsidRPr="00E8105D" w:rsidRDefault="00835150" w:rsidP="00835150">
      <w:pPr>
        <w:rPr>
          <w:rFonts w:ascii="Century Gothic" w:hAnsi="Century Gothic"/>
          <w:b/>
          <w:sz w:val="16"/>
          <w:szCs w:val="16"/>
        </w:rPr>
      </w:pPr>
    </w:p>
    <w:tbl>
      <w:tblPr>
        <w:tblStyle w:val="TableGrid"/>
        <w:tblW w:w="0" w:type="auto"/>
        <w:tblInd w:w="108" w:type="dxa"/>
        <w:tblLayout w:type="fixed"/>
        <w:tblLook w:val="04A0" w:firstRow="1" w:lastRow="0" w:firstColumn="1" w:lastColumn="0" w:noHBand="0" w:noVBand="1"/>
      </w:tblPr>
      <w:tblGrid>
        <w:gridCol w:w="809"/>
        <w:gridCol w:w="1349"/>
        <w:gridCol w:w="2602"/>
        <w:gridCol w:w="2350"/>
        <w:gridCol w:w="2250"/>
      </w:tblGrid>
      <w:tr w:rsidR="00835150" w14:paraId="2F840FB0" w14:textId="77777777" w:rsidTr="00D57F8D">
        <w:tc>
          <w:tcPr>
            <w:tcW w:w="9360" w:type="dxa"/>
            <w:gridSpan w:val="5"/>
            <w:shd w:val="clear" w:color="auto" w:fill="BFBFBF" w:themeFill="background1" w:themeFillShade="BF"/>
          </w:tcPr>
          <w:p w14:paraId="313092FF" w14:textId="77777777" w:rsidR="00835150" w:rsidRPr="00D04230" w:rsidRDefault="00835150" w:rsidP="00D57F8D">
            <w:pPr>
              <w:rPr>
                <w:rFonts w:ascii="Century Gothic" w:hAnsi="Century Gothic"/>
                <w:b/>
              </w:rPr>
            </w:pPr>
            <w:r>
              <w:rPr>
                <w:rFonts w:ascii="Century Gothic" w:hAnsi="Century Gothic"/>
                <w:b/>
              </w:rPr>
              <w:t>Chain of Custody</w:t>
            </w:r>
          </w:p>
        </w:tc>
      </w:tr>
      <w:tr w:rsidR="00835150" w14:paraId="663EF81E" w14:textId="77777777" w:rsidTr="00D57F8D">
        <w:tc>
          <w:tcPr>
            <w:tcW w:w="809" w:type="dxa"/>
            <w:shd w:val="clear" w:color="auto" w:fill="D9D9D9" w:themeFill="background1" w:themeFillShade="D9"/>
          </w:tcPr>
          <w:p w14:paraId="785A9E9D" w14:textId="77777777" w:rsidR="00835150" w:rsidRPr="00D04230" w:rsidRDefault="00835150" w:rsidP="00D57F8D">
            <w:pPr>
              <w:rPr>
                <w:rFonts w:ascii="Century Gothic" w:hAnsi="Century Gothic"/>
                <w:b/>
              </w:rPr>
            </w:pPr>
            <w:r w:rsidRPr="00D04230">
              <w:rPr>
                <w:rFonts w:ascii="Century Gothic" w:hAnsi="Century Gothic"/>
                <w:b/>
              </w:rPr>
              <w:t>Item #</w:t>
            </w:r>
          </w:p>
        </w:tc>
        <w:tc>
          <w:tcPr>
            <w:tcW w:w="1349" w:type="dxa"/>
            <w:shd w:val="clear" w:color="auto" w:fill="D9D9D9" w:themeFill="background1" w:themeFillShade="D9"/>
          </w:tcPr>
          <w:p w14:paraId="4783D868" w14:textId="77777777" w:rsidR="00835150" w:rsidRPr="00D04230" w:rsidRDefault="00835150" w:rsidP="00D57F8D">
            <w:pPr>
              <w:rPr>
                <w:rFonts w:ascii="Century Gothic" w:hAnsi="Century Gothic"/>
                <w:b/>
              </w:rPr>
            </w:pPr>
            <w:r w:rsidRPr="00D04230">
              <w:rPr>
                <w:rFonts w:ascii="Century Gothic" w:hAnsi="Century Gothic"/>
                <w:b/>
              </w:rPr>
              <w:t>Date</w:t>
            </w:r>
            <w:r>
              <w:rPr>
                <w:rFonts w:ascii="Century Gothic" w:hAnsi="Century Gothic"/>
                <w:b/>
              </w:rPr>
              <w:t>/Time</w:t>
            </w:r>
          </w:p>
        </w:tc>
        <w:tc>
          <w:tcPr>
            <w:tcW w:w="2602" w:type="dxa"/>
            <w:shd w:val="clear" w:color="auto" w:fill="D9D9D9" w:themeFill="background1" w:themeFillShade="D9"/>
          </w:tcPr>
          <w:p w14:paraId="2811F2DC" w14:textId="77777777" w:rsidR="00835150" w:rsidRPr="00D04230" w:rsidRDefault="00835150" w:rsidP="00D57F8D">
            <w:pPr>
              <w:rPr>
                <w:rFonts w:ascii="Century Gothic" w:hAnsi="Century Gothic"/>
                <w:b/>
              </w:rPr>
            </w:pPr>
            <w:r w:rsidRPr="00D04230">
              <w:rPr>
                <w:rFonts w:ascii="Century Gothic" w:hAnsi="Century Gothic"/>
                <w:b/>
              </w:rPr>
              <w:t>Released by</w:t>
            </w:r>
            <w:r>
              <w:rPr>
                <w:rFonts w:ascii="Century Gothic" w:hAnsi="Century Gothic"/>
                <w:b/>
              </w:rPr>
              <w:br/>
            </w:r>
            <w:r w:rsidRPr="00890FDE">
              <w:rPr>
                <w:rFonts w:ascii="Century Gothic" w:hAnsi="Century Gothic"/>
              </w:rPr>
              <w:t>(Signature &amp; ID#)</w:t>
            </w:r>
          </w:p>
        </w:tc>
        <w:tc>
          <w:tcPr>
            <w:tcW w:w="2350" w:type="dxa"/>
            <w:shd w:val="clear" w:color="auto" w:fill="D9D9D9" w:themeFill="background1" w:themeFillShade="D9"/>
          </w:tcPr>
          <w:p w14:paraId="539EBD09" w14:textId="77777777" w:rsidR="00835150" w:rsidRPr="00D04230" w:rsidRDefault="00835150" w:rsidP="00D57F8D">
            <w:pPr>
              <w:rPr>
                <w:rFonts w:ascii="Century Gothic" w:hAnsi="Century Gothic"/>
                <w:b/>
              </w:rPr>
            </w:pPr>
            <w:r w:rsidRPr="00D04230">
              <w:rPr>
                <w:rFonts w:ascii="Century Gothic" w:hAnsi="Century Gothic"/>
                <w:b/>
              </w:rPr>
              <w:t>Received by</w:t>
            </w:r>
            <w:r>
              <w:rPr>
                <w:rFonts w:ascii="Century Gothic" w:hAnsi="Century Gothic"/>
                <w:b/>
              </w:rPr>
              <w:br/>
            </w:r>
            <w:r w:rsidRPr="00890FDE">
              <w:rPr>
                <w:rFonts w:ascii="Century Gothic" w:hAnsi="Century Gothic"/>
              </w:rPr>
              <w:t>(Signature &amp; ID#)</w:t>
            </w:r>
          </w:p>
        </w:tc>
        <w:tc>
          <w:tcPr>
            <w:tcW w:w="2250" w:type="dxa"/>
            <w:shd w:val="clear" w:color="auto" w:fill="D9D9D9" w:themeFill="background1" w:themeFillShade="D9"/>
          </w:tcPr>
          <w:p w14:paraId="0BC6D751" w14:textId="77777777" w:rsidR="00835150" w:rsidRPr="00D04230" w:rsidRDefault="00835150" w:rsidP="00D57F8D">
            <w:pPr>
              <w:rPr>
                <w:rFonts w:ascii="Century Gothic" w:hAnsi="Century Gothic"/>
                <w:b/>
              </w:rPr>
            </w:pPr>
            <w:r>
              <w:rPr>
                <w:rFonts w:ascii="Century Gothic" w:hAnsi="Century Gothic"/>
                <w:b/>
              </w:rPr>
              <w:t>Comments</w:t>
            </w:r>
            <w:r w:rsidRPr="00D04230">
              <w:rPr>
                <w:rFonts w:ascii="Century Gothic" w:hAnsi="Century Gothic"/>
                <w:b/>
              </w:rPr>
              <w:t>/Locat</w:t>
            </w:r>
            <w:r>
              <w:rPr>
                <w:rFonts w:ascii="Century Gothic" w:hAnsi="Century Gothic"/>
                <w:b/>
              </w:rPr>
              <w:t>ion</w:t>
            </w:r>
          </w:p>
        </w:tc>
      </w:tr>
      <w:tr w:rsidR="00835150" w14:paraId="7541A4B2" w14:textId="77777777" w:rsidTr="00D57F8D">
        <w:tc>
          <w:tcPr>
            <w:tcW w:w="809" w:type="dxa"/>
          </w:tcPr>
          <w:p w14:paraId="18C191DC" w14:textId="77777777" w:rsidR="00835150" w:rsidRDefault="00835150" w:rsidP="00D57F8D">
            <w:pPr>
              <w:rPr>
                <w:rFonts w:ascii="Century Gothic" w:hAnsi="Century Gothic"/>
              </w:rPr>
            </w:pPr>
          </w:p>
        </w:tc>
        <w:tc>
          <w:tcPr>
            <w:tcW w:w="1349" w:type="dxa"/>
          </w:tcPr>
          <w:p w14:paraId="55055B2B" w14:textId="77777777" w:rsidR="00835150" w:rsidRDefault="00835150" w:rsidP="00D57F8D">
            <w:pPr>
              <w:rPr>
                <w:rFonts w:ascii="Century Gothic" w:hAnsi="Century Gothic"/>
              </w:rPr>
            </w:pPr>
          </w:p>
        </w:tc>
        <w:tc>
          <w:tcPr>
            <w:tcW w:w="2602" w:type="dxa"/>
          </w:tcPr>
          <w:p w14:paraId="49876DF1" w14:textId="77777777" w:rsidR="00835150" w:rsidRDefault="00835150" w:rsidP="00D57F8D">
            <w:pPr>
              <w:rPr>
                <w:rFonts w:ascii="Century Gothic" w:hAnsi="Century Gothic"/>
              </w:rPr>
            </w:pPr>
          </w:p>
        </w:tc>
        <w:tc>
          <w:tcPr>
            <w:tcW w:w="2350" w:type="dxa"/>
          </w:tcPr>
          <w:p w14:paraId="6B9190E9" w14:textId="77777777" w:rsidR="00835150" w:rsidRDefault="00835150" w:rsidP="00D57F8D">
            <w:pPr>
              <w:rPr>
                <w:rFonts w:ascii="Century Gothic" w:hAnsi="Century Gothic"/>
              </w:rPr>
            </w:pPr>
          </w:p>
        </w:tc>
        <w:tc>
          <w:tcPr>
            <w:tcW w:w="2250" w:type="dxa"/>
          </w:tcPr>
          <w:p w14:paraId="4A713D18" w14:textId="77777777" w:rsidR="00835150" w:rsidRDefault="00835150" w:rsidP="00D57F8D">
            <w:pPr>
              <w:rPr>
                <w:rFonts w:ascii="Century Gothic" w:hAnsi="Century Gothic"/>
              </w:rPr>
            </w:pPr>
          </w:p>
        </w:tc>
      </w:tr>
      <w:tr w:rsidR="00835150" w14:paraId="5E1A4C41" w14:textId="77777777" w:rsidTr="00D57F8D">
        <w:tc>
          <w:tcPr>
            <w:tcW w:w="809" w:type="dxa"/>
          </w:tcPr>
          <w:p w14:paraId="72583ED7" w14:textId="77777777" w:rsidR="00835150" w:rsidRDefault="00835150" w:rsidP="00D57F8D">
            <w:pPr>
              <w:rPr>
                <w:rFonts w:ascii="Century Gothic" w:hAnsi="Century Gothic"/>
              </w:rPr>
            </w:pPr>
          </w:p>
        </w:tc>
        <w:tc>
          <w:tcPr>
            <w:tcW w:w="1349" w:type="dxa"/>
          </w:tcPr>
          <w:p w14:paraId="3E6FB9D0" w14:textId="77777777" w:rsidR="00835150" w:rsidRDefault="00835150" w:rsidP="00D57F8D">
            <w:pPr>
              <w:rPr>
                <w:rFonts w:ascii="Century Gothic" w:hAnsi="Century Gothic"/>
              </w:rPr>
            </w:pPr>
          </w:p>
        </w:tc>
        <w:tc>
          <w:tcPr>
            <w:tcW w:w="2602" w:type="dxa"/>
          </w:tcPr>
          <w:p w14:paraId="5F383634" w14:textId="77777777" w:rsidR="00835150" w:rsidRDefault="00835150" w:rsidP="00D57F8D">
            <w:pPr>
              <w:rPr>
                <w:rFonts w:ascii="Century Gothic" w:hAnsi="Century Gothic"/>
              </w:rPr>
            </w:pPr>
          </w:p>
        </w:tc>
        <w:tc>
          <w:tcPr>
            <w:tcW w:w="2350" w:type="dxa"/>
          </w:tcPr>
          <w:p w14:paraId="0A845A56" w14:textId="77777777" w:rsidR="00835150" w:rsidRDefault="00835150" w:rsidP="00D57F8D">
            <w:pPr>
              <w:rPr>
                <w:rFonts w:ascii="Century Gothic" w:hAnsi="Century Gothic"/>
              </w:rPr>
            </w:pPr>
          </w:p>
        </w:tc>
        <w:tc>
          <w:tcPr>
            <w:tcW w:w="2250" w:type="dxa"/>
          </w:tcPr>
          <w:p w14:paraId="128A48DF" w14:textId="77777777" w:rsidR="00835150" w:rsidRDefault="00835150" w:rsidP="00D57F8D">
            <w:pPr>
              <w:rPr>
                <w:rFonts w:ascii="Century Gothic" w:hAnsi="Century Gothic"/>
              </w:rPr>
            </w:pPr>
          </w:p>
        </w:tc>
      </w:tr>
      <w:tr w:rsidR="00835150" w14:paraId="75D84658" w14:textId="77777777" w:rsidTr="00D57F8D">
        <w:tc>
          <w:tcPr>
            <w:tcW w:w="809" w:type="dxa"/>
          </w:tcPr>
          <w:p w14:paraId="31EC5120" w14:textId="77777777" w:rsidR="00835150" w:rsidRDefault="00835150" w:rsidP="00D57F8D">
            <w:pPr>
              <w:rPr>
                <w:rFonts w:ascii="Century Gothic" w:hAnsi="Century Gothic"/>
              </w:rPr>
            </w:pPr>
          </w:p>
        </w:tc>
        <w:tc>
          <w:tcPr>
            <w:tcW w:w="1349" w:type="dxa"/>
          </w:tcPr>
          <w:p w14:paraId="51F10799" w14:textId="77777777" w:rsidR="00835150" w:rsidRDefault="00835150" w:rsidP="00D57F8D">
            <w:pPr>
              <w:rPr>
                <w:rFonts w:ascii="Century Gothic" w:hAnsi="Century Gothic"/>
              </w:rPr>
            </w:pPr>
          </w:p>
        </w:tc>
        <w:tc>
          <w:tcPr>
            <w:tcW w:w="2602" w:type="dxa"/>
          </w:tcPr>
          <w:p w14:paraId="26BD63A8" w14:textId="77777777" w:rsidR="00835150" w:rsidRDefault="00835150" w:rsidP="00D57F8D">
            <w:pPr>
              <w:rPr>
                <w:rFonts w:ascii="Century Gothic" w:hAnsi="Century Gothic"/>
              </w:rPr>
            </w:pPr>
          </w:p>
        </w:tc>
        <w:tc>
          <w:tcPr>
            <w:tcW w:w="2350" w:type="dxa"/>
          </w:tcPr>
          <w:p w14:paraId="4AA4ED29" w14:textId="77777777" w:rsidR="00835150" w:rsidRDefault="00835150" w:rsidP="00D57F8D">
            <w:pPr>
              <w:rPr>
                <w:rFonts w:ascii="Century Gothic" w:hAnsi="Century Gothic"/>
              </w:rPr>
            </w:pPr>
          </w:p>
        </w:tc>
        <w:tc>
          <w:tcPr>
            <w:tcW w:w="2250" w:type="dxa"/>
          </w:tcPr>
          <w:p w14:paraId="342B2286" w14:textId="77777777" w:rsidR="00835150" w:rsidRDefault="00835150" w:rsidP="00D57F8D">
            <w:pPr>
              <w:rPr>
                <w:rFonts w:ascii="Century Gothic" w:hAnsi="Century Gothic"/>
              </w:rPr>
            </w:pPr>
          </w:p>
        </w:tc>
      </w:tr>
      <w:tr w:rsidR="00835150" w14:paraId="273E4020" w14:textId="77777777" w:rsidTr="00D57F8D">
        <w:tc>
          <w:tcPr>
            <w:tcW w:w="809" w:type="dxa"/>
          </w:tcPr>
          <w:p w14:paraId="050F8BBE" w14:textId="77777777" w:rsidR="00835150" w:rsidRDefault="00835150" w:rsidP="00D57F8D">
            <w:pPr>
              <w:rPr>
                <w:rFonts w:ascii="Century Gothic" w:hAnsi="Century Gothic"/>
              </w:rPr>
            </w:pPr>
          </w:p>
        </w:tc>
        <w:tc>
          <w:tcPr>
            <w:tcW w:w="1349" w:type="dxa"/>
          </w:tcPr>
          <w:p w14:paraId="4070AF8C" w14:textId="77777777" w:rsidR="00835150" w:rsidRDefault="00835150" w:rsidP="00D57F8D">
            <w:pPr>
              <w:rPr>
                <w:rFonts w:ascii="Century Gothic" w:hAnsi="Century Gothic"/>
              </w:rPr>
            </w:pPr>
          </w:p>
        </w:tc>
        <w:tc>
          <w:tcPr>
            <w:tcW w:w="2602" w:type="dxa"/>
          </w:tcPr>
          <w:p w14:paraId="3E0B5830" w14:textId="77777777" w:rsidR="00835150" w:rsidRDefault="00835150" w:rsidP="00D57F8D">
            <w:pPr>
              <w:rPr>
                <w:rFonts w:ascii="Century Gothic" w:hAnsi="Century Gothic"/>
              </w:rPr>
            </w:pPr>
          </w:p>
        </w:tc>
        <w:tc>
          <w:tcPr>
            <w:tcW w:w="2350" w:type="dxa"/>
          </w:tcPr>
          <w:p w14:paraId="54430A78" w14:textId="77777777" w:rsidR="00835150" w:rsidRDefault="00835150" w:rsidP="00D57F8D">
            <w:pPr>
              <w:rPr>
                <w:rFonts w:ascii="Century Gothic" w:hAnsi="Century Gothic"/>
              </w:rPr>
            </w:pPr>
          </w:p>
        </w:tc>
        <w:tc>
          <w:tcPr>
            <w:tcW w:w="2250" w:type="dxa"/>
          </w:tcPr>
          <w:p w14:paraId="2AF5800D" w14:textId="77777777" w:rsidR="00835150" w:rsidRDefault="00835150" w:rsidP="00D57F8D">
            <w:pPr>
              <w:rPr>
                <w:rFonts w:ascii="Century Gothic" w:hAnsi="Century Gothic"/>
              </w:rPr>
            </w:pPr>
          </w:p>
        </w:tc>
      </w:tr>
      <w:tr w:rsidR="00835150" w14:paraId="567BC88A" w14:textId="77777777" w:rsidTr="00D57F8D">
        <w:tc>
          <w:tcPr>
            <w:tcW w:w="809" w:type="dxa"/>
          </w:tcPr>
          <w:p w14:paraId="1A2ED774" w14:textId="77777777" w:rsidR="00835150" w:rsidRDefault="00835150" w:rsidP="00D57F8D">
            <w:pPr>
              <w:rPr>
                <w:rFonts w:ascii="Century Gothic" w:hAnsi="Century Gothic"/>
              </w:rPr>
            </w:pPr>
          </w:p>
        </w:tc>
        <w:tc>
          <w:tcPr>
            <w:tcW w:w="1349" w:type="dxa"/>
          </w:tcPr>
          <w:p w14:paraId="120C5017" w14:textId="77777777" w:rsidR="00835150" w:rsidRDefault="00835150" w:rsidP="00D57F8D">
            <w:pPr>
              <w:rPr>
                <w:rFonts w:ascii="Century Gothic" w:hAnsi="Century Gothic"/>
              </w:rPr>
            </w:pPr>
          </w:p>
        </w:tc>
        <w:tc>
          <w:tcPr>
            <w:tcW w:w="2602" w:type="dxa"/>
          </w:tcPr>
          <w:p w14:paraId="7D6938C0" w14:textId="77777777" w:rsidR="00835150" w:rsidRDefault="00835150" w:rsidP="00D57F8D">
            <w:pPr>
              <w:rPr>
                <w:rFonts w:ascii="Century Gothic" w:hAnsi="Century Gothic"/>
              </w:rPr>
            </w:pPr>
          </w:p>
        </w:tc>
        <w:tc>
          <w:tcPr>
            <w:tcW w:w="2350" w:type="dxa"/>
          </w:tcPr>
          <w:p w14:paraId="48B31902" w14:textId="77777777" w:rsidR="00835150" w:rsidRDefault="00835150" w:rsidP="00D57F8D">
            <w:pPr>
              <w:rPr>
                <w:rFonts w:ascii="Century Gothic" w:hAnsi="Century Gothic"/>
              </w:rPr>
            </w:pPr>
          </w:p>
        </w:tc>
        <w:tc>
          <w:tcPr>
            <w:tcW w:w="2250" w:type="dxa"/>
          </w:tcPr>
          <w:p w14:paraId="19D333ED" w14:textId="77777777" w:rsidR="00835150" w:rsidRDefault="00835150" w:rsidP="00D57F8D">
            <w:pPr>
              <w:rPr>
                <w:rFonts w:ascii="Century Gothic" w:hAnsi="Century Gothic"/>
              </w:rPr>
            </w:pPr>
          </w:p>
        </w:tc>
      </w:tr>
      <w:tr w:rsidR="00835150" w14:paraId="2F2D5309" w14:textId="77777777" w:rsidTr="00D57F8D">
        <w:tc>
          <w:tcPr>
            <w:tcW w:w="809" w:type="dxa"/>
          </w:tcPr>
          <w:p w14:paraId="65C92DDF" w14:textId="77777777" w:rsidR="00835150" w:rsidRDefault="00835150" w:rsidP="00D57F8D">
            <w:pPr>
              <w:rPr>
                <w:rFonts w:ascii="Century Gothic" w:hAnsi="Century Gothic"/>
              </w:rPr>
            </w:pPr>
          </w:p>
        </w:tc>
        <w:tc>
          <w:tcPr>
            <w:tcW w:w="1349" w:type="dxa"/>
          </w:tcPr>
          <w:p w14:paraId="71F1B8BF" w14:textId="77777777" w:rsidR="00835150" w:rsidRDefault="00835150" w:rsidP="00D57F8D">
            <w:pPr>
              <w:rPr>
                <w:rFonts w:ascii="Century Gothic" w:hAnsi="Century Gothic"/>
              </w:rPr>
            </w:pPr>
          </w:p>
        </w:tc>
        <w:tc>
          <w:tcPr>
            <w:tcW w:w="2602" w:type="dxa"/>
          </w:tcPr>
          <w:p w14:paraId="61497770" w14:textId="77777777" w:rsidR="00835150" w:rsidRDefault="00835150" w:rsidP="00D57F8D">
            <w:pPr>
              <w:rPr>
                <w:rFonts w:ascii="Century Gothic" w:hAnsi="Century Gothic"/>
              </w:rPr>
            </w:pPr>
          </w:p>
        </w:tc>
        <w:tc>
          <w:tcPr>
            <w:tcW w:w="2350" w:type="dxa"/>
          </w:tcPr>
          <w:p w14:paraId="5A77EDDC" w14:textId="77777777" w:rsidR="00835150" w:rsidRDefault="00835150" w:rsidP="00D57F8D">
            <w:pPr>
              <w:rPr>
                <w:rFonts w:ascii="Century Gothic" w:hAnsi="Century Gothic"/>
              </w:rPr>
            </w:pPr>
          </w:p>
        </w:tc>
        <w:tc>
          <w:tcPr>
            <w:tcW w:w="2250" w:type="dxa"/>
          </w:tcPr>
          <w:p w14:paraId="45ECF986" w14:textId="77777777" w:rsidR="00835150" w:rsidRDefault="00835150" w:rsidP="00D57F8D">
            <w:pPr>
              <w:rPr>
                <w:rFonts w:ascii="Century Gothic" w:hAnsi="Century Gothic"/>
              </w:rPr>
            </w:pPr>
          </w:p>
        </w:tc>
      </w:tr>
      <w:tr w:rsidR="00835150" w14:paraId="03F4685A" w14:textId="77777777" w:rsidTr="00D57F8D">
        <w:tc>
          <w:tcPr>
            <w:tcW w:w="809" w:type="dxa"/>
          </w:tcPr>
          <w:p w14:paraId="78D75370" w14:textId="77777777" w:rsidR="00835150" w:rsidRDefault="00835150" w:rsidP="00D57F8D">
            <w:pPr>
              <w:rPr>
                <w:rFonts w:ascii="Century Gothic" w:hAnsi="Century Gothic"/>
              </w:rPr>
            </w:pPr>
          </w:p>
        </w:tc>
        <w:tc>
          <w:tcPr>
            <w:tcW w:w="1349" w:type="dxa"/>
          </w:tcPr>
          <w:p w14:paraId="77A8E15A" w14:textId="77777777" w:rsidR="00835150" w:rsidRDefault="00835150" w:rsidP="00D57F8D">
            <w:pPr>
              <w:rPr>
                <w:rFonts w:ascii="Century Gothic" w:hAnsi="Century Gothic"/>
              </w:rPr>
            </w:pPr>
          </w:p>
        </w:tc>
        <w:tc>
          <w:tcPr>
            <w:tcW w:w="2602" w:type="dxa"/>
          </w:tcPr>
          <w:p w14:paraId="24DA28AB" w14:textId="77777777" w:rsidR="00835150" w:rsidRDefault="00835150" w:rsidP="00D57F8D">
            <w:pPr>
              <w:rPr>
                <w:rFonts w:ascii="Century Gothic" w:hAnsi="Century Gothic"/>
              </w:rPr>
            </w:pPr>
          </w:p>
        </w:tc>
        <w:tc>
          <w:tcPr>
            <w:tcW w:w="2350" w:type="dxa"/>
          </w:tcPr>
          <w:p w14:paraId="6056DC0B" w14:textId="77777777" w:rsidR="00835150" w:rsidRDefault="00835150" w:rsidP="00D57F8D">
            <w:pPr>
              <w:rPr>
                <w:rFonts w:ascii="Century Gothic" w:hAnsi="Century Gothic"/>
              </w:rPr>
            </w:pPr>
          </w:p>
        </w:tc>
        <w:tc>
          <w:tcPr>
            <w:tcW w:w="2250" w:type="dxa"/>
          </w:tcPr>
          <w:p w14:paraId="7F448D79" w14:textId="77777777" w:rsidR="00835150" w:rsidRDefault="00835150" w:rsidP="00D57F8D">
            <w:pPr>
              <w:rPr>
                <w:rFonts w:ascii="Century Gothic" w:hAnsi="Century Gothic"/>
              </w:rPr>
            </w:pPr>
          </w:p>
        </w:tc>
      </w:tr>
      <w:tr w:rsidR="00835150" w14:paraId="75FF073A" w14:textId="77777777" w:rsidTr="00D57F8D">
        <w:tc>
          <w:tcPr>
            <w:tcW w:w="809" w:type="dxa"/>
          </w:tcPr>
          <w:p w14:paraId="5253EEE1" w14:textId="77777777" w:rsidR="00835150" w:rsidRDefault="00835150" w:rsidP="00D57F8D">
            <w:pPr>
              <w:rPr>
                <w:rFonts w:ascii="Century Gothic" w:hAnsi="Century Gothic"/>
              </w:rPr>
            </w:pPr>
          </w:p>
        </w:tc>
        <w:tc>
          <w:tcPr>
            <w:tcW w:w="1349" w:type="dxa"/>
          </w:tcPr>
          <w:p w14:paraId="790011B1" w14:textId="77777777" w:rsidR="00835150" w:rsidRDefault="00835150" w:rsidP="00D57F8D">
            <w:pPr>
              <w:rPr>
                <w:rFonts w:ascii="Century Gothic" w:hAnsi="Century Gothic"/>
              </w:rPr>
            </w:pPr>
          </w:p>
        </w:tc>
        <w:tc>
          <w:tcPr>
            <w:tcW w:w="2602" w:type="dxa"/>
          </w:tcPr>
          <w:p w14:paraId="12B398FB" w14:textId="77777777" w:rsidR="00835150" w:rsidRDefault="00835150" w:rsidP="00D57F8D">
            <w:pPr>
              <w:rPr>
                <w:rFonts w:ascii="Century Gothic" w:hAnsi="Century Gothic"/>
              </w:rPr>
            </w:pPr>
          </w:p>
        </w:tc>
        <w:tc>
          <w:tcPr>
            <w:tcW w:w="2350" w:type="dxa"/>
          </w:tcPr>
          <w:p w14:paraId="0F009B65" w14:textId="77777777" w:rsidR="00835150" w:rsidRDefault="00835150" w:rsidP="00D57F8D">
            <w:pPr>
              <w:rPr>
                <w:rFonts w:ascii="Century Gothic" w:hAnsi="Century Gothic"/>
              </w:rPr>
            </w:pPr>
          </w:p>
        </w:tc>
        <w:tc>
          <w:tcPr>
            <w:tcW w:w="2250" w:type="dxa"/>
          </w:tcPr>
          <w:p w14:paraId="25562CBD" w14:textId="77777777" w:rsidR="00835150" w:rsidRDefault="00835150" w:rsidP="00D57F8D">
            <w:pPr>
              <w:rPr>
                <w:rFonts w:ascii="Century Gothic" w:hAnsi="Century Gothic"/>
              </w:rPr>
            </w:pPr>
          </w:p>
        </w:tc>
      </w:tr>
      <w:tr w:rsidR="00835150" w14:paraId="226A66E8" w14:textId="77777777" w:rsidTr="00D57F8D">
        <w:tc>
          <w:tcPr>
            <w:tcW w:w="809" w:type="dxa"/>
          </w:tcPr>
          <w:p w14:paraId="53C54197" w14:textId="77777777" w:rsidR="00835150" w:rsidRDefault="00835150" w:rsidP="00D57F8D">
            <w:pPr>
              <w:rPr>
                <w:rFonts w:ascii="Century Gothic" w:hAnsi="Century Gothic"/>
              </w:rPr>
            </w:pPr>
          </w:p>
        </w:tc>
        <w:tc>
          <w:tcPr>
            <w:tcW w:w="1349" w:type="dxa"/>
          </w:tcPr>
          <w:p w14:paraId="51723212" w14:textId="77777777" w:rsidR="00835150" w:rsidRDefault="00835150" w:rsidP="00D57F8D">
            <w:pPr>
              <w:rPr>
                <w:rFonts w:ascii="Century Gothic" w:hAnsi="Century Gothic"/>
              </w:rPr>
            </w:pPr>
          </w:p>
        </w:tc>
        <w:tc>
          <w:tcPr>
            <w:tcW w:w="2602" w:type="dxa"/>
          </w:tcPr>
          <w:p w14:paraId="24F7ABD1" w14:textId="77777777" w:rsidR="00835150" w:rsidRDefault="00835150" w:rsidP="00D57F8D">
            <w:pPr>
              <w:rPr>
                <w:rFonts w:ascii="Century Gothic" w:hAnsi="Century Gothic"/>
              </w:rPr>
            </w:pPr>
          </w:p>
        </w:tc>
        <w:tc>
          <w:tcPr>
            <w:tcW w:w="2350" w:type="dxa"/>
          </w:tcPr>
          <w:p w14:paraId="4C872B25" w14:textId="77777777" w:rsidR="00835150" w:rsidRDefault="00835150" w:rsidP="00D57F8D">
            <w:pPr>
              <w:rPr>
                <w:rFonts w:ascii="Century Gothic" w:hAnsi="Century Gothic"/>
              </w:rPr>
            </w:pPr>
          </w:p>
        </w:tc>
        <w:tc>
          <w:tcPr>
            <w:tcW w:w="2250" w:type="dxa"/>
          </w:tcPr>
          <w:p w14:paraId="788F0973" w14:textId="77777777" w:rsidR="00835150" w:rsidRDefault="00835150" w:rsidP="00D57F8D">
            <w:pPr>
              <w:rPr>
                <w:rFonts w:ascii="Century Gothic" w:hAnsi="Century Gothic"/>
              </w:rPr>
            </w:pPr>
          </w:p>
        </w:tc>
      </w:tr>
      <w:tr w:rsidR="00835150" w14:paraId="0F9D9DEA" w14:textId="77777777" w:rsidTr="00D57F8D">
        <w:tc>
          <w:tcPr>
            <w:tcW w:w="809" w:type="dxa"/>
          </w:tcPr>
          <w:p w14:paraId="66FA9BEF" w14:textId="77777777" w:rsidR="00835150" w:rsidRDefault="00835150" w:rsidP="00D57F8D">
            <w:pPr>
              <w:rPr>
                <w:rFonts w:ascii="Century Gothic" w:hAnsi="Century Gothic"/>
              </w:rPr>
            </w:pPr>
          </w:p>
        </w:tc>
        <w:tc>
          <w:tcPr>
            <w:tcW w:w="1349" w:type="dxa"/>
          </w:tcPr>
          <w:p w14:paraId="373D0EDE" w14:textId="77777777" w:rsidR="00835150" w:rsidRDefault="00835150" w:rsidP="00D57F8D">
            <w:pPr>
              <w:rPr>
                <w:rFonts w:ascii="Century Gothic" w:hAnsi="Century Gothic"/>
              </w:rPr>
            </w:pPr>
          </w:p>
        </w:tc>
        <w:tc>
          <w:tcPr>
            <w:tcW w:w="2602" w:type="dxa"/>
          </w:tcPr>
          <w:p w14:paraId="3C703BD5" w14:textId="77777777" w:rsidR="00835150" w:rsidRDefault="00835150" w:rsidP="00D57F8D">
            <w:pPr>
              <w:rPr>
                <w:rFonts w:ascii="Century Gothic" w:hAnsi="Century Gothic"/>
              </w:rPr>
            </w:pPr>
          </w:p>
        </w:tc>
        <w:tc>
          <w:tcPr>
            <w:tcW w:w="2350" w:type="dxa"/>
          </w:tcPr>
          <w:p w14:paraId="38B42469" w14:textId="77777777" w:rsidR="00835150" w:rsidRDefault="00835150" w:rsidP="00D57F8D">
            <w:pPr>
              <w:rPr>
                <w:rFonts w:ascii="Century Gothic" w:hAnsi="Century Gothic"/>
              </w:rPr>
            </w:pPr>
          </w:p>
        </w:tc>
        <w:tc>
          <w:tcPr>
            <w:tcW w:w="2250" w:type="dxa"/>
          </w:tcPr>
          <w:p w14:paraId="71E5954D" w14:textId="77777777" w:rsidR="00835150" w:rsidRDefault="00835150" w:rsidP="00D57F8D">
            <w:pPr>
              <w:rPr>
                <w:rFonts w:ascii="Century Gothic" w:hAnsi="Century Gothic"/>
              </w:rPr>
            </w:pPr>
          </w:p>
        </w:tc>
      </w:tr>
      <w:tr w:rsidR="00835150" w14:paraId="0F21FA31" w14:textId="77777777" w:rsidTr="00D57F8D">
        <w:tc>
          <w:tcPr>
            <w:tcW w:w="809" w:type="dxa"/>
          </w:tcPr>
          <w:p w14:paraId="2CBFE610" w14:textId="77777777" w:rsidR="00835150" w:rsidRDefault="00835150" w:rsidP="00D57F8D">
            <w:pPr>
              <w:rPr>
                <w:rFonts w:ascii="Century Gothic" w:hAnsi="Century Gothic"/>
              </w:rPr>
            </w:pPr>
          </w:p>
        </w:tc>
        <w:tc>
          <w:tcPr>
            <w:tcW w:w="1349" w:type="dxa"/>
          </w:tcPr>
          <w:p w14:paraId="58E9B54C" w14:textId="77777777" w:rsidR="00835150" w:rsidRDefault="00835150" w:rsidP="00D57F8D">
            <w:pPr>
              <w:rPr>
                <w:rFonts w:ascii="Century Gothic" w:hAnsi="Century Gothic"/>
              </w:rPr>
            </w:pPr>
          </w:p>
        </w:tc>
        <w:tc>
          <w:tcPr>
            <w:tcW w:w="2602" w:type="dxa"/>
          </w:tcPr>
          <w:p w14:paraId="18DD1B60" w14:textId="77777777" w:rsidR="00835150" w:rsidRDefault="00835150" w:rsidP="00D57F8D">
            <w:pPr>
              <w:rPr>
                <w:rFonts w:ascii="Century Gothic" w:hAnsi="Century Gothic"/>
              </w:rPr>
            </w:pPr>
          </w:p>
        </w:tc>
        <w:tc>
          <w:tcPr>
            <w:tcW w:w="2350" w:type="dxa"/>
          </w:tcPr>
          <w:p w14:paraId="756FE187" w14:textId="77777777" w:rsidR="00835150" w:rsidRDefault="00835150" w:rsidP="00D57F8D">
            <w:pPr>
              <w:rPr>
                <w:rFonts w:ascii="Century Gothic" w:hAnsi="Century Gothic"/>
              </w:rPr>
            </w:pPr>
          </w:p>
        </w:tc>
        <w:tc>
          <w:tcPr>
            <w:tcW w:w="2250" w:type="dxa"/>
          </w:tcPr>
          <w:p w14:paraId="602BE5F6" w14:textId="77777777" w:rsidR="00835150" w:rsidRDefault="00835150" w:rsidP="00D57F8D">
            <w:pPr>
              <w:rPr>
                <w:rFonts w:ascii="Century Gothic" w:hAnsi="Century Gothic"/>
              </w:rPr>
            </w:pPr>
          </w:p>
        </w:tc>
      </w:tr>
    </w:tbl>
    <w:p w14:paraId="2587EBE4" w14:textId="77777777" w:rsidR="00835150" w:rsidRPr="00454850" w:rsidRDefault="00835150" w:rsidP="00835150">
      <w:pPr>
        <w:rPr>
          <w:rFonts w:ascii="Century Gothic" w:hAnsi="Century Gothic"/>
          <w:b/>
        </w:rPr>
      </w:pPr>
    </w:p>
    <w:tbl>
      <w:tblPr>
        <w:tblStyle w:val="TableGrid"/>
        <w:tblW w:w="0" w:type="auto"/>
        <w:tblInd w:w="108" w:type="dxa"/>
        <w:tblLook w:val="04A0" w:firstRow="1" w:lastRow="0" w:firstColumn="1" w:lastColumn="0" w:noHBand="0" w:noVBand="1"/>
      </w:tblPr>
      <w:tblGrid>
        <w:gridCol w:w="9360"/>
      </w:tblGrid>
      <w:tr w:rsidR="00835150" w:rsidRPr="00454850" w14:paraId="167A5D4D" w14:textId="77777777" w:rsidTr="00D57F8D">
        <w:tc>
          <w:tcPr>
            <w:tcW w:w="9360" w:type="dxa"/>
            <w:shd w:val="clear" w:color="auto" w:fill="BFBFBF" w:themeFill="background1" w:themeFillShade="BF"/>
          </w:tcPr>
          <w:p w14:paraId="6A71453E" w14:textId="77777777" w:rsidR="00835150" w:rsidRPr="00454850" w:rsidRDefault="00835150" w:rsidP="00D57F8D">
            <w:pPr>
              <w:rPr>
                <w:rFonts w:ascii="Century Gothic" w:hAnsi="Century Gothic"/>
                <w:b/>
              </w:rPr>
            </w:pPr>
            <w:r>
              <w:rPr>
                <w:rFonts w:ascii="Century Gothic" w:hAnsi="Century Gothic"/>
                <w:b/>
              </w:rPr>
              <w:t>Final Disposal Authority</w:t>
            </w:r>
          </w:p>
        </w:tc>
      </w:tr>
      <w:tr w:rsidR="00835150" w14:paraId="75CAEAA3" w14:textId="77777777" w:rsidTr="00D57F8D">
        <w:tc>
          <w:tcPr>
            <w:tcW w:w="9360" w:type="dxa"/>
          </w:tcPr>
          <w:p w14:paraId="6F5A1D86" w14:textId="77777777" w:rsidR="00835150" w:rsidRDefault="00835150" w:rsidP="00D57F8D">
            <w:pPr>
              <w:rPr>
                <w:rFonts w:ascii="Century Gothic" w:hAnsi="Century Gothic"/>
                <w:sz w:val="16"/>
                <w:szCs w:val="16"/>
              </w:rPr>
            </w:pPr>
            <w:r w:rsidRPr="009158F2">
              <w:rPr>
                <w:rFonts w:ascii="Century Gothic" w:hAnsi="Century Gothic"/>
                <w:b/>
              </w:rPr>
              <w:t>Authorization for Disposal</w:t>
            </w:r>
            <w:r>
              <w:rPr>
                <w:rFonts w:ascii="Century Gothic" w:hAnsi="Century Gothic"/>
                <w:b/>
                <w:sz w:val="16"/>
                <w:szCs w:val="16"/>
              </w:rPr>
              <w:br/>
            </w:r>
            <w:r>
              <w:rPr>
                <w:rFonts w:ascii="Century Gothic" w:hAnsi="Century Gothic"/>
                <w:sz w:val="16"/>
                <w:szCs w:val="16"/>
              </w:rPr>
              <w:br/>
              <w:t>Item(s) #: __________ on this document pertaining to (suspect): ____________________________________________</w:t>
            </w:r>
            <w:r>
              <w:rPr>
                <w:rFonts w:ascii="Century Gothic" w:hAnsi="Century Gothic"/>
                <w:sz w:val="16"/>
                <w:szCs w:val="16"/>
              </w:rPr>
              <w:br/>
              <w:t>is(are) no longer needed as evidence and is/are authorized for disposal by (check appropriate disposal method)</w:t>
            </w:r>
            <w:r>
              <w:rPr>
                <w:rFonts w:ascii="Century Gothic" w:hAnsi="Century Gothic"/>
                <w:sz w:val="16"/>
                <w:szCs w:val="16"/>
              </w:rPr>
              <w:br/>
            </w:r>
            <w:r w:rsidRPr="00E904DE">
              <w:rPr>
                <w:rFonts w:ascii="MS Mincho" w:eastAsia="MS Mincho" w:hAnsi="MS Mincho" w:cs="MS Mincho" w:hint="eastAsia"/>
                <w:color w:val="000000"/>
              </w:rPr>
              <w:t>☐</w:t>
            </w:r>
            <w:r>
              <w:rPr>
                <w:rFonts w:ascii="Menlo Regular" w:eastAsia="MS Gothic" w:hAnsi="Menlo Regular" w:cs="Menlo Regular"/>
                <w:color w:val="000000"/>
              </w:rPr>
              <w:t xml:space="preserve"> </w:t>
            </w:r>
            <w:r w:rsidRPr="00454850">
              <w:rPr>
                <w:rFonts w:ascii="Century Gothic" w:hAnsi="Century Gothic"/>
                <w:sz w:val="16"/>
                <w:szCs w:val="16"/>
              </w:rPr>
              <w:t>Return to Owner</w:t>
            </w:r>
            <w:r>
              <w:rPr>
                <w:rFonts w:ascii="Century Gothic" w:hAnsi="Century Gothic"/>
                <w:sz w:val="16"/>
                <w:szCs w:val="16"/>
              </w:rPr>
              <w:t xml:space="preserve">          </w:t>
            </w:r>
            <w:r w:rsidRPr="00E904DE">
              <w:rPr>
                <w:rFonts w:ascii="MS Mincho" w:eastAsia="MS Mincho" w:hAnsi="MS Mincho" w:cs="MS Mincho" w:hint="eastAsia"/>
                <w:color w:val="000000"/>
              </w:rPr>
              <w:t>☐</w:t>
            </w:r>
            <w:r>
              <w:rPr>
                <w:rFonts w:ascii="Menlo Regular" w:eastAsia="MS Gothic" w:hAnsi="Menlo Regular" w:cs="Menlo Regular"/>
                <w:color w:val="000000"/>
              </w:rPr>
              <w:t xml:space="preserve"> </w:t>
            </w:r>
            <w:r w:rsidRPr="00454850">
              <w:rPr>
                <w:rFonts w:ascii="Century Gothic" w:hAnsi="Century Gothic"/>
                <w:sz w:val="16"/>
                <w:szCs w:val="16"/>
              </w:rPr>
              <w:t>Auction/Destroy/Divert</w:t>
            </w:r>
            <w:r>
              <w:rPr>
                <w:rFonts w:ascii="Century Gothic" w:hAnsi="Century Gothic"/>
                <w:sz w:val="16"/>
                <w:szCs w:val="16"/>
              </w:rPr>
              <w:t xml:space="preserve"> </w:t>
            </w:r>
            <w:r>
              <w:rPr>
                <w:rFonts w:ascii="Century Gothic" w:hAnsi="Century Gothic"/>
                <w:sz w:val="16"/>
                <w:szCs w:val="16"/>
              </w:rPr>
              <w:br/>
              <w:t>Name &amp; ID# of Authorizing Officer: ____________________________ Signature: ______________________Date: _______________</w:t>
            </w:r>
          </w:p>
          <w:p w14:paraId="6F2B939D" w14:textId="77777777" w:rsidR="00835150" w:rsidRDefault="00835150" w:rsidP="00D57F8D">
            <w:pPr>
              <w:rPr>
                <w:rFonts w:ascii="Century Gothic" w:hAnsi="Century Gothic"/>
                <w:sz w:val="16"/>
                <w:szCs w:val="16"/>
              </w:rPr>
            </w:pPr>
          </w:p>
        </w:tc>
      </w:tr>
      <w:tr w:rsidR="00835150" w14:paraId="5265EB8A" w14:textId="77777777" w:rsidTr="00D57F8D">
        <w:tc>
          <w:tcPr>
            <w:tcW w:w="9360" w:type="dxa"/>
          </w:tcPr>
          <w:p w14:paraId="0498721E" w14:textId="77777777" w:rsidR="00835150" w:rsidRDefault="00835150" w:rsidP="00D57F8D">
            <w:pPr>
              <w:rPr>
                <w:rFonts w:ascii="Century Gothic" w:hAnsi="Century Gothic"/>
                <w:b/>
                <w:sz w:val="16"/>
                <w:szCs w:val="16"/>
              </w:rPr>
            </w:pPr>
            <w:r w:rsidRPr="009158F2">
              <w:rPr>
                <w:rFonts w:ascii="Century Gothic" w:hAnsi="Century Gothic"/>
                <w:b/>
              </w:rPr>
              <w:t>Witness to Destruction of Evidence</w:t>
            </w:r>
            <w:r>
              <w:rPr>
                <w:rFonts w:ascii="Century Gothic" w:hAnsi="Century Gothic"/>
                <w:b/>
                <w:sz w:val="16"/>
                <w:szCs w:val="16"/>
              </w:rPr>
              <w:br/>
            </w:r>
          </w:p>
          <w:p w14:paraId="675EA8F6" w14:textId="77777777" w:rsidR="00835150" w:rsidRDefault="00835150" w:rsidP="00D57F8D">
            <w:pPr>
              <w:rPr>
                <w:rFonts w:ascii="Century Gothic" w:hAnsi="Century Gothic"/>
                <w:sz w:val="16"/>
                <w:szCs w:val="16"/>
              </w:rPr>
            </w:pPr>
            <w:r>
              <w:rPr>
                <w:rFonts w:ascii="Century Gothic" w:hAnsi="Century Gothic"/>
                <w:sz w:val="16"/>
                <w:szCs w:val="16"/>
              </w:rPr>
              <w:t>Item(s) #: __________ on this document were destroyed by Evidence Custodian ___________________________ID#:______</w:t>
            </w:r>
            <w:r>
              <w:rPr>
                <w:rFonts w:ascii="Century Gothic" w:hAnsi="Century Gothic"/>
                <w:sz w:val="16"/>
                <w:szCs w:val="16"/>
              </w:rPr>
              <w:br/>
              <w:t>in my presence on (date) __________________________.</w:t>
            </w:r>
          </w:p>
          <w:p w14:paraId="3584CAD2" w14:textId="77777777" w:rsidR="00835150" w:rsidRDefault="00835150" w:rsidP="00D57F8D">
            <w:pPr>
              <w:rPr>
                <w:rFonts w:ascii="Century Gothic" w:hAnsi="Century Gothic"/>
                <w:sz w:val="16"/>
                <w:szCs w:val="16"/>
              </w:rPr>
            </w:pPr>
            <w:r>
              <w:rPr>
                <w:rFonts w:ascii="Century Gothic" w:hAnsi="Century Gothic"/>
                <w:sz w:val="16"/>
                <w:szCs w:val="16"/>
              </w:rPr>
              <w:t>Name &amp; ID# of Witness to destruction: ________________________ Signature: ______________________Date: _______________</w:t>
            </w:r>
          </w:p>
          <w:p w14:paraId="4265B1E1" w14:textId="77777777" w:rsidR="00835150" w:rsidRPr="00787A6B" w:rsidRDefault="00835150" w:rsidP="00D57F8D">
            <w:pPr>
              <w:rPr>
                <w:rFonts w:ascii="Century Gothic" w:hAnsi="Century Gothic"/>
                <w:sz w:val="16"/>
                <w:szCs w:val="16"/>
              </w:rPr>
            </w:pPr>
          </w:p>
        </w:tc>
      </w:tr>
      <w:tr w:rsidR="00835150" w14:paraId="593E1C5C" w14:textId="77777777" w:rsidTr="00D57F8D">
        <w:tc>
          <w:tcPr>
            <w:tcW w:w="9360" w:type="dxa"/>
            <w:tcBorders>
              <w:bottom w:val="single" w:sz="4" w:space="0" w:color="auto"/>
            </w:tcBorders>
          </w:tcPr>
          <w:p w14:paraId="2B09EF11" w14:textId="77777777" w:rsidR="00835150" w:rsidRPr="009158F2" w:rsidRDefault="00835150" w:rsidP="00D57F8D">
            <w:pPr>
              <w:rPr>
                <w:rFonts w:ascii="Century Gothic" w:hAnsi="Century Gothic"/>
                <w:b/>
              </w:rPr>
            </w:pPr>
            <w:r w:rsidRPr="009158F2">
              <w:rPr>
                <w:rFonts w:ascii="Century Gothic" w:hAnsi="Century Gothic"/>
                <w:b/>
              </w:rPr>
              <w:t>Release to Lawful Owner</w:t>
            </w:r>
          </w:p>
          <w:p w14:paraId="3725222A" w14:textId="77777777" w:rsidR="00835150" w:rsidRDefault="00835150" w:rsidP="00D57F8D">
            <w:pPr>
              <w:rPr>
                <w:rFonts w:ascii="Century Gothic" w:hAnsi="Century Gothic"/>
                <w:sz w:val="16"/>
                <w:szCs w:val="16"/>
              </w:rPr>
            </w:pPr>
            <w:r>
              <w:rPr>
                <w:rFonts w:ascii="Century Gothic" w:hAnsi="Century Gothic"/>
                <w:b/>
                <w:sz w:val="16"/>
                <w:szCs w:val="16"/>
              </w:rPr>
              <w:br/>
            </w:r>
            <w:r>
              <w:rPr>
                <w:rFonts w:ascii="Century Gothic" w:hAnsi="Century Gothic"/>
                <w:sz w:val="16"/>
                <w:szCs w:val="16"/>
              </w:rPr>
              <w:t xml:space="preserve">Item(s) #: __________ on this document was/were released by Evidence Custodian ________________________ID#:_________ to </w:t>
            </w:r>
            <w:r>
              <w:rPr>
                <w:rFonts w:ascii="Century Gothic" w:hAnsi="Century Gothic"/>
                <w:sz w:val="16"/>
                <w:szCs w:val="16"/>
              </w:rPr>
              <w:br/>
              <w:t>Name _____________________________________________________________________________</w:t>
            </w:r>
            <w:r>
              <w:rPr>
                <w:rFonts w:ascii="Century Gothic" w:hAnsi="Century Gothic"/>
                <w:sz w:val="16"/>
                <w:szCs w:val="16"/>
              </w:rPr>
              <w:br/>
              <w:t>Address: ________________________________________________ City: ____________________State: _______ Zip Code: __________</w:t>
            </w:r>
            <w:r>
              <w:rPr>
                <w:rFonts w:ascii="Century Gothic" w:hAnsi="Century Gothic"/>
                <w:sz w:val="16"/>
                <w:szCs w:val="16"/>
              </w:rPr>
              <w:br/>
              <w:t>Telephone Number: (_____) ___________________________________</w:t>
            </w:r>
            <w:r>
              <w:rPr>
                <w:rFonts w:ascii="Century Gothic" w:hAnsi="Century Gothic"/>
                <w:sz w:val="16"/>
                <w:szCs w:val="16"/>
              </w:rPr>
              <w:br/>
              <w:t>Under penalty of law, I certify that I am the lawful owner of the above item(s).</w:t>
            </w:r>
          </w:p>
          <w:p w14:paraId="269C6792" w14:textId="77777777" w:rsidR="00835150" w:rsidRDefault="00835150" w:rsidP="00D57F8D">
            <w:pPr>
              <w:rPr>
                <w:rFonts w:ascii="Century Gothic" w:hAnsi="Century Gothic"/>
                <w:sz w:val="16"/>
                <w:szCs w:val="16"/>
              </w:rPr>
            </w:pPr>
            <w:r>
              <w:rPr>
                <w:rFonts w:ascii="Century Gothic" w:hAnsi="Century Gothic"/>
                <w:sz w:val="16"/>
                <w:szCs w:val="16"/>
              </w:rPr>
              <w:br/>
              <w:t>Signature: _______________________________________________________ Date: __________________________</w:t>
            </w:r>
            <w:r>
              <w:rPr>
                <w:rFonts w:ascii="Century Gothic" w:hAnsi="Century Gothic"/>
                <w:sz w:val="16"/>
                <w:szCs w:val="16"/>
              </w:rPr>
              <w:br/>
            </w:r>
            <w:r>
              <w:rPr>
                <w:rFonts w:ascii="Century Gothic" w:hAnsi="Century Gothic"/>
                <w:b/>
                <w:sz w:val="16"/>
                <w:szCs w:val="16"/>
              </w:rPr>
              <w:br/>
            </w:r>
            <w:r>
              <w:rPr>
                <w:rFonts w:ascii="Century Gothic" w:hAnsi="Century Gothic"/>
                <w:sz w:val="16"/>
                <w:szCs w:val="16"/>
              </w:rPr>
              <w:t xml:space="preserve">Copy of Government-issued photo identification is attached. </w:t>
            </w:r>
            <w:r w:rsidRPr="00E904DE">
              <w:rPr>
                <w:rFonts w:ascii="MS Mincho" w:eastAsia="MS Mincho" w:hAnsi="MS Mincho" w:cs="MS Mincho" w:hint="eastAsia"/>
                <w:color w:val="000000"/>
              </w:rPr>
              <w:t>☐</w:t>
            </w:r>
            <w:r w:rsidRPr="008D5FC8">
              <w:rPr>
                <w:rFonts w:ascii="Century Gothic" w:hAnsi="Century Gothic"/>
                <w:sz w:val="16"/>
                <w:szCs w:val="16"/>
              </w:rPr>
              <w:t xml:space="preserve"> </w:t>
            </w:r>
            <w:proofErr w:type="gramStart"/>
            <w:r w:rsidRPr="008D5FC8">
              <w:rPr>
                <w:rFonts w:ascii="Century Gothic" w:hAnsi="Century Gothic"/>
                <w:sz w:val="16"/>
                <w:szCs w:val="16"/>
              </w:rPr>
              <w:t>Yes</w:t>
            </w:r>
            <w:r>
              <w:rPr>
                <w:rFonts w:ascii="Century Gothic" w:hAnsi="Century Gothic"/>
                <w:sz w:val="16"/>
                <w:szCs w:val="16"/>
              </w:rPr>
              <w:t xml:space="preserve">  </w:t>
            </w:r>
            <w:r w:rsidRPr="00E904DE">
              <w:rPr>
                <w:rFonts w:ascii="MS Mincho" w:eastAsia="MS Mincho" w:hAnsi="MS Mincho" w:cs="MS Mincho" w:hint="eastAsia"/>
                <w:color w:val="000000"/>
              </w:rPr>
              <w:t>☐</w:t>
            </w:r>
            <w:proofErr w:type="gramEnd"/>
            <w:r w:rsidRPr="008D5FC8">
              <w:rPr>
                <w:rFonts w:ascii="Century Gothic" w:hAnsi="Century Gothic"/>
                <w:sz w:val="16"/>
                <w:szCs w:val="16"/>
              </w:rPr>
              <w:t xml:space="preserve"> No</w:t>
            </w:r>
            <w:r>
              <w:rPr>
                <w:rFonts w:ascii="Century Gothic" w:hAnsi="Century Gothic"/>
                <w:sz w:val="16"/>
                <w:szCs w:val="16"/>
              </w:rPr>
              <w:t xml:space="preserve"> </w:t>
            </w:r>
            <w:r w:rsidRPr="008D5FC8">
              <w:rPr>
                <w:rFonts w:ascii="Century Gothic" w:hAnsi="Century Gothic"/>
                <w:sz w:val="16"/>
                <w:szCs w:val="16"/>
              </w:rPr>
              <w:br/>
            </w:r>
          </w:p>
        </w:tc>
      </w:tr>
      <w:tr w:rsidR="00835150" w14:paraId="3C87DF6C" w14:textId="77777777" w:rsidTr="00D57F8D">
        <w:tc>
          <w:tcPr>
            <w:tcW w:w="9360" w:type="dxa"/>
            <w:shd w:val="clear" w:color="auto" w:fill="D9D9D9" w:themeFill="background1" w:themeFillShade="D9"/>
          </w:tcPr>
          <w:p w14:paraId="3ED2EAD6" w14:textId="77777777" w:rsidR="00835150" w:rsidRPr="000A2725" w:rsidRDefault="00835150" w:rsidP="00D57F8D">
            <w:pPr>
              <w:rPr>
                <w:rFonts w:ascii="Century Gothic" w:hAnsi="Century Gothic"/>
                <w:b/>
                <w:sz w:val="16"/>
                <w:szCs w:val="16"/>
              </w:rPr>
            </w:pPr>
            <w:r>
              <w:rPr>
                <w:rFonts w:ascii="Century Gothic" w:hAnsi="Century Gothic"/>
                <w:b/>
                <w:sz w:val="16"/>
                <w:szCs w:val="16"/>
              </w:rPr>
              <w:t>This Evidence Chain-of-Custody form is to be retained as a permanent record by the Anywhere Police Department.</w:t>
            </w:r>
          </w:p>
        </w:tc>
      </w:tr>
      <w:tr w:rsidR="00835150" w14:paraId="7823EA86" w14:textId="77777777" w:rsidTr="00D57F8D">
        <w:tc>
          <w:tcPr>
            <w:tcW w:w="9360" w:type="dxa"/>
          </w:tcPr>
          <w:p w14:paraId="4392F73E" w14:textId="77777777" w:rsidR="00835150" w:rsidRDefault="00835150" w:rsidP="00D57F8D">
            <w:pPr>
              <w:rPr>
                <w:rFonts w:ascii="Century Gothic" w:hAnsi="Century Gothic"/>
                <w:sz w:val="16"/>
                <w:szCs w:val="16"/>
              </w:rPr>
            </w:pPr>
          </w:p>
        </w:tc>
      </w:tr>
    </w:tbl>
    <w:p w14:paraId="14E91131" w14:textId="77777777" w:rsidR="00835150" w:rsidRDefault="00835150" w:rsidP="00835150">
      <w:pPr>
        <w:tabs>
          <w:tab w:val="left" w:pos="7020"/>
        </w:tabs>
        <w:rPr>
          <w:rFonts w:ascii="Century Gothic" w:hAnsi="Century Gothic"/>
          <w:sz w:val="16"/>
          <w:szCs w:val="16"/>
        </w:rPr>
      </w:pPr>
    </w:p>
    <w:p w14:paraId="4C4537AD" w14:textId="77777777" w:rsidR="00835150" w:rsidRPr="00D55156" w:rsidRDefault="00835150" w:rsidP="00835150">
      <w:pPr>
        <w:tabs>
          <w:tab w:val="left" w:pos="7020"/>
        </w:tabs>
        <w:rPr>
          <w:rFonts w:ascii="Century Gothic" w:hAnsi="Century Gothic"/>
          <w:sz w:val="16"/>
          <w:szCs w:val="16"/>
        </w:rPr>
      </w:pPr>
      <w:r w:rsidRPr="00890FDE">
        <w:rPr>
          <w:rFonts w:ascii="Century Gothic" w:hAnsi="Century Gothic"/>
          <w:sz w:val="16"/>
          <w:szCs w:val="16"/>
        </w:rPr>
        <w:t>APD_Form_#PE003_v.1 (12/2012)</w:t>
      </w:r>
      <w:r>
        <w:rPr>
          <w:rFonts w:ascii="Century Gothic" w:hAnsi="Century Gothic"/>
          <w:sz w:val="16"/>
          <w:szCs w:val="16"/>
        </w:rPr>
        <w:tab/>
        <w:t>Page 2 of 2 pages (See front</w:t>
      </w:r>
      <w:r w:rsidRPr="00890FDE">
        <w:rPr>
          <w:rFonts w:ascii="Century Gothic" w:hAnsi="Century Gothic"/>
          <w:sz w:val="16"/>
          <w:szCs w:val="16"/>
        </w:rPr>
        <w:t>)</w:t>
      </w:r>
    </w:p>
    <w:p w14:paraId="2D810C08" w14:textId="7FAC91AD" w:rsidR="00865119" w:rsidRDefault="002935DD" w:rsidP="002935DD">
      <w:pPr>
        <w:pStyle w:val="Caption"/>
      </w:pPr>
      <w:bookmarkStart w:id="27" w:name="_Toc35100411"/>
      <w:r>
        <w:t xml:space="preserve">Figure </w:t>
      </w:r>
      <w:r>
        <w:fldChar w:fldCharType="begin"/>
      </w:r>
      <w:r>
        <w:instrText xml:space="preserve"> SEQ Figure \* ARABIC </w:instrText>
      </w:r>
      <w:r>
        <w:fldChar w:fldCharType="separate"/>
      </w:r>
      <w:r>
        <w:rPr>
          <w:noProof/>
        </w:rPr>
        <w:t>9</w:t>
      </w:r>
      <w:r>
        <w:fldChar w:fldCharType="end"/>
      </w:r>
      <w:sdt>
        <w:sdtPr>
          <w:id w:val="-1103416487"/>
          <w:citation/>
        </w:sdtPr>
        <w:sdtEndPr/>
        <w:sdtContent>
          <w:r w:rsidR="00B46EDE">
            <w:fldChar w:fldCharType="begin"/>
          </w:r>
          <w:r w:rsidR="00B46EDE">
            <w:rPr>
              <w:lang w:val="en-GB"/>
            </w:rPr>
            <w:instrText xml:space="preserve"> CITATION NIS20 \l 2057 </w:instrText>
          </w:r>
          <w:r w:rsidR="00B46EDE">
            <w:fldChar w:fldCharType="separate"/>
          </w:r>
          <w:r w:rsidR="008D2E1E">
            <w:rPr>
              <w:noProof/>
              <w:lang w:val="en-GB"/>
            </w:rPr>
            <w:t xml:space="preserve"> </w:t>
          </w:r>
          <w:r w:rsidR="008D2E1E" w:rsidRPr="008D2E1E">
            <w:rPr>
              <w:noProof/>
              <w:lang w:val="en-GB"/>
            </w:rPr>
            <w:t>[21]</w:t>
          </w:r>
          <w:r w:rsidR="00B46EDE">
            <w:fldChar w:fldCharType="end"/>
          </w:r>
        </w:sdtContent>
      </w:sdt>
      <w:bookmarkEnd w:id="27"/>
    </w:p>
    <w:p w14:paraId="1A5D8D17" w14:textId="67C1BF05" w:rsidR="005848A9" w:rsidRDefault="00E65373">
      <w:pPr>
        <w:spacing w:after="160" w:line="259" w:lineRule="auto"/>
        <w:jc w:val="left"/>
      </w:pPr>
      <w:r>
        <w:br w:type="page"/>
      </w:r>
      <w:r w:rsidR="005848A9">
        <w:lastRenderedPageBreak/>
        <w:br w:type="page"/>
      </w:r>
    </w:p>
    <w:p w14:paraId="0ECA141C" w14:textId="77777777" w:rsidR="00E65373" w:rsidRDefault="00E65373">
      <w:pPr>
        <w:spacing w:after="160" w:line="259" w:lineRule="auto"/>
        <w:jc w:val="left"/>
      </w:pPr>
    </w:p>
    <w:bookmarkStart w:id="28" w:name="_Toc35193569" w:displacedByCustomXml="next"/>
    <w:sdt>
      <w:sdtPr>
        <w:rPr>
          <w:smallCaps w:val="0"/>
          <w:noProof w:val="0"/>
        </w:rPr>
        <w:id w:val="-1938815946"/>
        <w:docPartObj>
          <w:docPartGallery w:val="Bibliographies"/>
          <w:docPartUnique/>
        </w:docPartObj>
      </w:sdtPr>
      <w:sdtEndPr/>
      <w:sdtContent>
        <w:p w14:paraId="252196F7" w14:textId="430C3420" w:rsidR="00E65373" w:rsidRDefault="00E65373">
          <w:pPr>
            <w:pStyle w:val="Heading1"/>
          </w:pPr>
          <w:r>
            <w:t>Bibliography</w:t>
          </w:r>
          <w:bookmarkEnd w:id="28"/>
        </w:p>
        <w:sdt>
          <w:sdtPr>
            <w:id w:val="111145805"/>
            <w:bibliography/>
          </w:sdtPr>
          <w:sdtEndPr/>
          <w:sdtContent>
            <w:p w14:paraId="0F18E988" w14:textId="77777777" w:rsidR="00E65373" w:rsidRDefault="00E65373">
              <w:pPr>
                <w:rPr>
                  <w:rFonts w:asciiTheme="minorHAnsi" w:eastAsiaTheme="minorHAnsi" w:hAnsiTheme="minorHAnsi" w:cstheme="minorBidi"/>
                  <w:noProof/>
                  <w:sz w:val="22"/>
                  <w:szCs w:val="22"/>
                  <w:lang w:val="en-GB"/>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9525"/>
              </w:tblGrid>
              <w:tr w:rsidR="00E65373" w14:paraId="3E0ED8C8" w14:textId="77777777" w:rsidTr="00D15C11">
                <w:trPr>
                  <w:divId w:val="599485339"/>
                  <w:tblCellSpacing w:w="15" w:type="dxa"/>
                </w:trPr>
                <w:tc>
                  <w:tcPr>
                    <w:tcW w:w="259" w:type="pct"/>
                    <w:hideMark/>
                  </w:tcPr>
                  <w:p w14:paraId="2FB365E6" w14:textId="2B73A8A1" w:rsidR="00E65373" w:rsidRDefault="00E65373">
                    <w:pPr>
                      <w:pStyle w:val="Bibliography"/>
                      <w:rPr>
                        <w:noProof/>
                        <w:sz w:val="24"/>
                        <w:szCs w:val="24"/>
                      </w:rPr>
                    </w:pPr>
                    <w:r>
                      <w:rPr>
                        <w:noProof/>
                      </w:rPr>
                      <w:t xml:space="preserve">[1] </w:t>
                    </w:r>
                  </w:p>
                </w:tc>
                <w:tc>
                  <w:tcPr>
                    <w:tcW w:w="4697" w:type="pct"/>
                    <w:hideMark/>
                  </w:tcPr>
                  <w:p w14:paraId="1058E9D2" w14:textId="77777777" w:rsidR="00E65373" w:rsidRDefault="00E65373">
                    <w:pPr>
                      <w:pStyle w:val="Bibliography"/>
                      <w:rPr>
                        <w:noProof/>
                      </w:rPr>
                    </w:pPr>
                    <w:r>
                      <w:rPr>
                        <w:noProof/>
                      </w:rPr>
                      <w:t>US-Cert Department of homeland security, 7 3 2020. [Online]. Available: https://www.us-cert.gov/sites/default/files/publications/forensics.pdf.</w:t>
                    </w:r>
                  </w:p>
                </w:tc>
              </w:tr>
              <w:tr w:rsidR="00E65373" w14:paraId="4201F520" w14:textId="77777777" w:rsidTr="00D15C11">
                <w:trPr>
                  <w:divId w:val="599485339"/>
                  <w:tblCellSpacing w:w="15" w:type="dxa"/>
                </w:trPr>
                <w:tc>
                  <w:tcPr>
                    <w:tcW w:w="259" w:type="pct"/>
                    <w:hideMark/>
                  </w:tcPr>
                  <w:p w14:paraId="5A9F5309" w14:textId="77777777" w:rsidR="00E65373" w:rsidRDefault="00E65373">
                    <w:pPr>
                      <w:pStyle w:val="Bibliography"/>
                      <w:rPr>
                        <w:noProof/>
                      </w:rPr>
                    </w:pPr>
                    <w:r>
                      <w:rPr>
                        <w:noProof/>
                      </w:rPr>
                      <w:t xml:space="preserve">[2] </w:t>
                    </w:r>
                  </w:p>
                </w:tc>
                <w:tc>
                  <w:tcPr>
                    <w:tcW w:w="4697" w:type="pct"/>
                    <w:hideMark/>
                  </w:tcPr>
                  <w:p w14:paraId="2D416D11" w14:textId="77777777" w:rsidR="00E65373" w:rsidRDefault="00E65373">
                    <w:pPr>
                      <w:pStyle w:val="Bibliography"/>
                      <w:rPr>
                        <w:noProof/>
                      </w:rPr>
                    </w:pPr>
                    <w:r>
                      <w:rPr>
                        <w:noProof/>
                      </w:rPr>
                      <w:t>The Crown Prosecution Service, "Cybercrime - Prosecution Guidance," [Online]. Available: https://www.cps.gov.uk/legal-guidance/cybercrime-prosecution-guidance. [Accessed 7 3 2020].</w:t>
                    </w:r>
                  </w:p>
                </w:tc>
              </w:tr>
              <w:tr w:rsidR="00E65373" w14:paraId="5C64FBE9" w14:textId="77777777" w:rsidTr="00D15C11">
                <w:trPr>
                  <w:divId w:val="599485339"/>
                  <w:tblCellSpacing w:w="15" w:type="dxa"/>
                </w:trPr>
                <w:tc>
                  <w:tcPr>
                    <w:tcW w:w="259" w:type="pct"/>
                    <w:hideMark/>
                  </w:tcPr>
                  <w:p w14:paraId="60259F32" w14:textId="77777777" w:rsidR="00E65373" w:rsidRDefault="00E65373">
                    <w:pPr>
                      <w:pStyle w:val="Bibliography"/>
                      <w:rPr>
                        <w:noProof/>
                      </w:rPr>
                    </w:pPr>
                    <w:r>
                      <w:rPr>
                        <w:noProof/>
                      </w:rPr>
                      <w:t xml:space="preserve">[3] </w:t>
                    </w:r>
                  </w:p>
                </w:tc>
                <w:tc>
                  <w:tcPr>
                    <w:tcW w:w="4697" w:type="pct"/>
                    <w:hideMark/>
                  </w:tcPr>
                  <w:p w14:paraId="1E592173" w14:textId="77777777" w:rsidR="00E65373" w:rsidRDefault="00E65373">
                    <w:pPr>
                      <w:pStyle w:val="Bibliography"/>
                      <w:rPr>
                        <w:noProof/>
                      </w:rPr>
                    </w:pPr>
                    <w:r>
                      <w:rPr>
                        <w:noProof/>
                      </w:rPr>
                      <w:t>The National Archives, "Police and Criminal Evidence Act 1984," [Online]. Available: http://www.legislation.gov.uk/ukpga/1984/60/section/19. [Accessed 7 3 2020].</w:t>
                    </w:r>
                  </w:p>
                </w:tc>
              </w:tr>
              <w:tr w:rsidR="00E65373" w14:paraId="73991B3F" w14:textId="77777777" w:rsidTr="00D15C11">
                <w:trPr>
                  <w:divId w:val="599485339"/>
                  <w:tblCellSpacing w:w="15" w:type="dxa"/>
                </w:trPr>
                <w:tc>
                  <w:tcPr>
                    <w:tcW w:w="259" w:type="pct"/>
                    <w:hideMark/>
                  </w:tcPr>
                  <w:p w14:paraId="29211042" w14:textId="77777777" w:rsidR="00E65373" w:rsidRDefault="00E65373">
                    <w:pPr>
                      <w:pStyle w:val="Bibliography"/>
                      <w:rPr>
                        <w:noProof/>
                      </w:rPr>
                    </w:pPr>
                    <w:r>
                      <w:rPr>
                        <w:noProof/>
                      </w:rPr>
                      <w:t xml:space="preserve">[4] </w:t>
                    </w:r>
                  </w:p>
                </w:tc>
                <w:tc>
                  <w:tcPr>
                    <w:tcW w:w="4697" w:type="pct"/>
                    <w:hideMark/>
                  </w:tcPr>
                  <w:p w14:paraId="74797C0E" w14:textId="77777777" w:rsidR="00E65373" w:rsidRDefault="00E65373">
                    <w:pPr>
                      <w:pStyle w:val="Bibliography"/>
                      <w:rPr>
                        <w:noProof/>
                      </w:rPr>
                    </w:pPr>
                    <w:r>
                      <w:rPr>
                        <w:noProof/>
                      </w:rPr>
                      <w:t>UK Gov, "Digital forensic services: codes of practice for forensic service providers," [Online]. Available: https://www.gov.uk/government/publications/digital-forensic-services-codes-of-practice-for-forensic-service-providers. [Accessed 7 3 2020].</w:t>
                    </w:r>
                  </w:p>
                </w:tc>
              </w:tr>
              <w:tr w:rsidR="00E65373" w14:paraId="25A214A3" w14:textId="77777777" w:rsidTr="00D15C11">
                <w:trPr>
                  <w:divId w:val="599485339"/>
                  <w:tblCellSpacing w:w="15" w:type="dxa"/>
                </w:trPr>
                <w:tc>
                  <w:tcPr>
                    <w:tcW w:w="259" w:type="pct"/>
                    <w:hideMark/>
                  </w:tcPr>
                  <w:p w14:paraId="53B72AF5" w14:textId="77777777" w:rsidR="00E65373" w:rsidRDefault="00E65373">
                    <w:pPr>
                      <w:pStyle w:val="Bibliography"/>
                      <w:rPr>
                        <w:noProof/>
                      </w:rPr>
                    </w:pPr>
                    <w:r>
                      <w:rPr>
                        <w:noProof/>
                      </w:rPr>
                      <w:t xml:space="preserve">[5] </w:t>
                    </w:r>
                  </w:p>
                </w:tc>
                <w:tc>
                  <w:tcPr>
                    <w:tcW w:w="4697" w:type="pct"/>
                    <w:hideMark/>
                  </w:tcPr>
                  <w:p w14:paraId="34F7E893" w14:textId="77777777" w:rsidR="00E65373" w:rsidRDefault="00E65373">
                    <w:pPr>
                      <w:pStyle w:val="Bibliography"/>
                      <w:rPr>
                        <w:noProof/>
                      </w:rPr>
                    </w:pPr>
                    <w:r>
                      <w:rPr>
                        <w:noProof/>
                      </w:rPr>
                      <w:t>ISO.org, "ISO/IEC 17025:2017," ISO.org, [Online]. Available: https://www.iso.org/standard/66912.html. [Accessed 7 3 2020].</w:t>
                    </w:r>
                  </w:p>
                </w:tc>
              </w:tr>
              <w:tr w:rsidR="00E65373" w14:paraId="1DB0520D" w14:textId="77777777" w:rsidTr="00D15C11">
                <w:trPr>
                  <w:divId w:val="599485339"/>
                  <w:tblCellSpacing w:w="15" w:type="dxa"/>
                </w:trPr>
                <w:tc>
                  <w:tcPr>
                    <w:tcW w:w="259" w:type="pct"/>
                    <w:hideMark/>
                  </w:tcPr>
                  <w:p w14:paraId="55FE84C2" w14:textId="77777777" w:rsidR="00E65373" w:rsidRDefault="00E65373">
                    <w:pPr>
                      <w:pStyle w:val="Bibliography"/>
                      <w:rPr>
                        <w:noProof/>
                      </w:rPr>
                    </w:pPr>
                    <w:r>
                      <w:rPr>
                        <w:noProof/>
                      </w:rPr>
                      <w:t xml:space="preserve">[6] </w:t>
                    </w:r>
                  </w:p>
                </w:tc>
                <w:tc>
                  <w:tcPr>
                    <w:tcW w:w="4697" w:type="pct"/>
                    <w:hideMark/>
                  </w:tcPr>
                  <w:p w14:paraId="2037F4A0" w14:textId="77777777" w:rsidR="00E65373" w:rsidRDefault="00E65373">
                    <w:pPr>
                      <w:pStyle w:val="Bibliography"/>
                      <w:rPr>
                        <w:noProof/>
                      </w:rPr>
                    </w:pPr>
                    <w:r>
                      <w:rPr>
                        <w:noProof/>
                      </w:rPr>
                      <w:t>"Total Archive," Fernico, [Online]. Available: http://www.fernico.com/FAR.aspx. [Accessed 11 Feb 2020].</w:t>
                    </w:r>
                  </w:p>
                </w:tc>
              </w:tr>
              <w:tr w:rsidR="00E65373" w14:paraId="381704D3" w14:textId="77777777" w:rsidTr="00D15C11">
                <w:trPr>
                  <w:divId w:val="599485339"/>
                  <w:tblCellSpacing w:w="15" w:type="dxa"/>
                </w:trPr>
                <w:tc>
                  <w:tcPr>
                    <w:tcW w:w="259" w:type="pct"/>
                    <w:hideMark/>
                  </w:tcPr>
                  <w:p w14:paraId="104891D8" w14:textId="77777777" w:rsidR="00E65373" w:rsidRDefault="00E65373">
                    <w:pPr>
                      <w:pStyle w:val="Bibliography"/>
                      <w:rPr>
                        <w:noProof/>
                      </w:rPr>
                    </w:pPr>
                    <w:r>
                      <w:rPr>
                        <w:noProof/>
                      </w:rPr>
                      <w:t xml:space="preserve">[7] </w:t>
                    </w:r>
                  </w:p>
                </w:tc>
                <w:tc>
                  <w:tcPr>
                    <w:tcW w:w="4697" w:type="pct"/>
                    <w:hideMark/>
                  </w:tcPr>
                  <w:p w14:paraId="4B0FCC22" w14:textId="77777777" w:rsidR="00E65373" w:rsidRDefault="00E65373">
                    <w:pPr>
                      <w:pStyle w:val="Bibliography"/>
                      <w:rPr>
                        <w:noProof/>
                      </w:rPr>
                    </w:pPr>
                    <w:r>
                      <w:rPr>
                        <w:noProof/>
                      </w:rPr>
                      <w:t>"Open Source Digital Forensics," [Online]. Available: https://sleuthkit.org/. [Accessed 9 March 2020`].</w:t>
                    </w:r>
                  </w:p>
                </w:tc>
              </w:tr>
              <w:tr w:rsidR="00E65373" w14:paraId="53D6A136" w14:textId="77777777" w:rsidTr="00D15C11">
                <w:trPr>
                  <w:divId w:val="599485339"/>
                  <w:tblCellSpacing w:w="15" w:type="dxa"/>
                </w:trPr>
                <w:tc>
                  <w:tcPr>
                    <w:tcW w:w="259" w:type="pct"/>
                    <w:hideMark/>
                  </w:tcPr>
                  <w:p w14:paraId="6620EFA3" w14:textId="77777777" w:rsidR="00E65373" w:rsidRDefault="00E65373">
                    <w:pPr>
                      <w:pStyle w:val="Bibliography"/>
                      <w:rPr>
                        <w:noProof/>
                      </w:rPr>
                    </w:pPr>
                    <w:r>
                      <w:rPr>
                        <w:noProof/>
                      </w:rPr>
                      <w:t xml:space="preserve">[8] </w:t>
                    </w:r>
                  </w:p>
                </w:tc>
                <w:tc>
                  <w:tcPr>
                    <w:tcW w:w="4697" w:type="pct"/>
                    <w:hideMark/>
                  </w:tcPr>
                  <w:p w14:paraId="18962A04" w14:textId="77777777" w:rsidR="00E65373" w:rsidRDefault="00E65373">
                    <w:pPr>
                      <w:pStyle w:val="Bibliography"/>
                      <w:rPr>
                        <w:noProof/>
                      </w:rPr>
                    </w:pPr>
                    <w:r>
                      <w:rPr>
                        <w:noProof/>
                      </w:rPr>
                      <w:t>sleuthkit.org, "Intuative," sleuthkit.org, [Online]. Available: https://sleuthkit.org/autopsy/intuitive.php. [Accessed 9 March 2020].</w:t>
                    </w:r>
                  </w:p>
                </w:tc>
              </w:tr>
              <w:tr w:rsidR="00E65373" w14:paraId="33EE67CD" w14:textId="77777777" w:rsidTr="00D15C11">
                <w:trPr>
                  <w:divId w:val="599485339"/>
                  <w:tblCellSpacing w:w="15" w:type="dxa"/>
                </w:trPr>
                <w:tc>
                  <w:tcPr>
                    <w:tcW w:w="259" w:type="pct"/>
                    <w:hideMark/>
                  </w:tcPr>
                  <w:p w14:paraId="6BF37293" w14:textId="77777777" w:rsidR="00E65373" w:rsidRDefault="00E65373">
                    <w:pPr>
                      <w:pStyle w:val="Bibliography"/>
                      <w:rPr>
                        <w:noProof/>
                      </w:rPr>
                    </w:pPr>
                    <w:r>
                      <w:rPr>
                        <w:noProof/>
                      </w:rPr>
                      <w:t xml:space="preserve">[9] </w:t>
                    </w:r>
                  </w:p>
                </w:tc>
                <w:tc>
                  <w:tcPr>
                    <w:tcW w:w="4697" w:type="pct"/>
                    <w:hideMark/>
                  </w:tcPr>
                  <w:p w14:paraId="757F690F" w14:textId="77777777" w:rsidR="00E65373" w:rsidRDefault="00E65373">
                    <w:pPr>
                      <w:pStyle w:val="Bibliography"/>
                      <w:rPr>
                        <w:noProof/>
                      </w:rPr>
                    </w:pPr>
                    <w:r>
                      <w:rPr>
                        <w:noProof/>
                      </w:rPr>
                      <w:t>Passmark Software, "Digital investigation for a new era," [Online]. Available: https://www.osforensics.com/osforensics.html. [Accessed 9 March 2020].</w:t>
                    </w:r>
                  </w:p>
                </w:tc>
              </w:tr>
              <w:tr w:rsidR="00E65373" w14:paraId="5AE83D44" w14:textId="77777777" w:rsidTr="00D15C11">
                <w:trPr>
                  <w:divId w:val="599485339"/>
                  <w:tblCellSpacing w:w="15" w:type="dxa"/>
                </w:trPr>
                <w:tc>
                  <w:tcPr>
                    <w:tcW w:w="259" w:type="pct"/>
                    <w:hideMark/>
                  </w:tcPr>
                  <w:p w14:paraId="5C10E6FB" w14:textId="77777777" w:rsidR="00E65373" w:rsidRDefault="00E65373">
                    <w:pPr>
                      <w:pStyle w:val="Bibliography"/>
                      <w:rPr>
                        <w:noProof/>
                      </w:rPr>
                    </w:pPr>
                    <w:r>
                      <w:rPr>
                        <w:noProof/>
                      </w:rPr>
                      <w:t xml:space="preserve">[10] </w:t>
                    </w:r>
                  </w:p>
                </w:tc>
                <w:tc>
                  <w:tcPr>
                    <w:tcW w:w="4697" w:type="pct"/>
                    <w:hideMark/>
                  </w:tcPr>
                  <w:p w14:paraId="0F7A1E47" w14:textId="77777777" w:rsidR="00E65373" w:rsidRDefault="00E65373">
                    <w:pPr>
                      <w:pStyle w:val="Bibliography"/>
                      <w:rPr>
                        <w:noProof/>
                      </w:rPr>
                    </w:pPr>
                    <w:r>
                      <w:rPr>
                        <w:noProof/>
                      </w:rPr>
                      <w:t>Passmark Software, "Auto Triage," Passmark Software, [Online]. Available: https://www.osforensics.com/faqs-and-tutorials/auto-triage.html. [Accessed 9 March 2020].</w:t>
                    </w:r>
                  </w:p>
                </w:tc>
              </w:tr>
              <w:tr w:rsidR="00E65373" w14:paraId="487355F3" w14:textId="77777777" w:rsidTr="00D15C11">
                <w:trPr>
                  <w:divId w:val="599485339"/>
                  <w:tblCellSpacing w:w="15" w:type="dxa"/>
                </w:trPr>
                <w:tc>
                  <w:tcPr>
                    <w:tcW w:w="259" w:type="pct"/>
                    <w:hideMark/>
                  </w:tcPr>
                  <w:p w14:paraId="1A8351BE" w14:textId="77777777" w:rsidR="00E65373" w:rsidRDefault="00E65373">
                    <w:pPr>
                      <w:pStyle w:val="Bibliography"/>
                      <w:rPr>
                        <w:noProof/>
                      </w:rPr>
                    </w:pPr>
                    <w:r>
                      <w:rPr>
                        <w:noProof/>
                      </w:rPr>
                      <w:t xml:space="preserve">[11] </w:t>
                    </w:r>
                  </w:p>
                </w:tc>
                <w:tc>
                  <w:tcPr>
                    <w:tcW w:w="4697" w:type="pct"/>
                    <w:hideMark/>
                  </w:tcPr>
                  <w:p w14:paraId="3AE3990D" w14:textId="77777777" w:rsidR="00E65373" w:rsidRDefault="00E65373">
                    <w:pPr>
                      <w:pStyle w:val="Bibliography"/>
                      <w:rPr>
                        <w:noProof/>
                      </w:rPr>
                    </w:pPr>
                    <w:r>
                      <w:rPr>
                        <w:noProof/>
                      </w:rPr>
                      <w:t>Kali.org, "Kali Linux Community and Support Policy," [Online]. Available: https://www.kali.org/community/. [Accessed 9 March 2020].</w:t>
                    </w:r>
                  </w:p>
                </w:tc>
              </w:tr>
              <w:tr w:rsidR="00E65373" w14:paraId="0F2213FD" w14:textId="77777777" w:rsidTr="00D15C11">
                <w:trPr>
                  <w:divId w:val="599485339"/>
                  <w:tblCellSpacing w:w="15" w:type="dxa"/>
                </w:trPr>
                <w:tc>
                  <w:tcPr>
                    <w:tcW w:w="259" w:type="pct"/>
                    <w:hideMark/>
                  </w:tcPr>
                  <w:p w14:paraId="0BB51709" w14:textId="77777777" w:rsidR="00E65373" w:rsidRDefault="00E65373">
                    <w:pPr>
                      <w:pStyle w:val="Bibliography"/>
                      <w:rPr>
                        <w:noProof/>
                      </w:rPr>
                    </w:pPr>
                    <w:r>
                      <w:rPr>
                        <w:noProof/>
                      </w:rPr>
                      <w:t xml:space="preserve">[12] </w:t>
                    </w:r>
                  </w:p>
                </w:tc>
                <w:tc>
                  <w:tcPr>
                    <w:tcW w:w="4697" w:type="pct"/>
                    <w:hideMark/>
                  </w:tcPr>
                  <w:p w14:paraId="3D4159E2" w14:textId="77777777" w:rsidR="00E65373" w:rsidRDefault="00E65373">
                    <w:pPr>
                      <w:pStyle w:val="Bibliography"/>
                      <w:rPr>
                        <w:noProof/>
                      </w:rPr>
                    </w:pPr>
                    <w:r>
                      <w:rPr>
                        <w:noProof/>
                      </w:rPr>
                      <w:t>"CAINE," [Online]. Available: https://www.caine-live.net/. [Accessed 9 2 2020].</w:t>
                    </w:r>
                  </w:p>
                </w:tc>
              </w:tr>
              <w:tr w:rsidR="00E65373" w14:paraId="689C375D" w14:textId="77777777" w:rsidTr="00D15C11">
                <w:trPr>
                  <w:divId w:val="599485339"/>
                  <w:tblCellSpacing w:w="15" w:type="dxa"/>
                </w:trPr>
                <w:tc>
                  <w:tcPr>
                    <w:tcW w:w="259" w:type="pct"/>
                    <w:hideMark/>
                  </w:tcPr>
                  <w:p w14:paraId="29657F11" w14:textId="77777777" w:rsidR="00E65373" w:rsidRDefault="00E65373">
                    <w:pPr>
                      <w:pStyle w:val="Bibliography"/>
                      <w:rPr>
                        <w:noProof/>
                      </w:rPr>
                    </w:pPr>
                    <w:r>
                      <w:rPr>
                        <w:noProof/>
                      </w:rPr>
                      <w:t xml:space="preserve">[13] </w:t>
                    </w:r>
                  </w:p>
                </w:tc>
                <w:tc>
                  <w:tcPr>
                    <w:tcW w:w="4697" w:type="pct"/>
                    <w:hideMark/>
                  </w:tcPr>
                  <w:p w14:paraId="35C884D2" w14:textId="77777777" w:rsidR="00E65373" w:rsidRDefault="00E65373">
                    <w:pPr>
                      <w:pStyle w:val="Bibliography"/>
                      <w:rPr>
                        <w:noProof/>
                      </w:rPr>
                    </w:pPr>
                    <w:r>
                      <w:rPr>
                        <w:noProof/>
                      </w:rPr>
                      <w:t>E. U. A. f. N. a. I. a. S. &amp;. P. Anderson, "Electronic evidence- a basic guide for First Responders," European Union Agency for Netork and Information and Security, Heraklion, 2014.</w:t>
                    </w:r>
                  </w:p>
                </w:tc>
              </w:tr>
              <w:tr w:rsidR="00E65373" w14:paraId="477DAA4D" w14:textId="77777777" w:rsidTr="00D15C11">
                <w:trPr>
                  <w:divId w:val="599485339"/>
                  <w:tblCellSpacing w:w="15" w:type="dxa"/>
                </w:trPr>
                <w:tc>
                  <w:tcPr>
                    <w:tcW w:w="259" w:type="pct"/>
                    <w:hideMark/>
                  </w:tcPr>
                  <w:p w14:paraId="4C04EB23" w14:textId="77777777" w:rsidR="00E65373" w:rsidRDefault="00E65373">
                    <w:pPr>
                      <w:pStyle w:val="Bibliography"/>
                      <w:rPr>
                        <w:noProof/>
                      </w:rPr>
                    </w:pPr>
                    <w:r>
                      <w:rPr>
                        <w:noProof/>
                      </w:rPr>
                      <w:t xml:space="preserve">[14] </w:t>
                    </w:r>
                  </w:p>
                </w:tc>
                <w:tc>
                  <w:tcPr>
                    <w:tcW w:w="4697" w:type="pct"/>
                    <w:hideMark/>
                  </w:tcPr>
                  <w:p w14:paraId="73BD7D52" w14:textId="77777777" w:rsidR="00E65373" w:rsidRDefault="00E65373">
                    <w:pPr>
                      <w:pStyle w:val="Bibliography"/>
                      <w:rPr>
                        <w:noProof/>
                      </w:rPr>
                    </w:pPr>
                    <w:r>
                      <w:rPr>
                        <w:noProof/>
                      </w:rPr>
                      <w:t>Association of Chief Police Officers, "Good Practice Guide for Computer-Based Electronic Evidence Offical Release version 4," [Online]. Available: https://www.7safe.com/docs/default-source/default-document-library/acpo_guidelines_computer_evidence_v4_web.pdf. [Accessed 4 March 2020].</w:t>
                    </w:r>
                  </w:p>
                </w:tc>
              </w:tr>
              <w:tr w:rsidR="00E65373" w14:paraId="4E843CEE" w14:textId="77777777" w:rsidTr="00D15C11">
                <w:trPr>
                  <w:divId w:val="599485339"/>
                  <w:tblCellSpacing w:w="15" w:type="dxa"/>
                </w:trPr>
                <w:tc>
                  <w:tcPr>
                    <w:tcW w:w="259" w:type="pct"/>
                    <w:hideMark/>
                  </w:tcPr>
                  <w:p w14:paraId="3AFB1B06" w14:textId="77777777" w:rsidR="00E65373" w:rsidRDefault="00E65373">
                    <w:pPr>
                      <w:pStyle w:val="Bibliography"/>
                      <w:rPr>
                        <w:noProof/>
                      </w:rPr>
                    </w:pPr>
                    <w:r>
                      <w:rPr>
                        <w:noProof/>
                      </w:rPr>
                      <w:t xml:space="preserve">[15] </w:t>
                    </w:r>
                  </w:p>
                </w:tc>
                <w:tc>
                  <w:tcPr>
                    <w:tcW w:w="4697" w:type="pct"/>
                    <w:hideMark/>
                  </w:tcPr>
                  <w:p w14:paraId="4E4880DB" w14:textId="77777777" w:rsidR="00E65373" w:rsidRDefault="00E65373">
                    <w:pPr>
                      <w:pStyle w:val="Bibliography"/>
                      <w:rPr>
                        <w:noProof/>
                      </w:rPr>
                    </w:pPr>
                    <w:r>
                      <w:rPr>
                        <w:noProof/>
                      </w:rPr>
                      <w:t>D. B. &amp;. T. Killalea, "Guidelines for Evidence Collection and Archiving," ietf.org, [Online]. Available: https://tools.ietf.org/html/rfc3227. [Accessed 7 3 2020].</w:t>
                    </w:r>
                  </w:p>
                </w:tc>
              </w:tr>
              <w:tr w:rsidR="00E65373" w14:paraId="317D140A" w14:textId="77777777" w:rsidTr="00D15C11">
                <w:trPr>
                  <w:divId w:val="599485339"/>
                  <w:tblCellSpacing w:w="15" w:type="dxa"/>
                </w:trPr>
                <w:tc>
                  <w:tcPr>
                    <w:tcW w:w="259" w:type="pct"/>
                    <w:hideMark/>
                  </w:tcPr>
                  <w:p w14:paraId="42225B77" w14:textId="77777777" w:rsidR="00E65373" w:rsidRDefault="00E65373">
                    <w:pPr>
                      <w:pStyle w:val="Bibliography"/>
                      <w:rPr>
                        <w:noProof/>
                      </w:rPr>
                    </w:pPr>
                    <w:r>
                      <w:rPr>
                        <w:noProof/>
                      </w:rPr>
                      <w:t xml:space="preserve">[16] </w:t>
                    </w:r>
                  </w:p>
                </w:tc>
                <w:tc>
                  <w:tcPr>
                    <w:tcW w:w="4697" w:type="pct"/>
                    <w:hideMark/>
                  </w:tcPr>
                  <w:p w14:paraId="3B1BB860" w14:textId="77777777" w:rsidR="00E65373" w:rsidRDefault="00E65373">
                    <w:pPr>
                      <w:pStyle w:val="Bibliography"/>
                      <w:rPr>
                        <w:noProof/>
                      </w:rPr>
                    </w:pPr>
                    <w:r>
                      <w:rPr>
                        <w:noProof/>
                      </w:rPr>
                      <w:t xml:space="preserve">C. Easttom, "Forensic Methodologies," in </w:t>
                    </w:r>
                    <w:r>
                      <w:rPr>
                        <w:i/>
                        <w:iCs/>
                        <w:noProof/>
                      </w:rPr>
                      <w:t>System Foresnsics, Investigation an Response</w:t>
                    </w:r>
                    <w:r>
                      <w:rPr>
                        <w:noProof/>
                      </w:rPr>
                      <w:t>, Burlington, Jones &amp; Bartlett Learning, LLC an Ascend Learning Company, 2019, pp. 60-61.</w:t>
                    </w:r>
                  </w:p>
                </w:tc>
              </w:tr>
              <w:tr w:rsidR="00E65373" w14:paraId="0EF3C95A" w14:textId="77777777" w:rsidTr="00D15C11">
                <w:trPr>
                  <w:divId w:val="599485339"/>
                  <w:tblCellSpacing w:w="15" w:type="dxa"/>
                </w:trPr>
                <w:tc>
                  <w:tcPr>
                    <w:tcW w:w="259" w:type="pct"/>
                    <w:hideMark/>
                  </w:tcPr>
                  <w:p w14:paraId="2676A351" w14:textId="77777777" w:rsidR="00E65373" w:rsidRDefault="00E65373">
                    <w:pPr>
                      <w:pStyle w:val="Bibliography"/>
                      <w:rPr>
                        <w:noProof/>
                      </w:rPr>
                    </w:pPr>
                    <w:r>
                      <w:rPr>
                        <w:noProof/>
                      </w:rPr>
                      <w:t xml:space="preserve">[17] </w:t>
                    </w:r>
                  </w:p>
                </w:tc>
                <w:tc>
                  <w:tcPr>
                    <w:tcW w:w="4697" w:type="pct"/>
                    <w:hideMark/>
                  </w:tcPr>
                  <w:p w14:paraId="3064328B" w14:textId="77777777" w:rsidR="00E65373" w:rsidRDefault="00E65373">
                    <w:pPr>
                      <w:pStyle w:val="Bibliography"/>
                      <w:rPr>
                        <w:noProof/>
                      </w:rPr>
                    </w:pPr>
                    <w:r>
                      <w:rPr>
                        <w:noProof/>
                      </w:rPr>
                      <w:t xml:space="preserve">M. R. Gupta, H. M. D and R. M. K, "Hidden Disk Areas: HPA and DCO," </w:t>
                    </w:r>
                    <w:r>
                      <w:rPr>
                        <w:i/>
                        <w:iCs/>
                        <w:noProof/>
                      </w:rPr>
                      <w:t xml:space="preserve">International Journal of Digital Evidence, </w:t>
                    </w:r>
                    <w:r>
                      <w:rPr>
                        <w:noProof/>
                      </w:rPr>
                      <w:t xml:space="preserve">vol. 5, no. 1, p. 8, 2006. </w:t>
                    </w:r>
                  </w:p>
                </w:tc>
              </w:tr>
              <w:tr w:rsidR="00E65373" w14:paraId="6536FCB9" w14:textId="77777777" w:rsidTr="00D15C11">
                <w:trPr>
                  <w:divId w:val="599485339"/>
                  <w:tblCellSpacing w:w="15" w:type="dxa"/>
                </w:trPr>
                <w:tc>
                  <w:tcPr>
                    <w:tcW w:w="259" w:type="pct"/>
                    <w:hideMark/>
                  </w:tcPr>
                  <w:p w14:paraId="398046C8" w14:textId="77777777" w:rsidR="00E65373" w:rsidRDefault="00E65373">
                    <w:pPr>
                      <w:pStyle w:val="Bibliography"/>
                      <w:rPr>
                        <w:noProof/>
                      </w:rPr>
                    </w:pPr>
                    <w:r>
                      <w:rPr>
                        <w:noProof/>
                      </w:rPr>
                      <w:t xml:space="preserve">[18] </w:t>
                    </w:r>
                  </w:p>
                </w:tc>
                <w:tc>
                  <w:tcPr>
                    <w:tcW w:w="4697" w:type="pct"/>
                    <w:hideMark/>
                  </w:tcPr>
                  <w:p w14:paraId="09282C45" w14:textId="77777777" w:rsidR="00E65373" w:rsidRDefault="00E65373">
                    <w:pPr>
                      <w:pStyle w:val="Bibliography"/>
                      <w:rPr>
                        <w:noProof/>
                      </w:rPr>
                    </w:pPr>
                    <w:r>
                      <w:rPr>
                        <w:noProof/>
                      </w:rPr>
                      <w:t>"NEW DataPort 31350-3109-0000 Forensic UltraDock FUDv5.5 Drive Dock v5.5," [Online]. Available: https://www.ebay.co.uk/i/283727378765?chn=ps&amp;norover=1&amp;mkevt=1&amp;mkrid=710-134428-41853-0&amp;mkcid=2&amp;itemid=283727378765&amp;targetid=878927679025&amp;device=c&amp;mktype=pla&amp;googleloc=9045398&amp;poi=&amp;campaignid=9441269196&amp;mkgroupid=99850131590&amp;rlsatarget=aud-629407027665:pl. [Accessed 9 March 2020].</w:t>
                    </w:r>
                  </w:p>
                </w:tc>
              </w:tr>
              <w:tr w:rsidR="00E65373" w14:paraId="05E0E9C2" w14:textId="77777777" w:rsidTr="00D15C11">
                <w:trPr>
                  <w:divId w:val="599485339"/>
                  <w:tblCellSpacing w:w="15" w:type="dxa"/>
                </w:trPr>
                <w:tc>
                  <w:tcPr>
                    <w:tcW w:w="259" w:type="pct"/>
                    <w:hideMark/>
                  </w:tcPr>
                  <w:p w14:paraId="098A451D" w14:textId="77777777" w:rsidR="00E65373" w:rsidRDefault="00E65373">
                    <w:pPr>
                      <w:pStyle w:val="Bibliography"/>
                      <w:rPr>
                        <w:noProof/>
                      </w:rPr>
                    </w:pPr>
                    <w:r>
                      <w:rPr>
                        <w:noProof/>
                      </w:rPr>
                      <w:t xml:space="preserve">[19] </w:t>
                    </w:r>
                  </w:p>
                </w:tc>
                <w:tc>
                  <w:tcPr>
                    <w:tcW w:w="4697" w:type="pct"/>
                    <w:hideMark/>
                  </w:tcPr>
                  <w:p w14:paraId="188A1F56" w14:textId="77777777" w:rsidR="00E65373" w:rsidRDefault="00E65373">
                    <w:pPr>
                      <w:pStyle w:val="Bibliography"/>
                      <w:rPr>
                        <w:noProof/>
                      </w:rPr>
                    </w:pPr>
                    <w:r>
                      <w:rPr>
                        <w:noProof/>
                      </w:rPr>
                      <w:t>"Tableau Forensic Universal Bridge," [Online]. Available: https://www.guidancesoftware.com/tableau/hardware//t356789iu. [Accessed 9 March 2020].</w:t>
                    </w:r>
                  </w:p>
                </w:tc>
              </w:tr>
              <w:tr w:rsidR="00E65373" w14:paraId="721C4795" w14:textId="77777777" w:rsidTr="00D15C11">
                <w:trPr>
                  <w:divId w:val="599485339"/>
                  <w:tblCellSpacing w:w="15" w:type="dxa"/>
                </w:trPr>
                <w:tc>
                  <w:tcPr>
                    <w:tcW w:w="259" w:type="pct"/>
                    <w:hideMark/>
                  </w:tcPr>
                  <w:p w14:paraId="20745DD8" w14:textId="77777777" w:rsidR="00E65373" w:rsidRDefault="00E65373">
                    <w:pPr>
                      <w:pStyle w:val="Bibliography"/>
                      <w:rPr>
                        <w:noProof/>
                      </w:rPr>
                    </w:pPr>
                    <w:r>
                      <w:rPr>
                        <w:noProof/>
                      </w:rPr>
                      <w:t xml:space="preserve">[20] </w:t>
                    </w:r>
                  </w:p>
                </w:tc>
                <w:tc>
                  <w:tcPr>
                    <w:tcW w:w="4697" w:type="pct"/>
                    <w:hideMark/>
                  </w:tcPr>
                  <w:p w14:paraId="2B40DAF2" w14:textId="77777777" w:rsidR="00E65373" w:rsidRDefault="00E65373">
                    <w:pPr>
                      <w:pStyle w:val="Bibliography"/>
                      <w:rPr>
                        <w:noProof/>
                      </w:rPr>
                    </w:pPr>
                    <w:r>
                      <w:rPr>
                        <w:noProof/>
                      </w:rPr>
                      <w:t>European Union for Network and Information Security, "Forensic Analysis Web =server anlysis Handbook, Document for techers," December 2016. [Online]. Available: https://www.enisa.europa.eu/topics/trainings-for-cybersecurity-specialists/online-training-material/documents/2016-resources/exe3_forensic_analysis_iii-handbook. [Accessed 9 March 2020].</w:t>
                    </w:r>
                  </w:p>
                </w:tc>
              </w:tr>
              <w:tr w:rsidR="00E65373" w14:paraId="0FA14C24" w14:textId="77777777" w:rsidTr="00D15C11">
                <w:trPr>
                  <w:divId w:val="599485339"/>
                  <w:tblCellSpacing w:w="15" w:type="dxa"/>
                </w:trPr>
                <w:tc>
                  <w:tcPr>
                    <w:tcW w:w="259" w:type="pct"/>
                    <w:hideMark/>
                  </w:tcPr>
                  <w:p w14:paraId="41F31EE2" w14:textId="77777777" w:rsidR="00E65373" w:rsidRDefault="00E65373">
                    <w:pPr>
                      <w:pStyle w:val="Bibliography"/>
                      <w:rPr>
                        <w:noProof/>
                      </w:rPr>
                    </w:pPr>
                    <w:r>
                      <w:rPr>
                        <w:noProof/>
                      </w:rPr>
                      <w:t xml:space="preserve">[21] </w:t>
                    </w:r>
                  </w:p>
                </w:tc>
                <w:tc>
                  <w:tcPr>
                    <w:tcW w:w="4697" w:type="pct"/>
                    <w:hideMark/>
                  </w:tcPr>
                  <w:p w14:paraId="26F49267" w14:textId="77777777" w:rsidR="00E65373" w:rsidRDefault="00E65373">
                    <w:pPr>
                      <w:pStyle w:val="Bibliography"/>
                      <w:rPr>
                        <w:noProof/>
                      </w:rPr>
                    </w:pPr>
                    <w:r>
                      <w:rPr>
                        <w:noProof/>
                      </w:rPr>
                      <w:t>NIST.gov, "Sample-chain-of-custody-form," [Online]. Available: https://www.nist.gov/system/files/documents/2017/04/28/Sample-Chain-of-Custody-Form.docx. [Accessed 14 March 2020].</w:t>
                    </w:r>
                  </w:p>
                </w:tc>
              </w:tr>
            </w:tbl>
            <w:p w14:paraId="39F2C8EF" w14:textId="77777777" w:rsidR="00E65373" w:rsidRDefault="00E65373">
              <w:pPr>
                <w:divId w:val="599485339"/>
                <w:rPr>
                  <w:rFonts w:eastAsia="Times New Roman"/>
                  <w:noProof/>
                </w:rPr>
              </w:pPr>
            </w:p>
            <w:p w14:paraId="14A94E9C" w14:textId="72D07B04" w:rsidR="00E65373" w:rsidRDefault="00E65373">
              <w:r>
                <w:rPr>
                  <w:b/>
                  <w:bCs/>
                  <w:noProof/>
                </w:rPr>
                <w:fldChar w:fldCharType="end"/>
              </w:r>
            </w:p>
          </w:sdtContent>
        </w:sdt>
      </w:sdtContent>
    </w:sdt>
    <w:p w14:paraId="5BC163E1" w14:textId="77777777" w:rsidR="00E65373" w:rsidRPr="00E65373" w:rsidRDefault="00E65373" w:rsidP="00E65373"/>
    <w:sectPr w:rsidR="00E65373" w:rsidRPr="00E65373" w:rsidSect="004708ED">
      <w:type w:val="continuous"/>
      <w:pgSz w:w="11906" w:h="16838" w:code="9"/>
      <w:pgMar w:top="1080" w:right="907" w:bottom="1440" w:left="907" w:header="720" w:footer="720" w:gutter="0"/>
      <w:cols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4C153F" w14:textId="77777777" w:rsidR="00752975" w:rsidRDefault="00752975" w:rsidP="004708ED">
      <w:r>
        <w:separator/>
      </w:r>
    </w:p>
  </w:endnote>
  <w:endnote w:type="continuationSeparator" w:id="0">
    <w:p w14:paraId="13F373CB" w14:textId="77777777" w:rsidR="00752975" w:rsidRDefault="00752975" w:rsidP="00470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ill Sans MT">
    <w:panose1 w:val="020B05020201040202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Menlo Regular">
    <w:altName w:val="Arial"/>
    <w:charset w:val="00"/>
    <w:family w:val="auto"/>
    <w:pitch w:val="variable"/>
    <w:sig w:usb0="00000000"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CDF0F" w14:textId="77777777" w:rsidR="00752975" w:rsidRDefault="00752975" w:rsidP="004708ED">
      <w:r>
        <w:separator/>
      </w:r>
    </w:p>
  </w:footnote>
  <w:footnote w:type="continuationSeparator" w:id="0">
    <w:p w14:paraId="0EB1411A" w14:textId="77777777" w:rsidR="00752975" w:rsidRDefault="00752975" w:rsidP="004708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C97FA4"/>
    <w:multiLevelType w:val="hybridMultilevel"/>
    <w:tmpl w:val="EB78FB62"/>
    <w:lvl w:ilvl="0" w:tplc="7132220E">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3" w15:restartNumberingAfterBreak="0">
    <w:nsid w:val="59084A44"/>
    <w:multiLevelType w:val="hybridMultilevel"/>
    <w:tmpl w:val="EB78FB62"/>
    <w:lvl w:ilvl="0" w:tplc="7132220E">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34D5C35"/>
    <w:multiLevelType w:val="hybridMultilevel"/>
    <w:tmpl w:val="1438F158"/>
    <w:lvl w:ilvl="0" w:tplc="72663F5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BF5446B"/>
    <w:multiLevelType w:val="hybridMultilevel"/>
    <w:tmpl w:val="EB78FB62"/>
    <w:lvl w:ilvl="0" w:tplc="7132220E">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6FB"/>
    <w:rsid w:val="00001EB1"/>
    <w:rsid w:val="00002DF8"/>
    <w:rsid w:val="00005360"/>
    <w:rsid w:val="00005C9A"/>
    <w:rsid w:val="000117BC"/>
    <w:rsid w:val="0001582D"/>
    <w:rsid w:val="000158C9"/>
    <w:rsid w:val="00023A0C"/>
    <w:rsid w:val="00027495"/>
    <w:rsid w:val="00032FAF"/>
    <w:rsid w:val="00037357"/>
    <w:rsid w:val="00043014"/>
    <w:rsid w:val="0004509B"/>
    <w:rsid w:val="00045905"/>
    <w:rsid w:val="0005490D"/>
    <w:rsid w:val="00054C21"/>
    <w:rsid w:val="0005776B"/>
    <w:rsid w:val="00061AF8"/>
    <w:rsid w:val="00062203"/>
    <w:rsid w:val="000717E8"/>
    <w:rsid w:val="00087CD2"/>
    <w:rsid w:val="00093155"/>
    <w:rsid w:val="00093428"/>
    <w:rsid w:val="00095957"/>
    <w:rsid w:val="000A5A04"/>
    <w:rsid w:val="000D61BE"/>
    <w:rsid w:val="000E1086"/>
    <w:rsid w:val="000E3BC9"/>
    <w:rsid w:val="000E4A28"/>
    <w:rsid w:val="000F3CE6"/>
    <w:rsid w:val="000F70D1"/>
    <w:rsid w:val="000F7CDE"/>
    <w:rsid w:val="001032FF"/>
    <w:rsid w:val="00116AA4"/>
    <w:rsid w:val="001170E9"/>
    <w:rsid w:val="00120274"/>
    <w:rsid w:val="00121E93"/>
    <w:rsid w:val="00140495"/>
    <w:rsid w:val="0014071B"/>
    <w:rsid w:val="00143197"/>
    <w:rsid w:val="001501B6"/>
    <w:rsid w:val="00151772"/>
    <w:rsid w:val="0015197E"/>
    <w:rsid w:val="00153C75"/>
    <w:rsid w:val="00156524"/>
    <w:rsid w:val="0016320C"/>
    <w:rsid w:val="00174D50"/>
    <w:rsid w:val="001763F1"/>
    <w:rsid w:val="0018418D"/>
    <w:rsid w:val="00185820"/>
    <w:rsid w:val="00186DCD"/>
    <w:rsid w:val="001A1268"/>
    <w:rsid w:val="001B0F44"/>
    <w:rsid w:val="001B16F8"/>
    <w:rsid w:val="001B32E7"/>
    <w:rsid w:val="001B3770"/>
    <w:rsid w:val="001B4C56"/>
    <w:rsid w:val="001C3800"/>
    <w:rsid w:val="001C7E5E"/>
    <w:rsid w:val="001D62F7"/>
    <w:rsid w:val="001E19D8"/>
    <w:rsid w:val="001E3410"/>
    <w:rsid w:val="001E3719"/>
    <w:rsid w:val="001E7CF8"/>
    <w:rsid w:val="001F3EBA"/>
    <w:rsid w:val="00200D61"/>
    <w:rsid w:val="002303E2"/>
    <w:rsid w:val="00234D69"/>
    <w:rsid w:val="00237E6B"/>
    <w:rsid w:val="00240192"/>
    <w:rsid w:val="0024143F"/>
    <w:rsid w:val="00241F85"/>
    <w:rsid w:val="002451C6"/>
    <w:rsid w:val="00246B7B"/>
    <w:rsid w:val="00247BEA"/>
    <w:rsid w:val="002556AA"/>
    <w:rsid w:val="0025624D"/>
    <w:rsid w:val="0026293F"/>
    <w:rsid w:val="002743A9"/>
    <w:rsid w:val="00275AF3"/>
    <w:rsid w:val="00280535"/>
    <w:rsid w:val="002935DD"/>
    <w:rsid w:val="0029384C"/>
    <w:rsid w:val="002B1C19"/>
    <w:rsid w:val="002C21A0"/>
    <w:rsid w:val="002C60C6"/>
    <w:rsid w:val="002C6372"/>
    <w:rsid w:val="002C7F9A"/>
    <w:rsid w:val="002D1FC7"/>
    <w:rsid w:val="002D299A"/>
    <w:rsid w:val="002D4422"/>
    <w:rsid w:val="002E2755"/>
    <w:rsid w:val="002F10BF"/>
    <w:rsid w:val="002F5A98"/>
    <w:rsid w:val="00322006"/>
    <w:rsid w:val="00322D99"/>
    <w:rsid w:val="0032375A"/>
    <w:rsid w:val="003247B8"/>
    <w:rsid w:val="0032539C"/>
    <w:rsid w:val="00330418"/>
    <w:rsid w:val="0033159B"/>
    <w:rsid w:val="0033198F"/>
    <w:rsid w:val="00333CDB"/>
    <w:rsid w:val="00334415"/>
    <w:rsid w:val="00334EFB"/>
    <w:rsid w:val="00336E12"/>
    <w:rsid w:val="003374A3"/>
    <w:rsid w:val="00345D99"/>
    <w:rsid w:val="00347C8B"/>
    <w:rsid w:val="00354812"/>
    <w:rsid w:val="00355F66"/>
    <w:rsid w:val="0035607B"/>
    <w:rsid w:val="00357E0A"/>
    <w:rsid w:val="0037081F"/>
    <w:rsid w:val="0037682F"/>
    <w:rsid w:val="00391CE2"/>
    <w:rsid w:val="003A028F"/>
    <w:rsid w:val="003A1BC5"/>
    <w:rsid w:val="003A4F20"/>
    <w:rsid w:val="003A4F2F"/>
    <w:rsid w:val="003A6CFE"/>
    <w:rsid w:val="003B27BA"/>
    <w:rsid w:val="003B43C3"/>
    <w:rsid w:val="003B568E"/>
    <w:rsid w:val="003C08AE"/>
    <w:rsid w:val="003C7173"/>
    <w:rsid w:val="003E4F72"/>
    <w:rsid w:val="003E4FE7"/>
    <w:rsid w:val="003E6A53"/>
    <w:rsid w:val="003F62E3"/>
    <w:rsid w:val="004008CE"/>
    <w:rsid w:val="00404493"/>
    <w:rsid w:val="004059B2"/>
    <w:rsid w:val="0041107D"/>
    <w:rsid w:val="004125DA"/>
    <w:rsid w:val="0041612C"/>
    <w:rsid w:val="0042223B"/>
    <w:rsid w:val="00435174"/>
    <w:rsid w:val="00446134"/>
    <w:rsid w:val="00446262"/>
    <w:rsid w:val="00446AC6"/>
    <w:rsid w:val="0045034A"/>
    <w:rsid w:val="00454840"/>
    <w:rsid w:val="004567AF"/>
    <w:rsid w:val="00465776"/>
    <w:rsid w:val="004708ED"/>
    <w:rsid w:val="00486057"/>
    <w:rsid w:val="0049255B"/>
    <w:rsid w:val="004A3E56"/>
    <w:rsid w:val="004B2F6D"/>
    <w:rsid w:val="004B6B82"/>
    <w:rsid w:val="004D474A"/>
    <w:rsid w:val="004E2241"/>
    <w:rsid w:val="004E75C4"/>
    <w:rsid w:val="004F25D4"/>
    <w:rsid w:val="004F5595"/>
    <w:rsid w:val="004F619C"/>
    <w:rsid w:val="004F7F90"/>
    <w:rsid w:val="00505177"/>
    <w:rsid w:val="00507519"/>
    <w:rsid w:val="00515A1D"/>
    <w:rsid w:val="005307B9"/>
    <w:rsid w:val="0053407C"/>
    <w:rsid w:val="0053661F"/>
    <w:rsid w:val="00541067"/>
    <w:rsid w:val="00542DE6"/>
    <w:rsid w:val="00543498"/>
    <w:rsid w:val="0054361A"/>
    <w:rsid w:val="00546720"/>
    <w:rsid w:val="00550432"/>
    <w:rsid w:val="005519CF"/>
    <w:rsid w:val="0055691D"/>
    <w:rsid w:val="005623EB"/>
    <w:rsid w:val="00563FBB"/>
    <w:rsid w:val="00564F69"/>
    <w:rsid w:val="005650BC"/>
    <w:rsid w:val="00572269"/>
    <w:rsid w:val="00572D5B"/>
    <w:rsid w:val="005848A9"/>
    <w:rsid w:val="005A4D23"/>
    <w:rsid w:val="005A4D82"/>
    <w:rsid w:val="005B005C"/>
    <w:rsid w:val="005B1E35"/>
    <w:rsid w:val="005B232F"/>
    <w:rsid w:val="005B6FEE"/>
    <w:rsid w:val="005C5F98"/>
    <w:rsid w:val="005C68CF"/>
    <w:rsid w:val="005D13A2"/>
    <w:rsid w:val="005D4EB3"/>
    <w:rsid w:val="005D7903"/>
    <w:rsid w:val="005E3842"/>
    <w:rsid w:val="005E6395"/>
    <w:rsid w:val="005F09DE"/>
    <w:rsid w:val="005F4E90"/>
    <w:rsid w:val="005F50B0"/>
    <w:rsid w:val="006006C3"/>
    <w:rsid w:val="006028E7"/>
    <w:rsid w:val="0061700A"/>
    <w:rsid w:val="00623110"/>
    <w:rsid w:val="00624CBC"/>
    <w:rsid w:val="006264DF"/>
    <w:rsid w:val="00627266"/>
    <w:rsid w:val="00632A8C"/>
    <w:rsid w:val="00633F7B"/>
    <w:rsid w:val="006438C4"/>
    <w:rsid w:val="00646E1D"/>
    <w:rsid w:val="00651E44"/>
    <w:rsid w:val="006533E5"/>
    <w:rsid w:val="00654B56"/>
    <w:rsid w:val="00654F25"/>
    <w:rsid w:val="00655049"/>
    <w:rsid w:val="0067119A"/>
    <w:rsid w:val="00672A40"/>
    <w:rsid w:val="00673D75"/>
    <w:rsid w:val="00681E51"/>
    <w:rsid w:val="00682969"/>
    <w:rsid w:val="00682EED"/>
    <w:rsid w:val="00684554"/>
    <w:rsid w:val="00684D6F"/>
    <w:rsid w:val="00686C67"/>
    <w:rsid w:val="006879AB"/>
    <w:rsid w:val="00687EEB"/>
    <w:rsid w:val="0069519F"/>
    <w:rsid w:val="006A6154"/>
    <w:rsid w:val="006A7097"/>
    <w:rsid w:val="006B1782"/>
    <w:rsid w:val="006B519F"/>
    <w:rsid w:val="006B787B"/>
    <w:rsid w:val="006C2932"/>
    <w:rsid w:val="006C5101"/>
    <w:rsid w:val="006C674C"/>
    <w:rsid w:val="006C798E"/>
    <w:rsid w:val="006D6AB8"/>
    <w:rsid w:val="006D7E5B"/>
    <w:rsid w:val="006E1E45"/>
    <w:rsid w:val="006E463E"/>
    <w:rsid w:val="006E5230"/>
    <w:rsid w:val="006E77AF"/>
    <w:rsid w:val="006F388D"/>
    <w:rsid w:val="006F44F4"/>
    <w:rsid w:val="006F46AD"/>
    <w:rsid w:val="006F4EEA"/>
    <w:rsid w:val="006F6496"/>
    <w:rsid w:val="0070414B"/>
    <w:rsid w:val="00711214"/>
    <w:rsid w:val="00720726"/>
    <w:rsid w:val="00730811"/>
    <w:rsid w:val="00734920"/>
    <w:rsid w:val="007403D0"/>
    <w:rsid w:val="00745E73"/>
    <w:rsid w:val="00752975"/>
    <w:rsid w:val="00753670"/>
    <w:rsid w:val="00754D26"/>
    <w:rsid w:val="00754F89"/>
    <w:rsid w:val="007557E6"/>
    <w:rsid w:val="0076482F"/>
    <w:rsid w:val="00781D4F"/>
    <w:rsid w:val="00784C05"/>
    <w:rsid w:val="00797E61"/>
    <w:rsid w:val="007A37E4"/>
    <w:rsid w:val="007B0636"/>
    <w:rsid w:val="007C0E64"/>
    <w:rsid w:val="007C3154"/>
    <w:rsid w:val="007C41F0"/>
    <w:rsid w:val="007D175B"/>
    <w:rsid w:val="007D5C89"/>
    <w:rsid w:val="007D61A3"/>
    <w:rsid w:val="007E07BF"/>
    <w:rsid w:val="007E675C"/>
    <w:rsid w:val="007E76F1"/>
    <w:rsid w:val="007F01F4"/>
    <w:rsid w:val="007F1B2B"/>
    <w:rsid w:val="007F5DB3"/>
    <w:rsid w:val="007F711E"/>
    <w:rsid w:val="008013B5"/>
    <w:rsid w:val="00801DD9"/>
    <w:rsid w:val="008036FB"/>
    <w:rsid w:val="00810013"/>
    <w:rsid w:val="008124C9"/>
    <w:rsid w:val="00812845"/>
    <w:rsid w:val="00816507"/>
    <w:rsid w:val="008175C3"/>
    <w:rsid w:val="00817AA5"/>
    <w:rsid w:val="00817F20"/>
    <w:rsid w:val="00826C2B"/>
    <w:rsid w:val="00834062"/>
    <w:rsid w:val="00835150"/>
    <w:rsid w:val="008373DA"/>
    <w:rsid w:val="00854E2C"/>
    <w:rsid w:val="00861C49"/>
    <w:rsid w:val="00862613"/>
    <w:rsid w:val="00862F75"/>
    <w:rsid w:val="008644D1"/>
    <w:rsid w:val="00865119"/>
    <w:rsid w:val="008654AA"/>
    <w:rsid w:val="0087748F"/>
    <w:rsid w:val="008806C1"/>
    <w:rsid w:val="00880C14"/>
    <w:rsid w:val="0088280C"/>
    <w:rsid w:val="00885CA6"/>
    <w:rsid w:val="00886B41"/>
    <w:rsid w:val="008905DE"/>
    <w:rsid w:val="008A2013"/>
    <w:rsid w:val="008A3BCE"/>
    <w:rsid w:val="008A43AC"/>
    <w:rsid w:val="008A5F08"/>
    <w:rsid w:val="008B5D3B"/>
    <w:rsid w:val="008C0AF0"/>
    <w:rsid w:val="008C1120"/>
    <w:rsid w:val="008C57A8"/>
    <w:rsid w:val="008D2E1E"/>
    <w:rsid w:val="008E5B76"/>
    <w:rsid w:val="008E73B0"/>
    <w:rsid w:val="008F4E7F"/>
    <w:rsid w:val="009035D0"/>
    <w:rsid w:val="009052BC"/>
    <w:rsid w:val="00905BF9"/>
    <w:rsid w:val="00913375"/>
    <w:rsid w:val="00913B77"/>
    <w:rsid w:val="0091757A"/>
    <w:rsid w:val="0093504F"/>
    <w:rsid w:val="0093552E"/>
    <w:rsid w:val="00936128"/>
    <w:rsid w:val="00941C1B"/>
    <w:rsid w:val="00941DAE"/>
    <w:rsid w:val="009452DE"/>
    <w:rsid w:val="00950DBE"/>
    <w:rsid w:val="00954C54"/>
    <w:rsid w:val="009624B1"/>
    <w:rsid w:val="00964C97"/>
    <w:rsid w:val="00970EDF"/>
    <w:rsid w:val="00973E7D"/>
    <w:rsid w:val="00975E9D"/>
    <w:rsid w:val="00976285"/>
    <w:rsid w:val="00977BFF"/>
    <w:rsid w:val="0099028D"/>
    <w:rsid w:val="009A40B0"/>
    <w:rsid w:val="009A4AC8"/>
    <w:rsid w:val="009A6537"/>
    <w:rsid w:val="009A67C0"/>
    <w:rsid w:val="009A6F0F"/>
    <w:rsid w:val="009B0B30"/>
    <w:rsid w:val="009D03DE"/>
    <w:rsid w:val="009D6C23"/>
    <w:rsid w:val="009D6F41"/>
    <w:rsid w:val="009E0C9E"/>
    <w:rsid w:val="009E791E"/>
    <w:rsid w:val="009F2041"/>
    <w:rsid w:val="009F7432"/>
    <w:rsid w:val="00A0141C"/>
    <w:rsid w:val="00A03871"/>
    <w:rsid w:val="00A038D7"/>
    <w:rsid w:val="00A03ABB"/>
    <w:rsid w:val="00A10E87"/>
    <w:rsid w:val="00A1782B"/>
    <w:rsid w:val="00A24BFF"/>
    <w:rsid w:val="00A27F3C"/>
    <w:rsid w:val="00A407A5"/>
    <w:rsid w:val="00A4250A"/>
    <w:rsid w:val="00A47186"/>
    <w:rsid w:val="00A761CD"/>
    <w:rsid w:val="00A778C9"/>
    <w:rsid w:val="00A821D8"/>
    <w:rsid w:val="00A865EB"/>
    <w:rsid w:val="00A94426"/>
    <w:rsid w:val="00A95372"/>
    <w:rsid w:val="00A956C0"/>
    <w:rsid w:val="00AA2429"/>
    <w:rsid w:val="00AA43D7"/>
    <w:rsid w:val="00AA5A57"/>
    <w:rsid w:val="00AA6114"/>
    <w:rsid w:val="00AB1970"/>
    <w:rsid w:val="00AC1369"/>
    <w:rsid w:val="00AC14C8"/>
    <w:rsid w:val="00AD20B4"/>
    <w:rsid w:val="00AD5225"/>
    <w:rsid w:val="00AE2E2D"/>
    <w:rsid w:val="00AE6ED8"/>
    <w:rsid w:val="00AF4C22"/>
    <w:rsid w:val="00AF5ED7"/>
    <w:rsid w:val="00B012DF"/>
    <w:rsid w:val="00B02015"/>
    <w:rsid w:val="00B04E4D"/>
    <w:rsid w:val="00B057D5"/>
    <w:rsid w:val="00B138BF"/>
    <w:rsid w:val="00B231B3"/>
    <w:rsid w:val="00B237D0"/>
    <w:rsid w:val="00B23C3F"/>
    <w:rsid w:val="00B243EC"/>
    <w:rsid w:val="00B34AAC"/>
    <w:rsid w:val="00B35A1A"/>
    <w:rsid w:val="00B36DD4"/>
    <w:rsid w:val="00B46EDE"/>
    <w:rsid w:val="00B52021"/>
    <w:rsid w:val="00B52468"/>
    <w:rsid w:val="00B6669A"/>
    <w:rsid w:val="00B71692"/>
    <w:rsid w:val="00B73BBF"/>
    <w:rsid w:val="00B76CCA"/>
    <w:rsid w:val="00B775C1"/>
    <w:rsid w:val="00B808B2"/>
    <w:rsid w:val="00B81793"/>
    <w:rsid w:val="00B8480C"/>
    <w:rsid w:val="00B91AC4"/>
    <w:rsid w:val="00B91F37"/>
    <w:rsid w:val="00B920AD"/>
    <w:rsid w:val="00BA3FFA"/>
    <w:rsid w:val="00BA44BA"/>
    <w:rsid w:val="00BA4AC7"/>
    <w:rsid w:val="00BB1A99"/>
    <w:rsid w:val="00BC5A41"/>
    <w:rsid w:val="00BD17A9"/>
    <w:rsid w:val="00BD5C4D"/>
    <w:rsid w:val="00BD6A9C"/>
    <w:rsid w:val="00BD73AE"/>
    <w:rsid w:val="00BE1A93"/>
    <w:rsid w:val="00BE6B58"/>
    <w:rsid w:val="00BF403F"/>
    <w:rsid w:val="00BF7152"/>
    <w:rsid w:val="00BF75C6"/>
    <w:rsid w:val="00C06D82"/>
    <w:rsid w:val="00C07E89"/>
    <w:rsid w:val="00C1596D"/>
    <w:rsid w:val="00C16D69"/>
    <w:rsid w:val="00C21E58"/>
    <w:rsid w:val="00C24528"/>
    <w:rsid w:val="00C34A0D"/>
    <w:rsid w:val="00C37389"/>
    <w:rsid w:val="00C379B8"/>
    <w:rsid w:val="00C400A3"/>
    <w:rsid w:val="00C47235"/>
    <w:rsid w:val="00C47E24"/>
    <w:rsid w:val="00C562ED"/>
    <w:rsid w:val="00C639E6"/>
    <w:rsid w:val="00C70BD1"/>
    <w:rsid w:val="00C77AC8"/>
    <w:rsid w:val="00C77D06"/>
    <w:rsid w:val="00C80361"/>
    <w:rsid w:val="00C825A8"/>
    <w:rsid w:val="00C91386"/>
    <w:rsid w:val="00C95EEC"/>
    <w:rsid w:val="00C97D43"/>
    <w:rsid w:val="00CA4322"/>
    <w:rsid w:val="00CA606D"/>
    <w:rsid w:val="00CA6170"/>
    <w:rsid w:val="00CB5119"/>
    <w:rsid w:val="00CB6CDB"/>
    <w:rsid w:val="00CC06F0"/>
    <w:rsid w:val="00CC1537"/>
    <w:rsid w:val="00CD3C5F"/>
    <w:rsid w:val="00CD7B56"/>
    <w:rsid w:val="00CE2582"/>
    <w:rsid w:val="00CF28F7"/>
    <w:rsid w:val="00CF3AE0"/>
    <w:rsid w:val="00CF4148"/>
    <w:rsid w:val="00D032BC"/>
    <w:rsid w:val="00D104E0"/>
    <w:rsid w:val="00D11CE9"/>
    <w:rsid w:val="00D15C11"/>
    <w:rsid w:val="00D176AD"/>
    <w:rsid w:val="00D21F0D"/>
    <w:rsid w:val="00D24C0E"/>
    <w:rsid w:val="00D348FA"/>
    <w:rsid w:val="00D416BB"/>
    <w:rsid w:val="00D452D4"/>
    <w:rsid w:val="00D51CEF"/>
    <w:rsid w:val="00D5421A"/>
    <w:rsid w:val="00D57B8D"/>
    <w:rsid w:val="00D6050E"/>
    <w:rsid w:val="00D644BE"/>
    <w:rsid w:val="00D64E2E"/>
    <w:rsid w:val="00D6553A"/>
    <w:rsid w:val="00D717A7"/>
    <w:rsid w:val="00D736A8"/>
    <w:rsid w:val="00D75B66"/>
    <w:rsid w:val="00D75E2E"/>
    <w:rsid w:val="00D809D0"/>
    <w:rsid w:val="00D80D65"/>
    <w:rsid w:val="00D864A1"/>
    <w:rsid w:val="00D9134A"/>
    <w:rsid w:val="00D921DA"/>
    <w:rsid w:val="00D947C2"/>
    <w:rsid w:val="00D956E3"/>
    <w:rsid w:val="00DA110B"/>
    <w:rsid w:val="00DA4E6F"/>
    <w:rsid w:val="00DC1DD7"/>
    <w:rsid w:val="00DC3281"/>
    <w:rsid w:val="00DD612D"/>
    <w:rsid w:val="00DE071D"/>
    <w:rsid w:val="00DE254C"/>
    <w:rsid w:val="00DE3B02"/>
    <w:rsid w:val="00DE3F06"/>
    <w:rsid w:val="00DE467D"/>
    <w:rsid w:val="00DE4C55"/>
    <w:rsid w:val="00DE7071"/>
    <w:rsid w:val="00DF3F4C"/>
    <w:rsid w:val="00DF5943"/>
    <w:rsid w:val="00DF616C"/>
    <w:rsid w:val="00DF67C2"/>
    <w:rsid w:val="00DF773C"/>
    <w:rsid w:val="00E07CA4"/>
    <w:rsid w:val="00E12D69"/>
    <w:rsid w:val="00E21A38"/>
    <w:rsid w:val="00E315E1"/>
    <w:rsid w:val="00E4263F"/>
    <w:rsid w:val="00E5278C"/>
    <w:rsid w:val="00E542F5"/>
    <w:rsid w:val="00E65373"/>
    <w:rsid w:val="00E657D3"/>
    <w:rsid w:val="00E67AFC"/>
    <w:rsid w:val="00E75805"/>
    <w:rsid w:val="00E83FD6"/>
    <w:rsid w:val="00E910C6"/>
    <w:rsid w:val="00E91E4C"/>
    <w:rsid w:val="00EA369F"/>
    <w:rsid w:val="00EB0594"/>
    <w:rsid w:val="00EB3144"/>
    <w:rsid w:val="00EB3ABE"/>
    <w:rsid w:val="00EB4FE7"/>
    <w:rsid w:val="00EB5173"/>
    <w:rsid w:val="00EC2316"/>
    <w:rsid w:val="00ED11A2"/>
    <w:rsid w:val="00ED14E0"/>
    <w:rsid w:val="00ED3B45"/>
    <w:rsid w:val="00ED4F37"/>
    <w:rsid w:val="00EF0287"/>
    <w:rsid w:val="00F34011"/>
    <w:rsid w:val="00F624F6"/>
    <w:rsid w:val="00F6310E"/>
    <w:rsid w:val="00F6551E"/>
    <w:rsid w:val="00F673FA"/>
    <w:rsid w:val="00F7306B"/>
    <w:rsid w:val="00F7380F"/>
    <w:rsid w:val="00F83B88"/>
    <w:rsid w:val="00F84459"/>
    <w:rsid w:val="00F84A22"/>
    <w:rsid w:val="00F84BE3"/>
    <w:rsid w:val="00F85F75"/>
    <w:rsid w:val="00F86725"/>
    <w:rsid w:val="00F8752B"/>
    <w:rsid w:val="00F90A02"/>
    <w:rsid w:val="00F90F4B"/>
    <w:rsid w:val="00F93FB4"/>
    <w:rsid w:val="00F955CF"/>
    <w:rsid w:val="00F95694"/>
    <w:rsid w:val="00FA1DE0"/>
    <w:rsid w:val="00FA2669"/>
    <w:rsid w:val="00FB1E5A"/>
    <w:rsid w:val="00FB5934"/>
    <w:rsid w:val="00FB7CE6"/>
    <w:rsid w:val="00FC037C"/>
    <w:rsid w:val="00FC36A9"/>
    <w:rsid w:val="00FD14E0"/>
    <w:rsid w:val="00FD70AB"/>
    <w:rsid w:val="00FE05A9"/>
    <w:rsid w:val="00FE3024"/>
    <w:rsid w:val="00FE3317"/>
    <w:rsid w:val="00FE45E5"/>
    <w:rsid w:val="00FE5C92"/>
    <w:rsid w:val="00FE65EB"/>
    <w:rsid w:val="00FF086D"/>
    <w:rsid w:val="00FF238C"/>
    <w:rsid w:val="00FF5774"/>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E020B8"/>
  <w15:chartTrackingRefBased/>
  <w15:docId w15:val="{F299E5A2-627F-42CB-8FDF-DCE86A6E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6FB"/>
    <w:pPr>
      <w:spacing w:after="0" w:line="240" w:lineRule="auto"/>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uiPriority w:val="9"/>
    <w:qFormat/>
    <w:rsid w:val="008036FB"/>
    <w:pPr>
      <w:keepNext/>
      <w:keepLines/>
      <w:numPr>
        <w:numId w:val="1"/>
      </w:numPr>
      <w:tabs>
        <w:tab w:val="left" w:pos="216"/>
      </w:tabs>
      <w:spacing w:before="160" w:after="80"/>
      <w:ind w:firstLine="0"/>
      <w:outlineLvl w:val="0"/>
    </w:pPr>
    <w:rPr>
      <w:smallCaps/>
      <w:noProof/>
    </w:rPr>
  </w:style>
  <w:style w:type="paragraph" w:styleId="Heading2">
    <w:name w:val="heading 2"/>
    <w:basedOn w:val="Normal"/>
    <w:next w:val="Normal"/>
    <w:link w:val="Heading2Char"/>
    <w:qFormat/>
    <w:rsid w:val="008036FB"/>
    <w:pPr>
      <w:keepNext/>
      <w:keepLines/>
      <w:numPr>
        <w:ilvl w:val="1"/>
        <w:numId w:val="1"/>
      </w:numPr>
      <w:tabs>
        <w:tab w:val="clear" w:pos="360"/>
        <w:tab w:val="num" w:pos="288"/>
      </w:tabs>
      <w:spacing w:before="120" w:after="60"/>
      <w:jc w:val="left"/>
      <w:outlineLvl w:val="1"/>
    </w:pPr>
    <w:rPr>
      <w:i/>
      <w:iCs/>
      <w:noProof/>
    </w:rPr>
  </w:style>
  <w:style w:type="paragraph" w:styleId="Heading3">
    <w:name w:val="heading 3"/>
    <w:basedOn w:val="Normal"/>
    <w:next w:val="Normal"/>
    <w:link w:val="Heading3Char"/>
    <w:qFormat/>
    <w:rsid w:val="008036FB"/>
    <w:pPr>
      <w:numPr>
        <w:ilvl w:val="2"/>
        <w:numId w:val="1"/>
      </w:numPr>
      <w:spacing w:line="240" w:lineRule="exact"/>
      <w:ind w:firstLine="288"/>
      <w:jc w:val="both"/>
      <w:outlineLvl w:val="2"/>
    </w:pPr>
    <w:rPr>
      <w:i/>
      <w:iCs/>
      <w:noProof/>
    </w:rPr>
  </w:style>
  <w:style w:type="paragraph" w:styleId="Heading4">
    <w:name w:val="heading 4"/>
    <w:basedOn w:val="Normal"/>
    <w:next w:val="Normal"/>
    <w:link w:val="Heading4Char"/>
    <w:qFormat/>
    <w:rsid w:val="008036FB"/>
    <w:pPr>
      <w:numPr>
        <w:ilvl w:val="3"/>
        <w:numId w:val="1"/>
      </w:numPr>
      <w:tabs>
        <w:tab w:val="clear" w:pos="630"/>
        <w:tab w:val="left" w:pos="720"/>
      </w:tabs>
      <w:spacing w:before="40" w:after="40"/>
      <w:ind w:firstLine="504"/>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6FB"/>
    <w:rPr>
      <w:rFonts w:ascii="Times New Roman" w:eastAsia="SimSun" w:hAnsi="Times New Roman" w:cs="Times New Roman"/>
      <w:smallCaps/>
      <w:noProof/>
      <w:sz w:val="20"/>
      <w:szCs w:val="20"/>
      <w:lang w:val="en-US"/>
    </w:rPr>
  </w:style>
  <w:style w:type="character" w:customStyle="1" w:styleId="Heading2Char">
    <w:name w:val="Heading 2 Char"/>
    <w:basedOn w:val="DefaultParagraphFont"/>
    <w:link w:val="Heading2"/>
    <w:rsid w:val="008036FB"/>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8036FB"/>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8036FB"/>
    <w:rPr>
      <w:rFonts w:ascii="Times New Roman" w:eastAsia="SimSun" w:hAnsi="Times New Roman" w:cs="Times New Roman"/>
      <w:i/>
      <w:iCs/>
      <w:noProof/>
      <w:sz w:val="20"/>
      <w:szCs w:val="20"/>
      <w:lang w:val="en-US"/>
    </w:rPr>
  </w:style>
  <w:style w:type="paragraph" w:customStyle="1" w:styleId="Abstract">
    <w:name w:val="Abstract"/>
    <w:rsid w:val="008036FB"/>
    <w:pPr>
      <w:spacing w:after="200" w:line="240" w:lineRule="auto"/>
      <w:ind w:firstLine="272"/>
      <w:jc w:val="both"/>
    </w:pPr>
    <w:rPr>
      <w:rFonts w:ascii="Times New Roman" w:eastAsia="SimSun" w:hAnsi="Times New Roman" w:cs="Times New Roman"/>
      <w:b/>
      <w:bCs/>
      <w:sz w:val="18"/>
      <w:szCs w:val="18"/>
      <w:lang w:val="en-US"/>
    </w:rPr>
  </w:style>
  <w:style w:type="paragraph" w:customStyle="1" w:styleId="Author">
    <w:name w:val="Author"/>
    <w:rsid w:val="008036FB"/>
    <w:pPr>
      <w:spacing w:before="360" w:after="40" w:line="240" w:lineRule="auto"/>
      <w:jc w:val="center"/>
    </w:pPr>
    <w:rPr>
      <w:rFonts w:ascii="Times New Roman" w:eastAsia="SimSun" w:hAnsi="Times New Roman" w:cs="Times New Roman"/>
      <w:noProof/>
      <w:lang w:val="en-US"/>
    </w:rPr>
  </w:style>
  <w:style w:type="paragraph" w:styleId="BodyText">
    <w:name w:val="Body Text"/>
    <w:basedOn w:val="Normal"/>
    <w:link w:val="BodyTextChar"/>
    <w:rsid w:val="008036FB"/>
    <w:pPr>
      <w:tabs>
        <w:tab w:val="left" w:pos="288"/>
      </w:tabs>
      <w:spacing w:after="120" w:line="228" w:lineRule="auto"/>
      <w:ind w:firstLine="288"/>
      <w:jc w:val="both"/>
    </w:pPr>
    <w:rPr>
      <w:spacing w:val="-1"/>
      <w:lang w:val="x-none" w:eastAsia="x-none"/>
    </w:rPr>
  </w:style>
  <w:style w:type="character" w:customStyle="1" w:styleId="BodyTextChar">
    <w:name w:val="Body Text Char"/>
    <w:basedOn w:val="DefaultParagraphFont"/>
    <w:link w:val="BodyText"/>
    <w:rsid w:val="008036FB"/>
    <w:rPr>
      <w:rFonts w:ascii="Times New Roman" w:eastAsia="SimSun" w:hAnsi="Times New Roman" w:cs="Times New Roman"/>
      <w:spacing w:val="-1"/>
      <w:sz w:val="20"/>
      <w:szCs w:val="20"/>
      <w:lang w:val="x-none" w:eastAsia="x-none"/>
    </w:rPr>
  </w:style>
  <w:style w:type="paragraph" w:customStyle="1" w:styleId="papertitle">
    <w:name w:val="paper title"/>
    <w:rsid w:val="008036FB"/>
    <w:pPr>
      <w:spacing w:after="120" w:line="240" w:lineRule="auto"/>
      <w:jc w:val="center"/>
    </w:pPr>
    <w:rPr>
      <w:rFonts w:ascii="Times New Roman" w:eastAsia="MS Mincho" w:hAnsi="Times New Roman" w:cs="Times New Roman"/>
      <w:noProof/>
      <w:sz w:val="48"/>
      <w:szCs w:val="48"/>
      <w:lang w:val="en-US"/>
    </w:rPr>
  </w:style>
  <w:style w:type="paragraph" w:customStyle="1" w:styleId="Keywords">
    <w:name w:val="Keywords"/>
    <w:basedOn w:val="Abstract"/>
    <w:qFormat/>
    <w:rsid w:val="008036FB"/>
    <w:pPr>
      <w:spacing w:after="120"/>
      <w:ind w:firstLine="274"/>
    </w:pPr>
    <w:rPr>
      <w:i/>
    </w:rPr>
  </w:style>
  <w:style w:type="character" w:styleId="Hyperlink">
    <w:name w:val="Hyperlink"/>
    <w:basedOn w:val="DefaultParagraphFont"/>
    <w:uiPriority w:val="99"/>
    <w:rsid w:val="008036FB"/>
    <w:rPr>
      <w:color w:val="0563C1" w:themeColor="hyperlink"/>
      <w:u w:val="single"/>
    </w:rPr>
  </w:style>
  <w:style w:type="table" w:styleId="TableGrid">
    <w:name w:val="Table Grid"/>
    <w:basedOn w:val="TableNormal"/>
    <w:uiPriority w:val="59"/>
    <w:rsid w:val="008036F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ist">
    <w:name w:val="bullet list"/>
    <w:basedOn w:val="BodyText"/>
    <w:rsid w:val="008A5F08"/>
    <w:pPr>
      <w:numPr>
        <w:numId w:val="2"/>
      </w:numPr>
      <w:tabs>
        <w:tab w:val="clear" w:pos="648"/>
      </w:tabs>
      <w:ind w:left="576" w:hanging="288"/>
    </w:pPr>
  </w:style>
  <w:style w:type="paragraph" w:styleId="Caption">
    <w:name w:val="caption"/>
    <w:basedOn w:val="Normal"/>
    <w:next w:val="Normal"/>
    <w:uiPriority w:val="35"/>
    <w:unhideWhenUsed/>
    <w:qFormat/>
    <w:rsid w:val="005B1E35"/>
    <w:pPr>
      <w:spacing w:after="200"/>
    </w:pPr>
    <w:rPr>
      <w:i/>
      <w:iCs/>
      <w:color w:val="44546A" w:themeColor="text2"/>
      <w:sz w:val="18"/>
      <w:szCs w:val="18"/>
    </w:rPr>
  </w:style>
  <w:style w:type="paragraph" w:styleId="TableofFigures">
    <w:name w:val="table of figures"/>
    <w:basedOn w:val="Normal"/>
    <w:next w:val="Normal"/>
    <w:uiPriority w:val="99"/>
    <w:unhideWhenUsed/>
    <w:rsid w:val="00A038D7"/>
    <w:pPr>
      <w:ind w:left="400" w:hanging="400"/>
      <w:jc w:val="left"/>
    </w:pPr>
    <w:rPr>
      <w:rFonts w:asciiTheme="minorHAnsi" w:hAnsiTheme="minorHAnsi" w:cstheme="minorHAnsi"/>
      <w:smallCaps/>
    </w:rPr>
  </w:style>
  <w:style w:type="paragraph" w:styleId="Bibliography">
    <w:name w:val="Bibliography"/>
    <w:basedOn w:val="Normal"/>
    <w:next w:val="Normal"/>
    <w:uiPriority w:val="37"/>
    <w:unhideWhenUsed/>
    <w:rsid w:val="00C07E89"/>
  </w:style>
  <w:style w:type="paragraph" w:styleId="Header">
    <w:name w:val="header"/>
    <w:basedOn w:val="Normal"/>
    <w:link w:val="HeaderChar"/>
    <w:uiPriority w:val="99"/>
    <w:unhideWhenUsed/>
    <w:rsid w:val="004708ED"/>
    <w:pPr>
      <w:tabs>
        <w:tab w:val="center" w:pos="4513"/>
        <w:tab w:val="right" w:pos="9026"/>
      </w:tabs>
    </w:pPr>
  </w:style>
  <w:style w:type="character" w:customStyle="1" w:styleId="HeaderChar">
    <w:name w:val="Header Char"/>
    <w:basedOn w:val="DefaultParagraphFont"/>
    <w:link w:val="Header"/>
    <w:uiPriority w:val="99"/>
    <w:rsid w:val="004708ED"/>
    <w:rPr>
      <w:rFonts w:ascii="Times New Roman" w:eastAsia="SimSun" w:hAnsi="Times New Roman" w:cs="Times New Roman"/>
      <w:sz w:val="20"/>
      <w:szCs w:val="20"/>
      <w:lang w:val="en-US"/>
    </w:rPr>
  </w:style>
  <w:style w:type="paragraph" w:styleId="Footer">
    <w:name w:val="footer"/>
    <w:basedOn w:val="Normal"/>
    <w:link w:val="FooterChar"/>
    <w:uiPriority w:val="99"/>
    <w:unhideWhenUsed/>
    <w:rsid w:val="004708ED"/>
    <w:pPr>
      <w:tabs>
        <w:tab w:val="center" w:pos="4513"/>
        <w:tab w:val="right" w:pos="9026"/>
      </w:tabs>
    </w:pPr>
  </w:style>
  <w:style w:type="character" w:customStyle="1" w:styleId="FooterChar">
    <w:name w:val="Footer Char"/>
    <w:basedOn w:val="DefaultParagraphFont"/>
    <w:link w:val="Footer"/>
    <w:uiPriority w:val="99"/>
    <w:rsid w:val="004708ED"/>
    <w:rPr>
      <w:rFonts w:ascii="Times New Roman" w:eastAsia="SimSun" w:hAnsi="Times New Roman" w:cs="Times New Roman"/>
      <w:sz w:val="20"/>
      <w:szCs w:val="20"/>
      <w:lang w:val="en-US"/>
    </w:rPr>
  </w:style>
  <w:style w:type="paragraph" w:styleId="ListParagraph">
    <w:name w:val="List Paragraph"/>
    <w:basedOn w:val="Normal"/>
    <w:uiPriority w:val="34"/>
    <w:qFormat/>
    <w:rsid w:val="00345D99"/>
    <w:pPr>
      <w:ind w:left="720"/>
      <w:contextualSpacing/>
    </w:pPr>
  </w:style>
  <w:style w:type="paragraph" w:styleId="TOCHeading">
    <w:name w:val="TOC Heading"/>
    <w:basedOn w:val="Heading1"/>
    <w:next w:val="Normal"/>
    <w:uiPriority w:val="39"/>
    <w:unhideWhenUsed/>
    <w:qFormat/>
    <w:rsid w:val="00801DD9"/>
    <w:pPr>
      <w:numPr>
        <w:numId w:val="0"/>
      </w:numPr>
      <w:tabs>
        <w:tab w:val="clear" w:pos="216"/>
      </w:tabs>
      <w:spacing w:before="240" w:after="0" w:line="259" w:lineRule="auto"/>
      <w:jc w:val="left"/>
      <w:outlineLvl w:val="9"/>
    </w:pPr>
    <w:rPr>
      <w:rFonts w:asciiTheme="majorHAnsi" w:eastAsiaTheme="majorEastAsia" w:hAnsiTheme="majorHAnsi" w:cstheme="majorBidi"/>
      <w:smallCaps w:val="0"/>
      <w:noProof w:val="0"/>
      <w:color w:val="2F5496" w:themeColor="accent1" w:themeShade="BF"/>
      <w:sz w:val="32"/>
      <w:szCs w:val="32"/>
    </w:rPr>
  </w:style>
  <w:style w:type="paragraph" w:styleId="TOC1">
    <w:name w:val="toc 1"/>
    <w:basedOn w:val="Normal"/>
    <w:next w:val="Normal"/>
    <w:autoRedefine/>
    <w:uiPriority w:val="39"/>
    <w:unhideWhenUsed/>
    <w:rsid w:val="00801DD9"/>
    <w:pPr>
      <w:spacing w:after="100"/>
    </w:pPr>
  </w:style>
  <w:style w:type="paragraph" w:styleId="TOC2">
    <w:name w:val="toc 2"/>
    <w:basedOn w:val="Normal"/>
    <w:next w:val="Normal"/>
    <w:autoRedefine/>
    <w:uiPriority w:val="39"/>
    <w:unhideWhenUsed/>
    <w:rsid w:val="00801DD9"/>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47375">
      <w:bodyDiv w:val="1"/>
      <w:marLeft w:val="0"/>
      <w:marRight w:val="0"/>
      <w:marTop w:val="0"/>
      <w:marBottom w:val="0"/>
      <w:divBdr>
        <w:top w:val="none" w:sz="0" w:space="0" w:color="auto"/>
        <w:left w:val="none" w:sz="0" w:space="0" w:color="auto"/>
        <w:bottom w:val="none" w:sz="0" w:space="0" w:color="auto"/>
        <w:right w:val="none" w:sz="0" w:space="0" w:color="auto"/>
      </w:divBdr>
    </w:div>
    <w:div w:id="47384709">
      <w:bodyDiv w:val="1"/>
      <w:marLeft w:val="0"/>
      <w:marRight w:val="0"/>
      <w:marTop w:val="0"/>
      <w:marBottom w:val="0"/>
      <w:divBdr>
        <w:top w:val="none" w:sz="0" w:space="0" w:color="auto"/>
        <w:left w:val="none" w:sz="0" w:space="0" w:color="auto"/>
        <w:bottom w:val="none" w:sz="0" w:space="0" w:color="auto"/>
        <w:right w:val="none" w:sz="0" w:space="0" w:color="auto"/>
      </w:divBdr>
    </w:div>
    <w:div w:id="115565949">
      <w:bodyDiv w:val="1"/>
      <w:marLeft w:val="0"/>
      <w:marRight w:val="0"/>
      <w:marTop w:val="0"/>
      <w:marBottom w:val="0"/>
      <w:divBdr>
        <w:top w:val="none" w:sz="0" w:space="0" w:color="auto"/>
        <w:left w:val="none" w:sz="0" w:space="0" w:color="auto"/>
        <w:bottom w:val="none" w:sz="0" w:space="0" w:color="auto"/>
        <w:right w:val="none" w:sz="0" w:space="0" w:color="auto"/>
      </w:divBdr>
    </w:div>
    <w:div w:id="201944021">
      <w:bodyDiv w:val="1"/>
      <w:marLeft w:val="0"/>
      <w:marRight w:val="0"/>
      <w:marTop w:val="0"/>
      <w:marBottom w:val="0"/>
      <w:divBdr>
        <w:top w:val="none" w:sz="0" w:space="0" w:color="auto"/>
        <w:left w:val="none" w:sz="0" w:space="0" w:color="auto"/>
        <w:bottom w:val="none" w:sz="0" w:space="0" w:color="auto"/>
        <w:right w:val="none" w:sz="0" w:space="0" w:color="auto"/>
      </w:divBdr>
    </w:div>
    <w:div w:id="226382487">
      <w:bodyDiv w:val="1"/>
      <w:marLeft w:val="0"/>
      <w:marRight w:val="0"/>
      <w:marTop w:val="0"/>
      <w:marBottom w:val="0"/>
      <w:divBdr>
        <w:top w:val="none" w:sz="0" w:space="0" w:color="auto"/>
        <w:left w:val="none" w:sz="0" w:space="0" w:color="auto"/>
        <w:bottom w:val="none" w:sz="0" w:space="0" w:color="auto"/>
        <w:right w:val="none" w:sz="0" w:space="0" w:color="auto"/>
      </w:divBdr>
    </w:div>
    <w:div w:id="293754502">
      <w:bodyDiv w:val="1"/>
      <w:marLeft w:val="0"/>
      <w:marRight w:val="0"/>
      <w:marTop w:val="0"/>
      <w:marBottom w:val="0"/>
      <w:divBdr>
        <w:top w:val="none" w:sz="0" w:space="0" w:color="auto"/>
        <w:left w:val="none" w:sz="0" w:space="0" w:color="auto"/>
        <w:bottom w:val="none" w:sz="0" w:space="0" w:color="auto"/>
        <w:right w:val="none" w:sz="0" w:space="0" w:color="auto"/>
      </w:divBdr>
    </w:div>
    <w:div w:id="318117119">
      <w:bodyDiv w:val="1"/>
      <w:marLeft w:val="0"/>
      <w:marRight w:val="0"/>
      <w:marTop w:val="0"/>
      <w:marBottom w:val="0"/>
      <w:divBdr>
        <w:top w:val="none" w:sz="0" w:space="0" w:color="auto"/>
        <w:left w:val="none" w:sz="0" w:space="0" w:color="auto"/>
        <w:bottom w:val="none" w:sz="0" w:space="0" w:color="auto"/>
        <w:right w:val="none" w:sz="0" w:space="0" w:color="auto"/>
      </w:divBdr>
    </w:div>
    <w:div w:id="393049401">
      <w:bodyDiv w:val="1"/>
      <w:marLeft w:val="0"/>
      <w:marRight w:val="0"/>
      <w:marTop w:val="0"/>
      <w:marBottom w:val="0"/>
      <w:divBdr>
        <w:top w:val="none" w:sz="0" w:space="0" w:color="auto"/>
        <w:left w:val="none" w:sz="0" w:space="0" w:color="auto"/>
        <w:bottom w:val="none" w:sz="0" w:space="0" w:color="auto"/>
        <w:right w:val="none" w:sz="0" w:space="0" w:color="auto"/>
      </w:divBdr>
    </w:div>
    <w:div w:id="399712081">
      <w:bodyDiv w:val="1"/>
      <w:marLeft w:val="0"/>
      <w:marRight w:val="0"/>
      <w:marTop w:val="0"/>
      <w:marBottom w:val="0"/>
      <w:divBdr>
        <w:top w:val="none" w:sz="0" w:space="0" w:color="auto"/>
        <w:left w:val="none" w:sz="0" w:space="0" w:color="auto"/>
        <w:bottom w:val="none" w:sz="0" w:space="0" w:color="auto"/>
        <w:right w:val="none" w:sz="0" w:space="0" w:color="auto"/>
      </w:divBdr>
    </w:div>
    <w:div w:id="432213967">
      <w:bodyDiv w:val="1"/>
      <w:marLeft w:val="0"/>
      <w:marRight w:val="0"/>
      <w:marTop w:val="0"/>
      <w:marBottom w:val="0"/>
      <w:divBdr>
        <w:top w:val="none" w:sz="0" w:space="0" w:color="auto"/>
        <w:left w:val="none" w:sz="0" w:space="0" w:color="auto"/>
        <w:bottom w:val="none" w:sz="0" w:space="0" w:color="auto"/>
        <w:right w:val="none" w:sz="0" w:space="0" w:color="auto"/>
      </w:divBdr>
    </w:div>
    <w:div w:id="442850649">
      <w:bodyDiv w:val="1"/>
      <w:marLeft w:val="0"/>
      <w:marRight w:val="0"/>
      <w:marTop w:val="0"/>
      <w:marBottom w:val="0"/>
      <w:divBdr>
        <w:top w:val="none" w:sz="0" w:space="0" w:color="auto"/>
        <w:left w:val="none" w:sz="0" w:space="0" w:color="auto"/>
        <w:bottom w:val="none" w:sz="0" w:space="0" w:color="auto"/>
        <w:right w:val="none" w:sz="0" w:space="0" w:color="auto"/>
      </w:divBdr>
    </w:div>
    <w:div w:id="449134215">
      <w:bodyDiv w:val="1"/>
      <w:marLeft w:val="0"/>
      <w:marRight w:val="0"/>
      <w:marTop w:val="0"/>
      <w:marBottom w:val="0"/>
      <w:divBdr>
        <w:top w:val="none" w:sz="0" w:space="0" w:color="auto"/>
        <w:left w:val="none" w:sz="0" w:space="0" w:color="auto"/>
        <w:bottom w:val="none" w:sz="0" w:space="0" w:color="auto"/>
        <w:right w:val="none" w:sz="0" w:space="0" w:color="auto"/>
      </w:divBdr>
    </w:div>
    <w:div w:id="484393484">
      <w:bodyDiv w:val="1"/>
      <w:marLeft w:val="0"/>
      <w:marRight w:val="0"/>
      <w:marTop w:val="0"/>
      <w:marBottom w:val="0"/>
      <w:divBdr>
        <w:top w:val="none" w:sz="0" w:space="0" w:color="auto"/>
        <w:left w:val="none" w:sz="0" w:space="0" w:color="auto"/>
        <w:bottom w:val="none" w:sz="0" w:space="0" w:color="auto"/>
        <w:right w:val="none" w:sz="0" w:space="0" w:color="auto"/>
      </w:divBdr>
    </w:div>
    <w:div w:id="496463256">
      <w:bodyDiv w:val="1"/>
      <w:marLeft w:val="0"/>
      <w:marRight w:val="0"/>
      <w:marTop w:val="0"/>
      <w:marBottom w:val="0"/>
      <w:divBdr>
        <w:top w:val="none" w:sz="0" w:space="0" w:color="auto"/>
        <w:left w:val="none" w:sz="0" w:space="0" w:color="auto"/>
        <w:bottom w:val="none" w:sz="0" w:space="0" w:color="auto"/>
        <w:right w:val="none" w:sz="0" w:space="0" w:color="auto"/>
      </w:divBdr>
    </w:div>
    <w:div w:id="524709656">
      <w:bodyDiv w:val="1"/>
      <w:marLeft w:val="0"/>
      <w:marRight w:val="0"/>
      <w:marTop w:val="0"/>
      <w:marBottom w:val="0"/>
      <w:divBdr>
        <w:top w:val="none" w:sz="0" w:space="0" w:color="auto"/>
        <w:left w:val="none" w:sz="0" w:space="0" w:color="auto"/>
        <w:bottom w:val="none" w:sz="0" w:space="0" w:color="auto"/>
        <w:right w:val="none" w:sz="0" w:space="0" w:color="auto"/>
      </w:divBdr>
    </w:div>
    <w:div w:id="530529693">
      <w:bodyDiv w:val="1"/>
      <w:marLeft w:val="0"/>
      <w:marRight w:val="0"/>
      <w:marTop w:val="0"/>
      <w:marBottom w:val="0"/>
      <w:divBdr>
        <w:top w:val="none" w:sz="0" w:space="0" w:color="auto"/>
        <w:left w:val="none" w:sz="0" w:space="0" w:color="auto"/>
        <w:bottom w:val="none" w:sz="0" w:space="0" w:color="auto"/>
        <w:right w:val="none" w:sz="0" w:space="0" w:color="auto"/>
      </w:divBdr>
    </w:div>
    <w:div w:id="564951151">
      <w:bodyDiv w:val="1"/>
      <w:marLeft w:val="0"/>
      <w:marRight w:val="0"/>
      <w:marTop w:val="0"/>
      <w:marBottom w:val="0"/>
      <w:divBdr>
        <w:top w:val="none" w:sz="0" w:space="0" w:color="auto"/>
        <w:left w:val="none" w:sz="0" w:space="0" w:color="auto"/>
        <w:bottom w:val="none" w:sz="0" w:space="0" w:color="auto"/>
        <w:right w:val="none" w:sz="0" w:space="0" w:color="auto"/>
      </w:divBdr>
    </w:div>
    <w:div w:id="599485339">
      <w:bodyDiv w:val="1"/>
      <w:marLeft w:val="0"/>
      <w:marRight w:val="0"/>
      <w:marTop w:val="0"/>
      <w:marBottom w:val="0"/>
      <w:divBdr>
        <w:top w:val="none" w:sz="0" w:space="0" w:color="auto"/>
        <w:left w:val="none" w:sz="0" w:space="0" w:color="auto"/>
        <w:bottom w:val="none" w:sz="0" w:space="0" w:color="auto"/>
        <w:right w:val="none" w:sz="0" w:space="0" w:color="auto"/>
      </w:divBdr>
    </w:div>
    <w:div w:id="610288309">
      <w:bodyDiv w:val="1"/>
      <w:marLeft w:val="0"/>
      <w:marRight w:val="0"/>
      <w:marTop w:val="0"/>
      <w:marBottom w:val="0"/>
      <w:divBdr>
        <w:top w:val="none" w:sz="0" w:space="0" w:color="auto"/>
        <w:left w:val="none" w:sz="0" w:space="0" w:color="auto"/>
        <w:bottom w:val="none" w:sz="0" w:space="0" w:color="auto"/>
        <w:right w:val="none" w:sz="0" w:space="0" w:color="auto"/>
      </w:divBdr>
    </w:div>
    <w:div w:id="654913540">
      <w:bodyDiv w:val="1"/>
      <w:marLeft w:val="0"/>
      <w:marRight w:val="0"/>
      <w:marTop w:val="0"/>
      <w:marBottom w:val="0"/>
      <w:divBdr>
        <w:top w:val="none" w:sz="0" w:space="0" w:color="auto"/>
        <w:left w:val="none" w:sz="0" w:space="0" w:color="auto"/>
        <w:bottom w:val="none" w:sz="0" w:space="0" w:color="auto"/>
        <w:right w:val="none" w:sz="0" w:space="0" w:color="auto"/>
      </w:divBdr>
    </w:div>
    <w:div w:id="731922966">
      <w:bodyDiv w:val="1"/>
      <w:marLeft w:val="0"/>
      <w:marRight w:val="0"/>
      <w:marTop w:val="0"/>
      <w:marBottom w:val="0"/>
      <w:divBdr>
        <w:top w:val="none" w:sz="0" w:space="0" w:color="auto"/>
        <w:left w:val="none" w:sz="0" w:space="0" w:color="auto"/>
        <w:bottom w:val="none" w:sz="0" w:space="0" w:color="auto"/>
        <w:right w:val="none" w:sz="0" w:space="0" w:color="auto"/>
      </w:divBdr>
    </w:div>
    <w:div w:id="754129692">
      <w:bodyDiv w:val="1"/>
      <w:marLeft w:val="0"/>
      <w:marRight w:val="0"/>
      <w:marTop w:val="0"/>
      <w:marBottom w:val="0"/>
      <w:divBdr>
        <w:top w:val="none" w:sz="0" w:space="0" w:color="auto"/>
        <w:left w:val="none" w:sz="0" w:space="0" w:color="auto"/>
        <w:bottom w:val="none" w:sz="0" w:space="0" w:color="auto"/>
        <w:right w:val="none" w:sz="0" w:space="0" w:color="auto"/>
      </w:divBdr>
    </w:div>
    <w:div w:id="760640205">
      <w:bodyDiv w:val="1"/>
      <w:marLeft w:val="0"/>
      <w:marRight w:val="0"/>
      <w:marTop w:val="0"/>
      <w:marBottom w:val="0"/>
      <w:divBdr>
        <w:top w:val="none" w:sz="0" w:space="0" w:color="auto"/>
        <w:left w:val="none" w:sz="0" w:space="0" w:color="auto"/>
        <w:bottom w:val="none" w:sz="0" w:space="0" w:color="auto"/>
        <w:right w:val="none" w:sz="0" w:space="0" w:color="auto"/>
      </w:divBdr>
    </w:div>
    <w:div w:id="770276049">
      <w:bodyDiv w:val="1"/>
      <w:marLeft w:val="0"/>
      <w:marRight w:val="0"/>
      <w:marTop w:val="0"/>
      <w:marBottom w:val="0"/>
      <w:divBdr>
        <w:top w:val="none" w:sz="0" w:space="0" w:color="auto"/>
        <w:left w:val="none" w:sz="0" w:space="0" w:color="auto"/>
        <w:bottom w:val="none" w:sz="0" w:space="0" w:color="auto"/>
        <w:right w:val="none" w:sz="0" w:space="0" w:color="auto"/>
      </w:divBdr>
    </w:div>
    <w:div w:id="823011552">
      <w:bodyDiv w:val="1"/>
      <w:marLeft w:val="0"/>
      <w:marRight w:val="0"/>
      <w:marTop w:val="0"/>
      <w:marBottom w:val="0"/>
      <w:divBdr>
        <w:top w:val="none" w:sz="0" w:space="0" w:color="auto"/>
        <w:left w:val="none" w:sz="0" w:space="0" w:color="auto"/>
        <w:bottom w:val="none" w:sz="0" w:space="0" w:color="auto"/>
        <w:right w:val="none" w:sz="0" w:space="0" w:color="auto"/>
      </w:divBdr>
    </w:div>
    <w:div w:id="896629130">
      <w:bodyDiv w:val="1"/>
      <w:marLeft w:val="0"/>
      <w:marRight w:val="0"/>
      <w:marTop w:val="0"/>
      <w:marBottom w:val="0"/>
      <w:divBdr>
        <w:top w:val="none" w:sz="0" w:space="0" w:color="auto"/>
        <w:left w:val="none" w:sz="0" w:space="0" w:color="auto"/>
        <w:bottom w:val="none" w:sz="0" w:space="0" w:color="auto"/>
        <w:right w:val="none" w:sz="0" w:space="0" w:color="auto"/>
      </w:divBdr>
    </w:div>
    <w:div w:id="1059791164">
      <w:bodyDiv w:val="1"/>
      <w:marLeft w:val="0"/>
      <w:marRight w:val="0"/>
      <w:marTop w:val="0"/>
      <w:marBottom w:val="0"/>
      <w:divBdr>
        <w:top w:val="none" w:sz="0" w:space="0" w:color="auto"/>
        <w:left w:val="none" w:sz="0" w:space="0" w:color="auto"/>
        <w:bottom w:val="none" w:sz="0" w:space="0" w:color="auto"/>
        <w:right w:val="none" w:sz="0" w:space="0" w:color="auto"/>
      </w:divBdr>
    </w:div>
    <w:div w:id="1154419670">
      <w:bodyDiv w:val="1"/>
      <w:marLeft w:val="0"/>
      <w:marRight w:val="0"/>
      <w:marTop w:val="0"/>
      <w:marBottom w:val="0"/>
      <w:divBdr>
        <w:top w:val="none" w:sz="0" w:space="0" w:color="auto"/>
        <w:left w:val="none" w:sz="0" w:space="0" w:color="auto"/>
        <w:bottom w:val="none" w:sz="0" w:space="0" w:color="auto"/>
        <w:right w:val="none" w:sz="0" w:space="0" w:color="auto"/>
      </w:divBdr>
    </w:div>
    <w:div w:id="1167787232">
      <w:bodyDiv w:val="1"/>
      <w:marLeft w:val="0"/>
      <w:marRight w:val="0"/>
      <w:marTop w:val="0"/>
      <w:marBottom w:val="0"/>
      <w:divBdr>
        <w:top w:val="none" w:sz="0" w:space="0" w:color="auto"/>
        <w:left w:val="none" w:sz="0" w:space="0" w:color="auto"/>
        <w:bottom w:val="none" w:sz="0" w:space="0" w:color="auto"/>
        <w:right w:val="none" w:sz="0" w:space="0" w:color="auto"/>
      </w:divBdr>
    </w:div>
    <w:div w:id="1220902431">
      <w:bodyDiv w:val="1"/>
      <w:marLeft w:val="0"/>
      <w:marRight w:val="0"/>
      <w:marTop w:val="0"/>
      <w:marBottom w:val="0"/>
      <w:divBdr>
        <w:top w:val="none" w:sz="0" w:space="0" w:color="auto"/>
        <w:left w:val="none" w:sz="0" w:space="0" w:color="auto"/>
        <w:bottom w:val="none" w:sz="0" w:space="0" w:color="auto"/>
        <w:right w:val="none" w:sz="0" w:space="0" w:color="auto"/>
      </w:divBdr>
    </w:div>
    <w:div w:id="1225601463">
      <w:bodyDiv w:val="1"/>
      <w:marLeft w:val="0"/>
      <w:marRight w:val="0"/>
      <w:marTop w:val="0"/>
      <w:marBottom w:val="0"/>
      <w:divBdr>
        <w:top w:val="none" w:sz="0" w:space="0" w:color="auto"/>
        <w:left w:val="none" w:sz="0" w:space="0" w:color="auto"/>
        <w:bottom w:val="none" w:sz="0" w:space="0" w:color="auto"/>
        <w:right w:val="none" w:sz="0" w:space="0" w:color="auto"/>
      </w:divBdr>
    </w:div>
    <w:div w:id="1238394041">
      <w:bodyDiv w:val="1"/>
      <w:marLeft w:val="0"/>
      <w:marRight w:val="0"/>
      <w:marTop w:val="0"/>
      <w:marBottom w:val="0"/>
      <w:divBdr>
        <w:top w:val="none" w:sz="0" w:space="0" w:color="auto"/>
        <w:left w:val="none" w:sz="0" w:space="0" w:color="auto"/>
        <w:bottom w:val="none" w:sz="0" w:space="0" w:color="auto"/>
        <w:right w:val="none" w:sz="0" w:space="0" w:color="auto"/>
      </w:divBdr>
    </w:div>
    <w:div w:id="1252737581">
      <w:bodyDiv w:val="1"/>
      <w:marLeft w:val="0"/>
      <w:marRight w:val="0"/>
      <w:marTop w:val="0"/>
      <w:marBottom w:val="0"/>
      <w:divBdr>
        <w:top w:val="none" w:sz="0" w:space="0" w:color="auto"/>
        <w:left w:val="none" w:sz="0" w:space="0" w:color="auto"/>
        <w:bottom w:val="none" w:sz="0" w:space="0" w:color="auto"/>
        <w:right w:val="none" w:sz="0" w:space="0" w:color="auto"/>
      </w:divBdr>
    </w:div>
    <w:div w:id="1361978783">
      <w:bodyDiv w:val="1"/>
      <w:marLeft w:val="0"/>
      <w:marRight w:val="0"/>
      <w:marTop w:val="0"/>
      <w:marBottom w:val="0"/>
      <w:divBdr>
        <w:top w:val="none" w:sz="0" w:space="0" w:color="auto"/>
        <w:left w:val="none" w:sz="0" w:space="0" w:color="auto"/>
        <w:bottom w:val="none" w:sz="0" w:space="0" w:color="auto"/>
        <w:right w:val="none" w:sz="0" w:space="0" w:color="auto"/>
      </w:divBdr>
    </w:div>
    <w:div w:id="1375276117">
      <w:bodyDiv w:val="1"/>
      <w:marLeft w:val="0"/>
      <w:marRight w:val="0"/>
      <w:marTop w:val="0"/>
      <w:marBottom w:val="0"/>
      <w:divBdr>
        <w:top w:val="none" w:sz="0" w:space="0" w:color="auto"/>
        <w:left w:val="none" w:sz="0" w:space="0" w:color="auto"/>
        <w:bottom w:val="none" w:sz="0" w:space="0" w:color="auto"/>
        <w:right w:val="none" w:sz="0" w:space="0" w:color="auto"/>
      </w:divBdr>
    </w:div>
    <w:div w:id="1380744997">
      <w:bodyDiv w:val="1"/>
      <w:marLeft w:val="0"/>
      <w:marRight w:val="0"/>
      <w:marTop w:val="0"/>
      <w:marBottom w:val="0"/>
      <w:divBdr>
        <w:top w:val="none" w:sz="0" w:space="0" w:color="auto"/>
        <w:left w:val="none" w:sz="0" w:space="0" w:color="auto"/>
        <w:bottom w:val="none" w:sz="0" w:space="0" w:color="auto"/>
        <w:right w:val="none" w:sz="0" w:space="0" w:color="auto"/>
      </w:divBdr>
    </w:div>
    <w:div w:id="1407917705">
      <w:bodyDiv w:val="1"/>
      <w:marLeft w:val="0"/>
      <w:marRight w:val="0"/>
      <w:marTop w:val="0"/>
      <w:marBottom w:val="0"/>
      <w:divBdr>
        <w:top w:val="none" w:sz="0" w:space="0" w:color="auto"/>
        <w:left w:val="none" w:sz="0" w:space="0" w:color="auto"/>
        <w:bottom w:val="none" w:sz="0" w:space="0" w:color="auto"/>
        <w:right w:val="none" w:sz="0" w:space="0" w:color="auto"/>
      </w:divBdr>
    </w:div>
    <w:div w:id="1430199006">
      <w:bodyDiv w:val="1"/>
      <w:marLeft w:val="0"/>
      <w:marRight w:val="0"/>
      <w:marTop w:val="0"/>
      <w:marBottom w:val="0"/>
      <w:divBdr>
        <w:top w:val="none" w:sz="0" w:space="0" w:color="auto"/>
        <w:left w:val="none" w:sz="0" w:space="0" w:color="auto"/>
        <w:bottom w:val="none" w:sz="0" w:space="0" w:color="auto"/>
        <w:right w:val="none" w:sz="0" w:space="0" w:color="auto"/>
      </w:divBdr>
    </w:div>
    <w:div w:id="1433932792">
      <w:bodyDiv w:val="1"/>
      <w:marLeft w:val="0"/>
      <w:marRight w:val="0"/>
      <w:marTop w:val="0"/>
      <w:marBottom w:val="0"/>
      <w:divBdr>
        <w:top w:val="none" w:sz="0" w:space="0" w:color="auto"/>
        <w:left w:val="none" w:sz="0" w:space="0" w:color="auto"/>
        <w:bottom w:val="none" w:sz="0" w:space="0" w:color="auto"/>
        <w:right w:val="none" w:sz="0" w:space="0" w:color="auto"/>
      </w:divBdr>
    </w:div>
    <w:div w:id="1502313788">
      <w:bodyDiv w:val="1"/>
      <w:marLeft w:val="0"/>
      <w:marRight w:val="0"/>
      <w:marTop w:val="0"/>
      <w:marBottom w:val="0"/>
      <w:divBdr>
        <w:top w:val="none" w:sz="0" w:space="0" w:color="auto"/>
        <w:left w:val="none" w:sz="0" w:space="0" w:color="auto"/>
        <w:bottom w:val="none" w:sz="0" w:space="0" w:color="auto"/>
        <w:right w:val="none" w:sz="0" w:space="0" w:color="auto"/>
      </w:divBdr>
    </w:div>
    <w:div w:id="1566601288">
      <w:bodyDiv w:val="1"/>
      <w:marLeft w:val="0"/>
      <w:marRight w:val="0"/>
      <w:marTop w:val="0"/>
      <w:marBottom w:val="0"/>
      <w:divBdr>
        <w:top w:val="none" w:sz="0" w:space="0" w:color="auto"/>
        <w:left w:val="none" w:sz="0" w:space="0" w:color="auto"/>
        <w:bottom w:val="none" w:sz="0" w:space="0" w:color="auto"/>
        <w:right w:val="none" w:sz="0" w:space="0" w:color="auto"/>
      </w:divBdr>
    </w:div>
    <w:div w:id="1602254394">
      <w:bodyDiv w:val="1"/>
      <w:marLeft w:val="0"/>
      <w:marRight w:val="0"/>
      <w:marTop w:val="0"/>
      <w:marBottom w:val="0"/>
      <w:divBdr>
        <w:top w:val="none" w:sz="0" w:space="0" w:color="auto"/>
        <w:left w:val="none" w:sz="0" w:space="0" w:color="auto"/>
        <w:bottom w:val="none" w:sz="0" w:space="0" w:color="auto"/>
        <w:right w:val="none" w:sz="0" w:space="0" w:color="auto"/>
      </w:divBdr>
    </w:div>
    <w:div w:id="1623540230">
      <w:bodyDiv w:val="1"/>
      <w:marLeft w:val="0"/>
      <w:marRight w:val="0"/>
      <w:marTop w:val="0"/>
      <w:marBottom w:val="0"/>
      <w:divBdr>
        <w:top w:val="none" w:sz="0" w:space="0" w:color="auto"/>
        <w:left w:val="none" w:sz="0" w:space="0" w:color="auto"/>
        <w:bottom w:val="none" w:sz="0" w:space="0" w:color="auto"/>
        <w:right w:val="none" w:sz="0" w:space="0" w:color="auto"/>
      </w:divBdr>
    </w:div>
    <w:div w:id="1642074380">
      <w:bodyDiv w:val="1"/>
      <w:marLeft w:val="0"/>
      <w:marRight w:val="0"/>
      <w:marTop w:val="0"/>
      <w:marBottom w:val="0"/>
      <w:divBdr>
        <w:top w:val="none" w:sz="0" w:space="0" w:color="auto"/>
        <w:left w:val="none" w:sz="0" w:space="0" w:color="auto"/>
        <w:bottom w:val="none" w:sz="0" w:space="0" w:color="auto"/>
        <w:right w:val="none" w:sz="0" w:space="0" w:color="auto"/>
      </w:divBdr>
    </w:div>
    <w:div w:id="1642154408">
      <w:bodyDiv w:val="1"/>
      <w:marLeft w:val="0"/>
      <w:marRight w:val="0"/>
      <w:marTop w:val="0"/>
      <w:marBottom w:val="0"/>
      <w:divBdr>
        <w:top w:val="none" w:sz="0" w:space="0" w:color="auto"/>
        <w:left w:val="none" w:sz="0" w:space="0" w:color="auto"/>
        <w:bottom w:val="none" w:sz="0" w:space="0" w:color="auto"/>
        <w:right w:val="none" w:sz="0" w:space="0" w:color="auto"/>
      </w:divBdr>
    </w:div>
    <w:div w:id="1672096537">
      <w:bodyDiv w:val="1"/>
      <w:marLeft w:val="0"/>
      <w:marRight w:val="0"/>
      <w:marTop w:val="0"/>
      <w:marBottom w:val="0"/>
      <w:divBdr>
        <w:top w:val="none" w:sz="0" w:space="0" w:color="auto"/>
        <w:left w:val="none" w:sz="0" w:space="0" w:color="auto"/>
        <w:bottom w:val="none" w:sz="0" w:space="0" w:color="auto"/>
        <w:right w:val="none" w:sz="0" w:space="0" w:color="auto"/>
      </w:divBdr>
    </w:div>
    <w:div w:id="1678771307">
      <w:bodyDiv w:val="1"/>
      <w:marLeft w:val="0"/>
      <w:marRight w:val="0"/>
      <w:marTop w:val="0"/>
      <w:marBottom w:val="0"/>
      <w:divBdr>
        <w:top w:val="none" w:sz="0" w:space="0" w:color="auto"/>
        <w:left w:val="none" w:sz="0" w:space="0" w:color="auto"/>
        <w:bottom w:val="none" w:sz="0" w:space="0" w:color="auto"/>
        <w:right w:val="none" w:sz="0" w:space="0" w:color="auto"/>
      </w:divBdr>
    </w:div>
    <w:div w:id="1717583339">
      <w:bodyDiv w:val="1"/>
      <w:marLeft w:val="0"/>
      <w:marRight w:val="0"/>
      <w:marTop w:val="0"/>
      <w:marBottom w:val="0"/>
      <w:divBdr>
        <w:top w:val="none" w:sz="0" w:space="0" w:color="auto"/>
        <w:left w:val="none" w:sz="0" w:space="0" w:color="auto"/>
        <w:bottom w:val="none" w:sz="0" w:space="0" w:color="auto"/>
        <w:right w:val="none" w:sz="0" w:space="0" w:color="auto"/>
      </w:divBdr>
    </w:div>
    <w:div w:id="1731725951">
      <w:bodyDiv w:val="1"/>
      <w:marLeft w:val="0"/>
      <w:marRight w:val="0"/>
      <w:marTop w:val="0"/>
      <w:marBottom w:val="0"/>
      <w:divBdr>
        <w:top w:val="none" w:sz="0" w:space="0" w:color="auto"/>
        <w:left w:val="none" w:sz="0" w:space="0" w:color="auto"/>
        <w:bottom w:val="none" w:sz="0" w:space="0" w:color="auto"/>
        <w:right w:val="none" w:sz="0" w:space="0" w:color="auto"/>
      </w:divBdr>
    </w:div>
    <w:div w:id="1739281163">
      <w:bodyDiv w:val="1"/>
      <w:marLeft w:val="0"/>
      <w:marRight w:val="0"/>
      <w:marTop w:val="0"/>
      <w:marBottom w:val="0"/>
      <w:divBdr>
        <w:top w:val="none" w:sz="0" w:space="0" w:color="auto"/>
        <w:left w:val="none" w:sz="0" w:space="0" w:color="auto"/>
        <w:bottom w:val="none" w:sz="0" w:space="0" w:color="auto"/>
        <w:right w:val="none" w:sz="0" w:space="0" w:color="auto"/>
      </w:divBdr>
    </w:div>
    <w:div w:id="1756508076">
      <w:bodyDiv w:val="1"/>
      <w:marLeft w:val="0"/>
      <w:marRight w:val="0"/>
      <w:marTop w:val="0"/>
      <w:marBottom w:val="0"/>
      <w:divBdr>
        <w:top w:val="none" w:sz="0" w:space="0" w:color="auto"/>
        <w:left w:val="none" w:sz="0" w:space="0" w:color="auto"/>
        <w:bottom w:val="none" w:sz="0" w:space="0" w:color="auto"/>
        <w:right w:val="none" w:sz="0" w:space="0" w:color="auto"/>
      </w:divBdr>
    </w:div>
    <w:div w:id="1806969046">
      <w:bodyDiv w:val="1"/>
      <w:marLeft w:val="0"/>
      <w:marRight w:val="0"/>
      <w:marTop w:val="0"/>
      <w:marBottom w:val="0"/>
      <w:divBdr>
        <w:top w:val="none" w:sz="0" w:space="0" w:color="auto"/>
        <w:left w:val="none" w:sz="0" w:space="0" w:color="auto"/>
        <w:bottom w:val="none" w:sz="0" w:space="0" w:color="auto"/>
        <w:right w:val="none" w:sz="0" w:space="0" w:color="auto"/>
      </w:divBdr>
    </w:div>
    <w:div w:id="1827352595">
      <w:bodyDiv w:val="1"/>
      <w:marLeft w:val="0"/>
      <w:marRight w:val="0"/>
      <w:marTop w:val="0"/>
      <w:marBottom w:val="0"/>
      <w:divBdr>
        <w:top w:val="none" w:sz="0" w:space="0" w:color="auto"/>
        <w:left w:val="none" w:sz="0" w:space="0" w:color="auto"/>
        <w:bottom w:val="none" w:sz="0" w:space="0" w:color="auto"/>
        <w:right w:val="none" w:sz="0" w:space="0" w:color="auto"/>
      </w:divBdr>
    </w:div>
    <w:div w:id="1846091464">
      <w:bodyDiv w:val="1"/>
      <w:marLeft w:val="0"/>
      <w:marRight w:val="0"/>
      <w:marTop w:val="0"/>
      <w:marBottom w:val="0"/>
      <w:divBdr>
        <w:top w:val="none" w:sz="0" w:space="0" w:color="auto"/>
        <w:left w:val="none" w:sz="0" w:space="0" w:color="auto"/>
        <w:bottom w:val="none" w:sz="0" w:space="0" w:color="auto"/>
        <w:right w:val="none" w:sz="0" w:space="0" w:color="auto"/>
      </w:divBdr>
    </w:div>
    <w:div w:id="1951620490">
      <w:bodyDiv w:val="1"/>
      <w:marLeft w:val="0"/>
      <w:marRight w:val="0"/>
      <w:marTop w:val="0"/>
      <w:marBottom w:val="0"/>
      <w:divBdr>
        <w:top w:val="none" w:sz="0" w:space="0" w:color="auto"/>
        <w:left w:val="none" w:sz="0" w:space="0" w:color="auto"/>
        <w:bottom w:val="none" w:sz="0" w:space="0" w:color="auto"/>
        <w:right w:val="none" w:sz="0" w:space="0" w:color="auto"/>
      </w:divBdr>
    </w:div>
    <w:div w:id="1975257667">
      <w:bodyDiv w:val="1"/>
      <w:marLeft w:val="0"/>
      <w:marRight w:val="0"/>
      <w:marTop w:val="0"/>
      <w:marBottom w:val="0"/>
      <w:divBdr>
        <w:top w:val="none" w:sz="0" w:space="0" w:color="auto"/>
        <w:left w:val="none" w:sz="0" w:space="0" w:color="auto"/>
        <w:bottom w:val="none" w:sz="0" w:space="0" w:color="auto"/>
        <w:right w:val="none" w:sz="0" w:space="0" w:color="auto"/>
      </w:divBdr>
    </w:div>
    <w:div w:id="1987852065">
      <w:bodyDiv w:val="1"/>
      <w:marLeft w:val="0"/>
      <w:marRight w:val="0"/>
      <w:marTop w:val="0"/>
      <w:marBottom w:val="0"/>
      <w:divBdr>
        <w:top w:val="none" w:sz="0" w:space="0" w:color="auto"/>
        <w:left w:val="none" w:sz="0" w:space="0" w:color="auto"/>
        <w:bottom w:val="none" w:sz="0" w:space="0" w:color="auto"/>
        <w:right w:val="none" w:sz="0" w:space="0" w:color="auto"/>
      </w:divBdr>
    </w:div>
    <w:div w:id="1990010841">
      <w:bodyDiv w:val="1"/>
      <w:marLeft w:val="0"/>
      <w:marRight w:val="0"/>
      <w:marTop w:val="0"/>
      <w:marBottom w:val="0"/>
      <w:divBdr>
        <w:top w:val="none" w:sz="0" w:space="0" w:color="auto"/>
        <w:left w:val="none" w:sz="0" w:space="0" w:color="auto"/>
        <w:bottom w:val="none" w:sz="0" w:space="0" w:color="auto"/>
        <w:right w:val="none" w:sz="0" w:space="0" w:color="auto"/>
      </w:divBdr>
    </w:div>
    <w:div w:id="2016955580">
      <w:bodyDiv w:val="1"/>
      <w:marLeft w:val="0"/>
      <w:marRight w:val="0"/>
      <w:marTop w:val="0"/>
      <w:marBottom w:val="0"/>
      <w:divBdr>
        <w:top w:val="none" w:sz="0" w:space="0" w:color="auto"/>
        <w:left w:val="none" w:sz="0" w:space="0" w:color="auto"/>
        <w:bottom w:val="none" w:sz="0" w:space="0" w:color="auto"/>
        <w:right w:val="none" w:sz="0" w:space="0" w:color="auto"/>
      </w:divBdr>
    </w:div>
    <w:div w:id="2052535161">
      <w:bodyDiv w:val="1"/>
      <w:marLeft w:val="0"/>
      <w:marRight w:val="0"/>
      <w:marTop w:val="0"/>
      <w:marBottom w:val="0"/>
      <w:divBdr>
        <w:top w:val="none" w:sz="0" w:space="0" w:color="auto"/>
        <w:left w:val="none" w:sz="0" w:space="0" w:color="auto"/>
        <w:bottom w:val="none" w:sz="0" w:space="0" w:color="auto"/>
        <w:right w:val="none" w:sz="0" w:space="0" w:color="auto"/>
      </w:divBdr>
    </w:div>
    <w:div w:id="2090881393">
      <w:bodyDiv w:val="1"/>
      <w:marLeft w:val="0"/>
      <w:marRight w:val="0"/>
      <w:marTop w:val="0"/>
      <w:marBottom w:val="0"/>
      <w:divBdr>
        <w:top w:val="none" w:sz="0" w:space="0" w:color="auto"/>
        <w:left w:val="none" w:sz="0" w:space="0" w:color="auto"/>
        <w:bottom w:val="none" w:sz="0" w:space="0" w:color="auto"/>
        <w:right w:val="none" w:sz="0" w:space="0" w:color="auto"/>
      </w:divBdr>
    </w:div>
    <w:div w:id="2098867285">
      <w:bodyDiv w:val="1"/>
      <w:marLeft w:val="0"/>
      <w:marRight w:val="0"/>
      <w:marTop w:val="0"/>
      <w:marBottom w:val="0"/>
      <w:divBdr>
        <w:top w:val="none" w:sz="0" w:space="0" w:color="auto"/>
        <w:left w:val="none" w:sz="0" w:space="0" w:color="auto"/>
        <w:bottom w:val="none" w:sz="0" w:space="0" w:color="auto"/>
        <w:right w:val="none" w:sz="0" w:space="0" w:color="auto"/>
      </w:divBdr>
    </w:div>
    <w:div w:id="213255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809130@student.UWTSD.ac.uk"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emf"/><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USC20</b:Tag>
    <b:SourceType>DocumentFromInternetSite</b:SourceType>
    <b:Guid>{722BCE01-65F0-40FB-ADAD-867CC68963EF}</b:Guid>
    <b:Year>2020</b:Year>
    <b:Author>
      <b:Author>
        <b:Corporate>US-Cert Department of homeland security</b:Corporate>
      </b:Author>
    </b:Author>
    <b:InternetSiteTitle>www.us-cert.gov</b:InternetSiteTitle>
    <b:Month>3</b:Month>
    <b:Day>7</b:Day>
    <b:URL>https://www.us-cert.gov/sites/default/files/publications/forensics.pdf</b:URL>
    <b:RefOrder>1</b:RefOrder>
  </b:Source>
  <b:Source>
    <b:Tag>The201</b:Tag>
    <b:SourceType>InternetSite</b:SourceType>
    <b:Guid>{D0EE97B3-AA10-46B4-B064-1C834D29A0C6}</b:Guid>
    <b:Author>
      <b:Author>
        <b:Corporate>The Crown Prosecution Service</b:Corporate>
      </b:Author>
    </b:Author>
    <b:Title>Cybercrime - Prosecution Guidance</b:Title>
    <b:YearAccessed>2020</b:YearAccessed>
    <b:MonthAccessed>3</b:MonthAccessed>
    <b:DayAccessed>7</b:DayAccessed>
    <b:URL>https://www.cps.gov.uk/legal-guidance/cybercrime-prosecution-guidance</b:URL>
    <b:RefOrder>2</b:RefOrder>
  </b:Source>
  <b:Source>
    <b:Tag>The20</b:Tag>
    <b:SourceType>DocumentFromInternetSite</b:SourceType>
    <b:Guid>{3AEDF29A-07F1-4853-AE44-46FC5620D65A}</b:Guid>
    <b:Author>
      <b:Author>
        <b:Corporate>The National Archives</b:Corporate>
      </b:Author>
    </b:Author>
    <b:Title>Police and Criminal Evidence Act 1984</b:Title>
    <b:YearAccessed>2020</b:YearAccessed>
    <b:MonthAccessed>3</b:MonthAccessed>
    <b:DayAccessed>7</b:DayAccessed>
    <b:URL>http://www.legislation.gov.uk/ukpga/1984/60/section/19</b:URL>
    <b:RefOrder>3</b:RefOrder>
  </b:Source>
  <b:Source>
    <b:Tag>UKG20</b:Tag>
    <b:SourceType>DocumentFromInternetSite</b:SourceType>
    <b:Guid>{3D833F26-C0C4-45D4-99E7-714C9BDEDDA0}</b:Guid>
    <b:Title>Digital forensic services: codes of practice for forensic service providers</b:Title>
    <b:YearAccessed>2020</b:YearAccessed>
    <b:MonthAccessed>3</b:MonthAccessed>
    <b:DayAccessed>7</b:DayAccessed>
    <b:URL>https://www.gov.uk/government/publications/digital-forensic-services-codes-of-practice-for-forensic-service-providers</b:URL>
    <b:Author>
      <b:Author>
        <b:Corporate>UK Gov</b:Corporate>
      </b:Author>
    </b:Author>
    <b:RefOrder>4</b:RefOrder>
  </b:Source>
  <b:Source>
    <b:Tag>ISO20</b:Tag>
    <b:SourceType>InternetSite</b:SourceType>
    <b:Guid>{42BE93D2-310C-42B4-A19F-3A94D7ED1B2C}</b:Guid>
    <b:Title>ISO/IEC 17025:2017</b:Title>
    <b:YearAccessed>2020</b:YearAccessed>
    <b:MonthAccessed>3</b:MonthAccessed>
    <b:DayAccessed>7</b:DayAccessed>
    <b:URL>https://www.iso.org/standard/66912.html</b:URL>
    <b:Author>
      <b:Author>
        <b:Corporate>ISO.org</b:Corporate>
      </b:Author>
    </b:Author>
    <b:ProductionCompany>ISO.org</b:ProductionCompany>
    <b:RefOrder>5</b:RefOrder>
  </b:Source>
  <b:Source>
    <b:Tag>And14</b:Tag>
    <b:SourceType>Report</b:SourceType>
    <b:Guid>{1697C85C-FAFC-4DA7-9D3B-FB8CC8D1D7A3}</b:Guid>
    <b:Title>Electronic evidence- a basic guide for First Responders</b:Title>
    <b:Year>2014</b:Year>
    <b:Author>
      <b:Author>
        <b:NameList>
          <b:Person>
            <b:Last>Anderson</b:Last>
            <b:First>European</b:First>
            <b:Middle>Union Agency for Netork and Information and Security &amp; Philip</b:Middle>
          </b:Person>
        </b:NameList>
      </b:Author>
    </b:Author>
    <b:Publisher>European Union Agency for Netork and Information and Security</b:Publisher>
    <b:City>Heraklion</b:City>
    <b:RefOrder>18</b:RefOrder>
  </b:Source>
  <b:Source>
    <b:Tag>Eas19</b:Tag>
    <b:SourceType>BookSection</b:SourceType>
    <b:Guid>{F49112A2-EA96-49AA-8BE7-B7E2C00DDEC4}</b:Guid>
    <b:Title>Forensic Methodologies</b:Title>
    <b:Year>2019</b:Year>
    <b:Author>
      <b:Author>
        <b:NameList>
          <b:Person>
            <b:Last>Easttom</b:Last>
            <b:First>Chuck</b:First>
          </b:Person>
        </b:NameList>
      </b:Author>
    </b:Author>
    <b:BookTitle>System Foresnsics, Investigation an Response</b:BookTitle>
    <b:Pages>60-61</b:Pages>
    <b:City>Burlington</b:City>
    <b:Publisher>Jones &amp; Bartlett Learning, LLC an Ascend Learning Company</b:Publisher>
    <b:RefOrder>13</b:RefOrder>
  </b:Source>
  <b:Source>
    <b:Tag>Dom20</b:Tag>
    <b:SourceType>InternetSite</b:SourceType>
    <b:Guid>{26437985-7078-4AAA-9F18-499CE2E52DEF}</b:Guid>
    <b:Title>Guidelines for Evidence Collection and Archiving</b:Title>
    <b:Author>
      <b:Author>
        <b:NameList>
          <b:Person>
            <b:Last>Killalea</b:Last>
            <b:First>Dominique</b:First>
            <b:Middle>Brezinski &amp; Tom</b:Middle>
          </b:Person>
        </b:NameList>
      </b:Author>
    </b:Author>
    <b:ProductionCompany>ietf.org</b:ProductionCompany>
    <b:Month>2002</b:Month>
    <b:YearAccessed>2020</b:YearAccessed>
    <b:MonthAccessed>3</b:MonthAccessed>
    <b:DayAccessed>7</b:DayAccessed>
    <b:URL>https://tools.ietf.org/html/rfc3227</b:URL>
    <b:RefOrder>14</b:RefOrder>
  </b:Source>
  <b:Source>
    <b:Tag>Gup06</b:Tag>
    <b:SourceType>JournalArticle</b:SourceType>
    <b:Guid>{AB39ED6B-8C45-4713-88E2-CB8D63AA39C7}</b:Guid>
    <b:Author>
      <b:Author>
        <b:NameList>
          <b:Person>
            <b:Last>Gupta</b:Last>
            <b:First>Mayank</b:First>
            <b:Middle>R</b:Middle>
          </b:Person>
          <b:Person>
            <b:Last>D</b:Last>
            <b:First>Heschele.</b:First>
            <b:Middle>Michael</b:Middle>
          </b:Person>
          <b:Person>
            <b:Last>K</b:Last>
            <b:First>Rogers</b:First>
            <b:Middle>Marcus</b:Middle>
          </b:Person>
        </b:NameList>
      </b:Author>
    </b:Author>
    <b:Title>Hidden Disk Areas: HPA and DCO</b:Title>
    <b:Year>2006</b:Year>
    <b:JournalName>International Journal of Digital Evidence</b:JournalName>
    <b:Pages>8</b:Pages>
    <b:Volume>5</b:Volume>
    <b:Issue>1</b:Issue>
    <b:RefOrder>15</b:RefOrder>
  </b:Source>
  <b:Source>
    <b:Tag>NEW20</b:Tag>
    <b:SourceType>InternetSite</b:SourceType>
    <b:Guid>{0D84DACA-8CC4-449B-BB72-413265E201C8}</b:Guid>
    <b:Title>NEW DataPort 31350-3109-0000 Forensic UltraDock FUDv5.5 Drive Dock v5.5</b:Title>
    <b:YearAccessed>2020</b:YearAccessed>
    <b:MonthAccessed>March</b:MonthAccessed>
    <b:DayAccessed>9</b:DayAccessed>
    <b:URL>https://www.ebay.co.uk/i/283727378765?chn=ps&amp;norover=1&amp;mkevt=1&amp;mkrid=710-134428-41853-0&amp;mkcid=2&amp;itemid=283727378765&amp;targetid=878927679025&amp;device=c&amp;mktype=pla&amp;googleloc=9045398&amp;poi=&amp;campaignid=9441269196&amp;mkgroupid=99850131590&amp;rlsatarget=aud-629407027665:pl</b:URL>
    <b:RefOrder>16</b:RefOrder>
  </b:Source>
  <b:Source>
    <b:Tag>Tab20</b:Tag>
    <b:SourceType>InternetSite</b:SourceType>
    <b:Guid>{8ED5058D-0FF7-4261-9283-290867CFF507}</b:Guid>
    <b:Title>Tableau Forensic Universal Bridge</b:Title>
    <b:YearAccessed>2020</b:YearAccessed>
    <b:MonthAccessed>March</b:MonthAccessed>
    <b:DayAccessed>9</b:DayAccessed>
    <b:URL>https://www.guidancesoftware.com/tableau/hardware//t356789iu</b:URL>
    <b:RefOrder>17</b:RefOrder>
  </b:Source>
  <b:Source>
    <b:Tag>Eur16</b:Tag>
    <b:SourceType>DocumentFromInternetSite</b:SourceType>
    <b:Guid>{61BB6484-8BB4-40BE-B94D-97E7164F7005}</b:Guid>
    <b:Title>Forensic Analysis Web =server anlysis Handbook, Document for techers</b:Title>
    <b:Year>2016</b:Year>
    <b:Author>
      <b:Author>
        <b:Corporate>European Union for Network and Information Security</b:Corporate>
      </b:Author>
    </b:Author>
    <b:Month>December</b:Month>
    <b:YearAccessed>2020</b:YearAccessed>
    <b:MonthAccessed>March</b:MonthAccessed>
    <b:DayAccessed>9</b:DayAccessed>
    <b:URL>https://www.enisa.europa.eu/topics/trainings-for-cybersecurity-specialists/online-training-material/documents/2016-resources/exe3_forensic_analysis_iii-handbook</b:URL>
    <b:RefOrder>20</b:RefOrder>
  </b:Source>
  <b:Source>
    <b:Tag>Tot20</b:Tag>
    <b:SourceType>InternetSite</b:SourceType>
    <b:Guid>{128B8DFB-9656-4473-A52F-5DEF8355D651}</b:Guid>
    <b:Title>Total Archive</b:Title>
    <b:ProductionCompany>Fernico</b:ProductionCompany>
    <b:YearAccessed>2020</b:YearAccessed>
    <b:MonthAccessed>Feb</b:MonthAccessed>
    <b:DayAccessed>11</b:DayAccessed>
    <b:URL>http://www.fernico.com/FAR.aspx</b:URL>
    <b:RefOrder>6</b:RefOrder>
  </b:Source>
  <b:Source>
    <b:Tag>20ht</b:Tag>
    <b:SourceType>InternetSite</b:SourceType>
    <b:Guid>{D12B5A8E-55E4-452E-8D3C-41AA8866F110}</b:Guid>
    <b:YearAccessed>2020`</b:YearAccessed>
    <b:URL>https://sleuthkit.org/</b:URL>
    <b:Title>Open Source Digital Forensics</b:Title>
    <b:MonthAccessed>March</b:MonthAccessed>
    <b:DayAccessed>9</b:DayAccessed>
    <b:RefOrder>7</b:RefOrder>
  </b:Source>
  <b:Source>
    <b:Tag>sle20</b:Tag>
    <b:SourceType>InternetSite</b:SourceType>
    <b:Guid>{49BF94A8-DB1A-40E6-A417-ABCCFE9DF12A}</b:Guid>
    <b:Author>
      <b:Author>
        <b:Corporate>sleuthkit.org</b:Corporate>
      </b:Author>
    </b:Author>
    <b:Title>Intuative</b:Title>
    <b:ProductionCompany>sleuthkit.org</b:ProductionCompany>
    <b:YearAccessed>2020</b:YearAccessed>
    <b:MonthAccessed>March</b:MonthAccessed>
    <b:DayAccessed>9</b:DayAccessed>
    <b:URL>https://sleuthkit.org/autopsy/intuitive.php</b:URL>
    <b:RefOrder>8</b:RefOrder>
  </b:Source>
  <b:Source>
    <b:Tag>Pas20</b:Tag>
    <b:SourceType>InternetSite</b:SourceType>
    <b:Guid>{CE2FB2A9-6E02-44AA-B4AE-680A7DC5D0E2}</b:Guid>
    <b:Author>
      <b:Author>
        <b:Corporate>Passmark Software</b:Corporate>
      </b:Author>
    </b:Author>
    <b:Title>Digital investigation for a new era</b:Title>
    <b:YearAccessed>2020</b:YearAccessed>
    <b:MonthAccessed>March</b:MonthAccessed>
    <b:DayAccessed>9</b:DayAccessed>
    <b:URL>https://www.osforensics.com/osforensics.html</b:URL>
    <b:RefOrder>9</b:RefOrder>
  </b:Source>
  <b:Source>
    <b:Tag>Pas201</b:Tag>
    <b:SourceType>InternetSite</b:SourceType>
    <b:Guid>{D88899FA-450C-4599-99CE-56F82860AA56}</b:Guid>
    <b:Author>
      <b:Author>
        <b:Corporate>Passmark Software</b:Corporate>
      </b:Author>
    </b:Author>
    <b:Title>Auto Triage</b:Title>
    <b:ProductionCompany>Passmark Software</b:ProductionCompany>
    <b:YearAccessed>2020</b:YearAccessed>
    <b:MonthAccessed>March</b:MonthAccessed>
    <b:DayAccessed>9</b:DayAccessed>
    <b:URL>https://www.osforensics.com/faqs-and-tutorials/auto-triage.html</b:URL>
    <b:RefOrder>10</b:RefOrder>
  </b:Source>
  <b:Source>
    <b:Tag>Kal20</b:Tag>
    <b:SourceType>InternetSite</b:SourceType>
    <b:Guid>{4F333083-6795-4962-AE07-B00892A80081}</b:Guid>
    <b:Author>
      <b:Author>
        <b:Corporate>Kali.org</b:Corporate>
      </b:Author>
    </b:Author>
    <b:Title>Kali Linux Community and Support Policy</b:Title>
    <b:YearAccessed>2020</b:YearAccessed>
    <b:MonthAccessed>March</b:MonthAccessed>
    <b:DayAccessed>9</b:DayAccessed>
    <b:URL>https://www.kali.org/community/</b:URL>
    <b:RefOrder>11</b:RefOrder>
  </b:Source>
  <b:Source>
    <b:Tag>CAI20</b:Tag>
    <b:SourceType>InternetSite</b:SourceType>
    <b:Guid>{CA972840-B1B4-4303-900C-CAA56864C90E}</b:Guid>
    <b:Title>CAINE</b:Title>
    <b:YearAccessed>2020</b:YearAccessed>
    <b:MonthAccessed>2</b:MonthAccessed>
    <b:DayAccessed>9</b:DayAccessed>
    <b:URL>https://www.caine-live.net/</b:URL>
    <b:RefOrder>12</b:RefOrder>
  </b:Source>
  <b:Source>
    <b:Tag>Ass20</b:Tag>
    <b:SourceType>DocumentFromInternetSite</b:SourceType>
    <b:Guid>{21A1F5A1-BF58-455F-8E62-2A3A7BA4F1BF}</b:Guid>
    <b:Title>Good Practice Guide for Computer-Based Electronic Evidence Offical Release version 4</b:Title>
    <b:YearAccessed>2020</b:YearAccessed>
    <b:MonthAccessed>March</b:MonthAccessed>
    <b:DayAccessed>4</b:DayAccessed>
    <b:URL>https://www.7safe.com/docs/default-source/default-document-library/acpo_guidelines_computer_evidence_v4_web.pdf</b:URL>
    <b:Author>
      <b:Author>
        <b:Corporate>Association of Chief Police Officers</b:Corporate>
      </b:Author>
    </b:Author>
    <b:RefOrder>19</b:RefOrder>
  </b:Source>
  <b:Source>
    <b:Tag>NIS20</b:Tag>
    <b:SourceType>DocumentFromInternetSite</b:SourceType>
    <b:Guid>{C3961E95-3C8E-4E16-92BE-2AD67322098E}</b:Guid>
    <b:Title>Sample-chain-of-custody-form</b:Title>
    <b:Author>
      <b:Author>
        <b:NameList>
          <b:Person>
            <b:Last>NIST.gov</b:Last>
          </b:Person>
        </b:NameList>
      </b:Author>
    </b:Author>
    <b:YearAccessed>2020</b:YearAccessed>
    <b:MonthAccessed>March</b:MonthAccessed>
    <b:DayAccessed>14</b:DayAccessed>
    <b:URL>https://www.nist.gov/system/files/documents/2017/04/28/Sample-Chain-of-Custody-Form.docx</b:URL>
    <b:RefOrder>22</b:RefOrder>
  </b:Source>
  <b:Source>
    <b:Tag>Chu14</b:Tag>
    <b:SourceType>BookSection</b:SourceType>
    <b:Guid>{DAF758C3-231E-41EB-8011-B4852E839470}</b:Guid>
    <b:Title>Collecting Seizing and Protecting Evedence</b:Title>
    <b:Year>2014</b:Year>
    <b:Author>
      <b:Author>
        <b:NameList>
          <b:Person>
            <b:Last>Easttom</b:Last>
            <b:First>Chuck</b:First>
          </b:Person>
        </b:NameList>
      </b:Author>
    </b:Author>
    <b:BookTitle>System Forensics, Investigation and Response</b:BookTitle>
    <b:Pages>84-87</b:Pages>
    <b:City>Burlington</b:City>
    <b:Publisher>Jones &amp; Bartlett Learning</b:Publisher>
    <b:RefOrder>21</b:RefOrder>
  </b:Source>
  <b:Source>
    <b:Tag>Chu141</b:Tag>
    <b:SourceType>BookSection</b:SourceType>
    <b:Guid>{A0FB7AC0-5EE1-4476-8E20-0E9C2AE8B691}</b:Guid>
    <b:Author>
      <b:Author>
        <b:NameList>
          <b:Person>
            <b:Last>Eastion</b:Last>
            <b:First>Chuck</b:First>
          </b:Person>
        </b:NameList>
      </b:Author>
    </b:Author>
    <b:Title>Itroduction to forensics</b:Title>
    <b:BookTitle>System foresnsics, investigation and response</b:BookTitle>
    <b:Year>2014</b:Year>
    <b:Pages>60</b:Pages>
    <b:City>Burlington</b:City>
    <b:Publisher>Jones &amp; bartlett Learning</b:Publisher>
    <b:RefOrder>23</b:RefOrder>
  </b:Source>
</b:Sources>
</file>

<file path=customXml/itemProps1.xml><?xml version="1.0" encoding="utf-8"?>
<ds:datastoreItem xmlns:ds="http://schemas.openxmlformats.org/officeDocument/2006/customXml" ds:itemID="{35E684F8-25F5-4F5D-A61C-ABED07C44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5631</Words>
  <Characters>32097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Morris</dc:creator>
  <cp:keywords/>
  <dc:description/>
  <cp:lastModifiedBy>Brian Morris</cp:lastModifiedBy>
  <cp:revision>3</cp:revision>
  <dcterms:created xsi:type="dcterms:W3CDTF">2020-03-22T16:36:00Z</dcterms:created>
  <dcterms:modified xsi:type="dcterms:W3CDTF">2020-03-22T17:08:00Z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ba1f9272-9958-30b2-af71-097f6b1529b5</vt:lpwstr>
  </property>
  <property fmtid="{D5CDD505-2E9C-101B-9397-08002B2CF9AE}" pid="4" name="Mendeley Citation Style_1">
    <vt:lpwstr>http://www.zotero.org/styles/ieee</vt:lpwstr>
  </property>
</Properties>
</file>