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0530EA" w14:textId="287E91B8" w:rsidR="00304787" w:rsidRPr="00FF1479" w:rsidRDefault="003E0A22" w:rsidP="002B671D">
      <w:pPr>
        <w:jc w:val="center"/>
        <w:rPr>
          <w:rFonts w:ascii="Arial" w:hAnsi="Arial" w:cs="Arial"/>
          <w:sz w:val="32"/>
          <w:szCs w:val="32"/>
        </w:rPr>
      </w:pPr>
      <w:r w:rsidRPr="00FF1479">
        <w:rPr>
          <w:rFonts w:ascii="Arial" w:hAnsi="Arial" w:cs="Arial"/>
          <w:sz w:val="32"/>
          <w:szCs w:val="32"/>
        </w:rPr>
        <w:t>“Adfyfyriwch yn feirniadol ar eich cynnydd wrth gynllunio</w:t>
      </w:r>
      <w:r w:rsidR="00D4749E" w:rsidRPr="00FF1479">
        <w:rPr>
          <w:rFonts w:ascii="Arial" w:hAnsi="Arial" w:cs="Arial"/>
          <w:sz w:val="32"/>
          <w:szCs w:val="32"/>
        </w:rPr>
        <w:t>, paratoi ac addysgu gwersi sy’n ymgorffori egwyddorion pedagogaidd</w:t>
      </w:r>
      <w:r w:rsidR="00136695">
        <w:rPr>
          <w:rFonts w:ascii="Arial" w:hAnsi="Arial" w:cs="Arial"/>
          <w:sz w:val="32"/>
          <w:szCs w:val="32"/>
        </w:rPr>
        <w:t>”</w:t>
      </w:r>
    </w:p>
    <w:p w14:paraId="0DD07A4E" w14:textId="77777777" w:rsidR="002B671D" w:rsidRPr="002B671D" w:rsidRDefault="002B671D" w:rsidP="002B671D">
      <w:pPr>
        <w:jc w:val="center"/>
        <w:rPr>
          <w:b/>
          <w:bCs/>
          <w:sz w:val="32"/>
          <w:szCs w:val="32"/>
          <w:u w:val="single"/>
        </w:rPr>
      </w:pPr>
    </w:p>
    <w:tbl>
      <w:tblPr>
        <w:tblStyle w:val="TableGrid"/>
        <w:tblW w:w="10348" w:type="dxa"/>
        <w:tblInd w:w="-572" w:type="dxa"/>
        <w:tblLook w:val="04A0" w:firstRow="1" w:lastRow="0" w:firstColumn="1" w:lastColumn="0" w:noHBand="0" w:noVBand="1"/>
      </w:tblPr>
      <w:tblGrid>
        <w:gridCol w:w="5080"/>
        <w:gridCol w:w="5268"/>
      </w:tblGrid>
      <w:tr w:rsidR="002B671D" w:rsidRPr="00D50820" w14:paraId="1578A644" w14:textId="77777777" w:rsidTr="00C116AD">
        <w:tc>
          <w:tcPr>
            <w:tcW w:w="5080" w:type="dxa"/>
          </w:tcPr>
          <w:p w14:paraId="052118F0" w14:textId="77777777" w:rsidR="002B671D" w:rsidRPr="00D50820" w:rsidRDefault="002B671D" w:rsidP="00C116AD">
            <w:pPr>
              <w:jc w:val="center"/>
              <w:rPr>
                <w:rFonts w:ascii="Arial" w:hAnsi="Arial" w:cs="Arial"/>
                <w:b/>
                <w:bCs/>
                <w:sz w:val="28"/>
                <w:szCs w:val="28"/>
                <w:u w:val="single"/>
              </w:rPr>
            </w:pPr>
            <w:r w:rsidRPr="00D50820">
              <w:rPr>
                <w:rFonts w:ascii="Arial" w:hAnsi="Arial" w:cs="Arial"/>
                <w:b/>
                <w:bCs/>
                <w:sz w:val="28"/>
                <w:szCs w:val="28"/>
                <w:u w:val="single"/>
              </w:rPr>
              <w:t>Targedau</w:t>
            </w:r>
          </w:p>
        </w:tc>
        <w:tc>
          <w:tcPr>
            <w:tcW w:w="5268" w:type="dxa"/>
          </w:tcPr>
          <w:p w14:paraId="61C674B8" w14:textId="77777777" w:rsidR="002B671D" w:rsidRPr="00D50820" w:rsidRDefault="002B671D" w:rsidP="00C116AD">
            <w:pPr>
              <w:jc w:val="center"/>
              <w:rPr>
                <w:rFonts w:ascii="Arial" w:hAnsi="Arial" w:cs="Arial"/>
                <w:b/>
                <w:bCs/>
                <w:sz w:val="28"/>
                <w:szCs w:val="28"/>
                <w:u w:val="single"/>
              </w:rPr>
            </w:pPr>
            <w:r w:rsidRPr="00D50820">
              <w:rPr>
                <w:rFonts w:ascii="Arial" w:hAnsi="Arial" w:cs="Arial"/>
                <w:b/>
                <w:bCs/>
                <w:sz w:val="28"/>
                <w:szCs w:val="28"/>
                <w:u w:val="single"/>
              </w:rPr>
              <w:t>Fel rwyf wedi gweithio arno:</w:t>
            </w:r>
          </w:p>
        </w:tc>
      </w:tr>
      <w:tr w:rsidR="002B671D" w:rsidRPr="00304787" w14:paraId="1CA8016B" w14:textId="77777777" w:rsidTr="00C116AD">
        <w:tc>
          <w:tcPr>
            <w:tcW w:w="5080" w:type="dxa"/>
          </w:tcPr>
          <w:p w14:paraId="508F3600" w14:textId="77777777" w:rsidR="002B671D" w:rsidRPr="00304787" w:rsidRDefault="002B671D" w:rsidP="00C116AD">
            <w:pPr>
              <w:rPr>
                <w:rFonts w:ascii="Arial" w:hAnsi="Arial" w:cs="Arial"/>
                <w:sz w:val="28"/>
                <w:szCs w:val="28"/>
              </w:rPr>
            </w:pPr>
            <w:r w:rsidRPr="00304787">
              <w:rPr>
                <w:rFonts w:ascii="Arial" w:hAnsi="Arial" w:cs="Arial"/>
                <w:sz w:val="28"/>
                <w:szCs w:val="28"/>
              </w:rPr>
              <w:t>1.Defnyddio mwy o ferfau cryno (e.e Noda, Sonia)</w:t>
            </w:r>
          </w:p>
        </w:tc>
        <w:tc>
          <w:tcPr>
            <w:tcW w:w="5268" w:type="dxa"/>
          </w:tcPr>
          <w:p w14:paraId="211779CA" w14:textId="77777777" w:rsidR="002B671D" w:rsidRPr="00304787" w:rsidRDefault="002B671D" w:rsidP="00C116AD">
            <w:pPr>
              <w:rPr>
                <w:rFonts w:ascii="Arial" w:hAnsi="Arial" w:cs="Arial"/>
                <w:sz w:val="28"/>
                <w:szCs w:val="28"/>
              </w:rPr>
            </w:pPr>
            <w:r w:rsidRPr="00304787">
              <w:rPr>
                <w:rFonts w:ascii="Arial" w:hAnsi="Arial" w:cs="Arial"/>
                <w:sz w:val="28"/>
                <w:szCs w:val="28"/>
              </w:rPr>
              <w:t>Defnyddiais eirfa amrywiol i gyfeirio at bwy oedd yn awgrymu safbwyntiau gwahanol.</w:t>
            </w:r>
          </w:p>
        </w:tc>
      </w:tr>
      <w:tr w:rsidR="002B671D" w:rsidRPr="00304787" w14:paraId="506A85F8" w14:textId="77777777" w:rsidTr="00C116AD">
        <w:tc>
          <w:tcPr>
            <w:tcW w:w="5080" w:type="dxa"/>
          </w:tcPr>
          <w:p w14:paraId="744B20D6" w14:textId="77777777" w:rsidR="002B671D" w:rsidRPr="00304787" w:rsidRDefault="002B671D" w:rsidP="00C116AD">
            <w:pPr>
              <w:rPr>
                <w:rFonts w:ascii="Arial" w:hAnsi="Arial" w:cs="Arial"/>
                <w:sz w:val="28"/>
                <w:szCs w:val="28"/>
              </w:rPr>
            </w:pPr>
            <w:r w:rsidRPr="00304787">
              <w:rPr>
                <w:rFonts w:ascii="Arial" w:hAnsi="Arial" w:cs="Arial"/>
                <w:sz w:val="28"/>
                <w:szCs w:val="28"/>
              </w:rPr>
              <w:t>2.Dadansoddi yn ddyfnach wrth drafod ffynonellau er mwyn datblygu sgiliau critigol.</w:t>
            </w:r>
          </w:p>
        </w:tc>
        <w:tc>
          <w:tcPr>
            <w:tcW w:w="5268" w:type="dxa"/>
          </w:tcPr>
          <w:p w14:paraId="0137B013" w14:textId="77777777" w:rsidR="002B671D" w:rsidRPr="00304787" w:rsidRDefault="002B671D" w:rsidP="00C116AD">
            <w:pPr>
              <w:rPr>
                <w:rFonts w:ascii="Arial" w:hAnsi="Arial" w:cs="Arial"/>
                <w:sz w:val="28"/>
                <w:szCs w:val="28"/>
              </w:rPr>
            </w:pPr>
            <w:r w:rsidRPr="00304787">
              <w:rPr>
                <w:rFonts w:ascii="Arial" w:hAnsi="Arial" w:cs="Arial"/>
                <w:sz w:val="28"/>
                <w:szCs w:val="28"/>
              </w:rPr>
              <w:t>Edrychais ar amrywiaeth o ffynhonnell i gymharu safbwyntiau gwahanol er mwyn ddatblygu sgiliau critigol.</w:t>
            </w:r>
          </w:p>
        </w:tc>
      </w:tr>
    </w:tbl>
    <w:p w14:paraId="10154C0F" w14:textId="2552BDB6" w:rsidR="00304787" w:rsidRDefault="00304787" w:rsidP="00304787">
      <w:pPr>
        <w:rPr>
          <w:b/>
          <w:bCs/>
          <w:sz w:val="40"/>
          <w:szCs w:val="40"/>
          <w:u w:val="single"/>
        </w:rPr>
      </w:pPr>
    </w:p>
    <w:p w14:paraId="7244B0FA" w14:textId="3FE18F5A" w:rsidR="00810122" w:rsidRDefault="00810122" w:rsidP="00304787">
      <w:pPr>
        <w:rPr>
          <w:b/>
          <w:bCs/>
          <w:sz w:val="40"/>
          <w:szCs w:val="40"/>
          <w:u w:val="single"/>
        </w:rPr>
      </w:pPr>
      <w:r>
        <w:rPr>
          <w:b/>
          <w:bCs/>
          <w:sz w:val="40"/>
          <w:szCs w:val="40"/>
          <w:u w:val="single"/>
        </w:rPr>
        <w:t>Nifer o eiriau</w:t>
      </w:r>
    </w:p>
    <w:p w14:paraId="34C692A0" w14:textId="77777777" w:rsidR="00304787" w:rsidRDefault="00304787" w:rsidP="00304787">
      <w:pPr>
        <w:rPr>
          <w:b/>
          <w:bCs/>
          <w:sz w:val="40"/>
          <w:szCs w:val="40"/>
          <w:u w:val="single"/>
        </w:rPr>
      </w:pPr>
    </w:p>
    <w:p w14:paraId="64C2937B" w14:textId="31F0FFB5" w:rsidR="00304787" w:rsidRPr="00810122" w:rsidRDefault="00FF1479" w:rsidP="00304787">
      <w:pPr>
        <w:rPr>
          <w:b/>
          <w:bCs/>
          <w:sz w:val="40"/>
          <w:szCs w:val="40"/>
        </w:rPr>
      </w:pPr>
      <w:r w:rsidRPr="00810122">
        <w:rPr>
          <w:b/>
          <w:bCs/>
          <w:sz w:val="40"/>
          <w:szCs w:val="40"/>
        </w:rPr>
        <w:t xml:space="preserve">Rhan 1- </w:t>
      </w:r>
      <w:r w:rsidR="00810122" w:rsidRPr="00810122">
        <w:rPr>
          <w:b/>
          <w:bCs/>
          <w:sz w:val="40"/>
          <w:szCs w:val="40"/>
        </w:rPr>
        <w:t>2</w:t>
      </w:r>
      <w:r w:rsidR="00151652">
        <w:rPr>
          <w:b/>
          <w:bCs/>
          <w:sz w:val="40"/>
          <w:szCs w:val="40"/>
        </w:rPr>
        <w:t>118</w:t>
      </w:r>
    </w:p>
    <w:p w14:paraId="4F69DB82" w14:textId="2B16F47A" w:rsidR="00FF1479" w:rsidRDefault="00FF1479" w:rsidP="00304787">
      <w:pPr>
        <w:rPr>
          <w:b/>
          <w:bCs/>
          <w:sz w:val="40"/>
          <w:szCs w:val="40"/>
          <w:u w:val="single"/>
        </w:rPr>
      </w:pPr>
    </w:p>
    <w:p w14:paraId="2AADB587" w14:textId="022968FA" w:rsidR="00FF1479" w:rsidRPr="00810122" w:rsidRDefault="00FF1479" w:rsidP="00304787">
      <w:pPr>
        <w:rPr>
          <w:b/>
          <w:bCs/>
          <w:sz w:val="40"/>
          <w:szCs w:val="40"/>
        </w:rPr>
      </w:pPr>
      <w:r w:rsidRPr="00810122">
        <w:rPr>
          <w:b/>
          <w:bCs/>
          <w:sz w:val="40"/>
          <w:szCs w:val="40"/>
        </w:rPr>
        <w:t>Rhan 2-</w:t>
      </w:r>
      <w:r w:rsidR="00F666F5">
        <w:rPr>
          <w:b/>
          <w:bCs/>
          <w:sz w:val="40"/>
          <w:szCs w:val="40"/>
        </w:rPr>
        <w:t>3057</w:t>
      </w:r>
    </w:p>
    <w:p w14:paraId="0D577860" w14:textId="77777777" w:rsidR="00304787" w:rsidRDefault="00304787" w:rsidP="00304787">
      <w:pPr>
        <w:rPr>
          <w:b/>
          <w:bCs/>
          <w:sz w:val="40"/>
          <w:szCs w:val="40"/>
          <w:u w:val="single"/>
        </w:rPr>
      </w:pPr>
    </w:p>
    <w:p w14:paraId="11E73CED" w14:textId="77777777" w:rsidR="00304787" w:rsidRDefault="00304787" w:rsidP="00304787">
      <w:pPr>
        <w:rPr>
          <w:b/>
          <w:bCs/>
          <w:sz w:val="40"/>
          <w:szCs w:val="40"/>
          <w:u w:val="single"/>
        </w:rPr>
      </w:pPr>
    </w:p>
    <w:p w14:paraId="2EF86113" w14:textId="77777777" w:rsidR="00304787" w:rsidRDefault="00304787" w:rsidP="00304787">
      <w:pPr>
        <w:rPr>
          <w:b/>
          <w:bCs/>
          <w:sz w:val="40"/>
          <w:szCs w:val="40"/>
          <w:u w:val="single"/>
        </w:rPr>
      </w:pPr>
    </w:p>
    <w:p w14:paraId="61383CBB" w14:textId="77777777" w:rsidR="00304787" w:rsidRDefault="00304787" w:rsidP="00304787">
      <w:pPr>
        <w:rPr>
          <w:b/>
          <w:bCs/>
          <w:sz w:val="40"/>
          <w:szCs w:val="40"/>
          <w:u w:val="single"/>
        </w:rPr>
      </w:pPr>
    </w:p>
    <w:p w14:paraId="2BFD29A6" w14:textId="77777777" w:rsidR="00304787" w:rsidRDefault="00304787" w:rsidP="00304787">
      <w:pPr>
        <w:rPr>
          <w:b/>
          <w:bCs/>
          <w:sz w:val="40"/>
          <w:szCs w:val="40"/>
          <w:u w:val="single"/>
        </w:rPr>
      </w:pPr>
    </w:p>
    <w:p w14:paraId="177EB65C" w14:textId="77777777" w:rsidR="00304787" w:rsidRDefault="00304787" w:rsidP="00304787">
      <w:pPr>
        <w:rPr>
          <w:b/>
          <w:bCs/>
          <w:sz w:val="40"/>
          <w:szCs w:val="40"/>
          <w:u w:val="single"/>
        </w:rPr>
      </w:pPr>
    </w:p>
    <w:p w14:paraId="2DBD5C73" w14:textId="77777777" w:rsidR="00304787" w:rsidRDefault="00304787" w:rsidP="00304787">
      <w:pPr>
        <w:rPr>
          <w:b/>
          <w:bCs/>
          <w:sz w:val="40"/>
          <w:szCs w:val="40"/>
          <w:u w:val="single"/>
        </w:rPr>
      </w:pPr>
    </w:p>
    <w:p w14:paraId="4C55FC38" w14:textId="77777777" w:rsidR="00524120" w:rsidRDefault="00524120" w:rsidP="00810122">
      <w:pPr>
        <w:rPr>
          <w:rFonts w:ascii="Arial" w:hAnsi="Arial" w:cs="Arial"/>
          <w:b/>
          <w:bCs/>
          <w:sz w:val="32"/>
          <w:szCs w:val="32"/>
          <w:u w:val="single"/>
        </w:rPr>
      </w:pPr>
    </w:p>
    <w:p w14:paraId="692F418B" w14:textId="6F55DEEC" w:rsidR="00810122" w:rsidRPr="0042731B" w:rsidRDefault="00810122" w:rsidP="00810122">
      <w:pPr>
        <w:rPr>
          <w:rFonts w:ascii="Arial" w:hAnsi="Arial" w:cs="Arial"/>
          <w:b/>
          <w:bCs/>
          <w:sz w:val="32"/>
          <w:szCs w:val="32"/>
          <w:u w:val="single"/>
        </w:rPr>
      </w:pPr>
      <w:r w:rsidRPr="0042731B">
        <w:rPr>
          <w:rFonts w:ascii="Arial" w:hAnsi="Arial" w:cs="Arial"/>
          <w:b/>
          <w:bCs/>
          <w:sz w:val="32"/>
          <w:szCs w:val="32"/>
          <w:u w:val="single"/>
        </w:rPr>
        <w:lastRenderedPageBreak/>
        <w:t>Rhan 1</w:t>
      </w:r>
    </w:p>
    <w:p w14:paraId="54F25C58" w14:textId="3B51736F" w:rsidR="00810122" w:rsidRPr="0042731B" w:rsidRDefault="00810122" w:rsidP="00810122">
      <w:pPr>
        <w:rPr>
          <w:rFonts w:ascii="Arial" w:hAnsi="Arial" w:cs="Arial"/>
          <w:b/>
          <w:bCs/>
          <w:sz w:val="24"/>
          <w:szCs w:val="24"/>
          <w:u w:val="single"/>
        </w:rPr>
      </w:pPr>
      <w:r w:rsidRPr="0042731B">
        <w:rPr>
          <w:rFonts w:ascii="Arial" w:hAnsi="Arial" w:cs="Arial"/>
          <w:b/>
          <w:bCs/>
          <w:sz w:val="24"/>
          <w:szCs w:val="24"/>
          <w:u w:val="single"/>
        </w:rPr>
        <w:t xml:space="preserve">Gwersi </w:t>
      </w:r>
      <w:r>
        <w:rPr>
          <w:rFonts w:ascii="Arial" w:hAnsi="Arial" w:cs="Arial"/>
          <w:b/>
          <w:bCs/>
          <w:sz w:val="24"/>
          <w:szCs w:val="24"/>
          <w:u w:val="single"/>
        </w:rPr>
        <w:t>i</w:t>
      </w:r>
      <w:r w:rsidRPr="0042731B">
        <w:rPr>
          <w:rFonts w:ascii="Arial" w:hAnsi="Arial" w:cs="Arial"/>
          <w:b/>
          <w:bCs/>
          <w:sz w:val="24"/>
          <w:szCs w:val="24"/>
          <w:u w:val="single"/>
        </w:rPr>
        <w:t xml:space="preserve"> ddisgyblion blwyddyn 1</w:t>
      </w:r>
      <w:r>
        <w:rPr>
          <w:rFonts w:ascii="Arial" w:hAnsi="Arial" w:cs="Arial"/>
          <w:b/>
          <w:bCs/>
          <w:sz w:val="24"/>
          <w:szCs w:val="24"/>
          <w:u w:val="single"/>
        </w:rPr>
        <w:t xml:space="preserve"> (PAP3)</w:t>
      </w:r>
    </w:p>
    <w:tbl>
      <w:tblPr>
        <w:tblStyle w:val="TableGrid"/>
        <w:tblpPr w:leftFromText="180" w:rightFromText="180" w:vertAnchor="text" w:horzAnchor="margin" w:tblpY="297"/>
        <w:tblW w:w="0" w:type="auto"/>
        <w:tblLayout w:type="fixed"/>
        <w:tblLook w:val="04A0" w:firstRow="1" w:lastRow="0" w:firstColumn="1" w:lastColumn="0" w:noHBand="0" w:noVBand="1"/>
      </w:tblPr>
      <w:tblGrid>
        <w:gridCol w:w="2689"/>
        <w:gridCol w:w="6327"/>
      </w:tblGrid>
      <w:tr w:rsidR="00810122" w:rsidRPr="0042731B" w14:paraId="5651024F" w14:textId="77777777" w:rsidTr="00C116AD">
        <w:trPr>
          <w:trHeight w:val="837"/>
        </w:trPr>
        <w:tc>
          <w:tcPr>
            <w:tcW w:w="2689" w:type="dxa"/>
          </w:tcPr>
          <w:p w14:paraId="70CD768E" w14:textId="77777777" w:rsidR="00810122" w:rsidRPr="0042731B" w:rsidRDefault="00810122" w:rsidP="00C116AD">
            <w:pPr>
              <w:pStyle w:val="Heading2"/>
              <w:jc w:val="center"/>
              <w:rPr>
                <w:rFonts w:ascii="Arial" w:hAnsi="Arial" w:cs="Arial"/>
                <w:color w:val="000000" w:themeColor="text1"/>
                <w:sz w:val="22"/>
                <w:szCs w:val="22"/>
              </w:rPr>
            </w:pPr>
            <w:r w:rsidRPr="0042731B">
              <w:rPr>
                <w:rFonts w:ascii="Arial" w:hAnsi="Arial" w:cs="Arial"/>
                <w:color w:val="000000" w:themeColor="text1"/>
                <w:sz w:val="22"/>
                <w:szCs w:val="22"/>
                <w:lang w:val="cy-GB"/>
              </w:rPr>
              <w:t>Templed Profiad Proffesiynol 1:</w:t>
            </w:r>
          </w:p>
        </w:tc>
        <w:tc>
          <w:tcPr>
            <w:tcW w:w="6327" w:type="dxa"/>
          </w:tcPr>
          <w:p w14:paraId="154A1695" w14:textId="77777777" w:rsidR="00810122" w:rsidRPr="0042731B" w:rsidRDefault="00810122" w:rsidP="00C116AD">
            <w:pPr>
              <w:rPr>
                <w:rFonts w:ascii="Arial" w:hAnsi="Arial" w:cs="Arial"/>
                <w:noProof/>
                <w:color w:val="000000" w:themeColor="text1"/>
              </w:rPr>
            </w:pPr>
            <w:r w:rsidRPr="00A301B1">
              <w:rPr>
                <w:rFonts w:ascii="Arial" w:hAnsi="Arial" w:cs="Arial"/>
                <w:b/>
                <w:bCs/>
                <w:noProof/>
                <w:color w:val="000000" w:themeColor="text1"/>
              </w:rPr>
              <w:t>Gwers Mathemateg a Rhifedd</w:t>
            </w:r>
            <w:r w:rsidRPr="0042731B">
              <w:rPr>
                <w:rFonts w:ascii="Arial" w:hAnsi="Arial" w:cs="Arial"/>
                <w:noProof/>
                <w:color w:val="000000" w:themeColor="text1"/>
              </w:rPr>
              <w:t xml:space="preserve"> - Adnabod ac adio darnau o arian.</w:t>
            </w:r>
          </w:p>
        </w:tc>
      </w:tr>
      <w:tr w:rsidR="00810122" w:rsidRPr="0042731B" w14:paraId="23C6A6C8" w14:textId="77777777" w:rsidTr="00C116AD">
        <w:tc>
          <w:tcPr>
            <w:tcW w:w="2689" w:type="dxa"/>
          </w:tcPr>
          <w:p w14:paraId="7CD262AB" w14:textId="77777777" w:rsidR="00810122" w:rsidRPr="0042731B" w:rsidRDefault="00810122" w:rsidP="00C116AD">
            <w:pPr>
              <w:pStyle w:val="Heading2"/>
              <w:jc w:val="center"/>
              <w:rPr>
                <w:rFonts w:ascii="Arial" w:hAnsi="Arial" w:cs="Arial"/>
                <w:color w:val="000000" w:themeColor="text1"/>
                <w:sz w:val="22"/>
                <w:szCs w:val="22"/>
              </w:rPr>
            </w:pPr>
            <w:r w:rsidRPr="0042731B">
              <w:rPr>
                <w:rFonts w:ascii="Arial" w:hAnsi="Arial" w:cs="Arial"/>
                <w:color w:val="000000" w:themeColor="text1"/>
                <w:sz w:val="22"/>
                <w:szCs w:val="22"/>
                <w:lang w:val="cy-GB"/>
              </w:rPr>
              <w:t>Safon Addysgeg</w:t>
            </w:r>
          </w:p>
        </w:tc>
        <w:tc>
          <w:tcPr>
            <w:tcW w:w="6327" w:type="dxa"/>
          </w:tcPr>
          <w:p w14:paraId="2E202F63" w14:textId="77777777" w:rsidR="00810122" w:rsidRPr="0042731B" w:rsidRDefault="00810122" w:rsidP="00C116AD">
            <w:pPr>
              <w:rPr>
                <w:rFonts w:ascii="Arial" w:hAnsi="Arial" w:cs="Arial"/>
                <w:color w:val="000000" w:themeColor="text1"/>
              </w:rPr>
            </w:pPr>
            <w:r w:rsidRPr="0042731B">
              <w:rPr>
                <w:rFonts w:ascii="Arial" w:hAnsi="Arial" w:cs="Arial"/>
                <w:color w:val="000000" w:themeColor="text1"/>
              </w:rPr>
              <w:t xml:space="preserve">Asesu ar gyfer </w:t>
            </w:r>
            <w:r>
              <w:rPr>
                <w:rFonts w:ascii="Arial" w:hAnsi="Arial" w:cs="Arial"/>
                <w:color w:val="000000" w:themeColor="text1"/>
              </w:rPr>
              <w:t>D</w:t>
            </w:r>
            <w:r w:rsidRPr="0042731B">
              <w:rPr>
                <w:rFonts w:ascii="Arial" w:hAnsi="Arial" w:cs="Arial"/>
                <w:color w:val="000000" w:themeColor="text1"/>
              </w:rPr>
              <w:t>ysgu</w:t>
            </w:r>
          </w:p>
        </w:tc>
      </w:tr>
      <w:tr w:rsidR="00810122" w:rsidRPr="0042731B" w14:paraId="43910E54" w14:textId="77777777" w:rsidTr="00C116AD">
        <w:trPr>
          <w:trHeight w:val="1692"/>
        </w:trPr>
        <w:tc>
          <w:tcPr>
            <w:tcW w:w="2689" w:type="dxa"/>
          </w:tcPr>
          <w:p w14:paraId="16F91AE1" w14:textId="77777777" w:rsidR="00810122" w:rsidRPr="0042731B" w:rsidRDefault="00810122" w:rsidP="00C116AD">
            <w:pPr>
              <w:pStyle w:val="Heading3"/>
              <w:jc w:val="center"/>
              <w:rPr>
                <w:rFonts w:ascii="Arial" w:hAnsi="Arial" w:cs="Arial"/>
                <w:color w:val="000000" w:themeColor="text1"/>
                <w:sz w:val="22"/>
                <w:szCs w:val="22"/>
              </w:rPr>
            </w:pPr>
            <w:r w:rsidRPr="0042731B">
              <w:rPr>
                <w:rFonts w:ascii="Arial" w:hAnsi="Arial" w:cs="Arial"/>
                <w:color w:val="000000" w:themeColor="text1"/>
                <w:sz w:val="22"/>
                <w:szCs w:val="22"/>
                <w:lang w:val="cy-GB"/>
              </w:rPr>
              <w:t>Beth wnaethoch chi a pham?</w:t>
            </w:r>
          </w:p>
          <w:p w14:paraId="6D88E381" w14:textId="77777777" w:rsidR="00810122" w:rsidRPr="0042731B" w:rsidRDefault="00810122" w:rsidP="00C116AD">
            <w:pPr>
              <w:jc w:val="center"/>
              <w:rPr>
                <w:rFonts w:ascii="Arial" w:hAnsi="Arial" w:cs="Arial"/>
                <w:color w:val="000000" w:themeColor="text1"/>
              </w:rPr>
            </w:pPr>
          </w:p>
        </w:tc>
        <w:tc>
          <w:tcPr>
            <w:tcW w:w="6327" w:type="dxa"/>
          </w:tcPr>
          <w:p w14:paraId="378CCDCA" w14:textId="77777777" w:rsidR="00810122" w:rsidRPr="0042731B" w:rsidRDefault="00810122" w:rsidP="00C116AD">
            <w:pPr>
              <w:rPr>
                <w:rFonts w:ascii="Arial" w:hAnsi="Arial" w:cs="Arial"/>
                <w:noProof/>
                <w:color w:val="000000" w:themeColor="text1"/>
              </w:rPr>
            </w:pPr>
            <w:r w:rsidRPr="0042731B">
              <w:rPr>
                <w:rFonts w:ascii="Arial" w:hAnsi="Arial" w:cs="Arial"/>
                <w:noProof/>
                <w:color w:val="000000" w:themeColor="text1"/>
              </w:rPr>
              <w:t xml:space="preserve">Pwrpas y wers yma oedd i’r disgyblion dechrau adnabod beth yw gwerth darnau o arian, er mwyn </w:t>
            </w:r>
            <w:r>
              <w:rPr>
                <w:rFonts w:ascii="Arial" w:hAnsi="Arial" w:cs="Arial"/>
                <w:noProof/>
                <w:color w:val="000000" w:themeColor="text1"/>
              </w:rPr>
              <w:t>deall</w:t>
            </w:r>
            <w:r w:rsidRPr="0042731B">
              <w:rPr>
                <w:rFonts w:ascii="Arial" w:hAnsi="Arial" w:cs="Arial"/>
                <w:noProof/>
                <w:color w:val="000000" w:themeColor="text1"/>
              </w:rPr>
              <w:t xml:space="preserve"> beth yw pwrpas arian yn y byd go iawn a sut yr ydym yn adio gwahanol ddarnau, gan fod dim darn arian am bob rhif. Yn y sesiwn cyntaf, roedd rhaid i mi gyflwyno’r darnau arian gwahanol yn glir ac yn ddeallus</w:t>
            </w:r>
            <w:r>
              <w:rPr>
                <w:rFonts w:ascii="Arial" w:hAnsi="Arial" w:cs="Arial"/>
                <w:noProof/>
                <w:color w:val="000000" w:themeColor="text1"/>
              </w:rPr>
              <w:t>,</w:t>
            </w:r>
            <w:r w:rsidRPr="0042731B">
              <w:rPr>
                <w:rFonts w:ascii="Arial" w:hAnsi="Arial" w:cs="Arial"/>
                <w:noProof/>
                <w:color w:val="000000" w:themeColor="text1"/>
              </w:rPr>
              <w:t xml:space="preserve"> oherwydd roedd hyn yn hollol newydd i fwyafrif o’r disgyblion. </w:t>
            </w:r>
          </w:p>
          <w:p w14:paraId="2FBF9706" w14:textId="77777777" w:rsidR="00810122" w:rsidRPr="0042731B" w:rsidRDefault="00810122" w:rsidP="00C116AD">
            <w:pPr>
              <w:rPr>
                <w:rFonts w:ascii="Arial" w:hAnsi="Arial" w:cs="Arial"/>
                <w:noProof/>
                <w:color w:val="000000" w:themeColor="text1"/>
              </w:rPr>
            </w:pPr>
          </w:p>
          <w:p w14:paraId="64119672" w14:textId="77777777" w:rsidR="00810122" w:rsidRPr="0042731B" w:rsidRDefault="00810122" w:rsidP="00C116AD">
            <w:pPr>
              <w:rPr>
                <w:rFonts w:ascii="Arial" w:hAnsi="Arial" w:cs="Arial"/>
                <w:noProof/>
                <w:color w:val="000000" w:themeColor="text1"/>
              </w:rPr>
            </w:pPr>
            <w:r w:rsidRPr="0042731B">
              <w:rPr>
                <w:rFonts w:ascii="Arial" w:hAnsi="Arial" w:cs="Arial"/>
                <w:noProof/>
                <w:color w:val="000000" w:themeColor="text1"/>
              </w:rPr>
              <w:t xml:space="preserve">I brofi dealltwriaeth y disgyblion am arian, defnyddiais amrywiaeth o ddulliau </w:t>
            </w:r>
            <w:r>
              <w:rPr>
                <w:rFonts w:ascii="Arial" w:hAnsi="Arial" w:cs="Arial"/>
                <w:noProof/>
                <w:color w:val="000000" w:themeColor="text1"/>
              </w:rPr>
              <w:t>AagD</w:t>
            </w:r>
            <w:r w:rsidRPr="0042731B">
              <w:rPr>
                <w:rFonts w:ascii="Arial" w:hAnsi="Arial" w:cs="Arial"/>
                <w:noProof/>
                <w:color w:val="000000" w:themeColor="text1"/>
              </w:rPr>
              <w:t xml:space="preserve"> er mwyn adnabod dealltwriaeth pawb ar y pwnc. Rhannais feini prawf llwyddiant i’r disgyblion ar lafar gan fod nhw dim ond yn flwyddyn 1, ac roedd hyn wedi helpu nhw i adnabod bwriadon y wers. Roedd cwestiynu yn cael eu defnyddio yn ystod y cyflwyniad, tasg ffocws a diweddglo. Gofynnais i’r disgyblion os ydynt yn adnabod y darnau arian cyn i mi gyflwyno nhw, roedd hyn yn rhoi’r cyfle i'r disgyblion ceisio ateb cyn y ddysgu ac </w:t>
            </w:r>
            <w:r>
              <w:rPr>
                <w:rFonts w:ascii="Arial" w:hAnsi="Arial" w:cs="Arial"/>
                <w:noProof/>
                <w:color w:val="000000" w:themeColor="text1"/>
              </w:rPr>
              <w:t xml:space="preserve">addysgu </w:t>
            </w:r>
            <w:r w:rsidRPr="0042731B">
              <w:rPr>
                <w:rFonts w:ascii="Arial" w:hAnsi="Arial" w:cs="Arial"/>
                <w:noProof/>
                <w:color w:val="000000" w:themeColor="text1"/>
              </w:rPr>
              <w:t xml:space="preserve">digwydd. Yna defnyddiais ffiniau loli pop i ofyn gwahanol gwestiynau </w:t>
            </w:r>
            <w:r>
              <w:rPr>
                <w:rFonts w:ascii="Arial" w:hAnsi="Arial" w:cs="Arial"/>
                <w:noProof/>
                <w:color w:val="000000" w:themeColor="text1"/>
              </w:rPr>
              <w:t xml:space="preserve">i’r </w:t>
            </w:r>
            <w:r w:rsidRPr="0042731B">
              <w:rPr>
                <w:rFonts w:ascii="Arial" w:hAnsi="Arial" w:cs="Arial"/>
                <w:noProof/>
                <w:color w:val="000000" w:themeColor="text1"/>
              </w:rPr>
              <w:t>disgyblion ac ystyried cwestiynau sydd yn cwrdd ag lefelau gallu mathemateg wahanol. Yn ystod y tasgau ffocws</w:t>
            </w:r>
            <w:r>
              <w:rPr>
                <w:rFonts w:ascii="Arial" w:hAnsi="Arial" w:cs="Arial"/>
                <w:noProof/>
                <w:color w:val="000000" w:themeColor="text1"/>
              </w:rPr>
              <w:t xml:space="preserve">, </w:t>
            </w:r>
            <w:r w:rsidRPr="0042731B">
              <w:rPr>
                <w:rFonts w:ascii="Arial" w:hAnsi="Arial" w:cs="Arial"/>
                <w:noProof/>
                <w:color w:val="000000" w:themeColor="text1"/>
              </w:rPr>
              <w:t>cwestiynais y disgyblion i sicrhau bod pawb yn deall ac ar dasg. Yna yn ystod y diweddglo</w:t>
            </w:r>
            <w:r>
              <w:rPr>
                <w:rFonts w:ascii="Arial" w:hAnsi="Arial" w:cs="Arial"/>
                <w:noProof/>
                <w:color w:val="000000" w:themeColor="text1"/>
              </w:rPr>
              <w:t>,</w:t>
            </w:r>
            <w:r w:rsidRPr="0042731B">
              <w:rPr>
                <w:rFonts w:ascii="Arial" w:hAnsi="Arial" w:cs="Arial"/>
                <w:noProof/>
                <w:color w:val="000000" w:themeColor="text1"/>
              </w:rPr>
              <w:t xml:space="preserve"> cynlluniais gwis ar wordwall i weld pwy sy’n cofio gwerth y gwahanol ddarnau.  Gofynnais y disgyblion i roi bodiau lan neu lawr i weld sut oedd pawb yn teimlo ar ôl y wers.  Defnyddiais y strategaethau yma oherwydd mae’n helpu mi i adnabod faint mae’r dysgwyr yn deall a pha addasiadau bydd rhaid gwneud yn fy ngwersi arian nesaf.</w:t>
            </w:r>
          </w:p>
          <w:p w14:paraId="11C58861" w14:textId="77777777" w:rsidR="00810122" w:rsidRPr="0042731B" w:rsidRDefault="00810122" w:rsidP="00C116AD">
            <w:pPr>
              <w:rPr>
                <w:rFonts w:ascii="Arial" w:hAnsi="Arial" w:cs="Arial"/>
                <w:noProof/>
                <w:color w:val="000000" w:themeColor="text1"/>
              </w:rPr>
            </w:pPr>
          </w:p>
          <w:p w14:paraId="620DB978" w14:textId="77777777" w:rsidR="00810122" w:rsidRPr="0042731B" w:rsidRDefault="00810122" w:rsidP="00C116AD">
            <w:pPr>
              <w:rPr>
                <w:rFonts w:ascii="Arial" w:hAnsi="Arial" w:cs="Arial"/>
                <w:noProof/>
                <w:color w:val="000000" w:themeColor="text1"/>
              </w:rPr>
            </w:pPr>
            <w:r w:rsidRPr="0042731B">
              <w:rPr>
                <w:rFonts w:ascii="Arial" w:hAnsi="Arial" w:cs="Arial"/>
                <w:noProof/>
                <w:color w:val="000000" w:themeColor="text1"/>
              </w:rPr>
              <w:t>Dull arall defnyddiais yn y wers yma oedd adborth llafar a nifer bach o hunanasesu</w:t>
            </w:r>
            <w:r>
              <w:rPr>
                <w:rFonts w:ascii="Arial" w:hAnsi="Arial" w:cs="Arial"/>
                <w:noProof/>
                <w:color w:val="000000" w:themeColor="text1"/>
              </w:rPr>
              <w:t xml:space="preserve"> ac asesu cyfoedion</w:t>
            </w:r>
            <w:r w:rsidRPr="0042731B">
              <w:rPr>
                <w:rFonts w:ascii="Arial" w:hAnsi="Arial" w:cs="Arial"/>
                <w:noProof/>
                <w:color w:val="000000" w:themeColor="text1"/>
              </w:rPr>
              <w:t xml:space="preserve"> am y grwpiau gallu uchel. Yn ystod y dasg ffocws</w:t>
            </w:r>
            <w:r>
              <w:rPr>
                <w:rFonts w:ascii="Arial" w:hAnsi="Arial" w:cs="Arial"/>
                <w:noProof/>
                <w:color w:val="000000" w:themeColor="text1"/>
              </w:rPr>
              <w:t>,</w:t>
            </w:r>
            <w:r w:rsidRPr="0042731B">
              <w:rPr>
                <w:rFonts w:ascii="Arial" w:hAnsi="Arial" w:cs="Arial"/>
                <w:noProof/>
                <w:color w:val="000000" w:themeColor="text1"/>
              </w:rPr>
              <w:t xml:space="preserve"> roedd y disgyblion yn dechrau adio darnau o arian a byddaf yn rhoi adborth i’r disgyblion er mwyn iddynt adnabod beth sydd yn mynd yn dda, ac oes oedd unrhyw gamgymeriadau</w:t>
            </w:r>
            <w:r>
              <w:rPr>
                <w:rFonts w:ascii="Arial" w:hAnsi="Arial" w:cs="Arial"/>
                <w:noProof/>
                <w:color w:val="000000" w:themeColor="text1"/>
              </w:rPr>
              <w:t>,</w:t>
            </w:r>
            <w:r w:rsidRPr="0042731B">
              <w:rPr>
                <w:rFonts w:ascii="Arial" w:hAnsi="Arial" w:cs="Arial"/>
                <w:noProof/>
                <w:color w:val="000000" w:themeColor="text1"/>
              </w:rPr>
              <w:t xml:space="preserve"> byddaf yn ofyn i’r disgyblion ail geisio er mwyn iddynt gael y cyfle i ddysgu o’u camgymeriadau. Roedd y disgyblion hefyd yn cymharu atebion gyda chyfoedion</w:t>
            </w:r>
            <w:r>
              <w:rPr>
                <w:rFonts w:ascii="Arial" w:hAnsi="Arial" w:cs="Arial"/>
                <w:noProof/>
                <w:color w:val="000000" w:themeColor="text1"/>
              </w:rPr>
              <w:t>,</w:t>
            </w:r>
            <w:r w:rsidRPr="0042731B">
              <w:rPr>
                <w:rFonts w:ascii="Arial" w:hAnsi="Arial" w:cs="Arial"/>
                <w:noProof/>
                <w:color w:val="000000" w:themeColor="text1"/>
              </w:rPr>
              <w:t xml:space="preserve"> er mwyn iddynt ddysgu wrth eraill a hefyd cael y cymorth wrth y cyfoedion os oedd unrhyw gamgymeriad. Roedd y dechneg yma wedi cryfhau dealltwriaeth y disgyblion</w:t>
            </w:r>
            <w:r>
              <w:rPr>
                <w:rFonts w:ascii="Arial" w:hAnsi="Arial" w:cs="Arial"/>
                <w:noProof/>
                <w:color w:val="000000" w:themeColor="text1"/>
              </w:rPr>
              <w:t>,</w:t>
            </w:r>
            <w:r w:rsidRPr="0042731B">
              <w:rPr>
                <w:rFonts w:ascii="Arial" w:hAnsi="Arial" w:cs="Arial"/>
                <w:noProof/>
                <w:color w:val="000000" w:themeColor="text1"/>
              </w:rPr>
              <w:t xml:space="preserve"> a hefyd </w:t>
            </w:r>
            <w:r>
              <w:rPr>
                <w:rFonts w:ascii="Arial" w:hAnsi="Arial" w:cs="Arial"/>
                <w:noProof/>
                <w:color w:val="000000" w:themeColor="text1"/>
              </w:rPr>
              <w:t xml:space="preserve">bod yn ymwybodol </w:t>
            </w:r>
            <w:r w:rsidRPr="0042731B">
              <w:rPr>
                <w:rFonts w:ascii="Arial" w:hAnsi="Arial" w:cs="Arial"/>
                <w:noProof/>
                <w:color w:val="000000" w:themeColor="text1"/>
              </w:rPr>
              <w:t>am unrhyw heriau oedd wedi digwydd yn y dasg.</w:t>
            </w:r>
          </w:p>
        </w:tc>
      </w:tr>
      <w:tr w:rsidR="00810122" w:rsidRPr="0042731B" w14:paraId="6AFC3B81" w14:textId="77777777" w:rsidTr="00C116AD">
        <w:trPr>
          <w:trHeight w:val="2400"/>
        </w:trPr>
        <w:tc>
          <w:tcPr>
            <w:tcW w:w="2689" w:type="dxa"/>
          </w:tcPr>
          <w:p w14:paraId="2EDF8F46" w14:textId="77777777" w:rsidR="00810122" w:rsidRPr="0042731B" w:rsidRDefault="00810122" w:rsidP="00C116AD">
            <w:pPr>
              <w:pStyle w:val="Heading3"/>
              <w:jc w:val="center"/>
              <w:rPr>
                <w:rFonts w:ascii="Arial" w:hAnsi="Arial" w:cs="Arial"/>
                <w:color w:val="000000" w:themeColor="text1"/>
                <w:sz w:val="22"/>
                <w:szCs w:val="22"/>
              </w:rPr>
            </w:pPr>
            <w:r w:rsidRPr="0042731B">
              <w:rPr>
                <w:rFonts w:ascii="Arial" w:hAnsi="Arial" w:cs="Arial"/>
                <w:color w:val="000000" w:themeColor="text1"/>
                <w:sz w:val="22"/>
                <w:szCs w:val="22"/>
                <w:lang w:val="cy-GB"/>
              </w:rPr>
              <w:lastRenderedPageBreak/>
              <w:t>Beth rydych chi wedi’i ddysgu?</w:t>
            </w:r>
          </w:p>
          <w:p w14:paraId="51883357" w14:textId="77777777" w:rsidR="00810122" w:rsidRPr="0042731B" w:rsidRDefault="00810122" w:rsidP="00C116AD">
            <w:pPr>
              <w:jc w:val="center"/>
              <w:rPr>
                <w:rFonts w:ascii="Arial" w:hAnsi="Arial" w:cs="Arial"/>
                <w:color w:val="000000" w:themeColor="text1"/>
              </w:rPr>
            </w:pPr>
          </w:p>
        </w:tc>
        <w:tc>
          <w:tcPr>
            <w:tcW w:w="6327" w:type="dxa"/>
          </w:tcPr>
          <w:p w14:paraId="7126724F" w14:textId="77777777" w:rsidR="00810122" w:rsidRPr="00293C9A" w:rsidRDefault="00810122" w:rsidP="00C116AD">
            <w:pPr>
              <w:rPr>
                <w:rFonts w:ascii="Arial" w:hAnsi="Arial" w:cs="Arial"/>
                <w:noProof/>
                <w:color w:val="000000" w:themeColor="text1"/>
                <w:lang w:val="en-US"/>
              </w:rPr>
            </w:pPr>
            <w:r w:rsidRPr="00293C9A">
              <w:rPr>
                <w:rFonts w:ascii="Arial" w:hAnsi="Arial" w:cs="Arial"/>
                <w:noProof/>
                <w:color w:val="000000" w:themeColor="text1"/>
                <w:lang w:val="en-US"/>
              </w:rPr>
              <w:t>Dysgais fod y defnydd o strategaethau AagD ar lawr y dosbarth yn cynorthwyo fi i adnabod sut aeth fy ngwersi a faint mae’r disgyblion wedi deall a dysgu ar ôl nhw. Trwy adnabod hyn, mae’n effeithio sut rydw i yn addasu fy</w:t>
            </w:r>
            <w:r>
              <w:rPr>
                <w:rFonts w:ascii="Arial" w:hAnsi="Arial" w:cs="Arial"/>
                <w:noProof/>
                <w:color w:val="000000" w:themeColor="text1"/>
                <w:lang w:val="en-US"/>
              </w:rPr>
              <w:t xml:space="preserve"> n</w:t>
            </w:r>
            <w:r w:rsidRPr="00293C9A">
              <w:rPr>
                <w:rFonts w:ascii="Arial" w:hAnsi="Arial" w:cs="Arial"/>
                <w:noProof/>
                <w:color w:val="000000" w:themeColor="text1"/>
                <w:lang w:val="en-US"/>
              </w:rPr>
              <w:t xml:space="preserve">ghynlluniau, a hefyd adnabod y camau nesaf yn y pwnc i sicrhau cynnydd i’r dysgwyr. Mae’n bwysig i adnabod pa strategaethau sydd yn gweithio, ac yn enwedig gyda disgyblion </w:t>
            </w:r>
            <w:r>
              <w:rPr>
                <w:rFonts w:ascii="Arial" w:hAnsi="Arial" w:cs="Arial"/>
                <w:noProof/>
                <w:color w:val="000000" w:themeColor="text1"/>
                <w:lang w:val="en-US"/>
              </w:rPr>
              <w:t>C</w:t>
            </w:r>
            <w:r w:rsidRPr="00293C9A">
              <w:rPr>
                <w:rFonts w:ascii="Arial" w:hAnsi="Arial" w:cs="Arial"/>
                <w:noProof/>
                <w:color w:val="000000" w:themeColor="text1"/>
                <w:lang w:val="en-US"/>
              </w:rPr>
              <w:t>yfnod Sylfaen, mae’n bwysig i sicrhau strategaethau sydd yn diddori nhw ac yn hwylus e.e defnyddio g</w:t>
            </w:r>
            <w:r>
              <w:rPr>
                <w:rFonts w:ascii="Arial" w:hAnsi="Arial" w:cs="Arial"/>
                <w:noProof/>
                <w:color w:val="000000" w:themeColor="text1"/>
                <w:lang w:val="en-US"/>
              </w:rPr>
              <w:t>ê</w:t>
            </w:r>
            <w:r w:rsidRPr="00293C9A">
              <w:rPr>
                <w:rFonts w:ascii="Arial" w:hAnsi="Arial" w:cs="Arial"/>
                <w:noProof/>
                <w:color w:val="000000" w:themeColor="text1"/>
                <w:lang w:val="en-US"/>
              </w:rPr>
              <w:t xml:space="preserve">m wordwall ar ddiwedd y sesiwn i gwestiynu dealltwriaeth.  </w:t>
            </w:r>
          </w:p>
        </w:tc>
      </w:tr>
      <w:tr w:rsidR="00810122" w:rsidRPr="0042731B" w14:paraId="431863F7" w14:textId="77777777" w:rsidTr="00C116AD">
        <w:trPr>
          <w:trHeight w:val="1414"/>
        </w:trPr>
        <w:tc>
          <w:tcPr>
            <w:tcW w:w="2689" w:type="dxa"/>
          </w:tcPr>
          <w:p w14:paraId="6983B8F9" w14:textId="77777777" w:rsidR="00810122" w:rsidRPr="0042731B" w:rsidRDefault="00810122" w:rsidP="00C116AD">
            <w:pPr>
              <w:pStyle w:val="Heading3"/>
              <w:jc w:val="center"/>
              <w:rPr>
                <w:rFonts w:ascii="Arial" w:hAnsi="Arial" w:cs="Arial"/>
                <w:color w:val="000000" w:themeColor="text1"/>
                <w:sz w:val="22"/>
                <w:szCs w:val="22"/>
              </w:rPr>
            </w:pPr>
            <w:r w:rsidRPr="0042731B">
              <w:rPr>
                <w:rFonts w:ascii="Arial" w:hAnsi="Arial" w:cs="Arial"/>
                <w:color w:val="000000" w:themeColor="text1"/>
                <w:sz w:val="22"/>
                <w:szCs w:val="22"/>
                <w:lang w:val="cy-GB"/>
              </w:rPr>
              <w:t>Beth nesaf?</w:t>
            </w:r>
          </w:p>
          <w:p w14:paraId="7D5C250F" w14:textId="77777777" w:rsidR="00810122" w:rsidRPr="0042731B" w:rsidRDefault="00810122" w:rsidP="00C116AD">
            <w:pPr>
              <w:jc w:val="center"/>
              <w:rPr>
                <w:rFonts w:ascii="Arial" w:hAnsi="Arial" w:cs="Arial"/>
                <w:color w:val="000000" w:themeColor="text1"/>
              </w:rPr>
            </w:pPr>
          </w:p>
        </w:tc>
        <w:tc>
          <w:tcPr>
            <w:tcW w:w="6327" w:type="dxa"/>
          </w:tcPr>
          <w:p w14:paraId="5306B346" w14:textId="77777777" w:rsidR="00810122" w:rsidRPr="006E0A0A" w:rsidRDefault="00810122" w:rsidP="00C116AD">
            <w:pPr>
              <w:rPr>
                <w:rFonts w:ascii="Arial" w:hAnsi="Arial" w:cs="Arial"/>
                <w:noProof/>
                <w:color w:val="000000" w:themeColor="text1"/>
              </w:rPr>
            </w:pPr>
            <w:r w:rsidRPr="006E0A0A">
              <w:rPr>
                <w:rFonts w:ascii="Arial" w:hAnsi="Arial" w:cs="Arial"/>
                <w:noProof/>
                <w:color w:val="000000" w:themeColor="text1"/>
              </w:rPr>
              <w:t>Teimlaf fod gemau ar ddiwedd y gwersi yn strategaeth cwestiynu hwylus i’r disgyblion, sydd yn hyrwyddo dysgu a hefyd yn helpu mi i asesu faint mae’r dysgwyr yn deall, ond hoffwn weld os oes ffordd hwylus arall i brofi'r dysgu. Yn ogystal, hoffwn ymchwilio mewn i strategaethau adborth a hunanasesu a fydd yn addas i ddisgyblion Cyfnod Sylfaen.</w:t>
            </w:r>
          </w:p>
        </w:tc>
      </w:tr>
    </w:tbl>
    <w:p w14:paraId="19BFC4EA" w14:textId="77777777" w:rsidR="00810122" w:rsidRPr="0042731B" w:rsidRDefault="00810122" w:rsidP="00810122">
      <w:pPr>
        <w:jc w:val="center"/>
        <w:rPr>
          <w:rFonts w:ascii="Arial" w:hAnsi="Arial" w:cs="Arial"/>
          <w:sz w:val="32"/>
          <w:szCs w:val="32"/>
        </w:rPr>
      </w:pPr>
    </w:p>
    <w:p w14:paraId="6CF1F1BD" w14:textId="77777777" w:rsidR="00810122" w:rsidRDefault="00810122" w:rsidP="00810122">
      <w:pPr>
        <w:jc w:val="center"/>
        <w:rPr>
          <w:sz w:val="32"/>
          <w:szCs w:val="32"/>
        </w:rPr>
      </w:pPr>
    </w:p>
    <w:p w14:paraId="18D3CA5C" w14:textId="77777777" w:rsidR="00810122" w:rsidRDefault="00810122" w:rsidP="00810122">
      <w:pPr>
        <w:jc w:val="center"/>
        <w:rPr>
          <w:sz w:val="32"/>
          <w:szCs w:val="32"/>
        </w:rPr>
      </w:pPr>
    </w:p>
    <w:p w14:paraId="1006F814" w14:textId="77777777" w:rsidR="00810122" w:rsidRPr="007145BF" w:rsidRDefault="00810122" w:rsidP="00810122">
      <w:pPr>
        <w:rPr>
          <w:sz w:val="32"/>
          <w:szCs w:val="32"/>
        </w:rPr>
      </w:pPr>
    </w:p>
    <w:tbl>
      <w:tblPr>
        <w:tblStyle w:val="TableGrid"/>
        <w:tblW w:w="0" w:type="auto"/>
        <w:tblLayout w:type="fixed"/>
        <w:tblLook w:val="04A0" w:firstRow="1" w:lastRow="0" w:firstColumn="1" w:lastColumn="0" w:noHBand="0" w:noVBand="1"/>
      </w:tblPr>
      <w:tblGrid>
        <w:gridCol w:w="2830"/>
        <w:gridCol w:w="6186"/>
      </w:tblGrid>
      <w:tr w:rsidR="00810122" w14:paraId="582E8A4C" w14:textId="77777777" w:rsidTr="00C116AD">
        <w:trPr>
          <w:trHeight w:val="699"/>
        </w:trPr>
        <w:tc>
          <w:tcPr>
            <w:tcW w:w="2830" w:type="dxa"/>
          </w:tcPr>
          <w:p w14:paraId="7667C3C5" w14:textId="77777777" w:rsidR="00810122" w:rsidRPr="006C2C67" w:rsidRDefault="00810122" w:rsidP="00C116AD">
            <w:pPr>
              <w:pStyle w:val="Heading2"/>
              <w:jc w:val="center"/>
              <w:rPr>
                <w:rFonts w:ascii="Arial" w:hAnsi="Arial" w:cs="Arial"/>
                <w:color w:val="000000" w:themeColor="text1"/>
                <w:sz w:val="22"/>
                <w:szCs w:val="22"/>
              </w:rPr>
            </w:pPr>
            <w:r w:rsidRPr="006C2C67">
              <w:rPr>
                <w:rFonts w:ascii="Arial" w:hAnsi="Arial" w:cs="Arial"/>
                <w:color w:val="000000" w:themeColor="text1"/>
                <w:sz w:val="22"/>
                <w:szCs w:val="22"/>
                <w:lang w:val="cy-GB"/>
              </w:rPr>
              <w:lastRenderedPageBreak/>
              <w:t>Templed Profiad Proffesiynol 2:</w:t>
            </w:r>
          </w:p>
        </w:tc>
        <w:tc>
          <w:tcPr>
            <w:tcW w:w="6186" w:type="dxa"/>
          </w:tcPr>
          <w:p w14:paraId="05CE58BA" w14:textId="77777777" w:rsidR="00810122" w:rsidRPr="009700E9" w:rsidRDefault="00810122" w:rsidP="00C116AD">
            <w:pPr>
              <w:spacing w:line="360" w:lineRule="auto"/>
              <w:rPr>
                <w:rFonts w:ascii="Arial" w:hAnsi="Arial" w:cs="Arial"/>
                <w:noProof/>
                <w:color w:val="000000" w:themeColor="text1"/>
              </w:rPr>
            </w:pPr>
            <w:r w:rsidRPr="0044704E">
              <w:rPr>
                <w:rFonts w:ascii="Arial" w:hAnsi="Arial" w:cs="Arial"/>
                <w:b/>
                <w:bCs/>
                <w:noProof/>
                <w:color w:val="000000" w:themeColor="text1"/>
              </w:rPr>
              <w:t>Gwers Iaith/Daearyddiaeth</w:t>
            </w:r>
            <w:r w:rsidRPr="009700E9">
              <w:rPr>
                <w:rFonts w:ascii="Arial" w:hAnsi="Arial" w:cs="Arial"/>
                <w:noProof/>
                <w:color w:val="000000" w:themeColor="text1"/>
              </w:rPr>
              <w:t xml:space="preserve"> – Y tymhorau</w:t>
            </w:r>
          </w:p>
        </w:tc>
      </w:tr>
      <w:tr w:rsidR="00810122" w14:paraId="75A030CE" w14:textId="77777777" w:rsidTr="00C116AD">
        <w:trPr>
          <w:trHeight w:val="278"/>
        </w:trPr>
        <w:tc>
          <w:tcPr>
            <w:tcW w:w="2830" w:type="dxa"/>
          </w:tcPr>
          <w:p w14:paraId="0C7C5E54" w14:textId="77777777" w:rsidR="00810122" w:rsidRPr="006C2C67" w:rsidRDefault="00810122" w:rsidP="00C116AD">
            <w:pPr>
              <w:pStyle w:val="Heading2"/>
              <w:jc w:val="center"/>
              <w:rPr>
                <w:rFonts w:ascii="Arial" w:hAnsi="Arial" w:cs="Arial"/>
                <w:color w:val="000000" w:themeColor="text1"/>
                <w:sz w:val="22"/>
                <w:szCs w:val="22"/>
              </w:rPr>
            </w:pPr>
            <w:r w:rsidRPr="006C2C67">
              <w:rPr>
                <w:rFonts w:ascii="Arial" w:hAnsi="Arial" w:cs="Arial"/>
                <w:color w:val="000000" w:themeColor="text1"/>
                <w:sz w:val="22"/>
                <w:szCs w:val="22"/>
                <w:lang w:val="cy-GB"/>
              </w:rPr>
              <w:t>Safon Addysgeg</w:t>
            </w:r>
          </w:p>
        </w:tc>
        <w:tc>
          <w:tcPr>
            <w:tcW w:w="6186" w:type="dxa"/>
          </w:tcPr>
          <w:p w14:paraId="1A3B7264" w14:textId="77777777" w:rsidR="00810122" w:rsidRPr="00215C79" w:rsidRDefault="00810122" w:rsidP="00C116AD">
            <w:pPr>
              <w:rPr>
                <w:rFonts w:ascii="Arial" w:hAnsi="Arial" w:cs="Arial"/>
                <w:color w:val="000000" w:themeColor="text1"/>
              </w:rPr>
            </w:pPr>
            <w:r>
              <w:rPr>
                <w:rFonts w:ascii="Arial" w:hAnsi="Arial" w:cs="Arial"/>
                <w:color w:val="000000" w:themeColor="text1"/>
              </w:rPr>
              <w:t>Profiadau dysgu cyfunol</w:t>
            </w:r>
          </w:p>
        </w:tc>
      </w:tr>
      <w:tr w:rsidR="00810122" w14:paraId="03476623" w14:textId="77777777" w:rsidTr="00C116AD">
        <w:trPr>
          <w:trHeight w:val="983"/>
        </w:trPr>
        <w:tc>
          <w:tcPr>
            <w:tcW w:w="2830" w:type="dxa"/>
          </w:tcPr>
          <w:p w14:paraId="1D7D3DCF" w14:textId="77777777" w:rsidR="00810122" w:rsidRDefault="00810122" w:rsidP="00C116AD">
            <w:pPr>
              <w:pStyle w:val="Heading3"/>
              <w:jc w:val="center"/>
              <w:rPr>
                <w:rFonts w:ascii="Arial" w:hAnsi="Arial" w:cs="Arial"/>
                <w:color w:val="000000" w:themeColor="text1"/>
                <w:lang w:val="cy-GB"/>
              </w:rPr>
            </w:pPr>
          </w:p>
          <w:p w14:paraId="68B8E21F" w14:textId="77777777" w:rsidR="00810122" w:rsidRDefault="00810122" w:rsidP="00C116AD">
            <w:pPr>
              <w:pStyle w:val="Heading3"/>
              <w:jc w:val="center"/>
              <w:rPr>
                <w:rFonts w:ascii="Arial" w:hAnsi="Arial" w:cs="Arial"/>
                <w:color w:val="000000" w:themeColor="text1"/>
                <w:lang w:val="cy-GB"/>
              </w:rPr>
            </w:pPr>
          </w:p>
          <w:p w14:paraId="17C7BABF" w14:textId="77777777" w:rsidR="00810122" w:rsidRPr="00B3015B" w:rsidRDefault="00810122" w:rsidP="00C116AD">
            <w:pPr>
              <w:pStyle w:val="Heading3"/>
              <w:jc w:val="center"/>
              <w:rPr>
                <w:rFonts w:ascii="Arial" w:hAnsi="Arial" w:cs="Arial"/>
                <w:color w:val="000000" w:themeColor="text1"/>
              </w:rPr>
            </w:pPr>
            <w:r w:rsidRPr="00B3015B">
              <w:rPr>
                <w:rFonts w:ascii="Arial" w:hAnsi="Arial" w:cs="Arial"/>
                <w:color w:val="000000" w:themeColor="text1"/>
                <w:lang w:val="cy-GB"/>
              </w:rPr>
              <w:t>Beth wnaethoch chi a pham?</w:t>
            </w:r>
          </w:p>
          <w:p w14:paraId="6453F20C" w14:textId="77777777" w:rsidR="00810122" w:rsidRPr="00B3015B" w:rsidRDefault="00810122" w:rsidP="00C116AD">
            <w:pPr>
              <w:jc w:val="center"/>
              <w:rPr>
                <w:rFonts w:ascii="Arial" w:hAnsi="Arial" w:cs="Arial"/>
                <w:color w:val="000000" w:themeColor="text1"/>
              </w:rPr>
            </w:pPr>
          </w:p>
        </w:tc>
        <w:tc>
          <w:tcPr>
            <w:tcW w:w="6186" w:type="dxa"/>
          </w:tcPr>
          <w:p w14:paraId="0379AD33" w14:textId="77777777" w:rsidR="00810122" w:rsidRDefault="00810122" w:rsidP="00C116AD">
            <w:pPr>
              <w:rPr>
                <w:rFonts w:ascii="Arial" w:hAnsi="Arial" w:cs="Arial"/>
                <w:noProof/>
              </w:rPr>
            </w:pPr>
            <w:r w:rsidRPr="000F109F">
              <w:rPr>
                <w:rFonts w:ascii="Arial" w:hAnsi="Arial" w:cs="Arial"/>
                <w:noProof/>
              </w:rPr>
              <w:t>Roedd yna gysylltiad o ddysgu blaenorol o’r sesiwn yma. Roedd y disgyblion yn dysgu o stori ‘Gwlân Jemeima’, ar sut mae gwlân defaid yn newid yn ystod y flwyddyn o ganlyniad i’r tymhorau, felly roedd dealltwriaeth fras gan y disgyblion cyn y sesiwn.</w:t>
            </w:r>
          </w:p>
          <w:p w14:paraId="6DF63426" w14:textId="77777777" w:rsidR="00810122" w:rsidRDefault="00810122" w:rsidP="00C116AD">
            <w:pPr>
              <w:rPr>
                <w:rFonts w:ascii="Arial" w:hAnsi="Arial" w:cs="Arial"/>
                <w:noProof/>
              </w:rPr>
            </w:pPr>
          </w:p>
          <w:p w14:paraId="193B7F9B" w14:textId="77777777" w:rsidR="00810122" w:rsidRDefault="00810122" w:rsidP="00C116AD">
            <w:pPr>
              <w:rPr>
                <w:rFonts w:ascii="Arial" w:hAnsi="Arial" w:cs="Arial"/>
                <w:noProof/>
              </w:rPr>
            </w:pPr>
            <w:r w:rsidRPr="00C24413">
              <w:rPr>
                <w:rFonts w:ascii="Arial" w:hAnsi="Arial" w:cs="Arial"/>
                <w:noProof/>
              </w:rPr>
              <w:t>Nod y wers yma oedd i’r disgyblion dechrau adnabod y gwahanol dymhorau, ond hefyd i ehangu eu sgiliau llythrennedd gan ddisgrifio'r tymhorau gyda geirfa a lluniau gwahanol. Gwnes i baratoi amrywiaeth o adnoddau hwylus a chreadigol ar gyfer y wers yma i ddiddori'r disgyblion yn y pwnc newydd a hefyd rhoi’r cyfle iddynt ddatblygu sgiliau newydd gan ddefnyddio technegau amrywiol o ddysgu.</w:t>
            </w:r>
          </w:p>
          <w:p w14:paraId="1A9B2312" w14:textId="77777777" w:rsidR="00810122" w:rsidRDefault="00810122" w:rsidP="00C116AD">
            <w:pPr>
              <w:rPr>
                <w:rFonts w:ascii="Arial" w:hAnsi="Arial" w:cs="Arial"/>
                <w:noProof/>
              </w:rPr>
            </w:pPr>
            <w:r w:rsidRPr="00426F44">
              <w:rPr>
                <w:rFonts w:ascii="Arial" w:hAnsi="Arial" w:cs="Arial"/>
                <w:noProof/>
              </w:rPr>
              <w:t xml:space="preserve">Yn y pwynt pŵer, roedd yna amrywiaeth o luniau deniadol o’r gwahanol dymhorau ac roedd rhaid i’r disgyblion disgrifio beth welodd yn y lluniau, </w:t>
            </w:r>
            <w:r>
              <w:rPr>
                <w:rFonts w:ascii="Arial" w:hAnsi="Arial" w:cs="Arial"/>
                <w:noProof/>
              </w:rPr>
              <w:t>i</w:t>
            </w:r>
            <w:r w:rsidRPr="00426F44">
              <w:rPr>
                <w:rFonts w:ascii="Arial" w:hAnsi="Arial" w:cs="Arial"/>
                <w:noProof/>
              </w:rPr>
              <w:t xml:space="preserve"> nhw ehangu ar eu geirfa ddisgrifiadol o’r tymhorau gwahanol yn ogystal â gwrando ar syniadau cyfoedion e.e mae’r gaeaf yn oer ac yn rhewllyd. Cynlluniais ddwy gwahanol dasg ffocws er mwyn dangos gwahanol ffordd o ddysgu o fewn un pwnc, yn ogystal â chwrdd ag lefelau gallu pawb. </w:t>
            </w:r>
          </w:p>
          <w:p w14:paraId="4C9D2123" w14:textId="77777777" w:rsidR="00810122" w:rsidRDefault="00810122" w:rsidP="00C116AD">
            <w:pPr>
              <w:rPr>
                <w:rFonts w:ascii="Arial" w:hAnsi="Arial" w:cs="Arial"/>
                <w:noProof/>
              </w:rPr>
            </w:pPr>
          </w:p>
          <w:p w14:paraId="430D0D03" w14:textId="77777777" w:rsidR="00810122" w:rsidRPr="00664AF6" w:rsidRDefault="00810122" w:rsidP="00C116AD">
            <w:pPr>
              <w:rPr>
                <w:rFonts w:ascii="Arial" w:hAnsi="Arial" w:cs="Arial"/>
                <w:noProof/>
              </w:rPr>
            </w:pPr>
            <w:r w:rsidRPr="0001225A">
              <w:rPr>
                <w:rFonts w:ascii="Arial" w:hAnsi="Arial" w:cs="Arial"/>
                <w:noProof/>
              </w:rPr>
              <w:t>Tasg 1-</w:t>
            </w:r>
            <w:r w:rsidRPr="00664AF6">
              <w:rPr>
                <w:rFonts w:ascii="Arial" w:hAnsi="Arial" w:cs="Arial"/>
                <w:noProof/>
              </w:rPr>
              <w:t xml:space="preserve"> </w:t>
            </w:r>
            <w:r w:rsidRPr="00C00FF5">
              <w:rPr>
                <w:rFonts w:ascii="Arial" w:hAnsi="Arial" w:cs="Arial"/>
                <w:noProof/>
              </w:rPr>
              <w:t>Yn y dasg yma, roedd amrywiaeth o luniau a geirfa ar y llawr i ddisgrifio’r gwahanol dymhorau, ac roedd rhaid i’r disgyblion cydweithio fel grŵp i ddarllen a chymharu'r lluniau. Yna un ar y tro roedd y disgyblion yn grwpio'r lluniau a geirfa wahanol yn ôl tymhorau. Ar ôl cwblhau hyn, defnyddiais adnodd o fyrddau gwyn i’r disgyblion ymarfer sgiliau llawysgrifen a hefyd ceisio sillafu allan y gwahanol luniau cam wrth gam e.e het, haul, eira. Roedd hyn hefyd yn cefnogi gallu tric a chlic y dysgwyr.</w:t>
            </w:r>
          </w:p>
          <w:p w14:paraId="66B90900" w14:textId="77777777" w:rsidR="00810122" w:rsidRPr="00664AF6" w:rsidRDefault="00810122" w:rsidP="00C116AD">
            <w:pPr>
              <w:rPr>
                <w:rFonts w:ascii="Arial" w:hAnsi="Arial" w:cs="Arial"/>
                <w:b/>
                <w:bCs/>
                <w:noProof/>
              </w:rPr>
            </w:pPr>
          </w:p>
          <w:p w14:paraId="639B27D4" w14:textId="77777777" w:rsidR="00810122" w:rsidRDefault="00810122" w:rsidP="00C116AD">
            <w:pPr>
              <w:rPr>
                <w:rFonts w:ascii="Arial" w:hAnsi="Arial" w:cs="Arial"/>
                <w:noProof/>
              </w:rPr>
            </w:pPr>
            <w:r w:rsidRPr="0001225A">
              <w:rPr>
                <w:rFonts w:ascii="Arial" w:hAnsi="Arial" w:cs="Arial"/>
                <w:noProof/>
              </w:rPr>
              <w:t>Tasg 2-</w:t>
            </w:r>
            <w:r w:rsidRPr="00664AF6">
              <w:rPr>
                <w:rFonts w:ascii="Arial" w:hAnsi="Arial" w:cs="Arial"/>
                <w:noProof/>
              </w:rPr>
              <w:t xml:space="preserve">  </w:t>
            </w:r>
            <w:r w:rsidRPr="005F5F18">
              <w:rPr>
                <w:rFonts w:ascii="Arial" w:hAnsi="Arial" w:cs="Arial"/>
                <w:noProof/>
              </w:rPr>
              <w:t>Book creator. Ar gyfer y disgyblion oedd ddim yn gallu ysgrifennu neu ddarllen eto, gwnes i baratoi llyfr tymhorau ar book creator i’r disgyblion ailymweld ar y lluniau gwahanol ac i ddisgrifio nhw ar lafar. Yna roedd gweithgareddau gweledol yn y llyfr i gysylltu lluniau gwahanol gyda’r tymor penodol. Roedd y strategaeth cymhwysedd digidol yma wedi cryfhau sgiliau modur bras y disgyblion gan ddefnyddio eu dwylo i ddefnyddio book creator a hefyd wedi atgyfnerthu dealltwriaeth trwy ailadrodd.</w:t>
            </w:r>
          </w:p>
          <w:p w14:paraId="5253E042" w14:textId="77777777" w:rsidR="00810122" w:rsidRDefault="00810122" w:rsidP="00C116AD">
            <w:pPr>
              <w:rPr>
                <w:rFonts w:ascii="Arial" w:hAnsi="Arial" w:cs="Arial"/>
                <w:noProof/>
              </w:rPr>
            </w:pPr>
          </w:p>
          <w:p w14:paraId="76CF218F" w14:textId="77777777" w:rsidR="00810122" w:rsidRPr="00664AF6" w:rsidRDefault="00810122" w:rsidP="00C116AD">
            <w:pPr>
              <w:rPr>
                <w:rFonts w:ascii="Arial" w:hAnsi="Arial" w:cs="Arial"/>
                <w:noProof/>
              </w:rPr>
            </w:pPr>
            <w:r w:rsidRPr="00D255EB">
              <w:rPr>
                <w:rFonts w:ascii="Arial" w:hAnsi="Arial" w:cs="Arial"/>
                <w:noProof/>
              </w:rPr>
              <w:t>Penderfynais gynllunio amrywiaeth o adnoddau a defnyddio technegau gwahanol i addysgu, oherwydd mae rhaid cwrdd ag anghenion pawb, a thrwy gynllunio adnoddau creadigol ac ymarferol mae’n cwrdd ag anghenion disgyblion ADY gan fod y technegau addas yma yn gallu atgyfnerthu cynnydd iddyn nhw.</w:t>
            </w:r>
          </w:p>
        </w:tc>
      </w:tr>
      <w:tr w:rsidR="00810122" w14:paraId="7179951C" w14:textId="77777777" w:rsidTr="00C116AD">
        <w:trPr>
          <w:trHeight w:val="2258"/>
        </w:trPr>
        <w:tc>
          <w:tcPr>
            <w:tcW w:w="2830" w:type="dxa"/>
          </w:tcPr>
          <w:p w14:paraId="6525F181" w14:textId="77777777" w:rsidR="00810122" w:rsidRPr="00C1414C" w:rsidRDefault="00810122" w:rsidP="00C116AD">
            <w:pPr>
              <w:pStyle w:val="Heading3"/>
              <w:jc w:val="center"/>
              <w:rPr>
                <w:rFonts w:ascii="Arial" w:hAnsi="Arial" w:cs="Arial"/>
                <w:color w:val="000000" w:themeColor="text1"/>
              </w:rPr>
            </w:pPr>
            <w:r w:rsidRPr="00C1414C">
              <w:rPr>
                <w:rFonts w:ascii="Arial" w:hAnsi="Arial" w:cs="Arial"/>
                <w:color w:val="000000" w:themeColor="text1"/>
                <w:lang w:val="cy-GB"/>
              </w:rPr>
              <w:lastRenderedPageBreak/>
              <w:t>Beth rydych chi wedi’i ddysgu?</w:t>
            </w:r>
          </w:p>
          <w:p w14:paraId="7BAEC2D2" w14:textId="77777777" w:rsidR="00810122" w:rsidRPr="00C1414C" w:rsidRDefault="00810122" w:rsidP="00C116AD">
            <w:pPr>
              <w:jc w:val="center"/>
              <w:rPr>
                <w:rFonts w:ascii="Arial" w:hAnsi="Arial" w:cs="Arial"/>
                <w:color w:val="000000" w:themeColor="text1"/>
              </w:rPr>
            </w:pPr>
          </w:p>
        </w:tc>
        <w:tc>
          <w:tcPr>
            <w:tcW w:w="6186" w:type="dxa"/>
          </w:tcPr>
          <w:p w14:paraId="7A74E4C7" w14:textId="77777777" w:rsidR="00810122" w:rsidRPr="00C1414C" w:rsidRDefault="00810122" w:rsidP="00C116AD">
            <w:pPr>
              <w:rPr>
                <w:rFonts w:ascii="Arial" w:hAnsi="Arial" w:cs="Arial"/>
                <w:noProof/>
                <w:color w:val="000000" w:themeColor="text1"/>
              </w:rPr>
            </w:pPr>
            <w:r w:rsidRPr="00DA4BC8">
              <w:rPr>
                <w:rFonts w:ascii="Arial" w:hAnsi="Arial" w:cs="Arial"/>
                <w:noProof/>
                <w:color w:val="000000" w:themeColor="text1"/>
              </w:rPr>
              <w:t>Dysgais o’r egwyddor bedagogaidd yma bod amrywiaeth o wahanol strategaethau i gyflwyno tasgau i hyrwyddo dysgu. Cynlluniais amrywiaeth o dasgau creadigol yn y sesiwn yma sy’n dangos y gwahanol ffordd gall disgybl dysgu e.e gyda byrddau gwyn, book creator (ipad) neu yn ymarferol gyda lluniau fel grŵp.</w:t>
            </w:r>
            <w:r>
              <w:rPr>
                <w:rFonts w:ascii="Arial" w:hAnsi="Arial" w:cs="Arial"/>
                <w:noProof/>
                <w:color w:val="000000" w:themeColor="text1"/>
              </w:rPr>
              <w:t xml:space="preserve"> Gwelais bod y disgyblion yn awyddus i ddysgu o ganlyniad i’r holl adnoddau creadigol a hwylus yma, sydd felly yn sicrhau cynnydd.</w:t>
            </w:r>
            <w:r w:rsidRPr="00DA4BC8">
              <w:rPr>
                <w:rFonts w:ascii="Arial" w:hAnsi="Arial" w:cs="Arial"/>
                <w:noProof/>
                <w:color w:val="000000" w:themeColor="text1"/>
              </w:rPr>
              <w:t xml:space="preserve"> Mae’n bwysig i baratoi adnoddau a strategaethau amrywiol</w:t>
            </w:r>
            <w:r>
              <w:rPr>
                <w:rFonts w:ascii="Arial" w:hAnsi="Arial" w:cs="Arial"/>
                <w:noProof/>
                <w:color w:val="000000" w:themeColor="text1"/>
              </w:rPr>
              <w:t>,</w:t>
            </w:r>
            <w:r w:rsidRPr="00DA4BC8">
              <w:rPr>
                <w:rFonts w:ascii="Arial" w:hAnsi="Arial" w:cs="Arial"/>
                <w:noProof/>
                <w:color w:val="000000" w:themeColor="text1"/>
              </w:rPr>
              <w:t>oherwydd mae’n diddori'r disgyblion ar bwnc sydd efallai ddim yn ddiddorol heb y technegau creadigol yma.</w:t>
            </w:r>
          </w:p>
        </w:tc>
      </w:tr>
      <w:tr w:rsidR="00810122" w14:paraId="1DD1E1DF" w14:textId="77777777" w:rsidTr="00C116AD">
        <w:trPr>
          <w:trHeight w:val="1241"/>
        </w:trPr>
        <w:tc>
          <w:tcPr>
            <w:tcW w:w="2830" w:type="dxa"/>
          </w:tcPr>
          <w:p w14:paraId="605A45E3" w14:textId="77777777" w:rsidR="00810122" w:rsidRPr="00C1414C" w:rsidRDefault="00810122" w:rsidP="00C116AD">
            <w:pPr>
              <w:pStyle w:val="Heading3"/>
              <w:jc w:val="center"/>
              <w:rPr>
                <w:rFonts w:ascii="Arial" w:hAnsi="Arial" w:cs="Arial"/>
                <w:color w:val="000000" w:themeColor="text1"/>
                <w:sz w:val="22"/>
                <w:szCs w:val="22"/>
              </w:rPr>
            </w:pPr>
            <w:r w:rsidRPr="00C1414C">
              <w:rPr>
                <w:rFonts w:ascii="Arial" w:hAnsi="Arial" w:cs="Arial"/>
                <w:color w:val="000000" w:themeColor="text1"/>
                <w:sz w:val="22"/>
                <w:szCs w:val="22"/>
                <w:lang w:val="cy-GB"/>
              </w:rPr>
              <w:t>Beth nesaf?</w:t>
            </w:r>
          </w:p>
          <w:p w14:paraId="0237F2E8" w14:textId="77777777" w:rsidR="00810122" w:rsidRPr="00C1414C" w:rsidRDefault="00810122" w:rsidP="00C116AD">
            <w:pPr>
              <w:jc w:val="center"/>
              <w:rPr>
                <w:rFonts w:ascii="Arial" w:hAnsi="Arial" w:cs="Arial"/>
                <w:color w:val="000000" w:themeColor="text1"/>
              </w:rPr>
            </w:pPr>
          </w:p>
        </w:tc>
        <w:tc>
          <w:tcPr>
            <w:tcW w:w="6186" w:type="dxa"/>
          </w:tcPr>
          <w:p w14:paraId="376E4ECD" w14:textId="77777777" w:rsidR="00810122" w:rsidRPr="00C1414C" w:rsidRDefault="00810122" w:rsidP="00C116AD">
            <w:pPr>
              <w:rPr>
                <w:rFonts w:ascii="Arial" w:hAnsi="Arial" w:cs="Arial"/>
                <w:noProof/>
                <w:color w:val="000000" w:themeColor="text1"/>
              </w:rPr>
            </w:pPr>
            <w:r w:rsidRPr="002C31C6">
              <w:rPr>
                <w:rFonts w:ascii="Arial" w:hAnsi="Arial" w:cs="Arial"/>
                <w:noProof/>
                <w:color w:val="000000" w:themeColor="text1"/>
              </w:rPr>
              <w:t>I symud ymlaen, hoffwn adnabod yn fwy sut gallaf ddefnyddio profiadau dysgu cyfunol ar draws y cwricwlwm i gyd, sydd yn cyd-fynd gyda phob MDaPh. Bydd hyn wedyn yn cynorthwyo mi i sicrhau gwersi hwylus a diddorol mewn amrywiaeth o bynciau gwahanol</w:t>
            </w:r>
            <w:r>
              <w:rPr>
                <w:rFonts w:ascii="Arial" w:hAnsi="Arial" w:cs="Arial"/>
                <w:noProof/>
                <w:color w:val="000000" w:themeColor="text1"/>
              </w:rPr>
              <w:t>, sydd hefyd yn gallu cwrdd ag anghenion amrywiol yn y dosbarth.</w:t>
            </w:r>
          </w:p>
        </w:tc>
      </w:tr>
    </w:tbl>
    <w:p w14:paraId="17D2F8DD" w14:textId="77777777" w:rsidR="00810122" w:rsidRDefault="00810122" w:rsidP="00810122"/>
    <w:p w14:paraId="13A1E964" w14:textId="77777777" w:rsidR="00810122" w:rsidRDefault="00810122" w:rsidP="00810122"/>
    <w:p w14:paraId="45835029" w14:textId="77777777" w:rsidR="00810122" w:rsidRDefault="00810122" w:rsidP="00810122"/>
    <w:p w14:paraId="59A6FC86" w14:textId="77777777" w:rsidR="00810122" w:rsidRDefault="00810122" w:rsidP="00810122"/>
    <w:p w14:paraId="76329364" w14:textId="77777777" w:rsidR="00810122" w:rsidRDefault="00810122" w:rsidP="00810122"/>
    <w:p w14:paraId="0D4D670E" w14:textId="77777777" w:rsidR="00810122" w:rsidRDefault="00810122" w:rsidP="00810122"/>
    <w:p w14:paraId="6D774426" w14:textId="77777777" w:rsidR="00810122" w:rsidRDefault="00810122" w:rsidP="00810122"/>
    <w:p w14:paraId="137E4B43" w14:textId="77777777" w:rsidR="00810122" w:rsidRDefault="00810122" w:rsidP="00810122"/>
    <w:p w14:paraId="6F19FAB7" w14:textId="77777777" w:rsidR="00810122" w:rsidRDefault="00810122" w:rsidP="00810122"/>
    <w:p w14:paraId="52B43338" w14:textId="77777777" w:rsidR="00810122" w:rsidRDefault="00810122" w:rsidP="00810122"/>
    <w:p w14:paraId="661DC52E" w14:textId="77777777" w:rsidR="00810122" w:rsidRDefault="00810122" w:rsidP="00810122"/>
    <w:p w14:paraId="1F226DC0" w14:textId="77777777" w:rsidR="00810122" w:rsidRDefault="00810122" w:rsidP="00810122"/>
    <w:p w14:paraId="06D911C8" w14:textId="77777777" w:rsidR="00810122" w:rsidRDefault="00810122" w:rsidP="00810122"/>
    <w:p w14:paraId="508BCD84" w14:textId="77777777" w:rsidR="00810122" w:rsidRDefault="00810122" w:rsidP="00810122"/>
    <w:p w14:paraId="1E583312" w14:textId="77777777" w:rsidR="00810122" w:rsidRDefault="00810122" w:rsidP="00810122"/>
    <w:p w14:paraId="38AC0584" w14:textId="77777777" w:rsidR="00810122" w:rsidRDefault="00810122" w:rsidP="00810122"/>
    <w:tbl>
      <w:tblPr>
        <w:tblStyle w:val="TableGrid"/>
        <w:tblW w:w="0" w:type="auto"/>
        <w:tblLook w:val="04A0" w:firstRow="1" w:lastRow="0" w:firstColumn="1" w:lastColumn="0" w:noHBand="0" w:noVBand="1"/>
      </w:tblPr>
      <w:tblGrid>
        <w:gridCol w:w="2689"/>
        <w:gridCol w:w="6327"/>
      </w:tblGrid>
      <w:tr w:rsidR="00810122" w14:paraId="037A6EFD" w14:textId="77777777" w:rsidTr="00C116AD">
        <w:tc>
          <w:tcPr>
            <w:tcW w:w="2689" w:type="dxa"/>
          </w:tcPr>
          <w:p w14:paraId="3A5C79D6" w14:textId="77777777" w:rsidR="00810122" w:rsidRPr="00C1414C" w:rsidRDefault="00810122" w:rsidP="00C116AD">
            <w:pPr>
              <w:pStyle w:val="Heading2"/>
              <w:jc w:val="center"/>
              <w:rPr>
                <w:rFonts w:ascii="Arial" w:hAnsi="Arial" w:cs="Arial"/>
                <w:color w:val="000000" w:themeColor="text1"/>
                <w:sz w:val="22"/>
                <w:szCs w:val="22"/>
              </w:rPr>
            </w:pPr>
            <w:r w:rsidRPr="00C1414C">
              <w:rPr>
                <w:rFonts w:ascii="Arial" w:hAnsi="Arial" w:cs="Arial"/>
                <w:color w:val="000000" w:themeColor="text1"/>
                <w:sz w:val="22"/>
                <w:szCs w:val="22"/>
                <w:lang w:val="cy-GB"/>
              </w:rPr>
              <w:lastRenderedPageBreak/>
              <w:t>Templed Profiad Proffesiynol 3</w:t>
            </w:r>
          </w:p>
        </w:tc>
        <w:tc>
          <w:tcPr>
            <w:tcW w:w="6327" w:type="dxa"/>
          </w:tcPr>
          <w:p w14:paraId="08BADB44" w14:textId="77777777" w:rsidR="00810122" w:rsidRPr="00C1414C" w:rsidRDefault="00810122" w:rsidP="00C116AD">
            <w:pPr>
              <w:rPr>
                <w:rFonts w:ascii="Arial" w:hAnsi="Arial" w:cs="Arial"/>
                <w:noProof/>
                <w:color w:val="000000" w:themeColor="text1"/>
              </w:rPr>
            </w:pPr>
            <w:r w:rsidRPr="0008161B">
              <w:rPr>
                <w:rFonts w:ascii="Arial" w:hAnsi="Arial" w:cs="Arial"/>
                <w:b/>
                <w:bCs/>
                <w:noProof/>
                <w:color w:val="000000" w:themeColor="text1"/>
              </w:rPr>
              <w:t>Gwersi Gwyddoniaeth-</w:t>
            </w:r>
            <w:r>
              <w:rPr>
                <w:rFonts w:ascii="Arial" w:hAnsi="Arial" w:cs="Arial"/>
                <w:noProof/>
                <w:color w:val="000000" w:themeColor="text1"/>
              </w:rPr>
              <w:t xml:space="preserve"> Cylchred bywyd iâr a wyau heb cyw.</w:t>
            </w:r>
          </w:p>
        </w:tc>
      </w:tr>
      <w:tr w:rsidR="00810122" w14:paraId="1534BC97" w14:textId="77777777" w:rsidTr="00C116AD">
        <w:tc>
          <w:tcPr>
            <w:tcW w:w="2689" w:type="dxa"/>
          </w:tcPr>
          <w:p w14:paraId="0B0084A1" w14:textId="77777777" w:rsidR="00810122" w:rsidRPr="00C1414C" w:rsidRDefault="00810122" w:rsidP="00C116AD">
            <w:pPr>
              <w:pStyle w:val="Heading2"/>
              <w:jc w:val="center"/>
              <w:rPr>
                <w:rFonts w:ascii="Arial" w:hAnsi="Arial" w:cs="Arial"/>
                <w:color w:val="000000" w:themeColor="text1"/>
                <w:sz w:val="22"/>
                <w:szCs w:val="22"/>
              </w:rPr>
            </w:pPr>
            <w:r w:rsidRPr="00C1414C">
              <w:rPr>
                <w:rFonts w:ascii="Arial" w:hAnsi="Arial" w:cs="Arial"/>
                <w:color w:val="000000" w:themeColor="text1"/>
                <w:sz w:val="22"/>
                <w:szCs w:val="22"/>
                <w:lang w:val="cy-GB"/>
              </w:rPr>
              <w:t>Safon Addysgeg</w:t>
            </w:r>
          </w:p>
        </w:tc>
        <w:tc>
          <w:tcPr>
            <w:tcW w:w="6327" w:type="dxa"/>
          </w:tcPr>
          <w:p w14:paraId="2DECC81E" w14:textId="77777777" w:rsidR="00810122" w:rsidRPr="00C1414C" w:rsidRDefault="00810122" w:rsidP="00C116AD">
            <w:pPr>
              <w:rPr>
                <w:rFonts w:ascii="Arial" w:hAnsi="Arial" w:cs="Arial"/>
                <w:b/>
                <w:color w:val="000000" w:themeColor="text1"/>
              </w:rPr>
            </w:pPr>
            <w:r w:rsidRPr="00C1414C">
              <w:rPr>
                <w:rFonts w:ascii="Arial" w:hAnsi="Arial" w:cs="Arial"/>
                <w:b/>
                <w:color w:val="000000" w:themeColor="text1"/>
              </w:rPr>
              <w:t>Cyd-destunau dilys bywyd go iawn</w:t>
            </w:r>
          </w:p>
          <w:p w14:paraId="6FC5E024" w14:textId="77777777" w:rsidR="00810122" w:rsidRPr="00C1414C" w:rsidRDefault="00810122" w:rsidP="00C116AD">
            <w:pPr>
              <w:rPr>
                <w:rFonts w:ascii="Arial" w:hAnsi="Arial" w:cs="Arial"/>
                <w:color w:val="000000" w:themeColor="text1"/>
              </w:rPr>
            </w:pPr>
          </w:p>
        </w:tc>
      </w:tr>
      <w:tr w:rsidR="00810122" w14:paraId="59AF2327" w14:textId="77777777" w:rsidTr="00C116AD">
        <w:trPr>
          <w:trHeight w:val="2834"/>
        </w:trPr>
        <w:tc>
          <w:tcPr>
            <w:tcW w:w="2689" w:type="dxa"/>
          </w:tcPr>
          <w:p w14:paraId="2333BBE8" w14:textId="77777777" w:rsidR="00810122" w:rsidRPr="00C1414C" w:rsidRDefault="00810122" w:rsidP="00C116AD">
            <w:pPr>
              <w:pStyle w:val="Heading3"/>
              <w:jc w:val="center"/>
              <w:rPr>
                <w:rFonts w:ascii="Arial" w:hAnsi="Arial" w:cs="Arial"/>
                <w:color w:val="000000" w:themeColor="text1"/>
                <w:sz w:val="22"/>
                <w:szCs w:val="22"/>
              </w:rPr>
            </w:pPr>
            <w:r w:rsidRPr="00C1414C">
              <w:rPr>
                <w:rFonts w:ascii="Arial" w:hAnsi="Arial" w:cs="Arial"/>
                <w:color w:val="000000" w:themeColor="text1"/>
                <w:sz w:val="22"/>
                <w:szCs w:val="22"/>
                <w:lang w:val="cy-GB"/>
              </w:rPr>
              <w:t>Beth wnaethoch chi a pham?</w:t>
            </w:r>
          </w:p>
          <w:p w14:paraId="12BC7EF6" w14:textId="77777777" w:rsidR="00810122" w:rsidRPr="00C1414C" w:rsidRDefault="00810122" w:rsidP="00C116AD">
            <w:pPr>
              <w:jc w:val="center"/>
              <w:rPr>
                <w:rFonts w:ascii="Arial" w:hAnsi="Arial" w:cs="Arial"/>
                <w:color w:val="000000" w:themeColor="text1"/>
              </w:rPr>
            </w:pPr>
          </w:p>
        </w:tc>
        <w:tc>
          <w:tcPr>
            <w:tcW w:w="6327" w:type="dxa"/>
          </w:tcPr>
          <w:p w14:paraId="645F6860" w14:textId="77777777" w:rsidR="00810122" w:rsidRPr="007E0663" w:rsidRDefault="00810122" w:rsidP="00C116AD">
            <w:pPr>
              <w:rPr>
                <w:rFonts w:ascii="Arial" w:hAnsi="Arial" w:cs="Arial"/>
                <w:noProof/>
                <w:color w:val="000000" w:themeColor="text1"/>
              </w:rPr>
            </w:pPr>
            <w:r w:rsidRPr="007E0663">
              <w:rPr>
                <w:rFonts w:ascii="Arial" w:hAnsi="Arial" w:cs="Arial"/>
                <w:noProof/>
                <w:color w:val="000000" w:themeColor="text1"/>
              </w:rPr>
              <w:t>Cynlluniais wythnos wyau ar gyfer y disgyblion a oedd wedi cyd-fynd gyda’r thema ‘O’r pridd i’r plât’. Yn ystod yr wythnos yma, cafodd y disgyblion amrywiaeth o wersi am wyau a sut yr ydym yn gwybod oes cyw yn wy neu beidio. Penderfynais ar y wers yma oherwydd roedd yna wal llais y plentyn a awgrymodd un disgybl i gael gwersi am hyn.</w:t>
            </w:r>
          </w:p>
          <w:p w14:paraId="3B340FE1" w14:textId="77777777" w:rsidR="00810122" w:rsidRPr="007E0663" w:rsidRDefault="00810122" w:rsidP="00C116AD">
            <w:pPr>
              <w:rPr>
                <w:rFonts w:ascii="Arial" w:hAnsi="Arial" w:cs="Arial"/>
                <w:noProof/>
                <w:color w:val="000000" w:themeColor="text1"/>
              </w:rPr>
            </w:pPr>
          </w:p>
          <w:p w14:paraId="5751FEE2" w14:textId="77777777" w:rsidR="00810122" w:rsidRPr="007E0663" w:rsidRDefault="00810122" w:rsidP="00C116AD">
            <w:pPr>
              <w:rPr>
                <w:rFonts w:ascii="Arial" w:hAnsi="Arial" w:cs="Arial"/>
                <w:noProof/>
                <w:color w:val="000000" w:themeColor="text1"/>
              </w:rPr>
            </w:pPr>
            <w:r w:rsidRPr="007E0663">
              <w:rPr>
                <w:rFonts w:ascii="Arial" w:hAnsi="Arial" w:cs="Arial"/>
                <w:noProof/>
                <w:color w:val="000000" w:themeColor="text1"/>
              </w:rPr>
              <w:t xml:space="preserve">Roedd y cyd-destun bywyd go iawn yma wedi adeiladu ymwybyddiaeth y dysgwyr ar gylchred bywyd yr iâr, a sut mae’r cyw yn tyfu cam wrth gam yn yr wy. Datblygodd sgiliau llythrennedd y dysgwyr hefyd gan ysgrifennu'r eirfa allweddol o’r camau e.e deori, deor, 21 diwrnod. Gwyliodd y disgyblion fideo o gyw yn tyfu dros y 21 diwrnod ac felly cododd ymwybyddiaeth y dysgwyr am sut mae cylchred bywyd yn gweithio. Cafodd y disgyblion profiad uniongyrchol hefyd gan fod deorydd yn y dosbarth a gwelodd y disgyblion y camau dros 21 diwrnod ac roedd cywion yn y dosbarth erbyn y diwedd. </w:t>
            </w:r>
            <w:r>
              <w:rPr>
                <w:rFonts w:ascii="Arial" w:hAnsi="Arial" w:cs="Arial"/>
                <w:noProof/>
                <w:color w:val="000000" w:themeColor="text1"/>
              </w:rPr>
              <w:t>Cynlluniais y gwers yma oherwydd r</w:t>
            </w:r>
            <w:r w:rsidRPr="007E0663">
              <w:rPr>
                <w:rFonts w:ascii="Arial" w:hAnsi="Arial" w:cs="Arial"/>
                <w:noProof/>
                <w:color w:val="000000" w:themeColor="text1"/>
              </w:rPr>
              <w:t xml:space="preserve">oedd y profiad yma yn berthnasol iawn i fywyd go iawn ac roedd wedi cwrdd ag gofynion y pedwar diben lle mae’r dysgwyr yn cael y profiadau perthnasol sydd yn codi ymwybyddiaeth o ein byd. </w:t>
            </w:r>
          </w:p>
          <w:p w14:paraId="7FABFD43" w14:textId="77777777" w:rsidR="00810122" w:rsidRPr="007E0663" w:rsidRDefault="00810122" w:rsidP="00C116AD">
            <w:pPr>
              <w:rPr>
                <w:rFonts w:ascii="Arial" w:hAnsi="Arial" w:cs="Arial"/>
                <w:noProof/>
                <w:color w:val="000000" w:themeColor="text1"/>
              </w:rPr>
            </w:pPr>
          </w:p>
          <w:p w14:paraId="041FF964" w14:textId="77777777" w:rsidR="00810122" w:rsidRPr="007E0663" w:rsidRDefault="00810122" w:rsidP="00C116AD">
            <w:pPr>
              <w:rPr>
                <w:rFonts w:ascii="Arial" w:hAnsi="Arial" w:cs="Arial"/>
                <w:noProof/>
                <w:color w:val="000000" w:themeColor="text1"/>
              </w:rPr>
            </w:pPr>
            <w:r w:rsidRPr="007E0663">
              <w:rPr>
                <w:rFonts w:ascii="Arial" w:hAnsi="Arial" w:cs="Arial"/>
                <w:noProof/>
                <w:color w:val="000000" w:themeColor="text1"/>
              </w:rPr>
              <w:t>Yn sesiwn arall</w:t>
            </w:r>
            <w:r>
              <w:rPr>
                <w:rFonts w:ascii="Arial" w:hAnsi="Arial" w:cs="Arial"/>
                <w:noProof/>
                <w:color w:val="000000" w:themeColor="text1"/>
              </w:rPr>
              <w:t>,</w:t>
            </w:r>
            <w:r w:rsidRPr="007E0663">
              <w:rPr>
                <w:rFonts w:ascii="Arial" w:hAnsi="Arial" w:cs="Arial"/>
                <w:noProof/>
                <w:color w:val="000000" w:themeColor="text1"/>
              </w:rPr>
              <w:t xml:space="preserve"> dysgodd y disgyblion am wyau rydym yn gallu bwyta a sut yr ydym yn gallu coginio wyau. O hyn dysgodd y disgyblion am offer coginio a chafodd y cyfle i goginio wyau mewn gwahanol ffordd a chreu brechdan wy gan flasu hefyd. Roedd y profiadau yma i gyd yn berthnasol iawn i fywyd go iawn y dysgwyr ac felly cododd dealltwriaeth y disgyblion am beth mae anifeiliaid yn rhoi i ni a sut yr ydym yn coginio'r rhain i ni fwyta’n dda.</w:t>
            </w:r>
          </w:p>
        </w:tc>
      </w:tr>
      <w:tr w:rsidR="00810122" w14:paraId="0F0DBAC3" w14:textId="77777777" w:rsidTr="00C116AD">
        <w:trPr>
          <w:trHeight w:val="2393"/>
        </w:trPr>
        <w:tc>
          <w:tcPr>
            <w:tcW w:w="2689" w:type="dxa"/>
          </w:tcPr>
          <w:p w14:paraId="2EE4875B" w14:textId="77777777" w:rsidR="00810122" w:rsidRPr="00C1414C" w:rsidRDefault="00810122" w:rsidP="00C116AD">
            <w:pPr>
              <w:pStyle w:val="Heading3"/>
              <w:jc w:val="center"/>
              <w:rPr>
                <w:rFonts w:ascii="Arial" w:hAnsi="Arial" w:cs="Arial"/>
                <w:color w:val="000000" w:themeColor="text1"/>
                <w:sz w:val="22"/>
                <w:szCs w:val="22"/>
              </w:rPr>
            </w:pPr>
            <w:r w:rsidRPr="00C1414C">
              <w:rPr>
                <w:rFonts w:ascii="Arial" w:hAnsi="Arial" w:cs="Arial"/>
                <w:color w:val="000000" w:themeColor="text1"/>
                <w:sz w:val="22"/>
                <w:szCs w:val="22"/>
                <w:lang w:val="cy-GB"/>
              </w:rPr>
              <w:t>Beth rydych chi wedi’i ddysgu?</w:t>
            </w:r>
          </w:p>
          <w:p w14:paraId="10296F06" w14:textId="77777777" w:rsidR="00810122" w:rsidRPr="00C1414C" w:rsidRDefault="00810122" w:rsidP="00C116AD">
            <w:pPr>
              <w:jc w:val="center"/>
              <w:rPr>
                <w:rFonts w:ascii="Arial" w:hAnsi="Arial" w:cs="Arial"/>
                <w:color w:val="000000" w:themeColor="text1"/>
              </w:rPr>
            </w:pPr>
          </w:p>
        </w:tc>
        <w:tc>
          <w:tcPr>
            <w:tcW w:w="6327" w:type="dxa"/>
          </w:tcPr>
          <w:p w14:paraId="2094FF2A" w14:textId="77777777" w:rsidR="00810122" w:rsidRPr="00456ECD" w:rsidRDefault="00810122" w:rsidP="00C116AD">
            <w:pPr>
              <w:rPr>
                <w:rFonts w:ascii="Arial" w:hAnsi="Arial" w:cs="Arial"/>
                <w:noProof/>
                <w:color w:val="000000" w:themeColor="text1"/>
              </w:rPr>
            </w:pPr>
            <w:r w:rsidRPr="00456ECD">
              <w:rPr>
                <w:rFonts w:ascii="Arial" w:hAnsi="Arial" w:cs="Arial"/>
                <w:noProof/>
                <w:color w:val="000000" w:themeColor="text1"/>
              </w:rPr>
              <w:t>Dysgais trwy gynllunio gwersi sydd yn cyd-fynd gyda’r byd go iawn, mae’n berthnasol i fywyd y dysgwyr. Mae hyn yn cynorthwyo nhw i ddatblygu amrywiaeth o sgiliau amrywiol a fydd yn chwarae rôl mewn eu dyfodol. Credaf fod cyd-destunau go iawn yn hollol bwysig i bob oedran oherwydd mae’r disgyblion yn gallu datrys problemau a hefyd cael dealltwriaeth fwy clir ar sut mae ein byd yn gweithio a ble mae pethau yn dod o. Er bod y gwersi yn berthnasol i fywyd</w:t>
            </w:r>
            <w:r>
              <w:rPr>
                <w:rFonts w:ascii="Arial" w:hAnsi="Arial" w:cs="Arial"/>
                <w:noProof/>
                <w:color w:val="000000" w:themeColor="text1"/>
              </w:rPr>
              <w:t>,</w:t>
            </w:r>
            <w:r w:rsidRPr="00456ECD">
              <w:rPr>
                <w:rFonts w:ascii="Arial" w:hAnsi="Arial" w:cs="Arial"/>
                <w:noProof/>
                <w:color w:val="000000" w:themeColor="text1"/>
              </w:rPr>
              <w:t xml:space="preserve"> mae’r disgyblion hefyd yn datblygu’n ieithyddol trwy ddysgu am eirfa newydd.</w:t>
            </w:r>
          </w:p>
        </w:tc>
      </w:tr>
      <w:tr w:rsidR="00810122" w14:paraId="41E0FA94" w14:textId="77777777" w:rsidTr="00C116AD">
        <w:trPr>
          <w:trHeight w:val="2400"/>
        </w:trPr>
        <w:tc>
          <w:tcPr>
            <w:tcW w:w="2689" w:type="dxa"/>
          </w:tcPr>
          <w:p w14:paraId="1CC28FC7" w14:textId="77777777" w:rsidR="00810122" w:rsidRPr="00C1414C" w:rsidRDefault="00810122" w:rsidP="00C116AD">
            <w:pPr>
              <w:pStyle w:val="Heading3"/>
              <w:jc w:val="center"/>
              <w:rPr>
                <w:rFonts w:ascii="Arial" w:hAnsi="Arial" w:cs="Arial"/>
                <w:color w:val="000000" w:themeColor="text1"/>
                <w:sz w:val="22"/>
                <w:szCs w:val="22"/>
              </w:rPr>
            </w:pPr>
            <w:r w:rsidRPr="00C1414C">
              <w:rPr>
                <w:rFonts w:ascii="Arial" w:hAnsi="Arial" w:cs="Arial"/>
                <w:color w:val="000000" w:themeColor="text1"/>
                <w:sz w:val="22"/>
                <w:szCs w:val="22"/>
                <w:lang w:val="cy-GB"/>
              </w:rPr>
              <w:lastRenderedPageBreak/>
              <w:t>Beth nesaf?</w:t>
            </w:r>
          </w:p>
          <w:p w14:paraId="6F127CF6" w14:textId="77777777" w:rsidR="00810122" w:rsidRPr="00C1414C" w:rsidRDefault="00810122" w:rsidP="00C116AD">
            <w:pPr>
              <w:jc w:val="center"/>
              <w:rPr>
                <w:rFonts w:ascii="Arial" w:hAnsi="Arial" w:cs="Arial"/>
                <w:color w:val="000000" w:themeColor="text1"/>
              </w:rPr>
            </w:pPr>
          </w:p>
        </w:tc>
        <w:tc>
          <w:tcPr>
            <w:tcW w:w="6327" w:type="dxa"/>
          </w:tcPr>
          <w:p w14:paraId="3350E7FF" w14:textId="77777777" w:rsidR="00810122" w:rsidRPr="00C1414C" w:rsidRDefault="00810122" w:rsidP="00C116AD">
            <w:pPr>
              <w:rPr>
                <w:rFonts w:ascii="Arial" w:hAnsi="Arial" w:cs="Arial"/>
                <w:noProof/>
                <w:color w:val="000000" w:themeColor="text1"/>
              </w:rPr>
            </w:pPr>
            <w:r w:rsidRPr="00C30E88">
              <w:rPr>
                <w:rFonts w:ascii="Arial" w:hAnsi="Arial" w:cs="Arial"/>
                <w:noProof/>
                <w:color w:val="000000" w:themeColor="text1"/>
              </w:rPr>
              <w:t>Byddaf yn cynllunio amrywiaeth o wersi yn y dyfodol sydd yn cyd-fynd gyda chyd testunau fywyd go iawn ,oherwydd mae’n rhoi’r dysgwyr yr ymwybyddiaeth a’r sgiliau sy’n berthnasol i’w dyfodol. Gallai ehangu ar yr egwyddor yma trwy feddwl am bynciau arall sydd yn berthnasol i fywyd go iawn y dysgwyr e.e hawliau'r plant neu addysg grefyddol. Byddaf hefyd yn gallu darllen ymhellach i adnabod  sut yr ydych yn gallu cynllunio gwersi cyd-destunau go iawn ar draws yr ysgol i gyd i bob oedran i gadarnhau bod pawb yn cael y profiadau defnyddiol yma.</w:t>
            </w:r>
          </w:p>
        </w:tc>
      </w:tr>
    </w:tbl>
    <w:p w14:paraId="6EF9CA8B" w14:textId="77777777" w:rsidR="00810122" w:rsidRDefault="00810122" w:rsidP="00810122"/>
    <w:tbl>
      <w:tblPr>
        <w:tblStyle w:val="TableGrid"/>
        <w:tblW w:w="0" w:type="auto"/>
        <w:tblLook w:val="04A0" w:firstRow="1" w:lastRow="0" w:firstColumn="1" w:lastColumn="0" w:noHBand="0" w:noVBand="1"/>
      </w:tblPr>
      <w:tblGrid>
        <w:gridCol w:w="2689"/>
        <w:gridCol w:w="6327"/>
      </w:tblGrid>
      <w:tr w:rsidR="00810122" w14:paraId="03BC83D7" w14:textId="77777777" w:rsidTr="00C116AD">
        <w:trPr>
          <w:trHeight w:val="1124"/>
        </w:trPr>
        <w:tc>
          <w:tcPr>
            <w:tcW w:w="2689" w:type="dxa"/>
          </w:tcPr>
          <w:p w14:paraId="7FDC1AF9" w14:textId="77777777" w:rsidR="00810122" w:rsidRPr="00C1414C" w:rsidRDefault="00810122" w:rsidP="00C116AD">
            <w:pPr>
              <w:pStyle w:val="Heading2"/>
              <w:jc w:val="center"/>
              <w:rPr>
                <w:rFonts w:ascii="Arial" w:hAnsi="Arial" w:cs="Arial"/>
                <w:color w:val="000000" w:themeColor="text1"/>
                <w:sz w:val="22"/>
                <w:szCs w:val="22"/>
              </w:rPr>
            </w:pPr>
            <w:r w:rsidRPr="00C1414C">
              <w:rPr>
                <w:rFonts w:ascii="Arial" w:hAnsi="Arial" w:cs="Arial"/>
                <w:color w:val="000000" w:themeColor="text1"/>
                <w:sz w:val="22"/>
                <w:szCs w:val="22"/>
                <w:lang w:val="cy-GB"/>
              </w:rPr>
              <w:lastRenderedPageBreak/>
              <w:t>Templed Profiad Proffesiynol 4</w:t>
            </w:r>
          </w:p>
        </w:tc>
        <w:tc>
          <w:tcPr>
            <w:tcW w:w="6327" w:type="dxa"/>
          </w:tcPr>
          <w:p w14:paraId="3A03B2A0" w14:textId="77777777" w:rsidR="00810122" w:rsidRPr="00C30E88" w:rsidRDefault="00810122" w:rsidP="00C116AD">
            <w:pPr>
              <w:rPr>
                <w:rFonts w:ascii="Arial" w:hAnsi="Arial" w:cs="Arial"/>
                <w:b/>
                <w:bCs/>
                <w:color w:val="000000" w:themeColor="text1"/>
                <w:u w:val="single"/>
              </w:rPr>
            </w:pPr>
            <w:r w:rsidRPr="00C30E88">
              <w:rPr>
                <w:rFonts w:ascii="Arial" w:hAnsi="Arial" w:cs="Arial"/>
                <w:b/>
                <w:bCs/>
                <w:color w:val="000000" w:themeColor="text1"/>
                <w:u w:val="single"/>
              </w:rPr>
              <w:t>Sesiwn: Creu Bara</w:t>
            </w:r>
          </w:p>
          <w:p w14:paraId="3AE87AD1" w14:textId="77777777" w:rsidR="00810122" w:rsidRPr="004445BB" w:rsidRDefault="00810122" w:rsidP="00C116AD">
            <w:pPr>
              <w:rPr>
                <w:rFonts w:ascii="Arial" w:hAnsi="Arial" w:cs="Arial"/>
                <w:color w:val="000000" w:themeColor="text1"/>
              </w:rPr>
            </w:pPr>
            <w:r w:rsidRPr="004445BB">
              <w:rPr>
                <w:rFonts w:ascii="Arial" w:hAnsi="Arial" w:cs="Arial"/>
                <w:color w:val="000000" w:themeColor="text1"/>
              </w:rPr>
              <w:t xml:space="preserve">Meysydd Dysgu a Phrofiad: Thema (O’r pridd i’r plat), </w:t>
            </w:r>
            <w:r>
              <w:rPr>
                <w:rFonts w:ascii="Arial" w:hAnsi="Arial" w:cs="Arial"/>
                <w:color w:val="000000" w:themeColor="text1"/>
              </w:rPr>
              <w:t xml:space="preserve">coginio, </w:t>
            </w:r>
            <w:r w:rsidRPr="004445BB">
              <w:rPr>
                <w:rFonts w:ascii="Arial" w:hAnsi="Arial" w:cs="Arial"/>
                <w:color w:val="000000" w:themeColor="text1"/>
              </w:rPr>
              <w:t>ieithoedd, llythrennedd a chyfathrebu, mathemateg a rhifedd.</w:t>
            </w:r>
          </w:p>
        </w:tc>
      </w:tr>
      <w:tr w:rsidR="00810122" w14:paraId="173ABC6C" w14:textId="77777777" w:rsidTr="00C116AD">
        <w:trPr>
          <w:trHeight w:val="418"/>
        </w:trPr>
        <w:tc>
          <w:tcPr>
            <w:tcW w:w="2689" w:type="dxa"/>
          </w:tcPr>
          <w:p w14:paraId="721A6F66" w14:textId="77777777" w:rsidR="00810122" w:rsidRPr="00C1414C" w:rsidRDefault="00810122" w:rsidP="00C116AD">
            <w:pPr>
              <w:pStyle w:val="Heading2"/>
              <w:jc w:val="center"/>
              <w:rPr>
                <w:rFonts w:ascii="Arial" w:hAnsi="Arial" w:cs="Arial"/>
                <w:color w:val="000000" w:themeColor="text1"/>
                <w:sz w:val="22"/>
                <w:szCs w:val="22"/>
              </w:rPr>
            </w:pPr>
            <w:r w:rsidRPr="00C1414C">
              <w:rPr>
                <w:rFonts w:ascii="Arial" w:hAnsi="Arial" w:cs="Arial"/>
                <w:color w:val="000000" w:themeColor="text1"/>
                <w:sz w:val="22"/>
                <w:szCs w:val="22"/>
                <w:lang w:val="cy-GB"/>
              </w:rPr>
              <w:t>Safon Addysgeg</w:t>
            </w:r>
          </w:p>
        </w:tc>
        <w:tc>
          <w:tcPr>
            <w:tcW w:w="6327" w:type="dxa"/>
          </w:tcPr>
          <w:p w14:paraId="7B3080E8" w14:textId="77777777" w:rsidR="00810122" w:rsidRPr="004445BB" w:rsidRDefault="00810122" w:rsidP="00C116AD">
            <w:pPr>
              <w:rPr>
                <w:rFonts w:ascii="Arial" w:hAnsi="Arial" w:cs="Arial"/>
                <w:b/>
                <w:color w:val="000000" w:themeColor="text1"/>
              </w:rPr>
            </w:pPr>
            <w:r w:rsidRPr="004445BB">
              <w:rPr>
                <w:rFonts w:ascii="Arial" w:hAnsi="Arial" w:cs="Arial"/>
                <w:b/>
                <w:color w:val="000000" w:themeColor="text1"/>
              </w:rPr>
              <w:t xml:space="preserve">Themau trawscwricwlaidd </w:t>
            </w:r>
          </w:p>
          <w:p w14:paraId="0ECE3101" w14:textId="77777777" w:rsidR="00810122" w:rsidRPr="004445BB" w:rsidRDefault="00810122" w:rsidP="00C116AD">
            <w:pPr>
              <w:rPr>
                <w:rFonts w:ascii="Arial" w:hAnsi="Arial" w:cs="Arial"/>
                <w:color w:val="000000" w:themeColor="text1"/>
              </w:rPr>
            </w:pPr>
          </w:p>
        </w:tc>
      </w:tr>
      <w:tr w:rsidR="00810122" w14:paraId="78F49F69" w14:textId="77777777" w:rsidTr="00C116AD">
        <w:trPr>
          <w:trHeight w:val="3062"/>
        </w:trPr>
        <w:tc>
          <w:tcPr>
            <w:tcW w:w="2689" w:type="dxa"/>
          </w:tcPr>
          <w:p w14:paraId="435B3288" w14:textId="77777777" w:rsidR="00810122" w:rsidRPr="00C1414C" w:rsidRDefault="00810122" w:rsidP="00C116AD">
            <w:pPr>
              <w:pStyle w:val="Heading3"/>
              <w:jc w:val="center"/>
              <w:rPr>
                <w:rFonts w:ascii="Arial" w:hAnsi="Arial" w:cs="Arial"/>
                <w:color w:val="000000" w:themeColor="text1"/>
                <w:sz w:val="22"/>
                <w:szCs w:val="22"/>
              </w:rPr>
            </w:pPr>
            <w:r w:rsidRPr="00C1414C">
              <w:rPr>
                <w:rFonts w:ascii="Arial" w:hAnsi="Arial" w:cs="Arial"/>
                <w:color w:val="000000" w:themeColor="text1"/>
                <w:sz w:val="22"/>
                <w:szCs w:val="22"/>
                <w:lang w:val="cy-GB"/>
              </w:rPr>
              <w:t>Beth wnaethoch chi a pham?</w:t>
            </w:r>
          </w:p>
          <w:p w14:paraId="1CAE6732" w14:textId="77777777" w:rsidR="00810122" w:rsidRPr="00C1414C" w:rsidRDefault="00810122" w:rsidP="00C116AD">
            <w:pPr>
              <w:jc w:val="center"/>
              <w:rPr>
                <w:rFonts w:ascii="Arial" w:hAnsi="Arial" w:cs="Arial"/>
                <w:color w:val="000000" w:themeColor="text1"/>
              </w:rPr>
            </w:pPr>
          </w:p>
        </w:tc>
        <w:tc>
          <w:tcPr>
            <w:tcW w:w="6327" w:type="dxa"/>
          </w:tcPr>
          <w:p w14:paraId="69B9B032" w14:textId="77777777" w:rsidR="00810122" w:rsidRPr="00123693" w:rsidRDefault="00810122" w:rsidP="00C116AD">
            <w:pPr>
              <w:rPr>
                <w:rFonts w:ascii="Arial" w:hAnsi="Arial" w:cs="Arial"/>
                <w:noProof/>
              </w:rPr>
            </w:pPr>
            <w:r w:rsidRPr="00123693">
              <w:rPr>
                <w:rFonts w:ascii="Arial" w:hAnsi="Arial" w:cs="Arial"/>
                <w:noProof/>
              </w:rPr>
              <w:t>Thema'r tymor oedd ‘O’r pridd i’r plât’, lle oedd y disgyblion yn dysgu am ble mae ein bwydydd yn dod o a sut mae anifeiliaid a’r fferm yn chwarae rôl. Cyn y sesiwn yma, dysgodd y disgyblion am rysáit bara, gan ddysgu am gyfarwyddiadau ac am offer a chynhwysion a fydd angen am greu bara. Trafododd y disgyblion ble mae’r cynhwysion yn dod o e.e llaeth- buwch, wyau- ieir, blawd- gwenith .</w:t>
            </w:r>
          </w:p>
          <w:p w14:paraId="13A94F80" w14:textId="77777777" w:rsidR="00810122" w:rsidRPr="00123693" w:rsidRDefault="00810122" w:rsidP="00C116AD">
            <w:pPr>
              <w:rPr>
                <w:rFonts w:ascii="Arial" w:hAnsi="Arial" w:cs="Arial"/>
                <w:noProof/>
              </w:rPr>
            </w:pPr>
          </w:p>
          <w:p w14:paraId="615B931A" w14:textId="77777777" w:rsidR="00810122" w:rsidRDefault="00810122" w:rsidP="00C116AD">
            <w:pPr>
              <w:rPr>
                <w:rFonts w:ascii="Arial" w:hAnsi="Arial" w:cs="Arial"/>
                <w:noProof/>
              </w:rPr>
            </w:pPr>
            <w:r w:rsidRPr="00233450">
              <w:rPr>
                <w:rFonts w:ascii="Arial" w:hAnsi="Arial" w:cs="Arial"/>
                <w:noProof/>
              </w:rPr>
              <w:t>Cyn y sesiwn yma dechrau, profais ddysgu blaenorol gan ofyn i’r disgyblion adrodd nôl rysáit bara. Roedd y wers yma yn ymarferol iawn, lle cafodd y disgyblion i gyd profiad go iawn o greu bara. Cymharodd y dysgwyr y  ffordd hen a’r ffordd fodern i greu bara, felly daeth hanes mewn i’r wers. Cafodd pob disgybl y cyfle i gymryd rhan o’r dysgu a helpu creu'r bara gan enwi'r gwahanol gynhwysion i brofi dysgu blaenorol</w:t>
            </w:r>
            <w:r w:rsidRPr="00123693">
              <w:rPr>
                <w:rFonts w:ascii="Arial" w:hAnsi="Arial" w:cs="Arial"/>
                <w:noProof/>
              </w:rPr>
              <w:t xml:space="preserve">. </w:t>
            </w:r>
            <w:r w:rsidRPr="00991DC8">
              <w:rPr>
                <w:rFonts w:ascii="Arial" w:hAnsi="Arial" w:cs="Arial"/>
                <w:noProof/>
              </w:rPr>
              <w:t xml:space="preserve">Gan enwi’r cynhwysion a’r offer mae sgiliau ieithoedd, llythrennedd a chyfathrebu a gwrando'r disgyblion yn datblygu. Yn ogystal â hyn datblygodd sgiliau mathemateg a rhifedd y disgyblion gan fesur allan y cynhwysion i’r rhif cywir gan ddefnyddio offer mesur. Gan fod cloriannau mesur yn hollol newydd i’r dysgwyr, gwelais gynnydd o fewn y maes rhifedd o’r wers yma. Credaf roedd y wers yma yn ffordd wych i hyrwyddo themâu trawsgwricwlaidd oherwydd mae amrywiaeth o Feysydd yn cyd-fynd gyda choginio. </w:t>
            </w:r>
          </w:p>
          <w:p w14:paraId="11272FBA" w14:textId="77777777" w:rsidR="00810122" w:rsidRDefault="00810122" w:rsidP="00C116AD">
            <w:pPr>
              <w:rPr>
                <w:rFonts w:ascii="Arial" w:hAnsi="Arial" w:cs="Arial"/>
                <w:noProof/>
              </w:rPr>
            </w:pPr>
          </w:p>
          <w:p w14:paraId="275EBFE6" w14:textId="77777777" w:rsidR="00810122" w:rsidRPr="004445BB" w:rsidRDefault="00810122" w:rsidP="00C116AD">
            <w:pPr>
              <w:rPr>
                <w:rFonts w:ascii="Arial" w:hAnsi="Arial" w:cs="Arial"/>
                <w:noProof/>
              </w:rPr>
            </w:pPr>
            <w:r w:rsidRPr="0085264B">
              <w:rPr>
                <w:rFonts w:ascii="Arial" w:hAnsi="Arial" w:cs="Arial"/>
                <w:noProof/>
              </w:rPr>
              <w:t>Gwnaeth y sesiwn yma bwrw'r safon o themâu trawsgwricwlaidd gan fod y disgyblion wedi cwrdd ag  amrywiaeth o ofynion ar draws y Cwricwlwm gan gynnwys ieithoedd, llythrennedd a chyfathrebu, mathemateg, dyniaethau a gwyddoniaeth o ran anifeiliaid.  Credaf fod dysgu ymarferol yn hollol bwysig i blant ifanc oherwydd maent yn cael profiad go iawn a hwylus o sut mae pethau perthnasol yn cael eu creu a hefyd mae’r dysgwyr yn datblygu sgiliau amrywiol o’r un wers yma.</w:t>
            </w:r>
          </w:p>
        </w:tc>
      </w:tr>
      <w:tr w:rsidR="00810122" w14:paraId="28717C9F" w14:textId="77777777" w:rsidTr="00C116AD">
        <w:trPr>
          <w:trHeight w:val="2808"/>
        </w:trPr>
        <w:tc>
          <w:tcPr>
            <w:tcW w:w="2689" w:type="dxa"/>
          </w:tcPr>
          <w:p w14:paraId="5B947C93" w14:textId="77777777" w:rsidR="00810122" w:rsidRPr="00C1414C" w:rsidRDefault="00810122" w:rsidP="00C116AD">
            <w:pPr>
              <w:pStyle w:val="Heading3"/>
              <w:jc w:val="center"/>
              <w:rPr>
                <w:rFonts w:ascii="Arial" w:hAnsi="Arial" w:cs="Arial"/>
                <w:color w:val="000000" w:themeColor="text1"/>
                <w:sz w:val="22"/>
                <w:szCs w:val="22"/>
              </w:rPr>
            </w:pPr>
            <w:r w:rsidRPr="00C1414C">
              <w:rPr>
                <w:rFonts w:ascii="Arial" w:hAnsi="Arial" w:cs="Arial"/>
                <w:color w:val="000000" w:themeColor="text1"/>
                <w:sz w:val="22"/>
                <w:szCs w:val="22"/>
                <w:lang w:val="cy-GB"/>
              </w:rPr>
              <w:t>Beth rydych chi wedi’i ddysgu?</w:t>
            </w:r>
          </w:p>
          <w:p w14:paraId="6A7BEFF0" w14:textId="77777777" w:rsidR="00810122" w:rsidRPr="00C1414C" w:rsidRDefault="00810122" w:rsidP="00C116AD">
            <w:pPr>
              <w:jc w:val="center"/>
              <w:rPr>
                <w:rFonts w:ascii="Arial" w:hAnsi="Arial" w:cs="Arial"/>
                <w:color w:val="000000" w:themeColor="text1"/>
              </w:rPr>
            </w:pPr>
          </w:p>
        </w:tc>
        <w:tc>
          <w:tcPr>
            <w:tcW w:w="6327" w:type="dxa"/>
          </w:tcPr>
          <w:p w14:paraId="2FB0B08A" w14:textId="77777777" w:rsidR="00810122" w:rsidRPr="004A5958" w:rsidRDefault="00810122" w:rsidP="00C116AD">
            <w:pPr>
              <w:tabs>
                <w:tab w:val="left" w:pos="2247"/>
              </w:tabs>
              <w:rPr>
                <w:rFonts w:ascii="Arial" w:hAnsi="Arial" w:cs="Arial"/>
              </w:rPr>
            </w:pPr>
            <w:r w:rsidRPr="002457AE">
              <w:rPr>
                <w:rFonts w:ascii="Arial" w:hAnsi="Arial" w:cs="Arial"/>
                <w:noProof/>
              </w:rPr>
              <w:t xml:space="preserve">Dysgais fod amrywiaeth o bynciau yn gallu bwrw themâu trawsgwricwlaidd. Gallwch gynllunio gwers sydd yn gallu cyd-fynd gydag amrywiaeth o feysydd dysgu a phrofiad, sydd felly yn rhoi’r cyfle i’r disgyblion datblygu amrywiaeth o sgiliau newydd. Trwy edrych ar ganllawiau'r cwricwlwm, gallwch gynllunio gwersi sydd yn hyrwyddo cynnydd mewn amrywiaeth ffordd. Dysgais hefyd bod themâu trawsgwricwlaidd yn diddori’r disgyblion oherwydd maen nhw yn dysgu am amrywiaeth o bethau newydd, lle yn y wers yma oedd geirfa newydd, coginio, hanes creu bara a hefyd mesur cynhwysion. </w:t>
            </w:r>
          </w:p>
        </w:tc>
      </w:tr>
      <w:tr w:rsidR="00810122" w14:paraId="3AD09903" w14:textId="77777777" w:rsidTr="00C116AD">
        <w:trPr>
          <w:trHeight w:val="1408"/>
        </w:trPr>
        <w:tc>
          <w:tcPr>
            <w:tcW w:w="2689" w:type="dxa"/>
          </w:tcPr>
          <w:p w14:paraId="24C6951D" w14:textId="77777777" w:rsidR="00810122" w:rsidRPr="00C1414C" w:rsidRDefault="00810122" w:rsidP="00C116AD">
            <w:pPr>
              <w:pStyle w:val="Heading3"/>
              <w:jc w:val="center"/>
              <w:rPr>
                <w:rFonts w:ascii="Arial" w:hAnsi="Arial" w:cs="Arial"/>
                <w:color w:val="000000" w:themeColor="text1"/>
                <w:sz w:val="22"/>
                <w:szCs w:val="22"/>
              </w:rPr>
            </w:pPr>
            <w:r w:rsidRPr="00C1414C">
              <w:rPr>
                <w:rFonts w:ascii="Arial" w:hAnsi="Arial" w:cs="Arial"/>
                <w:color w:val="000000" w:themeColor="text1"/>
                <w:sz w:val="22"/>
                <w:szCs w:val="22"/>
                <w:lang w:val="cy-GB"/>
              </w:rPr>
              <w:lastRenderedPageBreak/>
              <w:t>Beth nesaf?</w:t>
            </w:r>
          </w:p>
          <w:p w14:paraId="71533999" w14:textId="77777777" w:rsidR="00810122" w:rsidRPr="00C1414C" w:rsidRDefault="00810122" w:rsidP="00C116AD">
            <w:pPr>
              <w:jc w:val="center"/>
              <w:rPr>
                <w:rFonts w:ascii="Arial" w:hAnsi="Arial" w:cs="Arial"/>
                <w:color w:val="000000" w:themeColor="text1"/>
              </w:rPr>
            </w:pPr>
          </w:p>
        </w:tc>
        <w:tc>
          <w:tcPr>
            <w:tcW w:w="6327" w:type="dxa"/>
          </w:tcPr>
          <w:p w14:paraId="20D5880A" w14:textId="77777777" w:rsidR="00810122" w:rsidRPr="00143793" w:rsidRDefault="00810122" w:rsidP="00C116AD">
            <w:pPr>
              <w:rPr>
                <w:rFonts w:ascii="Arial" w:hAnsi="Arial" w:cs="Arial"/>
                <w:noProof/>
              </w:rPr>
            </w:pPr>
            <w:r w:rsidRPr="00AB3588">
              <w:rPr>
                <w:rFonts w:ascii="Arial" w:hAnsi="Arial" w:cs="Arial"/>
                <w:noProof/>
              </w:rPr>
              <w:t>Teimlaf fod amrywiaeth o bynciau yn gallu bwrw themâu trawsgwricwlaidd, felly yn y dyfodol pan rydw i yn ffocysu ar bwnc penodol sydd ddim fel arfer yn bwrw thema drawsgwricwlaidd, hoffwn ehangu fy addysgu gan gynllunio gwersi lle mae’n hyrwyddo dysgu trawsgwricwlaidd.</w:t>
            </w:r>
          </w:p>
        </w:tc>
      </w:tr>
    </w:tbl>
    <w:p w14:paraId="6F8AD676" w14:textId="77777777" w:rsidR="00810122" w:rsidRDefault="00810122" w:rsidP="00810122"/>
    <w:p w14:paraId="4F4077AB" w14:textId="3EC63D05" w:rsidR="00304787" w:rsidRDefault="00304787" w:rsidP="00810122">
      <w:pPr>
        <w:rPr>
          <w:b/>
          <w:bCs/>
          <w:sz w:val="40"/>
          <w:szCs w:val="40"/>
          <w:u w:val="single"/>
        </w:rPr>
      </w:pPr>
    </w:p>
    <w:p w14:paraId="63BA386B" w14:textId="77777777" w:rsidR="00FF1479" w:rsidRDefault="00FF1479" w:rsidP="00304787">
      <w:pPr>
        <w:jc w:val="center"/>
        <w:rPr>
          <w:b/>
          <w:bCs/>
          <w:sz w:val="40"/>
          <w:szCs w:val="40"/>
          <w:u w:val="single"/>
        </w:rPr>
      </w:pPr>
    </w:p>
    <w:p w14:paraId="5388B2B2" w14:textId="77777777" w:rsidR="00FF1479" w:rsidRDefault="00FF1479" w:rsidP="00304787">
      <w:pPr>
        <w:jc w:val="center"/>
        <w:rPr>
          <w:b/>
          <w:bCs/>
          <w:sz w:val="40"/>
          <w:szCs w:val="40"/>
          <w:u w:val="single"/>
        </w:rPr>
      </w:pPr>
    </w:p>
    <w:p w14:paraId="276B0789" w14:textId="77777777" w:rsidR="00FF1479" w:rsidRDefault="00FF1479" w:rsidP="00304787">
      <w:pPr>
        <w:jc w:val="center"/>
        <w:rPr>
          <w:b/>
          <w:bCs/>
          <w:sz w:val="40"/>
          <w:szCs w:val="40"/>
          <w:u w:val="single"/>
        </w:rPr>
      </w:pPr>
    </w:p>
    <w:p w14:paraId="18264DA5" w14:textId="77777777" w:rsidR="00FF1479" w:rsidRDefault="00FF1479" w:rsidP="00304787">
      <w:pPr>
        <w:jc w:val="center"/>
        <w:rPr>
          <w:b/>
          <w:bCs/>
          <w:sz w:val="40"/>
          <w:szCs w:val="40"/>
          <w:u w:val="single"/>
        </w:rPr>
      </w:pPr>
    </w:p>
    <w:p w14:paraId="35B7E994" w14:textId="77777777" w:rsidR="00FF1479" w:rsidRDefault="00FF1479" w:rsidP="00304787">
      <w:pPr>
        <w:jc w:val="center"/>
        <w:rPr>
          <w:b/>
          <w:bCs/>
          <w:sz w:val="40"/>
          <w:szCs w:val="40"/>
          <w:u w:val="single"/>
        </w:rPr>
      </w:pPr>
    </w:p>
    <w:p w14:paraId="74725211" w14:textId="77777777" w:rsidR="00FF1479" w:rsidRDefault="00FF1479" w:rsidP="00304787">
      <w:pPr>
        <w:jc w:val="center"/>
        <w:rPr>
          <w:b/>
          <w:bCs/>
          <w:sz w:val="40"/>
          <w:szCs w:val="40"/>
          <w:u w:val="single"/>
        </w:rPr>
      </w:pPr>
    </w:p>
    <w:p w14:paraId="3D3242E3" w14:textId="77777777" w:rsidR="00FF1479" w:rsidRDefault="00FF1479" w:rsidP="00304787">
      <w:pPr>
        <w:jc w:val="center"/>
        <w:rPr>
          <w:b/>
          <w:bCs/>
          <w:sz w:val="40"/>
          <w:szCs w:val="40"/>
          <w:u w:val="single"/>
        </w:rPr>
      </w:pPr>
    </w:p>
    <w:p w14:paraId="551D9BB0" w14:textId="77777777" w:rsidR="00FF1479" w:rsidRDefault="00FF1479" w:rsidP="00304787">
      <w:pPr>
        <w:jc w:val="center"/>
        <w:rPr>
          <w:b/>
          <w:bCs/>
          <w:sz w:val="40"/>
          <w:szCs w:val="40"/>
          <w:u w:val="single"/>
        </w:rPr>
      </w:pPr>
    </w:p>
    <w:p w14:paraId="21C4527D" w14:textId="77777777" w:rsidR="00FF1479" w:rsidRDefault="00FF1479" w:rsidP="00304787">
      <w:pPr>
        <w:jc w:val="center"/>
        <w:rPr>
          <w:b/>
          <w:bCs/>
          <w:sz w:val="40"/>
          <w:szCs w:val="40"/>
          <w:u w:val="single"/>
        </w:rPr>
      </w:pPr>
    </w:p>
    <w:p w14:paraId="465EF74D" w14:textId="13F0B6BE" w:rsidR="00FF1479" w:rsidRDefault="00FF1479" w:rsidP="00304787">
      <w:pPr>
        <w:jc w:val="center"/>
        <w:rPr>
          <w:b/>
          <w:bCs/>
          <w:sz w:val="40"/>
          <w:szCs w:val="40"/>
          <w:u w:val="single"/>
        </w:rPr>
      </w:pPr>
    </w:p>
    <w:p w14:paraId="149F5870" w14:textId="7C6FF5D0" w:rsidR="00810122" w:rsidRDefault="00810122" w:rsidP="00304787">
      <w:pPr>
        <w:jc w:val="center"/>
        <w:rPr>
          <w:b/>
          <w:bCs/>
          <w:sz w:val="40"/>
          <w:szCs w:val="40"/>
          <w:u w:val="single"/>
        </w:rPr>
      </w:pPr>
    </w:p>
    <w:p w14:paraId="6E361BD4" w14:textId="2CD68A2E" w:rsidR="00810122" w:rsidRDefault="00810122" w:rsidP="00304787">
      <w:pPr>
        <w:jc w:val="center"/>
        <w:rPr>
          <w:b/>
          <w:bCs/>
          <w:sz w:val="40"/>
          <w:szCs w:val="40"/>
          <w:u w:val="single"/>
        </w:rPr>
      </w:pPr>
    </w:p>
    <w:p w14:paraId="3D7FCB6C" w14:textId="6AABB75D" w:rsidR="00810122" w:rsidRDefault="00810122" w:rsidP="00304787">
      <w:pPr>
        <w:jc w:val="center"/>
        <w:rPr>
          <w:b/>
          <w:bCs/>
          <w:sz w:val="40"/>
          <w:szCs w:val="40"/>
          <w:u w:val="single"/>
        </w:rPr>
      </w:pPr>
    </w:p>
    <w:p w14:paraId="58A64F6A" w14:textId="7F416D2C" w:rsidR="00810122" w:rsidRDefault="00810122" w:rsidP="00304787">
      <w:pPr>
        <w:jc w:val="center"/>
        <w:rPr>
          <w:b/>
          <w:bCs/>
          <w:sz w:val="40"/>
          <w:szCs w:val="40"/>
          <w:u w:val="single"/>
        </w:rPr>
      </w:pPr>
    </w:p>
    <w:p w14:paraId="0C061EC2" w14:textId="61D6AFFF" w:rsidR="00810122" w:rsidRDefault="00810122" w:rsidP="00304787">
      <w:pPr>
        <w:jc w:val="center"/>
        <w:rPr>
          <w:b/>
          <w:bCs/>
          <w:sz w:val="40"/>
          <w:szCs w:val="40"/>
          <w:u w:val="single"/>
        </w:rPr>
      </w:pPr>
    </w:p>
    <w:p w14:paraId="042ABA55" w14:textId="763B098B" w:rsidR="00810122" w:rsidRDefault="00810122" w:rsidP="00304787">
      <w:pPr>
        <w:jc w:val="center"/>
        <w:rPr>
          <w:b/>
          <w:bCs/>
          <w:sz w:val="40"/>
          <w:szCs w:val="40"/>
          <w:u w:val="single"/>
        </w:rPr>
      </w:pPr>
    </w:p>
    <w:p w14:paraId="1224E14B" w14:textId="77777777" w:rsidR="00DF0DCB" w:rsidRDefault="009D4B42" w:rsidP="00DF0DCB">
      <w:pPr>
        <w:spacing w:line="276" w:lineRule="auto"/>
        <w:rPr>
          <w:b/>
          <w:bCs/>
          <w:sz w:val="40"/>
          <w:szCs w:val="40"/>
          <w:u w:val="single"/>
        </w:rPr>
      </w:pPr>
      <w:r w:rsidRPr="009D4B42">
        <w:rPr>
          <w:b/>
          <w:bCs/>
          <w:sz w:val="40"/>
          <w:szCs w:val="40"/>
          <w:u w:val="single"/>
        </w:rPr>
        <w:lastRenderedPageBreak/>
        <w:t>Rhan 2</w:t>
      </w:r>
    </w:p>
    <w:p w14:paraId="1441DC1F" w14:textId="799CDF06" w:rsidR="008814D9" w:rsidRPr="00DF0DCB" w:rsidRDefault="00A116FA" w:rsidP="00DF0DCB">
      <w:pPr>
        <w:spacing w:line="276" w:lineRule="auto"/>
        <w:rPr>
          <w:b/>
          <w:bCs/>
          <w:i/>
          <w:iCs/>
          <w:sz w:val="40"/>
          <w:szCs w:val="40"/>
        </w:rPr>
      </w:pPr>
      <w:r w:rsidRPr="00DF0DCB">
        <w:rPr>
          <w:rFonts w:ascii="Arial" w:hAnsi="Arial" w:cs="Arial"/>
          <w:b/>
          <w:bCs/>
          <w:i/>
          <w:iCs/>
        </w:rPr>
        <w:t>Cyflwyniad</w:t>
      </w:r>
    </w:p>
    <w:p w14:paraId="2819AED9" w14:textId="158A6138" w:rsidR="0090466C" w:rsidRDefault="0090466C" w:rsidP="00DF0DCB">
      <w:pPr>
        <w:spacing w:line="480" w:lineRule="auto"/>
        <w:rPr>
          <w:rFonts w:ascii="Arial" w:hAnsi="Arial" w:cs="Arial"/>
        </w:rPr>
      </w:pPr>
      <w:r w:rsidRPr="00DF0DCB">
        <w:rPr>
          <w:rFonts w:ascii="Arial" w:hAnsi="Arial" w:cs="Arial"/>
        </w:rPr>
        <w:t xml:space="preserve">Yn fyd addysg, mae yna lawer o agweddau i’w ystyried fel athrawon i sicrhau addysgu safon uchel ar lawr y dosbarth, a hefyd i gwrdd ag gofynion ar draws y Cwricwlwm (Donaldson, 2015, t.33). Un o’r prif gydrannau i fod yn athro/athrawes brofiadol a llwyddiannus yw adeiladu eich hyder ac ymwybyddiaeth am yr egwyddorion addysgeg bedagogaidd, a sut i ddefnyddio </w:t>
      </w:r>
      <w:r w:rsidR="0031653A">
        <w:rPr>
          <w:rFonts w:ascii="Arial" w:hAnsi="Arial" w:cs="Arial"/>
        </w:rPr>
        <w:t xml:space="preserve">eich </w:t>
      </w:r>
      <w:r w:rsidR="005F7907">
        <w:rPr>
          <w:rFonts w:ascii="Arial" w:hAnsi="Arial" w:cs="Arial"/>
        </w:rPr>
        <w:t xml:space="preserve">dealltwriaeth </w:t>
      </w:r>
      <w:r w:rsidRPr="00DF0DCB">
        <w:rPr>
          <w:rFonts w:ascii="Arial" w:hAnsi="Arial" w:cs="Arial"/>
        </w:rPr>
        <w:t>i gadarnhau addysgu a dysgu effeithiol (Cohen, Aloisi, Higgins a Elliot, 2014, t.5). Mae yna amrywiaeth o egwyddorion addysgeg, ac rwyf wedi cael profiad</w:t>
      </w:r>
      <w:r w:rsidR="0022336F" w:rsidRPr="00DF0DCB">
        <w:rPr>
          <w:rFonts w:ascii="Arial" w:hAnsi="Arial" w:cs="Arial"/>
        </w:rPr>
        <w:t xml:space="preserve"> eang</w:t>
      </w:r>
      <w:r w:rsidRPr="00DF0DCB">
        <w:rPr>
          <w:rFonts w:ascii="Arial" w:hAnsi="Arial" w:cs="Arial"/>
        </w:rPr>
        <w:t xml:space="preserve"> o ddefnyddio nhw yn fy ymarfer (rhan 1), a noda Ko a Sammons (2013) mae’n angenrheidiol i adfyfyrio ar eich </w:t>
      </w:r>
      <w:r w:rsidR="005F7907">
        <w:rPr>
          <w:rFonts w:ascii="Arial" w:hAnsi="Arial" w:cs="Arial"/>
        </w:rPr>
        <w:t>arfer</w:t>
      </w:r>
      <w:r w:rsidR="003F0912">
        <w:rPr>
          <w:rFonts w:ascii="Arial" w:hAnsi="Arial" w:cs="Arial"/>
        </w:rPr>
        <w:t>,</w:t>
      </w:r>
      <w:r w:rsidRPr="00DF0DCB">
        <w:rPr>
          <w:rFonts w:ascii="Arial" w:hAnsi="Arial" w:cs="Arial"/>
        </w:rPr>
        <w:t xml:space="preserve"> ac adnabod sut i addasu eich strategaethau i gadarnhau addysgu effeithiol. Trafododd Grigg safbwynt tebyg (2014, t11), lle dywedodd mai adfyfyrio ar eich profiadau yn effeithio eic</w:t>
      </w:r>
      <w:r w:rsidR="005F7907">
        <w:rPr>
          <w:rFonts w:ascii="Arial" w:hAnsi="Arial" w:cs="Arial"/>
        </w:rPr>
        <w:t>h hyder i addysgu</w:t>
      </w:r>
      <w:r w:rsidRPr="00DF0DCB">
        <w:rPr>
          <w:rFonts w:ascii="Arial" w:hAnsi="Arial" w:cs="Arial"/>
        </w:rPr>
        <w:t xml:space="preserve">, </w:t>
      </w:r>
      <w:r w:rsidR="00886F3E">
        <w:rPr>
          <w:rFonts w:ascii="Arial" w:hAnsi="Arial" w:cs="Arial"/>
        </w:rPr>
        <w:t xml:space="preserve">ac </w:t>
      </w:r>
      <w:r w:rsidR="00E4488D">
        <w:rPr>
          <w:rFonts w:ascii="Arial" w:hAnsi="Arial" w:cs="Arial"/>
        </w:rPr>
        <w:t xml:space="preserve">mae gan Piaget (1972) </w:t>
      </w:r>
      <w:r w:rsidR="00742FDF">
        <w:rPr>
          <w:rFonts w:ascii="Arial" w:hAnsi="Arial" w:cs="Arial"/>
        </w:rPr>
        <w:t>yr un golwg</w:t>
      </w:r>
      <w:r w:rsidR="00E4488D">
        <w:rPr>
          <w:rFonts w:ascii="Arial" w:hAnsi="Arial" w:cs="Arial"/>
        </w:rPr>
        <w:t xml:space="preserve"> ar bwysigrwyd</w:t>
      </w:r>
      <w:r w:rsidR="00AD7548">
        <w:rPr>
          <w:rFonts w:ascii="Arial" w:hAnsi="Arial" w:cs="Arial"/>
        </w:rPr>
        <w:t>d adeiladu ar eich profiadau personol</w:t>
      </w:r>
      <w:r w:rsidR="00E21EA7">
        <w:rPr>
          <w:rFonts w:ascii="Arial" w:hAnsi="Arial" w:cs="Arial"/>
        </w:rPr>
        <w:t>, a gallwch wneud hyn</w:t>
      </w:r>
      <w:r w:rsidR="005F7907">
        <w:rPr>
          <w:rFonts w:ascii="Arial" w:hAnsi="Arial" w:cs="Arial"/>
        </w:rPr>
        <w:t xml:space="preserve"> trwy adfyfyrio</w:t>
      </w:r>
      <w:r w:rsidR="006D0AC5">
        <w:rPr>
          <w:rFonts w:ascii="Arial" w:hAnsi="Arial" w:cs="Arial"/>
        </w:rPr>
        <w:t xml:space="preserve"> (Siencyn, 2008, t.33).</w:t>
      </w:r>
    </w:p>
    <w:p w14:paraId="2328AFDB" w14:textId="5F9162A2" w:rsidR="003770AB" w:rsidRDefault="003770AB" w:rsidP="00DF0DCB">
      <w:pPr>
        <w:spacing w:line="480" w:lineRule="auto"/>
        <w:rPr>
          <w:rFonts w:ascii="Arial" w:hAnsi="Arial" w:cs="Arial"/>
        </w:rPr>
      </w:pPr>
      <w:r w:rsidRPr="003770AB">
        <w:rPr>
          <w:rFonts w:ascii="Arial" w:hAnsi="Arial" w:cs="Arial"/>
        </w:rPr>
        <w:t>Yn y darn ysgrifenedig yma, byddaf yn adlewyrchu ar fy mhrofiadau personol o ddefnyddio gwahanol egwyddorion addysgeg (rhan 1). Byddaf yn ffocysu ar ddwy egwyddor benodol hoffwn ymchwilio a datblygu</w:t>
      </w:r>
      <w:r w:rsidR="00B0351E">
        <w:rPr>
          <w:rFonts w:ascii="Arial" w:hAnsi="Arial" w:cs="Arial"/>
        </w:rPr>
        <w:t xml:space="preserve"> mewn</w:t>
      </w:r>
      <w:r w:rsidRPr="003770AB">
        <w:rPr>
          <w:rFonts w:ascii="Arial" w:hAnsi="Arial" w:cs="Arial"/>
        </w:rPr>
        <w:t xml:space="preserve"> ymhellach (rhan 2), a byddaf yn adfyfyrio yn feirniadol am yr egwyddorion, gan ddefnyddio amrywiaeth o lenyddiaeth gyda safbwyntiau gwahanol, a noda Sternberg a Krauss (2014) bydd </w:t>
      </w:r>
      <w:r w:rsidR="00A2244E">
        <w:rPr>
          <w:rFonts w:ascii="Arial" w:hAnsi="Arial" w:cs="Arial"/>
        </w:rPr>
        <w:t>y gwaith ymchwil yn</w:t>
      </w:r>
      <w:r w:rsidRPr="003770AB">
        <w:rPr>
          <w:rFonts w:ascii="Arial" w:hAnsi="Arial" w:cs="Arial"/>
        </w:rPr>
        <w:t xml:space="preserve"> cynorthwyo i ehangu fy ngwybodaeth i fod yn athrawes safon uchel yn y dyfodol. </w:t>
      </w:r>
      <w:r w:rsidR="004F1F02">
        <w:rPr>
          <w:rFonts w:ascii="Arial" w:hAnsi="Arial" w:cs="Arial"/>
        </w:rPr>
        <w:t>Bydd fy natblygiadau yn yr aseiniad yma ar gyfer disgyblion Cyfnod Syl</w:t>
      </w:r>
      <w:r w:rsidR="003B6376">
        <w:rPr>
          <w:rFonts w:ascii="Arial" w:hAnsi="Arial" w:cs="Arial"/>
        </w:rPr>
        <w:t>f</w:t>
      </w:r>
      <w:r w:rsidR="004F1F02">
        <w:rPr>
          <w:rFonts w:ascii="Arial" w:hAnsi="Arial" w:cs="Arial"/>
        </w:rPr>
        <w:t>aen,</w:t>
      </w:r>
      <w:r w:rsidR="00057B20">
        <w:rPr>
          <w:rFonts w:ascii="Arial" w:hAnsi="Arial" w:cs="Arial"/>
        </w:rPr>
        <w:t xml:space="preserve"> gan fy mod i wedi adfyfyrio yn rhan 1 am </w:t>
      </w:r>
      <w:r w:rsidR="003771A4">
        <w:rPr>
          <w:rFonts w:ascii="Arial" w:hAnsi="Arial" w:cs="Arial"/>
        </w:rPr>
        <w:t xml:space="preserve">strategaethau addysgu i </w:t>
      </w:r>
      <w:r w:rsidR="00057B20">
        <w:rPr>
          <w:rFonts w:ascii="Arial" w:hAnsi="Arial" w:cs="Arial"/>
        </w:rPr>
        <w:t>ddisgyblion blwyddyn 1.</w:t>
      </w:r>
    </w:p>
    <w:p w14:paraId="7F15F211" w14:textId="1B65F67C" w:rsidR="00A11354" w:rsidRDefault="00D77F95" w:rsidP="00DF0DCB">
      <w:pPr>
        <w:spacing w:line="480" w:lineRule="auto"/>
        <w:rPr>
          <w:rFonts w:ascii="Arial" w:hAnsi="Arial" w:cs="Arial"/>
        </w:rPr>
      </w:pPr>
      <w:r w:rsidRPr="00D77F95">
        <w:rPr>
          <w:rFonts w:ascii="Arial" w:hAnsi="Arial" w:cs="Arial"/>
        </w:rPr>
        <w:t xml:space="preserve">Yr egwyddor addysgeg gyntaf hoffwn ddatblygu ymhellach yw cynllunio ‘Cyd-destunau go iawn dilys’. Defnyddiais gyd-destunau go iawn yn fy mhrofiadau, ond teimlaf nad oedd rhai yn ddigon ymarferol am y Cyfnod Sylfaen, a hoffwn esblygu dealltwriaeth fanylach ar sut i ddefnyddio’r egwyddor mewn fy ymarfer, a sut mae theori yn cefnogi’r strategaethau. Yr ail egwyddor addysgeg penderfynais ymchwilio ymhellach yw'r defnydd o ‘Themâu </w:t>
      </w:r>
      <w:r w:rsidRPr="00D77F95">
        <w:rPr>
          <w:rFonts w:ascii="Arial" w:hAnsi="Arial" w:cs="Arial"/>
        </w:rPr>
        <w:lastRenderedPageBreak/>
        <w:t xml:space="preserve">Trawsgwricwlaidd’, sydd bendant yn gallu cyfuno mewn i wersi cyd-destunau go iawn dilys, oherwydd mae’r ddau yn cysylltu gyda’r pedwar diben, er enghraifft  “yn gyfranwyr mentrus, creadigol sy’n meddwl yn greadigol er mwyn ailuno a datrys problemau ac yn barod i chwarae rhan yn llawn yn eu bywyd gwaith” (Llywodraeth Cymru, 2015). Er fy mod i wedi cynllunio gwersi trawsgwricwlaidd (rhan 1), </w:t>
      </w:r>
      <w:r w:rsidR="00A11354" w:rsidRPr="00A11354">
        <w:rPr>
          <w:rFonts w:ascii="Arial" w:hAnsi="Arial" w:cs="Arial"/>
        </w:rPr>
        <w:t xml:space="preserve">hoffwn wybod yn fwy manwl </w:t>
      </w:r>
      <w:r w:rsidR="00ED105C">
        <w:rPr>
          <w:rFonts w:ascii="Arial" w:hAnsi="Arial" w:cs="Arial"/>
        </w:rPr>
        <w:t>sut</w:t>
      </w:r>
      <w:r w:rsidR="00A11354" w:rsidRPr="00A11354">
        <w:rPr>
          <w:rFonts w:ascii="Arial" w:hAnsi="Arial" w:cs="Arial"/>
        </w:rPr>
        <w:t xml:space="preserve"> yn union mae themâu trawsgwricwlaidd yn cael eu defnyddio ar lawr y dosbarth, os oes unrhyw heriau a sut gallaf ddefnyddio hyn yn fy ymarfer mewn ffordd fwy eang a defnyddiol. </w:t>
      </w:r>
    </w:p>
    <w:p w14:paraId="16A479D6" w14:textId="04BDC407" w:rsidR="001C5D66" w:rsidRPr="00DF0DCB" w:rsidRDefault="001C5D66" w:rsidP="00DF0DCB">
      <w:pPr>
        <w:spacing w:line="480" w:lineRule="auto"/>
        <w:rPr>
          <w:rFonts w:ascii="Arial" w:hAnsi="Arial" w:cs="Arial"/>
          <w:b/>
          <w:bCs/>
          <w:i/>
          <w:iCs/>
        </w:rPr>
      </w:pPr>
      <w:r w:rsidRPr="00DF0DCB">
        <w:rPr>
          <w:rFonts w:ascii="Arial" w:hAnsi="Arial" w:cs="Arial"/>
          <w:b/>
          <w:bCs/>
          <w:i/>
          <w:iCs/>
        </w:rPr>
        <w:t>Adolygiad Llenyddiaeth</w:t>
      </w:r>
    </w:p>
    <w:p w14:paraId="3FDB0314" w14:textId="2DF96910" w:rsidR="00E11731" w:rsidRDefault="00DF251D" w:rsidP="00DF0DCB">
      <w:pPr>
        <w:spacing w:line="480" w:lineRule="auto"/>
        <w:rPr>
          <w:rFonts w:ascii="Arial" w:hAnsi="Arial" w:cs="Arial"/>
        </w:rPr>
      </w:pPr>
      <w:r w:rsidRPr="00DF251D">
        <w:rPr>
          <w:rFonts w:ascii="Arial" w:hAnsi="Arial" w:cs="Arial"/>
        </w:rPr>
        <w:t xml:space="preserve">Pwrpas yr egwyddorion pedagogaidd yw i athrawon codi ymwybyddiaeth am ddulliau ystyriol addysgu sy’n cyd-fynd gyda chyd-destun dibenion y cwricwlwm, ac i gyfuno'r wybodaeth a sgiliau i mewn i’w ymarfer, er mwyn sicrhau addysg amrywiol a datblygiadol i’r dysgwyr (Raj, 2022, t.31). Mewn adroddiad Estyn (2018), dadansoddwyd sut mae egwyddorion a strategaethau addysgu gan athrawon o fewn yr ystafell dosbarth yn dylanwadu ar ddysgu plentyn, ac felly heb y </w:t>
      </w:r>
      <w:r w:rsidR="00970ED7">
        <w:rPr>
          <w:rFonts w:ascii="Arial" w:hAnsi="Arial" w:cs="Arial"/>
        </w:rPr>
        <w:t>S</w:t>
      </w:r>
      <w:r w:rsidRPr="00DF251D">
        <w:rPr>
          <w:rFonts w:ascii="Arial" w:hAnsi="Arial" w:cs="Arial"/>
        </w:rPr>
        <w:t xml:space="preserve">afonau </w:t>
      </w:r>
      <w:r w:rsidR="00970ED7">
        <w:rPr>
          <w:rFonts w:ascii="Arial" w:hAnsi="Arial" w:cs="Arial"/>
        </w:rPr>
        <w:t>P</w:t>
      </w:r>
      <w:r w:rsidRPr="00DF251D">
        <w:rPr>
          <w:rFonts w:ascii="Arial" w:hAnsi="Arial" w:cs="Arial"/>
        </w:rPr>
        <w:t>roffesiynol ar gyfer athrawon yng Nghymru (Llywodraeth Cymru, 2017), ni fydd rheoliad ar waith i sicrhau arfer addysgu da. Mae gan ddamcaniaeth Vygostsky darlun tebyg, lle pwysleisiodd mai’r unigolyn sy’n dysgu’r plant, sef yr athrawon, yn rhoi effaith aruthrol o sut bydd y disgyblion yn meddwl ac yn datblygu (Siencyn, 2008, t.32), a dyma pam mae’r egwyddorion yn chwarae rôl mewn ymarfer yr athrawon (Donaldson, 2015, t.62)</w:t>
      </w:r>
      <w:r w:rsidR="003D04A9">
        <w:rPr>
          <w:rFonts w:ascii="Arial" w:hAnsi="Arial" w:cs="Arial"/>
        </w:rPr>
        <w:t>.</w:t>
      </w:r>
    </w:p>
    <w:p w14:paraId="1EA4A6B3" w14:textId="54A2A625" w:rsidR="006F6064" w:rsidRPr="00F54AA7" w:rsidRDefault="002F2F13" w:rsidP="00DF0DCB">
      <w:pPr>
        <w:spacing w:line="480" w:lineRule="auto"/>
        <w:rPr>
          <w:rFonts w:ascii="Arial" w:hAnsi="Arial" w:cs="Arial"/>
        </w:rPr>
      </w:pPr>
      <w:r w:rsidRPr="002F2F13">
        <w:rPr>
          <w:rFonts w:ascii="Arial" w:hAnsi="Arial" w:cs="Arial"/>
        </w:rPr>
        <w:t xml:space="preserve">Ar y llaw arall, dywedodd Bruner (1960) “We begin with the hypothesis that any subject can be taught in some intellectually honest form to any child at any stage of development”, yn fwy manwl mae hyn yn awgrymu os caiff gwersi eu strwythuro a’u cyflwyno yn y ffordd </w:t>
      </w:r>
      <w:r w:rsidR="00C009A3">
        <w:rPr>
          <w:rFonts w:ascii="Arial" w:hAnsi="Arial" w:cs="Arial"/>
        </w:rPr>
        <w:t xml:space="preserve">addas </w:t>
      </w:r>
      <w:r w:rsidRPr="002F2F13">
        <w:rPr>
          <w:rFonts w:ascii="Arial" w:hAnsi="Arial" w:cs="Arial"/>
        </w:rPr>
        <w:t xml:space="preserve"> gan yr athrawon</w:t>
      </w:r>
      <w:r w:rsidR="00C009A3">
        <w:rPr>
          <w:rFonts w:ascii="Arial" w:hAnsi="Arial" w:cs="Arial"/>
        </w:rPr>
        <w:t xml:space="preserve">, </w:t>
      </w:r>
      <w:r w:rsidRPr="002F2F13">
        <w:rPr>
          <w:rFonts w:ascii="Arial" w:hAnsi="Arial" w:cs="Arial"/>
        </w:rPr>
        <w:t>gall plentyn ddysgu unrhyw beth, ac unwaith eto mae hyn i gyd lawr i ba fath o strategaethau addysgeg mae athrawon yn defnyddio</w:t>
      </w:r>
      <w:r w:rsidR="00180893">
        <w:rPr>
          <w:rFonts w:ascii="Arial" w:hAnsi="Arial" w:cs="Arial"/>
        </w:rPr>
        <w:t xml:space="preserve"> (Greenfield, 2016). Mae hyn</w:t>
      </w:r>
      <w:r w:rsidRPr="002F2F13">
        <w:rPr>
          <w:rFonts w:ascii="Arial" w:hAnsi="Arial" w:cs="Arial"/>
        </w:rPr>
        <w:t xml:space="preserve"> hefyd yn cyfuno nôl i’r Cwricwlwm</w:t>
      </w:r>
      <w:r>
        <w:rPr>
          <w:rFonts w:ascii="Arial" w:hAnsi="Arial" w:cs="Arial"/>
        </w:rPr>
        <w:t>, lle cofnodir ‘’</w:t>
      </w:r>
      <w:r w:rsidR="00180893" w:rsidRPr="00180893">
        <w:rPr>
          <w:rFonts w:ascii="Arial" w:hAnsi="Arial" w:cs="Arial"/>
        </w:rPr>
        <w:t>dylai ysgolion ystyried y dulliau addysgeg y bydd angen iddyn nhw eu defnyddio i gefnogi dysgwyr i wireddu'r pedwar diben</w:t>
      </w:r>
      <w:r w:rsidR="00180893">
        <w:rPr>
          <w:rFonts w:ascii="Arial" w:hAnsi="Arial" w:cs="Arial"/>
        </w:rPr>
        <w:t>’’</w:t>
      </w:r>
      <w:r w:rsidR="00180893" w:rsidRPr="00180893">
        <w:rPr>
          <w:rFonts w:ascii="Arial" w:hAnsi="Arial" w:cs="Arial"/>
        </w:rPr>
        <w:t>.</w:t>
      </w:r>
      <w:r w:rsidRPr="002F2F13">
        <w:rPr>
          <w:rFonts w:ascii="Arial" w:hAnsi="Arial" w:cs="Arial"/>
        </w:rPr>
        <w:t xml:space="preserve"> </w:t>
      </w:r>
      <w:r w:rsidR="00180893">
        <w:rPr>
          <w:rFonts w:ascii="Arial" w:hAnsi="Arial" w:cs="Arial"/>
        </w:rPr>
        <w:t>(Hwb, 20</w:t>
      </w:r>
      <w:r w:rsidR="00026362">
        <w:rPr>
          <w:rFonts w:ascii="Arial" w:hAnsi="Arial" w:cs="Arial"/>
        </w:rPr>
        <w:t>23).</w:t>
      </w:r>
    </w:p>
    <w:p w14:paraId="1FE24F9B" w14:textId="10621AA3" w:rsidR="00B27895" w:rsidRPr="008814D9" w:rsidRDefault="00B27895" w:rsidP="00DF0DCB">
      <w:pPr>
        <w:spacing w:line="480" w:lineRule="auto"/>
        <w:rPr>
          <w:rFonts w:ascii="Arial" w:hAnsi="Arial" w:cs="Arial"/>
          <w:b/>
          <w:bCs/>
          <w:i/>
          <w:iCs/>
        </w:rPr>
      </w:pPr>
      <w:r w:rsidRPr="008814D9">
        <w:rPr>
          <w:rFonts w:ascii="Arial" w:hAnsi="Arial" w:cs="Arial"/>
          <w:b/>
          <w:bCs/>
          <w:i/>
          <w:iCs/>
        </w:rPr>
        <w:lastRenderedPageBreak/>
        <w:t>Cyd-destunau go iawn dilys</w:t>
      </w:r>
    </w:p>
    <w:p w14:paraId="015704B0" w14:textId="424DC404" w:rsidR="001906D5" w:rsidRDefault="00326701" w:rsidP="00DF0DCB">
      <w:pPr>
        <w:spacing w:line="480" w:lineRule="auto"/>
        <w:rPr>
          <w:rFonts w:ascii="Arial" w:hAnsi="Arial" w:cs="Arial"/>
        </w:rPr>
      </w:pPr>
      <w:r w:rsidRPr="00326701">
        <w:rPr>
          <w:rFonts w:ascii="Arial" w:hAnsi="Arial" w:cs="Arial"/>
        </w:rPr>
        <w:t>Diffinia cyd-destunau go iawn dilys fel gweithgareddau dysgu sydd naill ai'n cael eu cyflawni mewn cyd-destunau bywyd go iawn, neu sydd â throsglwyddiad uchel i sefyllfaoedd bywyd go iawn (Power, 2010). Trafododd Estyn (2017) perthnasedd yr egwyddor yma , gan fod y profiadau cynlluniwyd gan yr athrawon yn galluogi dysgwyr i ymgysylltu a syniadau haniaethol a pherthnasol i’w bywydau, enghreifftiau o hyn yw ddefnydd arian neu gweri hanesyddol am y byd. Yn ddarn Donaldson (2015, t.67), mae’n sôn bod “addysgu a dysgu da yn creu cyd-destunau dilys ar gyfer dysgu”, a thrafododd sut mae testunau yn rhoi meddwl mwy agored i’r dysgwyr am fywyd, ac mae arbenigedd gan y dysgwyr wrth gael y profiadau yma o fewn ysgolion</w:t>
      </w:r>
      <w:r w:rsidR="001906D5" w:rsidRPr="001906D5">
        <w:rPr>
          <w:rFonts w:ascii="Arial" w:hAnsi="Arial" w:cs="Arial"/>
        </w:rPr>
        <w:t>. Yn yr un modd, dywed Stein, Isaacs a Andres (2004) dylid gweithgareddau dilys bod yn bersonol ac yn ddiwylliannol i’r dysgwyr, ac mae perthnasedd personol yn golygu y dylai dysgwyr allu cysylltu’r wybodaeth newydd y maent yn ei dysgu</w:t>
      </w:r>
      <w:r w:rsidR="00922902">
        <w:rPr>
          <w:rFonts w:ascii="Arial" w:hAnsi="Arial" w:cs="Arial"/>
        </w:rPr>
        <w:t xml:space="preserve"> gyda’u</w:t>
      </w:r>
      <w:r w:rsidR="001906D5" w:rsidRPr="001906D5">
        <w:rPr>
          <w:rFonts w:ascii="Arial" w:hAnsi="Arial" w:cs="Arial"/>
        </w:rPr>
        <w:t xml:space="preserve"> bywydau y tu allan i’r ystafell ddosbarth</w:t>
      </w:r>
      <w:r w:rsidR="00922902">
        <w:rPr>
          <w:rFonts w:ascii="Arial" w:hAnsi="Arial" w:cs="Arial"/>
        </w:rPr>
        <w:t xml:space="preserve">, </w:t>
      </w:r>
      <w:r w:rsidR="001906D5" w:rsidRPr="001906D5">
        <w:rPr>
          <w:rFonts w:ascii="Arial" w:hAnsi="Arial" w:cs="Arial"/>
        </w:rPr>
        <w:t>a’u damcaniaethau ynghylch sut mae’r byd yn gweithio. I ymhelaethu, mae Llywodraeth Cymru (2020, t.5) yn esbonio y bydd addysgu dilys yn “hanfodol bod pob plentyn a pherson ifanc yn caffael addysg ac yn cael mynediad cyflawn at y profiadau, yr wybodaeth a’r sgiliau y mae eu hangen arnyn nhw ym myd gwaith”.</w:t>
      </w:r>
    </w:p>
    <w:p w14:paraId="6EC2B958" w14:textId="6C711127" w:rsidR="009F4EFB" w:rsidRDefault="009F4EFB" w:rsidP="00DF0DCB">
      <w:pPr>
        <w:spacing w:line="480" w:lineRule="auto"/>
        <w:rPr>
          <w:rFonts w:ascii="Arial" w:hAnsi="Arial" w:cs="Arial"/>
        </w:rPr>
      </w:pPr>
      <w:r w:rsidRPr="009F4EFB">
        <w:rPr>
          <w:rFonts w:ascii="Arial" w:hAnsi="Arial" w:cs="Arial"/>
        </w:rPr>
        <w:t xml:space="preserve">Enghraifft o ymarfer da gan Estyn (2018) yw defnyddio chwarae fel strategaeth i’r disgyblion Cyfnod Sylfaen dysgu am gyd-destunau bywyd go iawn. Roedd ysgol gynradd Cadoxton yn </w:t>
      </w:r>
      <w:r w:rsidR="00A7739C">
        <w:rPr>
          <w:rFonts w:ascii="Arial" w:hAnsi="Arial" w:cs="Arial"/>
        </w:rPr>
        <w:t>rhoi’r profiadau i</w:t>
      </w:r>
      <w:r w:rsidRPr="009F4EFB">
        <w:rPr>
          <w:rFonts w:ascii="Arial" w:hAnsi="Arial" w:cs="Arial"/>
        </w:rPr>
        <w:t xml:space="preserve"> </w:t>
      </w:r>
      <w:r w:rsidR="00A7739C">
        <w:rPr>
          <w:rFonts w:ascii="Arial" w:hAnsi="Arial" w:cs="Arial"/>
        </w:rPr>
        <w:t>d</w:t>
      </w:r>
      <w:r w:rsidRPr="009F4EFB">
        <w:rPr>
          <w:rFonts w:ascii="Arial" w:hAnsi="Arial" w:cs="Arial"/>
        </w:rPr>
        <w:t xml:space="preserve">dysgwyr i archwilio sefyllfaoedd realistig trwy ryngweithio â’i gilydd mewn amrywiaeth o gyd-destunau tebyg i ‘Bentref’. </w:t>
      </w:r>
      <w:r w:rsidR="005F4662">
        <w:rPr>
          <w:rFonts w:ascii="Arial" w:hAnsi="Arial" w:cs="Arial"/>
        </w:rPr>
        <w:t>Bydd y ‘</w:t>
      </w:r>
      <w:r w:rsidRPr="009F4EFB">
        <w:rPr>
          <w:rFonts w:ascii="Arial" w:hAnsi="Arial" w:cs="Arial"/>
        </w:rPr>
        <w:t xml:space="preserve">Pentref’ yn caniatáu i lawer o wahanol brofiadau bywyd go iawn gael eu hefelychu ac </w:t>
      </w:r>
      <w:r w:rsidR="005F4662">
        <w:rPr>
          <w:rFonts w:ascii="Arial" w:hAnsi="Arial" w:cs="Arial"/>
        </w:rPr>
        <w:t xml:space="preserve">bydd y </w:t>
      </w:r>
      <w:r w:rsidRPr="009F4EFB">
        <w:rPr>
          <w:rFonts w:ascii="Arial" w:hAnsi="Arial" w:cs="Arial"/>
        </w:rPr>
        <w:t xml:space="preserve">disgyblion yn rhyngweithio rhwng y gwahanol </w:t>
      </w:r>
      <w:r w:rsidR="005F4662">
        <w:rPr>
          <w:rFonts w:ascii="Arial" w:hAnsi="Arial" w:cs="Arial"/>
        </w:rPr>
        <w:t>gweithgareddau</w:t>
      </w:r>
      <w:r w:rsidRPr="009F4EFB">
        <w:rPr>
          <w:rFonts w:ascii="Arial" w:hAnsi="Arial" w:cs="Arial"/>
        </w:rPr>
        <w:t xml:space="preserve"> ar gyfer dysgu. Credai Froebel (1837) mai athrawon yw un o’r unigolion sy’n cefnogi plentyn i gyrraedd e</w:t>
      </w:r>
      <w:r w:rsidR="00FF50C0">
        <w:rPr>
          <w:rFonts w:ascii="Arial" w:hAnsi="Arial" w:cs="Arial"/>
        </w:rPr>
        <w:t>u</w:t>
      </w:r>
      <w:r w:rsidRPr="009F4EFB">
        <w:rPr>
          <w:rFonts w:ascii="Arial" w:hAnsi="Arial" w:cs="Arial"/>
        </w:rPr>
        <w:t xml:space="preserve"> </w:t>
      </w:r>
      <w:r w:rsidR="00FF50C0">
        <w:rPr>
          <w:rFonts w:ascii="Arial" w:hAnsi="Arial" w:cs="Arial"/>
        </w:rPr>
        <w:t>p</w:t>
      </w:r>
      <w:r w:rsidRPr="009F4EFB">
        <w:rPr>
          <w:rFonts w:ascii="Arial" w:hAnsi="Arial" w:cs="Arial"/>
        </w:rPr>
        <w:t xml:space="preserve">otensial, os oedd athrawon yn paratoi amgylchedd a fyddai'n caniatáu i blant ddatblygu ac archwilio dysgu o'u safbwyntiau eu hunain, bydd y plant gyda darlun eang am ein byd (Spielgaben, 2013). </w:t>
      </w:r>
    </w:p>
    <w:p w14:paraId="792F6373" w14:textId="77777777" w:rsidR="00565356" w:rsidRDefault="00565356" w:rsidP="00DF0DCB">
      <w:pPr>
        <w:spacing w:line="480" w:lineRule="auto"/>
        <w:rPr>
          <w:rFonts w:ascii="Arial" w:hAnsi="Arial" w:cs="Arial"/>
        </w:rPr>
      </w:pPr>
      <w:r w:rsidRPr="00565356">
        <w:rPr>
          <w:rFonts w:ascii="Arial" w:hAnsi="Arial" w:cs="Arial"/>
        </w:rPr>
        <w:lastRenderedPageBreak/>
        <w:t xml:space="preserve">Trafododd Sekerci (2021) ymagwedd wahanol o ddefnyddio cyd-destunau bywyd go iawn dilys, credodd fod yr egwyddor yn rhoi dull gweithredol o ddysgu, a gall arwain i’r disgyblion datrys sgiliau bywyd dyddiol a datrys problemau trwy ddefnyddio eu galluoedd meddwl o’r profiadau yma. Yn debyg, mewn erthygl Lombardi (2007), sonia fod myfyrwyr yn dweud bod datrys problemau bywyd go iawn yn rhoi cymhelliant iddyn nhw i ddysgu, a chredodd bod y dysgu ymarferol ar y pynciau yma yn rhoi diddordeb iddynt wrando a chymryd rhan. Ar yr un pryd, mae’r rhan fwyaf o addysgwyr yn ystyried dysgu trwy wneud , yn ffordd fwyaf effeithiol o ddysgu (Herrington, 2002). </w:t>
      </w:r>
    </w:p>
    <w:p w14:paraId="75F10CA2" w14:textId="028817DE" w:rsidR="00253E1A" w:rsidRDefault="00A8224B" w:rsidP="00DF0DCB">
      <w:pPr>
        <w:spacing w:line="480" w:lineRule="auto"/>
        <w:rPr>
          <w:rFonts w:ascii="Arial" w:hAnsi="Arial" w:cs="Arial"/>
        </w:rPr>
      </w:pPr>
      <w:r w:rsidRPr="00A8224B">
        <w:rPr>
          <w:rFonts w:ascii="Arial" w:hAnsi="Arial" w:cs="Arial"/>
        </w:rPr>
        <w:t>Gall fy mhrofiadau personol gefnogi hyn, oherwydd pan gynlluniais wersi ymarferol ar goginio gwahanol wyau (rhan 1), roedd y disgyblion yn awyddus i gymryd rhan</w:t>
      </w:r>
      <w:r w:rsidR="00B85499">
        <w:rPr>
          <w:rFonts w:ascii="Arial" w:hAnsi="Arial" w:cs="Arial"/>
        </w:rPr>
        <w:t xml:space="preserve">, </w:t>
      </w:r>
      <w:r w:rsidRPr="00A8224B">
        <w:rPr>
          <w:rFonts w:ascii="Arial" w:hAnsi="Arial" w:cs="Arial"/>
        </w:rPr>
        <w:t>gan fod y wers yn ymarferol a ffordd hwylus i ddysgu am y pwnc perthnasol iawn i fywyd go iawn, sef sut i goginio</w:t>
      </w:r>
      <w:r w:rsidR="00F55BF9">
        <w:rPr>
          <w:rFonts w:ascii="Arial" w:hAnsi="Arial" w:cs="Arial"/>
        </w:rPr>
        <w:t xml:space="preserve"> wyau</w:t>
      </w:r>
      <w:r w:rsidRPr="00A8224B">
        <w:rPr>
          <w:rFonts w:ascii="Arial" w:hAnsi="Arial" w:cs="Arial"/>
        </w:rPr>
        <w:t>. Roedd y dysgwyr yn gallu adrodd nôl beth ddysgodd , felly dangosodd bod y wers yma wedi ysgogi’r plant i ddysgu, sydd yn debyg iawn i safbwynt Lombardi. Dywedodd Dewey “Education is not an affair of ‘telling’ and being told, but an active and constructive process’’. (Mayo, 2010, t.22), sydd yn cefnogi'r safbwynt am yr effaith cadarnhaol mae addysgu ymarferol am gyd-destunau bywyd go iawn dilys yn rhoi.</w:t>
      </w:r>
      <w:r>
        <w:rPr>
          <w:rFonts w:ascii="Arial" w:hAnsi="Arial" w:cs="Arial"/>
        </w:rPr>
        <w:t xml:space="preserve"> </w:t>
      </w:r>
      <w:r w:rsidR="00253E1A" w:rsidRPr="00253E1A">
        <w:rPr>
          <w:rFonts w:ascii="Arial" w:hAnsi="Arial" w:cs="Arial"/>
        </w:rPr>
        <w:t xml:space="preserve">Ar y llaw arall, dadleuodd Coe et al (2020, t.28) gall fod yn heriol iawn i athrawon rheoli’r amser a pharatoi adnoddau yn effeithlon i sicrhau'r profiadau go iawn yma, a heb amser does dim ffordd i athrawon rhoi cyfarwyddiadau clir a manwl i’r dysgwyr am y wahanol weithgareddau dilys. </w:t>
      </w:r>
    </w:p>
    <w:p w14:paraId="3C1C3374" w14:textId="34ADB260" w:rsidR="00B9246C" w:rsidRDefault="00B9246C" w:rsidP="00DF0DCB">
      <w:pPr>
        <w:spacing w:line="480" w:lineRule="auto"/>
        <w:rPr>
          <w:rFonts w:ascii="Arial" w:hAnsi="Arial" w:cs="Arial"/>
        </w:rPr>
      </w:pPr>
      <w:r w:rsidRPr="00B9246C">
        <w:rPr>
          <w:rFonts w:ascii="Arial" w:hAnsi="Arial" w:cs="Arial"/>
        </w:rPr>
        <w:t xml:space="preserve">Defnyddiais nifer o bynciau bywyd go iawn ar gyfer disgyblion blwyddyn 1, gan fod thema'r tymor oedd ‘O’r pridd i’r plât’’ </w:t>
      </w:r>
      <w:r w:rsidR="00494662">
        <w:rPr>
          <w:rFonts w:ascii="Arial" w:hAnsi="Arial" w:cs="Arial"/>
        </w:rPr>
        <w:t>, sef adnabod ble mae ein bwydydd yn dod o</w:t>
      </w:r>
      <w:r w:rsidRPr="00B9246C">
        <w:rPr>
          <w:rFonts w:ascii="Arial" w:hAnsi="Arial" w:cs="Arial"/>
        </w:rPr>
        <w:t xml:space="preserve">, felly roedd yn bwysig i mi sicrhau roedd fy ymarfer a strategaethau yn berthnasol iawn i fywyd go iawn y disgyblion, ond </w:t>
      </w:r>
      <w:r w:rsidR="00437E75">
        <w:rPr>
          <w:rFonts w:ascii="Arial" w:hAnsi="Arial" w:cs="Arial"/>
        </w:rPr>
        <w:t xml:space="preserve">adfyfyriais </w:t>
      </w:r>
      <w:r w:rsidRPr="00B9246C">
        <w:rPr>
          <w:rFonts w:ascii="Arial" w:hAnsi="Arial" w:cs="Arial"/>
        </w:rPr>
        <w:t xml:space="preserve">nad oeddent yn ddigon ymarferol ar adegau. Darllenais fwy am strategaethau mae athrawon yn defnyddio i gyfuno dysgu go iawn i ddisgyblion Cyfnod Sylfaen, ac un dechneg daeth lan oedd paratoi ardaloedd chwarae rôl (Siraj et al, 2013, t.28). Pwrpas ardaloedd chwarae rôl yw i’r disgyblion cael profiadau annibynnol o </w:t>
      </w:r>
      <w:r w:rsidRPr="00B9246C">
        <w:rPr>
          <w:rFonts w:ascii="Arial" w:hAnsi="Arial" w:cs="Arial"/>
        </w:rPr>
        <w:lastRenderedPageBreak/>
        <w:t>sefyllfaoedd bywyd go iawn e.e gweithio mewn Si</w:t>
      </w:r>
      <w:r w:rsidR="00A20156">
        <w:rPr>
          <w:rFonts w:ascii="Arial" w:hAnsi="Arial" w:cs="Arial"/>
        </w:rPr>
        <w:t>ô</w:t>
      </w:r>
      <w:r w:rsidRPr="00B9246C">
        <w:rPr>
          <w:rFonts w:ascii="Arial" w:hAnsi="Arial" w:cs="Arial"/>
        </w:rPr>
        <w:t xml:space="preserve">p neu sinema, swyddfeydd, coginio ayyb (Llywodraeth Cymru, 2020). Mae hyn yn cysylltu ag ymagwedd Reggio Emelia , lle mae’r addysgwyr yn rhoi’r plentyn y cyfrifoldeb i ddatblygu o’u hamgylchedd trwy archwilio, darganfod a datrys problemau yn annibynnol (Rinaldi, 2006, t.111), a gall cyrraedd hyn trwy baratoi ardaloedd chwarae rôl.  </w:t>
      </w:r>
    </w:p>
    <w:p w14:paraId="24984F2F" w14:textId="23CF44C5" w:rsidR="00520671" w:rsidRDefault="0063624F" w:rsidP="00DF0DCB">
      <w:pPr>
        <w:spacing w:line="480" w:lineRule="auto"/>
        <w:rPr>
          <w:rFonts w:ascii="Arial" w:hAnsi="Arial" w:cs="Arial"/>
        </w:rPr>
      </w:pPr>
      <w:r w:rsidRPr="0063624F">
        <w:rPr>
          <w:rFonts w:ascii="Arial" w:hAnsi="Arial" w:cs="Arial"/>
        </w:rPr>
        <w:t xml:space="preserve">Manteision ardaloedd chwarae rôl yw mai’n rhoi cyfle i’r plant archwilio, dysgu a chael synnwyr uniongyrchol o’r byd o’u cwmpas mewn ffordd ymarferol (Ellis a Maureen, 2006, t.46). Mae hyn yn cwrdd â gofynion o un o’r pedwar diben, sef “yn ddinasyddion egwyddorol, gwybodus sydd yn barod i fod yn ddinasyddion o’r byd’’ (Llywodraeth Cymru, 2015). Mae hyn yn hefyd rhoi’r cyfle i ddisgyblion ymateb yn annibynnol i’r profiadau go iawn yma. </w:t>
      </w:r>
      <w:r w:rsidR="00E66448" w:rsidRPr="00E66448">
        <w:rPr>
          <w:rFonts w:ascii="Arial" w:hAnsi="Arial" w:cs="Arial"/>
        </w:rPr>
        <w:t xml:space="preserve">Ond gall heriau dod lan o ganlyniad i ddiffyg adnoddau ac arian gan yr athrawon i baratoi (Taylor et al, 2015), trafododd Siraj a Kingston (2014, t.11) mae’n hollol bwysig bod yr adnoddau ar gael i’r athrawon er mwyn bwrw gofynion y cwricwlwm a hefyd i roi cyfleoedd defnyddiol i’r dysgwyr. </w:t>
      </w:r>
      <w:r w:rsidR="00C87809">
        <w:rPr>
          <w:rFonts w:ascii="Arial" w:hAnsi="Arial" w:cs="Arial"/>
        </w:rPr>
        <w:t>Sonia Estyn (2022) am heriau ardaloedd chwarae rôl, un oedd</w:t>
      </w:r>
      <w:r w:rsidR="00E66448" w:rsidRPr="00E66448">
        <w:rPr>
          <w:rFonts w:ascii="Arial" w:hAnsi="Arial" w:cs="Arial"/>
        </w:rPr>
        <w:t xml:space="preserve"> diffyg tracio, ni fydd yr athrawon yn gallu tracio'r dysgwyr ar bob adeg, felly nid oes ymwybyddiaeth gan yr athrawon os ydy pawb yn y dosbarth yn manteisio ar y cyfleoedd perthnasol a manteisiol iawn yma. </w:t>
      </w:r>
      <w:r w:rsidR="000A122E" w:rsidRPr="000A122E">
        <w:rPr>
          <w:rFonts w:ascii="Arial" w:hAnsi="Arial" w:cs="Arial"/>
        </w:rPr>
        <w:t>Er fy mod i wedi gweld ardaloedd chwarae rôl yn fy ymarferion, nid ydw i wedi cael y cyfle i greu ardal chwarae rôl am y disgyblion, felly i ddatblygu ymhellach o fewn yr egwyddor benodol yma, hoffwn gynllunio a pharatoi ardaloedd chwarae rôl mewn fy ymarfer i blant Cyfnod Sylfaen , er mwyn gweld faint mae theori yn cyd-fynd gyda’r ymarfer</w:t>
      </w:r>
      <w:r w:rsidR="005D6C55">
        <w:rPr>
          <w:rFonts w:ascii="Arial" w:hAnsi="Arial" w:cs="Arial"/>
        </w:rPr>
        <w:t>,</w:t>
      </w:r>
      <w:r w:rsidR="000A122E" w:rsidRPr="000A122E">
        <w:rPr>
          <w:rFonts w:ascii="Arial" w:hAnsi="Arial" w:cs="Arial"/>
        </w:rPr>
        <w:t xml:space="preserve"> a pa mor fuddiol ydy o i ddatblygiad a bywyd go iawn ddysgwyr Cyfnod Sylfaen.</w:t>
      </w:r>
    </w:p>
    <w:p w14:paraId="672D7F8C" w14:textId="77777777" w:rsidR="00BC187F" w:rsidRDefault="0063352A" w:rsidP="00DF0DCB">
      <w:pPr>
        <w:spacing w:line="480" w:lineRule="auto"/>
        <w:rPr>
          <w:rFonts w:ascii="Arial" w:hAnsi="Arial" w:cs="Arial"/>
          <w:b/>
          <w:bCs/>
          <w:i/>
          <w:iCs/>
        </w:rPr>
      </w:pPr>
      <w:r w:rsidRPr="007F775C">
        <w:rPr>
          <w:rFonts w:ascii="Arial" w:hAnsi="Arial" w:cs="Arial"/>
          <w:b/>
          <w:bCs/>
          <w:i/>
          <w:iCs/>
        </w:rPr>
        <w:t>Themau Trawscwricwlaidd</w:t>
      </w:r>
    </w:p>
    <w:p w14:paraId="02FBA17C" w14:textId="77777777" w:rsidR="00DA01CC" w:rsidRDefault="009C35F9" w:rsidP="00DF0DCB">
      <w:pPr>
        <w:spacing w:line="480" w:lineRule="auto"/>
        <w:rPr>
          <w:rFonts w:ascii="Arial" w:hAnsi="Arial" w:cs="Arial"/>
        </w:rPr>
      </w:pPr>
      <w:r w:rsidRPr="009C35F9">
        <w:rPr>
          <w:rFonts w:ascii="Arial" w:hAnsi="Arial" w:cs="Arial"/>
        </w:rPr>
        <w:t xml:space="preserve">Diffiniodd Llywodraeth Cymru themâu trawsgwricwlaidd fel strategaeth addysgu sydd yn rhoi'r dysgwyr y cyfleoedd i ddatblygu sgiliau, gwybodaeth ac agweddau eang o ddisgyblaethau gwahanol, sy’n cael eu cymhwyso i mewn i un profiad neu wers (Hwb, 2022). Pwysleisiodd Donaldson (2015, t.68 ) na ddylai athrawon ganolbwyntio ar un Maes dysgu a Phrofiad (MdaPh) yn unig wrth gynllunio gwersi, a dylen nhw gyfuno amrywiaeth o </w:t>
      </w:r>
      <w:r w:rsidRPr="009C35F9">
        <w:rPr>
          <w:rFonts w:ascii="Arial" w:hAnsi="Arial" w:cs="Arial"/>
        </w:rPr>
        <w:lastRenderedPageBreak/>
        <w:t>feysydd ac adnoddau mewn i un wers, i ehangu dysgu’r plentyn er mwyn datblygu nifer o sgiliau a chael amrywiaeth o brofiadau.</w:t>
      </w:r>
      <w:r w:rsidR="00D51E74">
        <w:rPr>
          <w:rFonts w:ascii="Arial" w:hAnsi="Arial" w:cs="Arial"/>
        </w:rPr>
        <w:t xml:space="preserve"> </w:t>
      </w:r>
      <w:r w:rsidR="00DA01CC" w:rsidRPr="00DA01CC">
        <w:rPr>
          <w:rFonts w:ascii="Arial" w:hAnsi="Arial" w:cs="Arial"/>
        </w:rPr>
        <w:t xml:space="preserve">Fodd bynnag, dadleuodd Craft et al (2014) gall cymysgu amrywiaeth o bynciau fod yn ormod a llethol i ddisgyblion Cyfnod Sylfaen, yn enwedig os yw’r pynciau hyn yn newydd i fyfyriwr, a thrafododd Blakemore (2005, t. 66) eu bod yn hollbwysig sicrhau bod testunau yn mor glir â phosibl er mwyn sicrhau bod dysgu a chynnydd yn digwydd. Ar y llaw arall, awgrymodd Bowman, Donovan a Burns (2001, t.23) bod cynllunio gwersi trawsgwricwlaidd yn datblygu’r plentyn yn gyfan, ac mae’r gweithgareddau yma yn darparu cyfleoedd ar gyfer datblygu sgiliau iaith, rhesymu a chymdeithasol, yn ogystal â’r Meysydd Dysgu a Phrofiad gwahanol, sy’n cefnogi’r dysgu mwy academaidd. </w:t>
      </w:r>
    </w:p>
    <w:p w14:paraId="2FC51D4B" w14:textId="59876DDC" w:rsidR="009B52AF" w:rsidRDefault="00073479" w:rsidP="00DF0DCB">
      <w:pPr>
        <w:spacing w:line="480" w:lineRule="auto"/>
        <w:rPr>
          <w:rFonts w:ascii="Arial" w:hAnsi="Arial" w:cs="Arial"/>
        </w:rPr>
      </w:pPr>
      <w:r w:rsidRPr="00073479">
        <w:rPr>
          <w:rFonts w:ascii="Arial" w:hAnsi="Arial" w:cs="Arial"/>
        </w:rPr>
        <w:t xml:space="preserve">Ar draws y cwricwlwm, mae’n allweddol i ddefnyddio mathemateg, iaith a llythrennedd mewn cymaint o wersi neu weithgareddau a phosibl, er mwyn sicrhau datblygiad cadarnhaol yn ystod addysg flynyddoedd cynnar y disgyblion, i gadarnhau bod disgyblion yn barod i ddysgu am bynciau mwy eang, sydd felly yn themau trawcwricwlaidd </w:t>
      </w:r>
      <w:r w:rsidR="009B52AF" w:rsidRPr="009B52AF">
        <w:rPr>
          <w:rFonts w:ascii="Arial" w:hAnsi="Arial" w:cs="Arial"/>
        </w:rPr>
        <w:t>(Sirj a Kingston, 2014). Dywedodd Yr Adran Addysg a Sgiliau (2014) gall cadarnhau ddatblygiad</w:t>
      </w:r>
      <w:r w:rsidR="007106B3">
        <w:rPr>
          <w:rFonts w:ascii="Arial" w:hAnsi="Arial" w:cs="Arial"/>
        </w:rPr>
        <w:t>au yma</w:t>
      </w:r>
      <w:r w:rsidR="009B52AF" w:rsidRPr="009B52AF">
        <w:rPr>
          <w:rFonts w:ascii="Arial" w:hAnsi="Arial" w:cs="Arial"/>
        </w:rPr>
        <w:t xml:space="preserve"> yn y meysydd</w:t>
      </w:r>
      <w:r w:rsidR="007106B3">
        <w:rPr>
          <w:rFonts w:ascii="Arial" w:hAnsi="Arial" w:cs="Arial"/>
        </w:rPr>
        <w:t xml:space="preserve"> gwahanol</w:t>
      </w:r>
      <w:r w:rsidR="009B52AF" w:rsidRPr="009B52AF">
        <w:rPr>
          <w:rFonts w:ascii="Arial" w:hAnsi="Arial" w:cs="Arial"/>
        </w:rPr>
        <w:t>, gan fod angen sgiliau i</w:t>
      </w:r>
      <w:r w:rsidR="00F97EEE">
        <w:rPr>
          <w:rFonts w:ascii="Arial" w:hAnsi="Arial" w:cs="Arial"/>
        </w:rPr>
        <w:t>e</w:t>
      </w:r>
      <w:r w:rsidR="009B52AF" w:rsidRPr="009B52AF">
        <w:rPr>
          <w:rFonts w:ascii="Arial" w:hAnsi="Arial" w:cs="Arial"/>
        </w:rPr>
        <w:t>ith</w:t>
      </w:r>
      <w:r w:rsidR="00192DDF">
        <w:rPr>
          <w:rFonts w:ascii="Arial" w:hAnsi="Arial" w:cs="Arial"/>
        </w:rPr>
        <w:t>yddol a llythrennedd</w:t>
      </w:r>
      <w:r w:rsidR="009B52AF" w:rsidRPr="009B52AF">
        <w:rPr>
          <w:rFonts w:ascii="Arial" w:hAnsi="Arial" w:cs="Arial"/>
        </w:rPr>
        <w:t xml:space="preserve"> i gyfathrebu’r hyn rydych yn addysgu ar draws y MdaPh. Credai Dewey (1902) fod ‘gwybod’ a ‘gwerthfawrogi’ yn cyfuno mewn i un, ac yn debyg mae’n dadlau sut mae ‘tes</w:t>
      </w:r>
      <w:r w:rsidR="008B1222">
        <w:rPr>
          <w:rFonts w:ascii="Arial" w:hAnsi="Arial" w:cs="Arial"/>
        </w:rPr>
        <w:t>t</w:t>
      </w:r>
      <w:r w:rsidR="009B52AF" w:rsidRPr="009B52AF">
        <w:rPr>
          <w:rFonts w:ascii="Arial" w:hAnsi="Arial" w:cs="Arial"/>
        </w:rPr>
        <w:t>un’ a ‘thema’ gyda chysylltiadau cadarn i themâu trawsgwricwlaidd, sydd felly yn cadarnhau profiadau eang i’r dysgwyr (Rowley a Cooper, 2009.t.2).</w:t>
      </w:r>
    </w:p>
    <w:p w14:paraId="137BAFCA" w14:textId="2A3675F4" w:rsidR="00123BFD" w:rsidRDefault="00717296" w:rsidP="00DF0DCB">
      <w:pPr>
        <w:spacing w:line="480" w:lineRule="auto"/>
        <w:rPr>
          <w:rFonts w:ascii="Arial" w:hAnsi="Arial" w:cs="Arial"/>
        </w:rPr>
      </w:pPr>
      <w:r w:rsidRPr="00717296">
        <w:rPr>
          <w:rFonts w:ascii="Arial" w:hAnsi="Arial" w:cs="Arial"/>
        </w:rPr>
        <w:t xml:space="preserve">Trafododd Barnes (2018, t.38) am sut mae dysgu trawsgwricwlaidd yn paratoi'r ffordd i fyfyrwyr ddysgu a chydweithio, sy'n adlewyrchu bywyd go iawn yn well. Gall pynciau trawsgwricwlaidd gwneud yr addysgu a dysgu yn berthnasol ac yn ddiddorol i blant, sy’n galluogi'r dysgwyr i weld y berthynas rhwng gwahanol bynciau, er enghraifft mewn mathemateg byddwch yn datblygu sgiliau llythrennedd trwy wybod terminoleg allweddol (Kerry, 2015, t.58). Noda Barnes (2018, t.31) mae galluogi athrawon i gael meddwl mwy creadigol ac eang, er mwyn cynllunio gweithgareddau sy’n cwrdd ag amcanion mewn nifer o </w:t>
      </w:r>
      <w:r w:rsidRPr="00717296">
        <w:rPr>
          <w:rFonts w:ascii="Arial" w:hAnsi="Arial" w:cs="Arial"/>
        </w:rPr>
        <w:lastRenderedPageBreak/>
        <w:t xml:space="preserve">feysydd (Barnes, 2018, t. 31). </w:t>
      </w:r>
      <w:r w:rsidR="00123BFD" w:rsidRPr="00123BFD">
        <w:rPr>
          <w:rFonts w:ascii="Arial" w:hAnsi="Arial" w:cs="Arial"/>
        </w:rPr>
        <w:t>Gallaf gyfuno hyn n</w:t>
      </w:r>
      <w:r w:rsidR="001C36D8">
        <w:rPr>
          <w:rFonts w:ascii="Arial" w:hAnsi="Arial" w:cs="Arial"/>
        </w:rPr>
        <w:t>ô</w:t>
      </w:r>
      <w:r w:rsidR="00123BFD" w:rsidRPr="00123BFD">
        <w:rPr>
          <w:rFonts w:ascii="Arial" w:hAnsi="Arial" w:cs="Arial"/>
        </w:rPr>
        <w:t>l at fy ngwers drawsgwricwlaidd (rhan1) lle coginiodd disgyblion bara, a ddatblygodd y disgyblion nifer o agweddau o fewn y Meysydd Dysgu a Phrofiad, oedd yn cynnwys cyfathrebu a gwrando (iaith), adnabod mesuriadau (mathemateg), ac adnabod y ffordd hen a modern o bobi bara (hanes), felly roedd amrywiaeth o ofynion perthnasol wedi cael eu bwrw o’r Cwricwlwm (Llywodraeth Cymru, 2020).</w:t>
      </w:r>
    </w:p>
    <w:p w14:paraId="7F97955F" w14:textId="2CE5C692" w:rsidR="008772C6" w:rsidRDefault="00021831" w:rsidP="00DF0DCB">
      <w:pPr>
        <w:spacing w:line="480" w:lineRule="auto"/>
        <w:rPr>
          <w:rFonts w:ascii="Arial" w:hAnsi="Arial" w:cs="Arial"/>
        </w:rPr>
      </w:pPr>
      <w:r w:rsidRPr="00021831">
        <w:rPr>
          <w:rFonts w:ascii="Arial" w:hAnsi="Arial" w:cs="Arial"/>
        </w:rPr>
        <w:t xml:space="preserve">Dywedodd Kerry (2015, t.3) mae dysgu themâu trawsgwricwlaidd yn rhoi’r cyfle i athrawon cyfuno amcanion dysgu o wahanol Feysydd Dysgu a Phrofiad y cwricwlwm i mewn i un wers, lle mae’r disgyblion yna yn cael y cyfle i ddatblygu ystod eang o sgiliau (Donaldson, 2015). Mae amrywiaeth o ysgolion yn defnyddio gwaith trawsgwricwlaidd trwy ddechrau o brif bwnc ac amcan ac yna nodi themâu a allai gyflawni i greu ffordd eang o ddysgu (Cremin a Burnett, 2018, t.44). Ond ar arddegau nad ydy hyn yn ddigon hygyrch, lle dywedodd athrawes Cyfnod Sylfaen o Loegr bod hi’n gweld yr heriau i ddod o hyd i gydbwysedd rhwng canfyddiadau arweinwyr athrawon ar ddysgu trawsgwricwlaidd a sesiynau annibynnol trwy chwarae rhydd (Barnes, 2015,t.2). </w:t>
      </w:r>
      <w:r w:rsidR="008772C6" w:rsidRPr="008772C6">
        <w:rPr>
          <w:rFonts w:ascii="Arial" w:hAnsi="Arial" w:cs="Arial"/>
        </w:rPr>
        <w:t xml:space="preserve">Ond dywedodd Thomson a Hall (2015), </w:t>
      </w:r>
      <w:r w:rsidR="00F66973">
        <w:rPr>
          <w:rFonts w:ascii="Arial" w:hAnsi="Arial" w:cs="Arial"/>
        </w:rPr>
        <w:t>gall</w:t>
      </w:r>
      <w:r w:rsidR="008772C6" w:rsidRPr="008772C6">
        <w:rPr>
          <w:rFonts w:ascii="Arial" w:hAnsi="Arial" w:cs="Arial"/>
        </w:rPr>
        <w:t xml:space="preserve"> addysgu trawsgwricwlaidd newid y ffordd y mae myfyrwyr yn dysgu ac yn prosesu gwybodaeth mewn ffordd ddramatig.</w:t>
      </w:r>
      <w:r w:rsidR="00EE52AE">
        <w:rPr>
          <w:rFonts w:ascii="Arial" w:hAnsi="Arial" w:cs="Arial"/>
        </w:rPr>
        <w:t xml:space="preserve"> </w:t>
      </w:r>
      <w:r w:rsidR="00007245">
        <w:rPr>
          <w:rFonts w:ascii="Arial" w:hAnsi="Arial" w:cs="Arial"/>
        </w:rPr>
        <w:t>Fodd bynnag,</w:t>
      </w:r>
      <w:r w:rsidR="008772C6" w:rsidRPr="008772C6">
        <w:rPr>
          <w:rFonts w:ascii="Arial" w:hAnsi="Arial" w:cs="Arial"/>
        </w:rPr>
        <w:t xml:space="preserve"> mae'n ymddangos bod angen newid</w:t>
      </w:r>
      <w:r w:rsidR="00007245">
        <w:rPr>
          <w:rFonts w:ascii="Arial" w:hAnsi="Arial" w:cs="Arial"/>
        </w:rPr>
        <w:t xml:space="preserve"> amseru</w:t>
      </w:r>
      <w:r w:rsidR="008772C6" w:rsidRPr="008772C6">
        <w:rPr>
          <w:rFonts w:ascii="Arial" w:hAnsi="Arial" w:cs="Arial"/>
        </w:rPr>
        <w:t xml:space="preserve"> yn y ffordd y mae'r diwrnod ysgol wedi'i strwythuro ac yn y modd y mae athrawon yn cynllunio eu gwersi</w:t>
      </w:r>
      <w:r w:rsidR="000958AC">
        <w:rPr>
          <w:rFonts w:ascii="Arial" w:hAnsi="Arial" w:cs="Arial"/>
        </w:rPr>
        <w:t>,</w:t>
      </w:r>
      <w:r w:rsidR="008772C6" w:rsidRPr="008772C6">
        <w:rPr>
          <w:rFonts w:ascii="Arial" w:hAnsi="Arial" w:cs="Arial"/>
        </w:rPr>
        <w:t>i gael yr amser i gyflwyno’r sesiynau trawsgwricwlaidd (Cremin a Burnett, 2018, t.22)</w:t>
      </w:r>
    </w:p>
    <w:p w14:paraId="1FC2217C" w14:textId="295CD7F5" w:rsidR="00A81BBE" w:rsidRPr="00A81BBE" w:rsidRDefault="0064646C" w:rsidP="00DF0DCB">
      <w:pPr>
        <w:spacing w:line="480" w:lineRule="auto"/>
        <w:rPr>
          <w:rFonts w:ascii="Arial" w:hAnsi="Arial" w:cs="Arial"/>
        </w:rPr>
      </w:pPr>
      <w:r w:rsidRPr="0064646C">
        <w:rPr>
          <w:rFonts w:ascii="Arial" w:hAnsi="Arial" w:cs="Arial"/>
        </w:rPr>
        <w:t>Ar y cyfan am yr egwyddor addysgu benodol yma, pwysleisiodd Barnes (2015, t.11) bod dysgu trawsgwricwlaidd yn dangos creadigrwydd, gan fod gennych y gallu i gysylltu dwy sgil neu fwy yn ddychmygus mewn i un wers neu bwnc penodol. Roedd gan Rowley a Cooper (2009, t.17) ymagwedd tebyg i Barnes, lle trafododd bod addysgu a dysgu trawsgwricwlaidd yn dull addysgu sy’n rhoi cyfleoedd o brofiadau creadigol i’r disgyblion, sydd yn gallu cwrdd ag amrywiaeth o ofynion y cwricwlwm er enghraifft ‘Cross-curricular work offers a creative way to develop children's knowledge, skills and understanding while motivating them to learn through stimulating, interconnected topic’’</w:t>
      </w:r>
      <w:r w:rsidR="005E106A">
        <w:rPr>
          <w:rFonts w:ascii="Arial" w:hAnsi="Arial" w:cs="Arial"/>
        </w:rPr>
        <w:t xml:space="preserve"> (Hwb, 2022).</w:t>
      </w:r>
    </w:p>
    <w:p w14:paraId="77227B75" w14:textId="3BF59CBA" w:rsidR="008839B4" w:rsidRDefault="00DF0DCB" w:rsidP="00DF0DCB">
      <w:pPr>
        <w:spacing w:line="480" w:lineRule="auto"/>
        <w:rPr>
          <w:rFonts w:ascii="Arial" w:hAnsi="Arial" w:cs="Arial"/>
          <w:b/>
          <w:bCs/>
          <w:i/>
          <w:iCs/>
        </w:rPr>
      </w:pPr>
      <w:r w:rsidRPr="00DF0DCB">
        <w:rPr>
          <w:rFonts w:ascii="Arial" w:hAnsi="Arial" w:cs="Arial"/>
          <w:b/>
          <w:bCs/>
          <w:i/>
          <w:iCs/>
        </w:rPr>
        <w:lastRenderedPageBreak/>
        <w:t xml:space="preserve">Casgliad </w:t>
      </w:r>
    </w:p>
    <w:p w14:paraId="590975EB" w14:textId="2288E03A" w:rsidR="0068061F" w:rsidRDefault="00943CD4" w:rsidP="00DF0DCB">
      <w:pPr>
        <w:spacing w:line="480" w:lineRule="auto"/>
        <w:rPr>
          <w:rFonts w:ascii="Arial" w:hAnsi="Arial" w:cs="Arial"/>
        </w:rPr>
      </w:pPr>
      <w:r w:rsidRPr="00943CD4">
        <w:rPr>
          <w:rFonts w:ascii="Arial" w:hAnsi="Arial" w:cs="Arial"/>
        </w:rPr>
        <w:t>I grynhoi, mae'r traethawd ysgrifenedig hwn wedi fy nghefnogi i gael golwg ehangach ac i adeiladu dyfnder o ddealltwriaeth ar strategaethau addysgu penodol i wella fy ymarfer</w:t>
      </w:r>
      <w:r w:rsidR="00652B0E">
        <w:rPr>
          <w:rFonts w:ascii="Arial" w:hAnsi="Arial" w:cs="Arial"/>
        </w:rPr>
        <w:t xml:space="preserve">, </w:t>
      </w:r>
      <w:r w:rsidRPr="00943CD4">
        <w:rPr>
          <w:rFonts w:ascii="Arial" w:hAnsi="Arial" w:cs="Arial"/>
        </w:rPr>
        <w:t>ac i gyrraedd Safonau Proffesiynol Cymru</w:t>
      </w:r>
      <w:r w:rsidR="00652B0E">
        <w:rPr>
          <w:rFonts w:ascii="Arial" w:hAnsi="Arial" w:cs="Arial"/>
        </w:rPr>
        <w:t>, yn ogystal a ch</w:t>
      </w:r>
      <w:r w:rsidRPr="00943CD4">
        <w:rPr>
          <w:rFonts w:ascii="Arial" w:hAnsi="Arial" w:cs="Arial"/>
        </w:rPr>
        <w:t>wrdd â gofynion y cwricwlwm (Llywodraeth Cymru, 2017). Y ddwy egwyddor ymchwiliais ymhellach oedd addysgu cyd-destunau go iawn dilys a themâu trawsgwricwlaidd, ac rwyf wedi datblygu gwybodaeth ehangach ynglŷn â phwysigrwydd defnyddio nhw mewn ffordd greadigol ac eang ar lawr y dosbarth, a sut i sicrhau bod y technegau yn fuddiol i ddatblygiad y plentyn (Coe, et al, 2014, t.8)</w:t>
      </w:r>
      <w:r w:rsidR="00F828E0">
        <w:rPr>
          <w:rFonts w:ascii="Arial" w:hAnsi="Arial" w:cs="Arial"/>
        </w:rPr>
        <w:t xml:space="preserve">. </w:t>
      </w:r>
      <w:r w:rsidR="00A25903" w:rsidRPr="00A25903">
        <w:rPr>
          <w:rFonts w:ascii="Arial" w:hAnsi="Arial" w:cs="Arial"/>
        </w:rPr>
        <w:t>Dysgais fod gan y ddwy egwyddor gysyniad eithaf tebyg, mae’r ddau yn rhoi cyfle i’r disgyblion gael profiadau eang o fewn y dosbarth a fydd yn eu cefnogi i ddatblygu amrywiaeth o sgiliau</w:t>
      </w:r>
      <w:r w:rsidR="00407A26">
        <w:rPr>
          <w:rFonts w:ascii="Arial" w:hAnsi="Arial" w:cs="Arial"/>
        </w:rPr>
        <w:t xml:space="preserve"> perthnasol</w:t>
      </w:r>
      <w:r w:rsidR="00A25903" w:rsidRPr="00A25903">
        <w:rPr>
          <w:rFonts w:ascii="Arial" w:hAnsi="Arial" w:cs="Arial"/>
        </w:rPr>
        <w:t>, a hefyd i fod yn ymwybodol o’r byd, a sut roedd y dysgu yn adlewyrchu ar fywyd go iawn (Donaldson, 2015, t.62)</w:t>
      </w:r>
    </w:p>
    <w:p w14:paraId="08BBA173" w14:textId="61BA7342" w:rsidR="00522E6A" w:rsidRDefault="004B0048" w:rsidP="00DF0DCB">
      <w:pPr>
        <w:spacing w:line="480" w:lineRule="auto"/>
        <w:rPr>
          <w:rFonts w:ascii="Arial" w:hAnsi="Arial" w:cs="Arial"/>
        </w:rPr>
      </w:pPr>
      <w:r w:rsidRPr="004B0048">
        <w:rPr>
          <w:rFonts w:ascii="Arial" w:hAnsi="Arial" w:cs="Arial"/>
        </w:rPr>
        <w:t xml:space="preserve">Yn fy ymchwil, nid yn unig gwnes i adeiladu gwybodaeth am pam mae’r egwyddorion yn cael eu defnyddio, ond fe wnes i hefyd cael dealltwriaeth well ar sut i ddefnyddio’r rhain yn fy ymarfer yn fwy effeithiol , er mwyn i blant y </w:t>
      </w:r>
      <w:r w:rsidR="00D97FF1">
        <w:rPr>
          <w:rFonts w:ascii="Arial" w:hAnsi="Arial" w:cs="Arial"/>
        </w:rPr>
        <w:t>C</w:t>
      </w:r>
      <w:r w:rsidRPr="004B0048">
        <w:rPr>
          <w:rFonts w:ascii="Arial" w:hAnsi="Arial" w:cs="Arial"/>
        </w:rPr>
        <w:t>yfnod</w:t>
      </w:r>
      <w:r w:rsidR="00D97FF1">
        <w:rPr>
          <w:rFonts w:ascii="Arial" w:hAnsi="Arial" w:cs="Arial"/>
        </w:rPr>
        <w:t>S</w:t>
      </w:r>
      <w:r w:rsidRPr="004B0048">
        <w:rPr>
          <w:rFonts w:ascii="Arial" w:hAnsi="Arial" w:cs="Arial"/>
        </w:rPr>
        <w:t>sylfaen ddatblygu. Er fy mod wedi defnyddio’r egwyddorion hyn sawl gwaith yn fy ymarfer, mae</w:t>
      </w:r>
      <w:r w:rsidR="00D97FF1">
        <w:rPr>
          <w:rFonts w:ascii="Arial" w:hAnsi="Arial" w:cs="Arial"/>
        </w:rPr>
        <w:t xml:space="preserve"> nawr</w:t>
      </w:r>
      <w:r w:rsidRPr="004B0048">
        <w:rPr>
          <w:rFonts w:ascii="Arial" w:hAnsi="Arial" w:cs="Arial"/>
        </w:rPr>
        <w:t xml:space="preserve"> gen i feddwl mwy creadigol, ymarferol ac eang ar sut i ddefnyddio’r rhain. Enghreifftiau o beth hoffwn ddefnyddio ar lawr y dosbarth yw cyfuno chwarae i gyd-destunau bywyd go iawn, fel ardaloedd chwarae rôl (Power, 2010). </w:t>
      </w:r>
      <w:r w:rsidR="00522E6A" w:rsidRPr="00522E6A">
        <w:rPr>
          <w:rFonts w:ascii="Arial" w:hAnsi="Arial" w:cs="Arial"/>
        </w:rPr>
        <w:t>Hoffwn roi cynnig ar hyn yn fy ymarfer trwy greu fy ngweithgareddau chwarae rôl fy hun ar gyfer fy nysgu yn y dyfodol i weld o gyfrifoldeb personol pa mor ddefnyddiol yw’r rhain ar gyfer ymwybyddiaeth plentyn o’r byd. Mae damcaniaethwyr fel Vygotsky a Bruner yn myfyrio ar faint o effaith mae athro yn ei gael ar ddatblygiad plentyn, felly trwy gael y strategaethau addysgu creadigol hyn yn eu lle</w:t>
      </w:r>
      <w:r w:rsidR="00815BF5">
        <w:rPr>
          <w:rFonts w:ascii="Arial" w:hAnsi="Arial" w:cs="Arial"/>
        </w:rPr>
        <w:t>, r</w:t>
      </w:r>
      <w:r w:rsidR="00522E6A" w:rsidRPr="00522E6A">
        <w:rPr>
          <w:rFonts w:ascii="Arial" w:hAnsi="Arial" w:cs="Arial"/>
        </w:rPr>
        <w:t>ydych yn rhoi dylanwadau perthnasol iawn ar ddatblygiad plentyn (Siencyn, 2009, t.33).</w:t>
      </w:r>
    </w:p>
    <w:p w14:paraId="66845A82" w14:textId="5B162272" w:rsidR="00FD24F2" w:rsidRPr="007C71DF" w:rsidRDefault="00140707" w:rsidP="00DF0DCB">
      <w:pPr>
        <w:spacing w:line="480" w:lineRule="auto"/>
        <w:rPr>
          <w:rFonts w:ascii="Arial" w:hAnsi="Arial" w:cs="Arial"/>
        </w:rPr>
      </w:pPr>
      <w:r w:rsidRPr="00140707">
        <w:rPr>
          <w:rFonts w:ascii="Arial" w:hAnsi="Arial" w:cs="Arial"/>
        </w:rPr>
        <w:t>Datblygais agwedd ehangach o ddysgu trawsgwricwlaidd gan e</w:t>
      </w:r>
      <w:r w:rsidR="00B761C8">
        <w:rPr>
          <w:rFonts w:ascii="Arial" w:hAnsi="Arial" w:cs="Arial"/>
        </w:rPr>
        <w:t>u b</w:t>
      </w:r>
      <w:r w:rsidRPr="00140707">
        <w:rPr>
          <w:rFonts w:ascii="Arial" w:hAnsi="Arial" w:cs="Arial"/>
        </w:rPr>
        <w:t xml:space="preserve">od yn cwrdd â llawer o gyd-destunau'r cwricwlwm, ac mae’n hyrwyddo dysgu creadigol ac eang i’r dysgwyr (Llywodraeth Cymru, 2020). Gallwch gymysgu cymaint o bynciau mewn un wers i roi cyfle i'r </w:t>
      </w:r>
      <w:r w:rsidRPr="00140707">
        <w:rPr>
          <w:rFonts w:ascii="Arial" w:hAnsi="Arial" w:cs="Arial"/>
        </w:rPr>
        <w:lastRenderedPageBreak/>
        <w:t xml:space="preserve">plant gyrraedd llawer o sgiliau y mae'r cwricwlwm yn gofyn iddynt eu bodloni (Rowley a Cooper, 2019, t.19. Y strategaeth dysgu drawsgwricwlaidd y byddaf yn ceisio defnyddio yn fy ymarfer yw pwysigrwydd cynllunio eich gwersi gam wrth gam. Trwy roi testun i’ch gwers, gallwch weithio o hwnnw i feddwl yn  fanwl ar sut mae meysydd eraill yn cwrdd â’r testun </w:t>
      </w:r>
      <w:r w:rsidR="00442EDA">
        <w:rPr>
          <w:rFonts w:ascii="Arial" w:hAnsi="Arial" w:cs="Arial"/>
        </w:rPr>
        <w:t>penodol</w:t>
      </w:r>
      <w:r w:rsidRPr="00140707">
        <w:rPr>
          <w:rFonts w:ascii="Arial" w:hAnsi="Arial" w:cs="Arial"/>
        </w:rPr>
        <w:t>, sydd wedyn yn eich cefnogi i greu gweithgareddau trawsgwricwlaidd.</w:t>
      </w:r>
      <w:r w:rsidR="001410E3">
        <w:rPr>
          <w:rFonts w:ascii="Arial" w:hAnsi="Arial" w:cs="Arial"/>
        </w:rPr>
        <w:t xml:space="preserve"> </w:t>
      </w:r>
      <w:r w:rsidR="0078389C" w:rsidRPr="0078389C">
        <w:rPr>
          <w:rFonts w:ascii="Arial" w:hAnsi="Arial" w:cs="Arial"/>
        </w:rPr>
        <w:t>Mae’r ymchwil hwn wedi fy helpu i nodi fy nghamau nesaf fel ymarferwr ac wedi amlygu pwysigrwydd bod athrawon yn datblygu eu gwybodaeth a’u dealltwriaeth eu hunain yn effeithiol, trwy hefyd ymchwilio i’r safonau addysgu i sicrhau arfer o ansawdd uchel yn yr ystafell ddosbarth</w:t>
      </w:r>
      <w:r w:rsidR="001410E3">
        <w:rPr>
          <w:rFonts w:ascii="Arial" w:hAnsi="Arial" w:cs="Arial"/>
        </w:rPr>
        <w:t xml:space="preserve"> (Estyn, 2018)</w:t>
      </w:r>
      <w:r w:rsidR="0078389C" w:rsidRPr="0078389C">
        <w:rPr>
          <w:rFonts w:ascii="Arial" w:hAnsi="Arial" w:cs="Arial"/>
        </w:rPr>
        <w:t>.</w:t>
      </w:r>
    </w:p>
    <w:p w14:paraId="05F4DBAE" w14:textId="7E03FAC7" w:rsidR="005420F0" w:rsidRPr="007C71DF" w:rsidRDefault="00494D5A" w:rsidP="00DF0DCB">
      <w:pPr>
        <w:spacing w:line="480" w:lineRule="auto"/>
        <w:rPr>
          <w:rFonts w:ascii="Arial" w:hAnsi="Arial" w:cs="Arial"/>
        </w:rPr>
      </w:pPr>
      <w:r w:rsidRPr="00494D5A">
        <w:rPr>
          <w:rFonts w:ascii="Arial" w:hAnsi="Arial" w:cs="Arial"/>
        </w:rPr>
        <w:t>Ar y llaw arall, er bod yr egwyddorion addysgeg yn eu lle, gwelodd rhai athrawon Cyfnod Sylfaen yn her i adfyfyrio a hefyd defnyddio'r egwyddorion addysgeg yn gyson ar lawr y dosbarth o ganlyniad i ddiffyg amser, oherwydd cyrsiau, gweithgareddau allanol a nifer fwy o resymau (Ko a Sammons, 2013). Felly, yn bendant nid dyma ddiwedd fy ymchwil, gan yr hoffwn edrych ar egwyddorion addysgeg eraill, datblygu gwybodaeth ehangach o’r cwricwlwm yn fanylach, er mwyn sicrhau fy mod yn cael yr effaith orau ar fywydau’r disgyblion, ac fel dywedodd (Grigg, 2015, t.72), nid ydy athrawon byth yn stopio dysgu a datblygu.</w:t>
      </w:r>
    </w:p>
    <w:p w14:paraId="59FB2D41" w14:textId="77777777" w:rsidR="00DA79EE" w:rsidRDefault="00DA79EE" w:rsidP="00DF0DCB">
      <w:pPr>
        <w:spacing w:line="480" w:lineRule="auto"/>
        <w:rPr>
          <w:rFonts w:ascii="Arial" w:hAnsi="Arial" w:cs="Arial"/>
          <w:u w:val="single"/>
        </w:rPr>
      </w:pPr>
    </w:p>
    <w:p w14:paraId="788AE886" w14:textId="77777777" w:rsidR="00DA79EE" w:rsidRDefault="00DA79EE" w:rsidP="00DF0DCB">
      <w:pPr>
        <w:spacing w:line="480" w:lineRule="auto"/>
        <w:rPr>
          <w:rFonts w:ascii="Arial" w:hAnsi="Arial" w:cs="Arial"/>
          <w:u w:val="single"/>
        </w:rPr>
      </w:pPr>
    </w:p>
    <w:p w14:paraId="259DA8A7" w14:textId="77777777" w:rsidR="00DA79EE" w:rsidRDefault="00DA79EE" w:rsidP="00DF0DCB">
      <w:pPr>
        <w:spacing w:line="480" w:lineRule="auto"/>
        <w:rPr>
          <w:rFonts w:ascii="Arial" w:hAnsi="Arial" w:cs="Arial"/>
          <w:u w:val="single"/>
        </w:rPr>
      </w:pPr>
    </w:p>
    <w:p w14:paraId="58B7E5A7" w14:textId="77777777" w:rsidR="00DA79EE" w:rsidRDefault="00DA79EE" w:rsidP="00DF0DCB">
      <w:pPr>
        <w:spacing w:line="480" w:lineRule="auto"/>
        <w:rPr>
          <w:rFonts w:ascii="Arial" w:hAnsi="Arial" w:cs="Arial"/>
          <w:u w:val="single"/>
        </w:rPr>
      </w:pPr>
    </w:p>
    <w:p w14:paraId="616239B2" w14:textId="77777777" w:rsidR="00DA79EE" w:rsidRDefault="00DA79EE" w:rsidP="00DF0DCB">
      <w:pPr>
        <w:spacing w:line="480" w:lineRule="auto"/>
        <w:rPr>
          <w:rFonts w:ascii="Arial" w:hAnsi="Arial" w:cs="Arial"/>
          <w:u w:val="single"/>
        </w:rPr>
      </w:pPr>
    </w:p>
    <w:p w14:paraId="3EF11C90" w14:textId="47A81B44" w:rsidR="001D10AA" w:rsidRPr="00DF0DCB" w:rsidRDefault="00EE2566" w:rsidP="00BC187F">
      <w:pPr>
        <w:spacing w:line="480" w:lineRule="auto"/>
        <w:rPr>
          <w:rFonts w:ascii="Arial" w:hAnsi="Arial" w:cs="Arial"/>
          <w:b/>
          <w:bCs/>
          <w:i/>
          <w:iCs/>
          <w:noProof/>
        </w:rPr>
      </w:pPr>
      <w:r w:rsidRPr="00DF0DCB">
        <w:rPr>
          <w:rFonts w:ascii="Arial" w:hAnsi="Arial" w:cs="Arial"/>
          <w:b/>
          <w:bCs/>
          <w:i/>
          <w:iCs/>
        </w:rPr>
        <w:t>R</w:t>
      </w:r>
      <w:r w:rsidR="001D10AA" w:rsidRPr="00DF0DCB">
        <w:rPr>
          <w:rFonts w:ascii="Arial" w:hAnsi="Arial" w:cs="Arial"/>
          <w:b/>
          <w:bCs/>
          <w:i/>
          <w:iCs/>
        </w:rPr>
        <w:t>hestr</w:t>
      </w:r>
      <w:r w:rsidR="0063352A" w:rsidRPr="00DF0DCB">
        <w:rPr>
          <w:rFonts w:ascii="Arial" w:hAnsi="Arial" w:cs="Arial"/>
          <w:b/>
          <w:bCs/>
          <w:i/>
          <w:iCs/>
        </w:rPr>
        <w:t xml:space="preserve"> Gyfeiriadau </w:t>
      </w:r>
    </w:p>
    <w:p w14:paraId="56772349" w14:textId="69D59E6E" w:rsidR="00691B51" w:rsidRPr="00E95BF3" w:rsidRDefault="00E95BF3" w:rsidP="00BC187F">
      <w:pPr>
        <w:spacing w:line="480" w:lineRule="auto"/>
        <w:rPr>
          <w:rFonts w:ascii="Arial" w:hAnsi="Arial" w:cs="Arial"/>
          <w:noProof/>
        </w:rPr>
      </w:pPr>
      <w:r>
        <w:rPr>
          <w:rFonts w:ascii="Arial" w:hAnsi="Arial" w:cs="Arial"/>
          <w:noProof/>
        </w:rPr>
        <w:t>Barnes, J</w:t>
      </w:r>
      <w:r w:rsidR="005E106A">
        <w:rPr>
          <w:rFonts w:ascii="Arial" w:hAnsi="Arial" w:cs="Arial"/>
          <w:noProof/>
        </w:rPr>
        <w:t>.</w:t>
      </w:r>
      <w:r>
        <w:rPr>
          <w:rFonts w:ascii="Arial" w:hAnsi="Arial" w:cs="Arial"/>
          <w:noProof/>
        </w:rPr>
        <w:t xml:space="preserve"> (2018) </w:t>
      </w:r>
      <w:r w:rsidRPr="005E106A">
        <w:rPr>
          <w:rFonts w:ascii="Arial" w:hAnsi="Arial" w:cs="Arial"/>
          <w:i/>
          <w:iCs/>
          <w:noProof/>
        </w:rPr>
        <w:t>Applying Cross-Curricular Approaches Creatively</w:t>
      </w:r>
      <w:r w:rsidR="00E51A70" w:rsidRPr="005E106A">
        <w:rPr>
          <w:rFonts w:ascii="Arial" w:hAnsi="Arial" w:cs="Arial"/>
          <w:i/>
          <w:iCs/>
          <w:noProof/>
        </w:rPr>
        <w:t>: Learning to teach in the pimary school series</w:t>
      </w:r>
      <w:r w:rsidR="00E51A70">
        <w:rPr>
          <w:rFonts w:ascii="Arial" w:hAnsi="Arial" w:cs="Arial"/>
          <w:noProof/>
        </w:rPr>
        <w:t xml:space="preserve">. </w:t>
      </w:r>
      <w:r w:rsidR="00BB7D9B">
        <w:rPr>
          <w:rFonts w:ascii="Arial" w:hAnsi="Arial" w:cs="Arial"/>
          <w:noProof/>
        </w:rPr>
        <w:t>Oxon</w:t>
      </w:r>
      <w:r w:rsidR="00E51A70">
        <w:rPr>
          <w:rFonts w:ascii="Arial" w:hAnsi="Arial" w:cs="Arial"/>
          <w:noProof/>
        </w:rPr>
        <w:t>: Routledge</w:t>
      </w:r>
    </w:p>
    <w:p w14:paraId="2D760C9D" w14:textId="432BC64A" w:rsidR="0010329E" w:rsidRDefault="0010329E" w:rsidP="00BC187F">
      <w:pPr>
        <w:spacing w:line="480" w:lineRule="auto"/>
        <w:rPr>
          <w:rFonts w:ascii="Arial" w:hAnsi="Arial" w:cs="Arial"/>
          <w:noProof/>
        </w:rPr>
      </w:pPr>
      <w:r>
        <w:rPr>
          <w:rFonts w:ascii="Arial" w:hAnsi="Arial" w:cs="Arial"/>
          <w:noProof/>
        </w:rPr>
        <w:lastRenderedPageBreak/>
        <w:t>Barnes, J</w:t>
      </w:r>
      <w:r w:rsidR="005E106A">
        <w:rPr>
          <w:rFonts w:ascii="Arial" w:hAnsi="Arial" w:cs="Arial"/>
          <w:noProof/>
        </w:rPr>
        <w:t>.</w:t>
      </w:r>
      <w:r>
        <w:rPr>
          <w:rFonts w:ascii="Arial" w:hAnsi="Arial" w:cs="Arial"/>
          <w:noProof/>
        </w:rPr>
        <w:t xml:space="preserve"> (2015) </w:t>
      </w:r>
      <w:r w:rsidRPr="00E7262D">
        <w:rPr>
          <w:rFonts w:ascii="Arial" w:hAnsi="Arial" w:cs="Arial"/>
          <w:i/>
          <w:iCs/>
          <w:noProof/>
        </w:rPr>
        <w:t>Cross-Curricular Learning 3-14</w:t>
      </w:r>
      <w:r>
        <w:rPr>
          <w:rFonts w:ascii="Arial" w:hAnsi="Arial" w:cs="Arial"/>
          <w:noProof/>
        </w:rPr>
        <w:t>. 3ydd arg</w:t>
      </w:r>
      <w:r w:rsidR="00E7262D">
        <w:rPr>
          <w:rFonts w:ascii="Arial" w:hAnsi="Arial" w:cs="Arial"/>
          <w:noProof/>
        </w:rPr>
        <w:t>. London: SAGE Publications</w:t>
      </w:r>
    </w:p>
    <w:p w14:paraId="713602BA" w14:textId="0162E70B" w:rsidR="00033FD3" w:rsidRDefault="00033FD3" w:rsidP="00BC187F">
      <w:pPr>
        <w:spacing w:line="480" w:lineRule="auto"/>
        <w:rPr>
          <w:rFonts w:ascii="Arial" w:hAnsi="Arial" w:cs="Arial"/>
          <w:noProof/>
        </w:rPr>
      </w:pPr>
      <w:r>
        <w:rPr>
          <w:rFonts w:ascii="Arial" w:hAnsi="Arial" w:cs="Arial"/>
          <w:noProof/>
        </w:rPr>
        <w:t>Blakemore, S.J</w:t>
      </w:r>
      <w:r w:rsidR="00C442A9">
        <w:rPr>
          <w:rFonts w:ascii="Arial" w:hAnsi="Arial" w:cs="Arial"/>
          <w:noProof/>
        </w:rPr>
        <w:t>. &amp; Frith, U</w:t>
      </w:r>
      <w:r w:rsidR="005E106A">
        <w:rPr>
          <w:rFonts w:ascii="Arial" w:hAnsi="Arial" w:cs="Arial"/>
          <w:noProof/>
        </w:rPr>
        <w:t>.</w:t>
      </w:r>
      <w:r w:rsidR="00C442A9">
        <w:rPr>
          <w:rFonts w:ascii="Arial" w:hAnsi="Arial" w:cs="Arial"/>
          <w:noProof/>
        </w:rPr>
        <w:t xml:space="preserve"> (2005) </w:t>
      </w:r>
      <w:r w:rsidR="00C442A9" w:rsidRPr="005E106A">
        <w:rPr>
          <w:rFonts w:ascii="Arial" w:hAnsi="Arial" w:cs="Arial"/>
          <w:i/>
          <w:iCs/>
          <w:noProof/>
        </w:rPr>
        <w:t>The Learning Brain</w:t>
      </w:r>
      <w:r w:rsidR="00C442A9">
        <w:rPr>
          <w:rFonts w:ascii="Arial" w:hAnsi="Arial" w:cs="Arial"/>
          <w:noProof/>
        </w:rPr>
        <w:t>. Chichester: Wiley.</w:t>
      </w:r>
    </w:p>
    <w:p w14:paraId="1DFD451C" w14:textId="53B67C7A" w:rsidR="00691B51" w:rsidRDefault="00691B51" w:rsidP="00BC187F">
      <w:pPr>
        <w:spacing w:line="480" w:lineRule="auto"/>
        <w:rPr>
          <w:rFonts w:ascii="Arial" w:hAnsi="Arial" w:cs="Arial"/>
          <w:noProof/>
        </w:rPr>
      </w:pPr>
      <w:r>
        <w:rPr>
          <w:rFonts w:ascii="Arial" w:hAnsi="Arial" w:cs="Arial"/>
          <w:noProof/>
        </w:rPr>
        <w:t>Bowman</w:t>
      </w:r>
      <w:r w:rsidR="00E450E0">
        <w:rPr>
          <w:rFonts w:ascii="Arial" w:hAnsi="Arial" w:cs="Arial"/>
          <w:noProof/>
        </w:rPr>
        <w:t xml:space="preserve">, B.T., Donovan, M.S. &amp; Burns, M.S. (2001) </w:t>
      </w:r>
      <w:r w:rsidR="00E450E0" w:rsidRPr="005E106A">
        <w:rPr>
          <w:rFonts w:ascii="Arial" w:hAnsi="Arial" w:cs="Arial"/>
          <w:i/>
          <w:iCs/>
          <w:noProof/>
        </w:rPr>
        <w:t>Eager to learn</w:t>
      </w:r>
      <w:r w:rsidR="00E450E0">
        <w:rPr>
          <w:rFonts w:ascii="Arial" w:hAnsi="Arial" w:cs="Arial"/>
          <w:noProof/>
        </w:rPr>
        <w:t>. Washington DC</w:t>
      </w:r>
      <w:r w:rsidR="00FA3C94">
        <w:rPr>
          <w:rFonts w:ascii="Arial" w:hAnsi="Arial" w:cs="Arial"/>
          <w:noProof/>
        </w:rPr>
        <w:t>, USA: National Academy Press.</w:t>
      </w:r>
    </w:p>
    <w:p w14:paraId="6A2E63E9" w14:textId="41BB925A" w:rsidR="00FF4AAE" w:rsidRDefault="00FF4AAE" w:rsidP="00BC187F">
      <w:pPr>
        <w:spacing w:line="480" w:lineRule="auto"/>
        <w:rPr>
          <w:rFonts w:ascii="Arial" w:hAnsi="Arial" w:cs="Arial"/>
          <w:noProof/>
        </w:rPr>
      </w:pPr>
      <w:r>
        <w:rPr>
          <w:rFonts w:ascii="Arial" w:hAnsi="Arial" w:cs="Arial"/>
          <w:noProof/>
        </w:rPr>
        <w:t xml:space="preserve">Coe, R. Rouch, C.J., Kime, S., Singletom, D. (2020) </w:t>
      </w:r>
      <w:r w:rsidRPr="00700100">
        <w:rPr>
          <w:rFonts w:ascii="Arial" w:hAnsi="Arial" w:cs="Arial"/>
          <w:i/>
          <w:iCs/>
          <w:noProof/>
        </w:rPr>
        <w:t>Great Teaching Toolkit: Evidence Review</w:t>
      </w:r>
      <w:r w:rsidR="002B109B" w:rsidRPr="00700100">
        <w:rPr>
          <w:rFonts w:ascii="Arial" w:hAnsi="Arial" w:cs="Arial"/>
          <w:i/>
          <w:iCs/>
          <w:noProof/>
        </w:rPr>
        <w:t>: Cambri</w:t>
      </w:r>
      <w:r w:rsidR="006F7346" w:rsidRPr="00700100">
        <w:rPr>
          <w:rFonts w:ascii="Arial" w:hAnsi="Arial" w:cs="Arial"/>
          <w:i/>
          <w:iCs/>
          <w:noProof/>
        </w:rPr>
        <w:t>dge Assessment International Education</w:t>
      </w:r>
      <w:r w:rsidR="006F7346">
        <w:rPr>
          <w:rFonts w:ascii="Arial" w:hAnsi="Arial" w:cs="Arial"/>
          <w:noProof/>
        </w:rPr>
        <w:t xml:space="preserve">. Ar gael yn: </w:t>
      </w:r>
      <w:hyperlink r:id="rId7" w:history="1">
        <w:r w:rsidR="00E06F80" w:rsidRPr="003A72CB">
          <w:rPr>
            <w:rStyle w:val="Hyperlink"/>
            <w:rFonts w:ascii="Arial" w:hAnsi="Arial" w:cs="Arial"/>
            <w:noProof/>
          </w:rPr>
          <w:t>https://www.cambridgeinternational.org/Images/584543-great-teaching-toolkit-evidence-review.pdf</w:t>
        </w:r>
      </w:hyperlink>
      <w:r w:rsidR="00700100">
        <w:rPr>
          <w:rFonts w:ascii="Arial" w:hAnsi="Arial" w:cs="Arial"/>
          <w:noProof/>
        </w:rPr>
        <w:t xml:space="preserve"> (Cyrchwyd: 20 Mawrth 2023)</w:t>
      </w:r>
    </w:p>
    <w:p w14:paraId="2369FC6B" w14:textId="3A0B9066" w:rsidR="00AA55E2" w:rsidRDefault="001D10AA" w:rsidP="00BC187F">
      <w:pPr>
        <w:spacing w:line="480" w:lineRule="auto"/>
        <w:rPr>
          <w:rFonts w:ascii="Arial" w:hAnsi="Arial" w:cs="Arial"/>
          <w:noProof/>
        </w:rPr>
      </w:pPr>
      <w:r>
        <w:rPr>
          <w:rFonts w:ascii="Arial" w:hAnsi="Arial" w:cs="Arial"/>
          <w:noProof/>
        </w:rPr>
        <w:t>Coe, R</w:t>
      </w:r>
      <w:r w:rsidR="00700100">
        <w:rPr>
          <w:rFonts w:ascii="Arial" w:hAnsi="Arial" w:cs="Arial"/>
          <w:noProof/>
        </w:rPr>
        <w:t>.</w:t>
      </w:r>
      <w:r w:rsidR="00C705A5">
        <w:rPr>
          <w:rFonts w:ascii="Arial" w:hAnsi="Arial" w:cs="Arial"/>
          <w:noProof/>
        </w:rPr>
        <w:t>,</w:t>
      </w:r>
      <w:r w:rsidR="009048E7">
        <w:rPr>
          <w:rFonts w:ascii="Arial" w:hAnsi="Arial" w:cs="Arial"/>
          <w:noProof/>
        </w:rPr>
        <w:t xml:space="preserve"> Aloisi</w:t>
      </w:r>
      <w:r w:rsidR="00700100">
        <w:rPr>
          <w:rFonts w:ascii="Arial" w:hAnsi="Arial" w:cs="Arial"/>
          <w:noProof/>
        </w:rPr>
        <w:t>,</w:t>
      </w:r>
      <w:r w:rsidR="009048E7">
        <w:rPr>
          <w:rFonts w:ascii="Arial" w:hAnsi="Arial" w:cs="Arial"/>
          <w:noProof/>
        </w:rPr>
        <w:t>C</w:t>
      </w:r>
      <w:r w:rsidR="00700100">
        <w:rPr>
          <w:rFonts w:ascii="Arial" w:hAnsi="Arial" w:cs="Arial"/>
          <w:noProof/>
        </w:rPr>
        <w:t>.</w:t>
      </w:r>
      <w:r w:rsidR="00C705A5">
        <w:rPr>
          <w:rFonts w:ascii="Arial" w:hAnsi="Arial" w:cs="Arial"/>
          <w:noProof/>
        </w:rPr>
        <w:t>,</w:t>
      </w:r>
      <w:r w:rsidR="009048E7">
        <w:rPr>
          <w:rFonts w:ascii="Arial" w:hAnsi="Arial" w:cs="Arial"/>
          <w:noProof/>
        </w:rPr>
        <w:t xml:space="preserve"> Higgings, S</w:t>
      </w:r>
      <w:r w:rsidR="00700100">
        <w:rPr>
          <w:rFonts w:ascii="Arial" w:hAnsi="Arial" w:cs="Arial"/>
          <w:noProof/>
        </w:rPr>
        <w:t>.,</w:t>
      </w:r>
      <w:r w:rsidR="009048E7">
        <w:rPr>
          <w:rFonts w:ascii="Arial" w:hAnsi="Arial" w:cs="Arial"/>
          <w:noProof/>
        </w:rPr>
        <w:t>Elliot, Majot L</w:t>
      </w:r>
      <w:r w:rsidR="00C705A5">
        <w:rPr>
          <w:rFonts w:ascii="Arial" w:hAnsi="Arial" w:cs="Arial"/>
          <w:noProof/>
        </w:rPr>
        <w:t>.,</w:t>
      </w:r>
      <w:r w:rsidR="009048E7">
        <w:rPr>
          <w:rFonts w:ascii="Arial" w:hAnsi="Arial" w:cs="Arial"/>
          <w:noProof/>
        </w:rPr>
        <w:t xml:space="preserve"> (2014) </w:t>
      </w:r>
      <w:r w:rsidR="009048E7" w:rsidRPr="00C705A5">
        <w:rPr>
          <w:rFonts w:ascii="Arial" w:hAnsi="Arial" w:cs="Arial"/>
          <w:i/>
          <w:iCs/>
          <w:noProof/>
        </w:rPr>
        <w:t>What Makes Great Teaching? Review of the Underpinning Research</w:t>
      </w:r>
      <w:r w:rsidR="009048E7">
        <w:rPr>
          <w:rFonts w:ascii="Arial" w:hAnsi="Arial" w:cs="Arial"/>
          <w:noProof/>
        </w:rPr>
        <w:t>. Durham: Centre for Evaluation and Monitoring/The Sutton Trust.</w:t>
      </w:r>
    </w:p>
    <w:p w14:paraId="657161A6" w14:textId="04B2F854" w:rsidR="00EE1D89" w:rsidRPr="00040349" w:rsidRDefault="00EE1D89" w:rsidP="00EE1D89">
      <w:pPr>
        <w:spacing w:line="480" w:lineRule="auto"/>
        <w:rPr>
          <w:rFonts w:ascii="Arial" w:hAnsi="Arial" w:cs="Arial"/>
          <w:i/>
          <w:iCs/>
          <w:noProof/>
        </w:rPr>
      </w:pPr>
      <w:r w:rsidRPr="00EE1D89">
        <w:rPr>
          <w:rFonts w:ascii="Arial" w:hAnsi="Arial" w:cs="Arial"/>
          <w:noProof/>
        </w:rPr>
        <w:t xml:space="preserve">Craft, A., Cremin, T., Hay, P. and Clack, J. (2014) </w:t>
      </w:r>
      <w:r w:rsidR="00C705A5" w:rsidRPr="00040349">
        <w:rPr>
          <w:rFonts w:ascii="Arial" w:hAnsi="Arial" w:cs="Arial"/>
          <w:i/>
          <w:iCs/>
          <w:noProof/>
        </w:rPr>
        <w:t>‘</w:t>
      </w:r>
      <w:r w:rsidRPr="00040349">
        <w:rPr>
          <w:rFonts w:ascii="Arial" w:hAnsi="Arial" w:cs="Arial"/>
          <w:i/>
          <w:iCs/>
          <w:noProof/>
        </w:rPr>
        <w:t xml:space="preserve">Creative primary schools: Developing and </w:t>
      </w:r>
    </w:p>
    <w:p w14:paraId="4DA3F067" w14:textId="27BC9C3D" w:rsidR="00EE1D89" w:rsidRDefault="00EE1D89" w:rsidP="00EE1D89">
      <w:pPr>
        <w:spacing w:line="480" w:lineRule="auto"/>
        <w:rPr>
          <w:rFonts w:ascii="Arial" w:hAnsi="Arial" w:cs="Arial"/>
          <w:noProof/>
        </w:rPr>
      </w:pPr>
      <w:r w:rsidRPr="00040349">
        <w:rPr>
          <w:rFonts w:ascii="Arial" w:hAnsi="Arial" w:cs="Arial"/>
          <w:i/>
          <w:iCs/>
          <w:noProof/>
        </w:rPr>
        <w:t>maintaining pedagogy for creativity</w:t>
      </w:r>
      <w:r w:rsidR="00C705A5" w:rsidRPr="00040349">
        <w:rPr>
          <w:rFonts w:ascii="Arial" w:hAnsi="Arial" w:cs="Arial"/>
          <w:i/>
          <w:iCs/>
          <w:noProof/>
        </w:rPr>
        <w:t>’</w:t>
      </w:r>
      <w:r w:rsidRPr="00EE1D89">
        <w:rPr>
          <w:rFonts w:ascii="Arial" w:hAnsi="Arial" w:cs="Arial"/>
          <w:noProof/>
        </w:rPr>
        <w:t xml:space="preserve">. </w:t>
      </w:r>
      <w:r w:rsidRPr="00040349">
        <w:rPr>
          <w:rFonts w:ascii="Arial" w:hAnsi="Arial" w:cs="Arial"/>
          <w:i/>
          <w:iCs/>
          <w:noProof/>
        </w:rPr>
        <w:t>Ethnography and Education</w:t>
      </w:r>
      <w:r w:rsidRPr="00EE1D89">
        <w:rPr>
          <w:rFonts w:ascii="Arial" w:hAnsi="Arial" w:cs="Arial"/>
          <w:noProof/>
        </w:rPr>
        <w:t xml:space="preserve">, </w:t>
      </w:r>
      <w:r w:rsidR="00C705A5">
        <w:rPr>
          <w:rFonts w:ascii="Arial" w:hAnsi="Arial" w:cs="Arial"/>
          <w:noProof/>
        </w:rPr>
        <w:t>9(1)</w:t>
      </w:r>
      <w:r w:rsidRPr="00EE1D89">
        <w:rPr>
          <w:rFonts w:ascii="Arial" w:hAnsi="Arial" w:cs="Arial"/>
          <w:noProof/>
        </w:rPr>
        <w:t>,</w:t>
      </w:r>
      <w:r w:rsidR="00C705A5">
        <w:rPr>
          <w:rFonts w:ascii="Arial" w:hAnsi="Arial" w:cs="Arial"/>
          <w:noProof/>
        </w:rPr>
        <w:t xml:space="preserve"> tt.</w:t>
      </w:r>
      <w:r w:rsidRPr="00EE1D89">
        <w:rPr>
          <w:rFonts w:ascii="Arial" w:hAnsi="Arial" w:cs="Arial"/>
          <w:noProof/>
        </w:rPr>
        <w:t>16–34</w:t>
      </w:r>
      <w:r w:rsidR="00E76D20">
        <w:rPr>
          <w:rFonts w:ascii="Arial" w:hAnsi="Arial" w:cs="Arial"/>
          <w:noProof/>
        </w:rPr>
        <w:t>.</w:t>
      </w:r>
    </w:p>
    <w:p w14:paraId="03AA3645" w14:textId="328533CB" w:rsidR="00BE0F8A" w:rsidRDefault="00707E18" w:rsidP="00707E18">
      <w:pPr>
        <w:spacing w:line="480" w:lineRule="auto"/>
        <w:rPr>
          <w:rFonts w:ascii="Arial" w:hAnsi="Arial" w:cs="Arial"/>
          <w:noProof/>
        </w:rPr>
      </w:pPr>
      <w:bookmarkStart w:id="0" w:name="_Hlk131687281"/>
      <w:r w:rsidRPr="00707E18">
        <w:rPr>
          <w:rFonts w:ascii="Arial" w:hAnsi="Arial" w:cs="Arial"/>
          <w:noProof/>
        </w:rPr>
        <w:t>Cremin, T.</w:t>
      </w:r>
      <w:r w:rsidR="001E1CEC">
        <w:rPr>
          <w:rFonts w:ascii="Arial" w:hAnsi="Arial" w:cs="Arial"/>
          <w:noProof/>
        </w:rPr>
        <w:t xml:space="preserve"> A </w:t>
      </w:r>
      <w:r w:rsidRPr="00707E18">
        <w:rPr>
          <w:rFonts w:ascii="Arial" w:hAnsi="Arial" w:cs="Arial"/>
          <w:noProof/>
        </w:rPr>
        <w:t>Burnett</w:t>
      </w:r>
      <w:bookmarkEnd w:id="0"/>
      <w:r w:rsidRPr="00707E18">
        <w:rPr>
          <w:rFonts w:ascii="Arial" w:hAnsi="Arial" w:cs="Arial"/>
          <w:noProof/>
        </w:rPr>
        <w:t xml:space="preserve">, C.(2018) </w:t>
      </w:r>
      <w:r w:rsidRPr="001E1CEC">
        <w:rPr>
          <w:rFonts w:ascii="Arial" w:hAnsi="Arial" w:cs="Arial"/>
          <w:i/>
          <w:iCs/>
          <w:noProof/>
        </w:rPr>
        <w:t>Learning to Teach in the Primary School</w:t>
      </w:r>
      <w:r w:rsidR="00E76D20">
        <w:rPr>
          <w:rFonts w:ascii="Arial" w:hAnsi="Arial" w:cs="Arial"/>
          <w:noProof/>
        </w:rPr>
        <w:t xml:space="preserve">. </w:t>
      </w:r>
      <w:r w:rsidRPr="00707E18">
        <w:rPr>
          <w:rFonts w:ascii="Arial" w:hAnsi="Arial" w:cs="Arial"/>
          <w:noProof/>
        </w:rPr>
        <w:t>4</w:t>
      </w:r>
      <w:r w:rsidR="001E1CEC">
        <w:rPr>
          <w:rFonts w:ascii="Arial" w:hAnsi="Arial" w:cs="Arial"/>
          <w:noProof/>
        </w:rPr>
        <w:t>ydd arg</w:t>
      </w:r>
      <w:r w:rsidR="00E76D20">
        <w:rPr>
          <w:rFonts w:ascii="Arial" w:hAnsi="Arial" w:cs="Arial"/>
          <w:noProof/>
        </w:rPr>
        <w:t xml:space="preserve">. </w:t>
      </w:r>
      <w:r w:rsidR="001E1CEC">
        <w:rPr>
          <w:rFonts w:ascii="Arial" w:hAnsi="Arial" w:cs="Arial"/>
          <w:noProof/>
        </w:rPr>
        <w:t xml:space="preserve"> </w:t>
      </w:r>
      <w:r w:rsidRPr="00707E18">
        <w:rPr>
          <w:rFonts w:ascii="Arial" w:hAnsi="Arial" w:cs="Arial"/>
          <w:noProof/>
        </w:rPr>
        <w:t>London: Routledg</w:t>
      </w:r>
      <w:r w:rsidR="001E1CEC">
        <w:rPr>
          <w:rFonts w:ascii="Arial" w:hAnsi="Arial" w:cs="Arial"/>
          <w:noProof/>
        </w:rPr>
        <w:t>e</w:t>
      </w:r>
      <w:r>
        <w:rPr>
          <w:rFonts w:ascii="Arial" w:hAnsi="Arial" w:cs="Arial"/>
          <w:noProof/>
        </w:rPr>
        <w:t>.</w:t>
      </w:r>
    </w:p>
    <w:p w14:paraId="5D1F517C" w14:textId="65600BB6" w:rsidR="00B46F3F" w:rsidRDefault="00B46F3F" w:rsidP="00BC187F">
      <w:pPr>
        <w:spacing w:line="480" w:lineRule="auto"/>
        <w:rPr>
          <w:rFonts w:ascii="Arial" w:hAnsi="Arial" w:cs="Arial"/>
          <w:noProof/>
        </w:rPr>
      </w:pPr>
      <w:r>
        <w:rPr>
          <w:rFonts w:ascii="Arial" w:hAnsi="Arial" w:cs="Arial"/>
          <w:noProof/>
        </w:rPr>
        <w:t>Donalds</w:t>
      </w:r>
      <w:r w:rsidR="00526A10">
        <w:rPr>
          <w:rFonts w:ascii="Arial" w:hAnsi="Arial" w:cs="Arial"/>
          <w:noProof/>
        </w:rPr>
        <w:t xml:space="preserve">on, G (2015) </w:t>
      </w:r>
      <w:r w:rsidR="00526A10" w:rsidRPr="00E76D20">
        <w:rPr>
          <w:rFonts w:ascii="Arial" w:hAnsi="Arial" w:cs="Arial"/>
          <w:i/>
          <w:iCs/>
          <w:noProof/>
        </w:rPr>
        <w:t>Dyfodol Llwyddiannus: Adolygiad Annibynnol o’r Cwricwlwm a’r Trefniadau Asesu yng Nghymru</w:t>
      </w:r>
      <w:r w:rsidR="006874DE">
        <w:rPr>
          <w:rFonts w:ascii="Arial" w:hAnsi="Arial" w:cs="Arial"/>
          <w:noProof/>
        </w:rPr>
        <w:t xml:space="preserve">: Llywodraeth Cymru. </w:t>
      </w:r>
      <w:r w:rsidR="00F47CF0">
        <w:rPr>
          <w:rFonts w:ascii="Arial" w:hAnsi="Arial" w:cs="Arial"/>
          <w:noProof/>
        </w:rPr>
        <w:t xml:space="preserve">Ar gael yn: </w:t>
      </w:r>
      <w:hyperlink r:id="rId8" w:history="1">
        <w:r w:rsidR="00F47CF0" w:rsidRPr="003A72CB">
          <w:rPr>
            <w:rStyle w:val="Hyperlink"/>
            <w:rFonts w:ascii="Arial" w:hAnsi="Arial" w:cs="Arial"/>
            <w:noProof/>
          </w:rPr>
          <w:t>https://www.llyw.cymru/dyfodol-llwyddiannus-adolygiad-or-cwricwlwm-ar-trefniadau-asesu</w:t>
        </w:r>
      </w:hyperlink>
      <w:r w:rsidR="00F47CF0">
        <w:rPr>
          <w:rFonts w:ascii="Arial" w:hAnsi="Arial" w:cs="Arial"/>
          <w:noProof/>
        </w:rPr>
        <w:t xml:space="preserve"> (Cyrchwyd: 22 Mawrth</w:t>
      </w:r>
      <w:r w:rsidR="008C161B">
        <w:rPr>
          <w:rFonts w:ascii="Arial" w:hAnsi="Arial" w:cs="Arial"/>
          <w:noProof/>
        </w:rPr>
        <w:t xml:space="preserve"> 2023)</w:t>
      </w:r>
    </w:p>
    <w:p w14:paraId="30FF2A03" w14:textId="7D61A6E1" w:rsidR="00576795" w:rsidRDefault="00576795" w:rsidP="00BC187F">
      <w:pPr>
        <w:spacing w:line="480" w:lineRule="auto"/>
        <w:rPr>
          <w:rFonts w:ascii="Arial" w:hAnsi="Arial" w:cs="Arial"/>
          <w:noProof/>
        </w:rPr>
      </w:pPr>
      <w:r>
        <w:rPr>
          <w:rFonts w:ascii="Arial" w:hAnsi="Arial" w:cs="Arial"/>
          <w:noProof/>
        </w:rPr>
        <w:t>Estyn (2017)</w:t>
      </w:r>
      <w:r w:rsidR="00C71778">
        <w:rPr>
          <w:rFonts w:ascii="Arial" w:hAnsi="Arial" w:cs="Arial"/>
          <w:noProof/>
        </w:rPr>
        <w:t xml:space="preserve"> </w:t>
      </w:r>
      <w:r w:rsidR="00C71778" w:rsidRPr="008C161B">
        <w:rPr>
          <w:rFonts w:ascii="Arial" w:hAnsi="Arial" w:cs="Arial"/>
          <w:i/>
          <w:iCs/>
          <w:noProof/>
        </w:rPr>
        <w:t>Datblygu medrau dysgwyr trwy brofiadau bywyd go iawn</w:t>
      </w:r>
      <w:r w:rsidR="00C71778">
        <w:rPr>
          <w:rFonts w:ascii="Arial" w:hAnsi="Arial" w:cs="Arial"/>
          <w:noProof/>
        </w:rPr>
        <w:t xml:space="preserve">. Ar gael yn: </w:t>
      </w:r>
      <w:hyperlink r:id="rId9" w:history="1">
        <w:r w:rsidR="00C71778" w:rsidRPr="006F6604">
          <w:rPr>
            <w:rStyle w:val="Hyperlink"/>
            <w:rFonts w:ascii="Arial" w:hAnsi="Arial" w:cs="Arial"/>
            <w:noProof/>
          </w:rPr>
          <w:t>https://www.estyn.llyw.cymru/arfer-effeithiol/datblygu-medrau-dysgwyr-trwy-brofiadau-bywyd-go-iawn</w:t>
        </w:r>
      </w:hyperlink>
      <w:r w:rsidR="00C71778">
        <w:rPr>
          <w:rFonts w:ascii="Arial" w:hAnsi="Arial" w:cs="Arial"/>
          <w:noProof/>
        </w:rPr>
        <w:t>. (</w:t>
      </w:r>
      <w:r w:rsidR="00F3457F">
        <w:rPr>
          <w:rFonts w:ascii="Arial" w:hAnsi="Arial" w:cs="Arial"/>
          <w:noProof/>
        </w:rPr>
        <w:t>Cyrchwyd: 21 Chwefror 2023)</w:t>
      </w:r>
    </w:p>
    <w:p w14:paraId="3ACE720E" w14:textId="78586386" w:rsidR="00615517" w:rsidRDefault="00615517" w:rsidP="00BC187F">
      <w:pPr>
        <w:spacing w:line="480" w:lineRule="auto"/>
        <w:rPr>
          <w:rFonts w:ascii="Arial" w:hAnsi="Arial" w:cs="Arial"/>
          <w:noProof/>
        </w:rPr>
      </w:pPr>
      <w:r>
        <w:rPr>
          <w:rFonts w:ascii="Arial" w:hAnsi="Arial" w:cs="Arial"/>
          <w:noProof/>
        </w:rPr>
        <w:t xml:space="preserve">Estyn (2018) </w:t>
      </w:r>
      <w:r w:rsidRPr="008C161B">
        <w:rPr>
          <w:rFonts w:ascii="Arial" w:hAnsi="Arial" w:cs="Arial"/>
          <w:i/>
          <w:iCs/>
          <w:noProof/>
        </w:rPr>
        <w:t>Gwella Addysgu</w:t>
      </w:r>
      <w:r>
        <w:rPr>
          <w:rFonts w:ascii="Arial" w:hAnsi="Arial" w:cs="Arial"/>
          <w:noProof/>
        </w:rPr>
        <w:t xml:space="preserve">. Ar gael yn: </w:t>
      </w:r>
      <w:hyperlink r:id="rId10" w:history="1">
        <w:r w:rsidR="002D0945" w:rsidRPr="003A72CB">
          <w:rPr>
            <w:rStyle w:val="Hyperlink"/>
            <w:rFonts w:ascii="Arial" w:hAnsi="Arial" w:cs="Arial"/>
            <w:noProof/>
          </w:rPr>
          <w:t>https://www.estyn.llyw.cymru/system/files/2020-07/Improving%2520teaching%2520-%2520cy.pdf</w:t>
        </w:r>
      </w:hyperlink>
      <w:r w:rsidR="002D0945">
        <w:rPr>
          <w:rFonts w:ascii="Arial" w:hAnsi="Arial" w:cs="Arial"/>
          <w:noProof/>
        </w:rPr>
        <w:t xml:space="preserve"> (Cyrchwyd: 3 Mawrth 2023)</w:t>
      </w:r>
    </w:p>
    <w:p w14:paraId="662C578A" w14:textId="20AAF391" w:rsidR="00242E18" w:rsidRDefault="009A50B6" w:rsidP="00BC187F">
      <w:pPr>
        <w:spacing w:line="480" w:lineRule="auto"/>
        <w:rPr>
          <w:rFonts w:ascii="Arial" w:hAnsi="Arial" w:cs="Arial"/>
          <w:noProof/>
        </w:rPr>
      </w:pPr>
      <w:r>
        <w:rPr>
          <w:rFonts w:ascii="Arial" w:hAnsi="Arial" w:cs="Arial"/>
          <w:noProof/>
        </w:rPr>
        <w:lastRenderedPageBreak/>
        <w:t xml:space="preserve">Estyn (2018) </w:t>
      </w:r>
      <w:r w:rsidRPr="008C161B">
        <w:rPr>
          <w:rFonts w:ascii="Arial" w:hAnsi="Arial" w:cs="Arial"/>
          <w:i/>
          <w:iCs/>
          <w:noProof/>
        </w:rPr>
        <w:t>Learning through play in a real-life context</w:t>
      </w:r>
      <w:r>
        <w:rPr>
          <w:rFonts w:ascii="Arial" w:hAnsi="Arial" w:cs="Arial"/>
          <w:noProof/>
        </w:rPr>
        <w:t>. Ar gael yn:</w:t>
      </w:r>
      <w:r w:rsidR="00242E18" w:rsidRPr="00242E18">
        <w:rPr>
          <w:noProof/>
        </w:rPr>
        <w:t xml:space="preserve"> </w:t>
      </w:r>
      <w:hyperlink r:id="rId11" w:history="1">
        <w:r w:rsidR="00242E18" w:rsidRPr="003A72CB">
          <w:rPr>
            <w:rStyle w:val="Hyperlink"/>
            <w:rFonts w:ascii="Arial" w:hAnsi="Arial" w:cs="Arial"/>
            <w:noProof/>
          </w:rPr>
          <w:t>https://www.estyn.gov.wales/effective-practice/learning-through-play-real-life-context</w:t>
        </w:r>
      </w:hyperlink>
      <w:r w:rsidR="00242E18">
        <w:rPr>
          <w:rFonts w:ascii="Arial" w:hAnsi="Arial" w:cs="Arial"/>
          <w:noProof/>
        </w:rPr>
        <w:t xml:space="preserve"> (Cyrchwyd: 20 Mawrth 2023)</w:t>
      </w:r>
    </w:p>
    <w:p w14:paraId="2D8DE846" w14:textId="15E1F4FA" w:rsidR="00A77B70" w:rsidRDefault="00A77B70" w:rsidP="00BC187F">
      <w:pPr>
        <w:spacing w:line="480" w:lineRule="auto"/>
        <w:rPr>
          <w:rFonts w:ascii="Arial" w:hAnsi="Arial" w:cs="Arial"/>
          <w:noProof/>
        </w:rPr>
      </w:pPr>
      <w:r>
        <w:rPr>
          <w:rFonts w:ascii="Arial" w:hAnsi="Arial" w:cs="Arial"/>
          <w:noProof/>
        </w:rPr>
        <w:t xml:space="preserve">Estyn (2022) </w:t>
      </w:r>
      <w:r w:rsidRPr="008C161B">
        <w:rPr>
          <w:rFonts w:ascii="Arial" w:hAnsi="Arial" w:cs="Arial"/>
          <w:i/>
          <w:iCs/>
          <w:noProof/>
        </w:rPr>
        <w:t>Rhoi chwarae y tu allan wrth wraidd dysgu</w:t>
      </w:r>
      <w:r w:rsidR="00781ED1">
        <w:rPr>
          <w:rFonts w:ascii="Arial" w:hAnsi="Arial" w:cs="Arial"/>
          <w:noProof/>
        </w:rPr>
        <w:t xml:space="preserve">. Ar gael yn: </w:t>
      </w:r>
      <w:hyperlink r:id="rId12" w:history="1">
        <w:r w:rsidR="00781ED1" w:rsidRPr="003A72CB">
          <w:rPr>
            <w:rStyle w:val="Hyperlink"/>
            <w:rFonts w:ascii="Arial" w:hAnsi="Arial" w:cs="Arial"/>
            <w:noProof/>
          </w:rPr>
          <w:t>https://www.estyn.llyw.cymru/arfer-effeithiol/rhoi-chwarae-y-tu-allan-wrth-wraidd-dysgu</w:t>
        </w:r>
      </w:hyperlink>
      <w:r w:rsidR="00781ED1">
        <w:rPr>
          <w:rFonts w:ascii="Arial" w:hAnsi="Arial" w:cs="Arial"/>
          <w:noProof/>
        </w:rPr>
        <w:t xml:space="preserve"> (Cyrchwyd: 23 Mawrth 2023)</w:t>
      </w:r>
    </w:p>
    <w:p w14:paraId="404966B5" w14:textId="3732F716" w:rsidR="00242E18" w:rsidRDefault="00621824" w:rsidP="00BC187F">
      <w:pPr>
        <w:spacing w:line="480" w:lineRule="auto"/>
        <w:rPr>
          <w:rFonts w:ascii="Arial" w:hAnsi="Arial" w:cs="Arial"/>
          <w:noProof/>
        </w:rPr>
      </w:pPr>
      <w:r>
        <w:rPr>
          <w:rFonts w:ascii="Arial" w:hAnsi="Arial" w:cs="Arial"/>
          <w:noProof/>
        </w:rPr>
        <w:t>Greenfield, P</w:t>
      </w:r>
      <w:r w:rsidR="000E368C">
        <w:rPr>
          <w:rFonts w:ascii="Arial" w:hAnsi="Arial" w:cs="Arial"/>
          <w:noProof/>
        </w:rPr>
        <w:t>.</w:t>
      </w:r>
      <w:r>
        <w:rPr>
          <w:rFonts w:ascii="Arial" w:hAnsi="Arial" w:cs="Arial"/>
          <w:noProof/>
        </w:rPr>
        <w:t xml:space="preserve"> (2016) </w:t>
      </w:r>
      <w:r w:rsidR="000E368C">
        <w:rPr>
          <w:rFonts w:ascii="Arial" w:hAnsi="Arial" w:cs="Arial"/>
          <w:noProof/>
        </w:rPr>
        <w:t>‘</w:t>
      </w:r>
      <w:r>
        <w:rPr>
          <w:rFonts w:ascii="Arial" w:hAnsi="Arial" w:cs="Arial"/>
          <w:noProof/>
        </w:rPr>
        <w:t>Jerome Bruner</w:t>
      </w:r>
      <w:r w:rsidR="00A71553">
        <w:rPr>
          <w:rFonts w:ascii="Arial" w:hAnsi="Arial" w:cs="Arial"/>
          <w:noProof/>
        </w:rPr>
        <w:t>: Psychologist who shaped ideas about perception, cognition and education</w:t>
      </w:r>
      <w:r w:rsidR="000E368C">
        <w:rPr>
          <w:rFonts w:ascii="Arial" w:hAnsi="Arial" w:cs="Arial"/>
          <w:noProof/>
        </w:rPr>
        <w:t xml:space="preserve">’, </w:t>
      </w:r>
      <w:r w:rsidR="00F7517A">
        <w:rPr>
          <w:rFonts w:ascii="Arial" w:hAnsi="Arial" w:cs="Arial"/>
          <w:noProof/>
        </w:rPr>
        <w:t>535(</w:t>
      </w:r>
      <w:r w:rsidR="008839B4">
        <w:rPr>
          <w:rFonts w:ascii="Arial" w:hAnsi="Arial" w:cs="Arial"/>
          <w:noProof/>
        </w:rPr>
        <w:t>7611</w:t>
      </w:r>
      <w:r w:rsidR="00F7517A">
        <w:rPr>
          <w:rFonts w:ascii="Arial" w:hAnsi="Arial" w:cs="Arial"/>
          <w:noProof/>
        </w:rPr>
        <w:t>)</w:t>
      </w:r>
      <w:r w:rsidR="000E368C">
        <w:rPr>
          <w:rFonts w:ascii="Arial" w:hAnsi="Arial" w:cs="Arial"/>
          <w:noProof/>
        </w:rPr>
        <w:t xml:space="preserve">, </w:t>
      </w:r>
      <w:r w:rsidR="00F7517A">
        <w:rPr>
          <w:rFonts w:ascii="Arial" w:hAnsi="Arial" w:cs="Arial"/>
          <w:noProof/>
        </w:rPr>
        <w:t>tt 232-233</w:t>
      </w:r>
      <w:r w:rsidR="000E368C">
        <w:rPr>
          <w:rFonts w:ascii="Arial" w:hAnsi="Arial" w:cs="Arial"/>
          <w:noProof/>
        </w:rPr>
        <w:t xml:space="preserve">, </w:t>
      </w:r>
      <w:r w:rsidR="008839B4" w:rsidRPr="008839B4">
        <w:rPr>
          <w:rFonts w:ascii="Arial" w:hAnsi="Arial" w:cs="Arial"/>
          <w:noProof/>
        </w:rPr>
        <w:t>DOI:10.1038/535232a</w:t>
      </w:r>
    </w:p>
    <w:p w14:paraId="063633AB" w14:textId="34FFA651" w:rsidR="00621824" w:rsidRDefault="00C371DD" w:rsidP="00BC187F">
      <w:pPr>
        <w:spacing w:line="480" w:lineRule="auto"/>
        <w:rPr>
          <w:rFonts w:ascii="Arial" w:hAnsi="Arial" w:cs="Arial"/>
          <w:noProof/>
        </w:rPr>
      </w:pPr>
      <w:r>
        <w:rPr>
          <w:rFonts w:ascii="Arial" w:hAnsi="Arial" w:cs="Arial"/>
          <w:noProof/>
        </w:rPr>
        <w:t>Grigg, R. (</w:t>
      </w:r>
      <w:r w:rsidR="002254A5">
        <w:rPr>
          <w:rFonts w:ascii="Arial" w:hAnsi="Arial" w:cs="Arial"/>
          <w:noProof/>
        </w:rPr>
        <w:t xml:space="preserve">2015) </w:t>
      </w:r>
      <w:r w:rsidR="002254A5" w:rsidRPr="000E368C">
        <w:rPr>
          <w:rFonts w:ascii="Arial" w:hAnsi="Arial" w:cs="Arial"/>
          <w:i/>
          <w:iCs/>
          <w:noProof/>
        </w:rPr>
        <w:t>Becoming an outstanding primary school teacher</w:t>
      </w:r>
      <w:r w:rsidR="002254A5">
        <w:rPr>
          <w:rFonts w:ascii="Arial" w:hAnsi="Arial" w:cs="Arial"/>
          <w:noProof/>
        </w:rPr>
        <w:t>. 2ail arg.</w:t>
      </w:r>
      <w:r w:rsidR="00480545">
        <w:rPr>
          <w:rFonts w:ascii="Arial" w:hAnsi="Arial" w:cs="Arial"/>
          <w:noProof/>
        </w:rPr>
        <w:t xml:space="preserve"> Oxon: Routlegde.</w:t>
      </w:r>
    </w:p>
    <w:p w14:paraId="6CDA1CDA" w14:textId="25B08B1C" w:rsidR="002B0DBE" w:rsidRDefault="002B0DBE" w:rsidP="00BC187F">
      <w:pPr>
        <w:spacing w:line="480" w:lineRule="auto"/>
        <w:rPr>
          <w:rFonts w:ascii="Arial" w:hAnsi="Arial" w:cs="Arial"/>
          <w:noProof/>
        </w:rPr>
      </w:pPr>
      <w:r w:rsidRPr="002B0DBE">
        <w:rPr>
          <w:rFonts w:ascii="Arial" w:hAnsi="Arial" w:cs="Arial"/>
          <w:noProof/>
        </w:rPr>
        <w:t xml:space="preserve">Herrington, J., </w:t>
      </w:r>
      <w:r w:rsidR="000E368C">
        <w:rPr>
          <w:rFonts w:ascii="Arial" w:hAnsi="Arial" w:cs="Arial"/>
          <w:noProof/>
        </w:rPr>
        <w:t>a</w:t>
      </w:r>
      <w:r w:rsidRPr="002B0DBE">
        <w:rPr>
          <w:rFonts w:ascii="Arial" w:hAnsi="Arial" w:cs="Arial"/>
          <w:noProof/>
        </w:rPr>
        <w:t xml:space="preserve"> Oliver, R. (2000)</w:t>
      </w:r>
      <w:r w:rsidR="000E368C">
        <w:rPr>
          <w:rFonts w:ascii="Arial" w:hAnsi="Arial" w:cs="Arial"/>
          <w:noProof/>
        </w:rPr>
        <w:t xml:space="preserve"> ‘</w:t>
      </w:r>
      <w:r w:rsidRPr="002B0DBE">
        <w:rPr>
          <w:rFonts w:ascii="Arial" w:hAnsi="Arial" w:cs="Arial"/>
          <w:noProof/>
        </w:rPr>
        <w:t>An instructional design framework for authentic learning environments</w:t>
      </w:r>
      <w:r w:rsidR="000E368C">
        <w:rPr>
          <w:rFonts w:ascii="Arial" w:hAnsi="Arial" w:cs="Arial"/>
          <w:noProof/>
        </w:rPr>
        <w:t xml:space="preserve">’, </w:t>
      </w:r>
      <w:r w:rsidRPr="000E368C">
        <w:rPr>
          <w:rFonts w:ascii="Arial" w:hAnsi="Arial" w:cs="Arial"/>
          <w:i/>
          <w:iCs/>
          <w:noProof/>
        </w:rPr>
        <w:t>Educational Technology Research and Development</w:t>
      </w:r>
      <w:r w:rsidRPr="002B0DBE">
        <w:rPr>
          <w:rFonts w:ascii="Arial" w:hAnsi="Arial" w:cs="Arial"/>
          <w:noProof/>
        </w:rPr>
        <w:t xml:space="preserve">, 48(3), </w:t>
      </w:r>
      <w:r w:rsidR="000E368C">
        <w:rPr>
          <w:rFonts w:ascii="Arial" w:hAnsi="Arial" w:cs="Arial"/>
          <w:noProof/>
        </w:rPr>
        <w:t>tt:</w:t>
      </w:r>
      <w:r w:rsidRPr="002B0DBE">
        <w:rPr>
          <w:rFonts w:ascii="Arial" w:hAnsi="Arial" w:cs="Arial"/>
          <w:noProof/>
        </w:rPr>
        <w:t>23</w:t>
      </w:r>
      <w:r w:rsidR="000E368C">
        <w:rPr>
          <w:rFonts w:ascii="Arial" w:hAnsi="Arial" w:cs="Arial"/>
          <w:noProof/>
        </w:rPr>
        <w:t>-</w:t>
      </w:r>
      <w:r w:rsidRPr="002B0DBE">
        <w:rPr>
          <w:rFonts w:ascii="Arial" w:hAnsi="Arial" w:cs="Arial"/>
          <w:noProof/>
        </w:rPr>
        <w:t xml:space="preserve">48. </w:t>
      </w:r>
    </w:p>
    <w:p w14:paraId="05E30C43" w14:textId="423C6D44" w:rsidR="009D7804" w:rsidRDefault="009D7804" w:rsidP="00BC187F">
      <w:pPr>
        <w:spacing w:line="480" w:lineRule="auto"/>
        <w:rPr>
          <w:rFonts w:ascii="Arial" w:hAnsi="Arial" w:cs="Arial"/>
          <w:noProof/>
        </w:rPr>
      </w:pPr>
      <w:r>
        <w:rPr>
          <w:rFonts w:ascii="Arial" w:hAnsi="Arial" w:cs="Arial"/>
          <w:noProof/>
        </w:rPr>
        <w:t xml:space="preserve">Hwb (2022) </w:t>
      </w:r>
      <w:r w:rsidRPr="000E368C">
        <w:rPr>
          <w:rFonts w:ascii="Arial" w:hAnsi="Arial" w:cs="Arial"/>
          <w:i/>
          <w:iCs/>
          <w:noProof/>
        </w:rPr>
        <w:t>Fframweithiau sgiliau trawsgwricwlaidd</w:t>
      </w:r>
      <w:r>
        <w:rPr>
          <w:rFonts w:ascii="Arial" w:hAnsi="Arial" w:cs="Arial"/>
          <w:noProof/>
        </w:rPr>
        <w:t xml:space="preserve">. Ar gael yn: </w:t>
      </w:r>
      <w:hyperlink r:id="rId13" w:history="1">
        <w:r w:rsidR="005246F3" w:rsidRPr="006F6604">
          <w:rPr>
            <w:rStyle w:val="Hyperlink"/>
            <w:rFonts w:ascii="Arial" w:hAnsi="Arial" w:cs="Arial"/>
            <w:noProof/>
          </w:rPr>
          <w:t>https://hwb.gov.wales/cwricwlwm-i-gymru/fframweithiau-sgiliau-trawsgwricwlaidd</w:t>
        </w:r>
      </w:hyperlink>
      <w:r w:rsidR="005246F3">
        <w:rPr>
          <w:rFonts w:ascii="Arial" w:hAnsi="Arial" w:cs="Arial"/>
          <w:noProof/>
        </w:rPr>
        <w:t xml:space="preserve"> </w:t>
      </w:r>
      <w:r w:rsidR="000E368C">
        <w:rPr>
          <w:rFonts w:ascii="Arial" w:hAnsi="Arial" w:cs="Arial"/>
          <w:noProof/>
        </w:rPr>
        <w:t>(</w:t>
      </w:r>
      <w:r w:rsidR="005246F3">
        <w:rPr>
          <w:rFonts w:ascii="Arial" w:hAnsi="Arial" w:cs="Arial"/>
          <w:noProof/>
        </w:rPr>
        <w:t>Cyrchwyd: 23 Chwefror 2023</w:t>
      </w:r>
      <w:r w:rsidR="000E368C">
        <w:rPr>
          <w:rFonts w:ascii="Arial" w:hAnsi="Arial" w:cs="Arial"/>
          <w:noProof/>
        </w:rPr>
        <w:t>).</w:t>
      </w:r>
    </w:p>
    <w:p w14:paraId="435C3DF3" w14:textId="5BB31F6B" w:rsidR="002A0E1E" w:rsidRDefault="002A0E1E" w:rsidP="00BC187F">
      <w:pPr>
        <w:spacing w:line="480" w:lineRule="auto"/>
        <w:rPr>
          <w:rFonts w:ascii="Arial" w:hAnsi="Arial" w:cs="Arial"/>
          <w:noProof/>
        </w:rPr>
      </w:pPr>
      <w:r>
        <w:rPr>
          <w:rFonts w:ascii="Arial" w:hAnsi="Arial" w:cs="Arial"/>
          <w:noProof/>
        </w:rPr>
        <w:t>Kerry, T</w:t>
      </w:r>
      <w:r w:rsidR="000E368C">
        <w:rPr>
          <w:rFonts w:ascii="Arial" w:hAnsi="Arial" w:cs="Arial"/>
          <w:noProof/>
        </w:rPr>
        <w:t>.</w:t>
      </w:r>
      <w:r>
        <w:rPr>
          <w:rFonts w:ascii="Arial" w:hAnsi="Arial" w:cs="Arial"/>
          <w:noProof/>
        </w:rPr>
        <w:t xml:space="preserve"> (2015) </w:t>
      </w:r>
      <w:r w:rsidRPr="000E368C">
        <w:rPr>
          <w:rFonts w:ascii="Arial" w:hAnsi="Arial" w:cs="Arial"/>
          <w:i/>
          <w:iCs/>
          <w:noProof/>
        </w:rPr>
        <w:t>Cross-</w:t>
      </w:r>
      <w:r w:rsidR="007B288D" w:rsidRPr="000E368C">
        <w:rPr>
          <w:rFonts w:ascii="Arial" w:hAnsi="Arial" w:cs="Arial"/>
          <w:i/>
          <w:iCs/>
          <w:noProof/>
        </w:rPr>
        <w:t>Curricular Teaching in the Primary School: Planning and Facilitating Imaginative Lessons</w:t>
      </w:r>
      <w:r w:rsidR="007B288D">
        <w:rPr>
          <w:rFonts w:ascii="Arial" w:hAnsi="Arial" w:cs="Arial"/>
          <w:noProof/>
        </w:rPr>
        <w:t>.</w:t>
      </w:r>
      <w:r w:rsidR="000E368C">
        <w:rPr>
          <w:rFonts w:ascii="Arial" w:hAnsi="Arial" w:cs="Arial"/>
          <w:noProof/>
        </w:rPr>
        <w:t xml:space="preserve"> </w:t>
      </w:r>
      <w:r w:rsidR="00D64D5F">
        <w:rPr>
          <w:rFonts w:ascii="Arial" w:hAnsi="Arial" w:cs="Arial"/>
          <w:noProof/>
        </w:rPr>
        <w:t>London: Routledge.</w:t>
      </w:r>
    </w:p>
    <w:p w14:paraId="4D25D75E" w14:textId="1924ECE6" w:rsidR="00D25D10" w:rsidRDefault="00D25D10" w:rsidP="00BC187F">
      <w:pPr>
        <w:spacing w:line="480" w:lineRule="auto"/>
        <w:rPr>
          <w:rFonts w:ascii="Arial" w:hAnsi="Arial" w:cs="Arial"/>
          <w:noProof/>
        </w:rPr>
      </w:pPr>
      <w:r>
        <w:rPr>
          <w:rFonts w:ascii="Arial" w:hAnsi="Arial" w:cs="Arial"/>
          <w:noProof/>
        </w:rPr>
        <w:t xml:space="preserve">Ko, J. a Sammons, P. (2013) </w:t>
      </w:r>
      <w:r w:rsidRPr="000E368C">
        <w:rPr>
          <w:rFonts w:ascii="Arial" w:hAnsi="Arial" w:cs="Arial"/>
          <w:i/>
          <w:iCs/>
          <w:noProof/>
        </w:rPr>
        <w:t>Effective Teaching: A review of Research and Evidence</w:t>
      </w:r>
      <w:r>
        <w:rPr>
          <w:rFonts w:ascii="Arial" w:hAnsi="Arial" w:cs="Arial"/>
          <w:noProof/>
        </w:rPr>
        <w:t>. Reading: CfBT Education Trust.</w:t>
      </w:r>
    </w:p>
    <w:p w14:paraId="1CCB9CD6" w14:textId="2EB43C1E" w:rsidR="005646E3" w:rsidRDefault="005646E3" w:rsidP="00BC187F">
      <w:pPr>
        <w:spacing w:line="480" w:lineRule="auto"/>
        <w:rPr>
          <w:rFonts w:ascii="Arial" w:hAnsi="Arial" w:cs="Arial"/>
          <w:noProof/>
        </w:rPr>
      </w:pPr>
      <w:r>
        <w:rPr>
          <w:rFonts w:ascii="Arial" w:hAnsi="Arial" w:cs="Arial"/>
          <w:noProof/>
        </w:rPr>
        <w:t xml:space="preserve">Llywodraeth Cymru (2020) </w:t>
      </w:r>
      <w:r w:rsidRPr="000E368C">
        <w:rPr>
          <w:rFonts w:ascii="Arial" w:hAnsi="Arial" w:cs="Arial"/>
          <w:i/>
          <w:iCs/>
          <w:noProof/>
        </w:rPr>
        <w:t>C</w:t>
      </w:r>
      <w:r w:rsidR="00162628" w:rsidRPr="000E368C">
        <w:rPr>
          <w:rFonts w:ascii="Arial" w:hAnsi="Arial" w:cs="Arial"/>
          <w:i/>
          <w:iCs/>
          <w:noProof/>
        </w:rPr>
        <w:t>anllawiau Cwricwlwm i Gymru</w:t>
      </w:r>
      <w:r w:rsidR="00162628">
        <w:rPr>
          <w:rFonts w:ascii="Arial" w:hAnsi="Arial" w:cs="Arial"/>
          <w:noProof/>
        </w:rPr>
        <w:t>. Ar gael yn:</w:t>
      </w:r>
      <w:r w:rsidR="00325981">
        <w:rPr>
          <w:rFonts w:ascii="Arial" w:hAnsi="Arial" w:cs="Arial"/>
          <w:noProof/>
        </w:rPr>
        <w:t xml:space="preserve"> </w:t>
      </w:r>
      <w:hyperlink r:id="rId14" w:history="1">
        <w:r w:rsidR="00325981" w:rsidRPr="006F6604">
          <w:rPr>
            <w:rStyle w:val="Hyperlink"/>
            <w:rFonts w:ascii="Arial" w:hAnsi="Arial" w:cs="Arial"/>
            <w:noProof/>
          </w:rPr>
          <w:t>https://hwb.gov.wales/cwricwlwm-i-gymru</w:t>
        </w:r>
      </w:hyperlink>
      <w:r w:rsidR="00325981">
        <w:rPr>
          <w:rFonts w:ascii="Arial" w:hAnsi="Arial" w:cs="Arial"/>
          <w:noProof/>
        </w:rPr>
        <w:t xml:space="preserve"> (Cyrchwyd: 1 Mawrth 2023)</w:t>
      </w:r>
    </w:p>
    <w:p w14:paraId="25233A9A" w14:textId="5FD2E029" w:rsidR="00320D65" w:rsidRDefault="00320D65" w:rsidP="00BC187F">
      <w:pPr>
        <w:spacing w:line="480" w:lineRule="auto"/>
        <w:rPr>
          <w:rFonts w:ascii="Arial" w:hAnsi="Arial" w:cs="Arial"/>
          <w:noProof/>
        </w:rPr>
      </w:pPr>
      <w:r>
        <w:rPr>
          <w:rFonts w:ascii="Arial" w:hAnsi="Arial" w:cs="Arial"/>
          <w:noProof/>
        </w:rPr>
        <w:t xml:space="preserve">Llywodraeth Cymru (2015) </w:t>
      </w:r>
      <w:r w:rsidR="005E19AB" w:rsidRPr="000E368C">
        <w:rPr>
          <w:rFonts w:ascii="Arial" w:hAnsi="Arial" w:cs="Arial"/>
          <w:i/>
          <w:iCs/>
          <w:noProof/>
        </w:rPr>
        <w:t>Pedwar Diben y cwricwlwm i Gymru</w:t>
      </w:r>
      <w:r w:rsidR="005E19AB">
        <w:rPr>
          <w:rFonts w:ascii="Arial" w:hAnsi="Arial" w:cs="Arial"/>
          <w:noProof/>
        </w:rPr>
        <w:t xml:space="preserve">. Hawlfraint y goron. Ar gael yn: </w:t>
      </w:r>
      <w:hyperlink r:id="rId15" w:history="1">
        <w:r w:rsidR="005E19AB" w:rsidRPr="003A72CB">
          <w:rPr>
            <w:rStyle w:val="Hyperlink"/>
            <w:rFonts w:ascii="Arial" w:hAnsi="Arial" w:cs="Arial"/>
            <w:noProof/>
          </w:rPr>
          <w:t>https://www.llyw.cymru/sites/default/files/publications/2018-03/pedwar-diben-y-cwricwlwm-i-gymru.pdf</w:t>
        </w:r>
      </w:hyperlink>
      <w:r w:rsidR="005E19AB">
        <w:rPr>
          <w:rFonts w:ascii="Arial" w:hAnsi="Arial" w:cs="Arial"/>
          <w:noProof/>
        </w:rPr>
        <w:t xml:space="preserve"> (Cyrchwyd: </w:t>
      </w:r>
      <w:r w:rsidR="006F6064">
        <w:rPr>
          <w:rFonts w:ascii="Arial" w:hAnsi="Arial" w:cs="Arial"/>
          <w:noProof/>
        </w:rPr>
        <w:t>20 Mawrth 2023)</w:t>
      </w:r>
    </w:p>
    <w:p w14:paraId="78B30E01" w14:textId="7A3CA4DA" w:rsidR="00580114" w:rsidRPr="000E368C" w:rsidRDefault="00580114" w:rsidP="00BC187F">
      <w:pPr>
        <w:spacing w:line="480" w:lineRule="auto"/>
        <w:rPr>
          <w:rFonts w:ascii="Arial" w:hAnsi="Arial" w:cs="Arial"/>
          <w:i/>
          <w:iCs/>
          <w:noProof/>
        </w:rPr>
      </w:pPr>
      <w:r w:rsidRPr="00580114">
        <w:rPr>
          <w:rFonts w:ascii="Arial" w:hAnsi="Arial" w:cs="Arial"/>
          <w:noProof/>
        </w:rPr>
        <w:lastRenderedPageBreak/>
        <w:t>Llywodraeth Cymru (2017</w:t>
      </w:r>
      <w:r>
        <w:rPr>
          <w:rFonts w:ascii="Arial" w:hAnsi="Arial" w:cs="Arial"/>
          <w:noProof/>
        </w:rPr>
        <w:t xml:space="preserve"> </w:t>
      </w:r>
      <w:r w:rsidRPr="00580114">
        <w:rPr>
          <w:rFonts w:ascii="Arial" w:hAnsi="Arial" w:cs="Arial"/>
          <w:noProof/>
        </w:rPr>
        <w:t xml:space="preserve">) </w:t>
      </w:r>
      <w:r w:rsidRPr="000E368C">
        <w:rPr>
          <w:rFonts w:ascii="Arial" w:hAnsi="Arial" w:cs="Arial"/>
          <w:i/>
          <w:iCs/>
          <w:noProof/>
        </w:rPr>
        <w:t xml:space="preserve">Safonau proffesiynol ar gyfer addysgu ac </w:t>
      </w:r>
    </w:p>
    <w:p w14:paraId="082D3560" w14:textId="0531510B" w:rsidR="00580114" w:rsidRPr="00580114" w:rsidRDefault="00580114" w:rsidP="00BC187F">
      <w:pPr>
        <w:spacing w:line="480" w:lineRule="auto"/>
        <w:rPr>
          <w:rFonts w:ascii="Arial" w:hAnsi="Arial" w:cs="Arial"/>
          <w:noProof/>
        </w:rPr>
      </w:pPr>
      <w:r w:rsidRPr="000E368C">
        <w:rPr>
          <w:rFonts w:ascii="Arial" w:hAnsi="Arial" w:cs="Arial"/>
          <w:i/>
          <w:iCs/>
          <w:noProof/>
        </w:rPr>
        <w:t>arweinyddiaeth</w:t>
      </w:r>
      <w:r w:rsidRPr="00580114">
        <w:rPr>
          <w:rFonts w:ascii="Arial" w:hAnsi="Arial" w:cs="Arial"/>
          <w:noProof/>
        </w:rPr>
        <w:t xml:space="preserve">. Caerdydd: Llywodraeth Cymru. </w:t>
      </w:r>
      <w:r>
        <w:rPr>
          <w:rFonts w:ascii="Arial" w:hAnsi="Arial" w:cs="Arial"/>
          <w:noProof/>
        </w:rPr>
        <w:t>Ar gael yn:</w:t>
      </w:r>
      <w:r w:rsidRPr="00580114">
        <w:rPr>
          <w:rFonts w:ascii="Arial" w:hAnsi="Arial" w:cs="Arial"/>
          <w:noProof/>
        </w:rPr>
        <w:t xml:space="preserve"> </w:t>
      </w:r>
    </w:p>
    <w:p w14:paraId="496564D6" w14:textId="2CB5EC5D" w:rsidR="00580114" w:rsidRDefault="00000000" w:rsidP="00BC187F">
      <w:pPr>
        <w:spacing w:line="480" w:lineRule="auto"/>
        <w:rPr>
          <w:rFonts w:ascii="Arial" w:hAnsi="Arial" w:cs="Arial"/>
          <w:noProof/>
        </w:rPr>
      </w:pPr>
      <w:hyperlink r:id="rId16" w:history="1">
        <w:r w:rsidR="00580114" w:rsidRPr="003A72CB">
          <w:rPr>
            <w:rStyle w:val="Hyperlink"/>
            <w:rFonts w:ascii="Arial" w:hAnsi="Arial" w:cs="Arial"/>
            <w:noProof/>
          </w:rPr>
          <w:t>http://learning.gov.wales/docs/learningwales/publications/170901-professional-standards-for-teaching-and-leadership-cy.pdf</w:t>
        </w:r>
      </w:hyperlink>
      <w:r w:rsidR="00580114">
        <w:rPr>
          <w:rFonts w:ascii="Arial" w:hAnsi="Arial" w:cs="Arial"/>
          <w:noProof/>
        </w:rPr>
        <w:t xml:space="preserve"> (Cyrchwyd: 14 Mawrth 2023)</w:t>
      </w:r>
    </w:p>
    <w:p w14:paraId="397E1D3F" w14:textId="6D44C595" w:rsidR="004A06D9" w:rsidRDefault="004A06D9" w:rsidP="00BC187F">
      <w:pPr>
        <w:spacing w:line="480" w:lineRule="auto"/>
        <w:rPr>
          <w:rFonts w:ascii="Arial" w:hAnsi="Arial" w:cs="Arial"/>
          <w:noProof/>
        </w:rPr>
      </w:pPr>
      <w:r>
        <w:rPr>
          <w:rFonts w:ascii="Arial" w:hAnsi="Arial" w:cs="Arial"/>
          <w:noProof/>
        </w:rPr>
        <w:t>Lombardi, M</w:t>
      </w:r>
      <w:r w:rsidR="00145545">
        <w:rPr>
          <w:rFonts w:ascii="Arial" w:hAnsi="Arial" w:cs="Arial"/>
          <w:noProof/>
        </w:rPr>
        <w:t>.</w:t>
      </w:r>
      <w:r>
        <w:rPr>
          <w:rFonts w:ascii="Arial" w:hAnsi="Arial" w:cs="Arial"/>
          <w:noProof/>
        </w:rPr>
        <w:t xml:space="preserve"> (2007) </w:t>
      </w:r>
      <w:r w:rsidRPr="00145545">
        <w:rPr>
          <w:rFonts w:ascii="Arial" w:hAnsi="Arial" w:cs="Arial"/>
          <w:i/>
          <w:iCs/>
          <w:noProof/>
        </w:rPr>
        <w:t>Authentic Learning for the 21st Century: An Overview</w:t>
      </w:r>
      <w:r w:rsidR="004750AB">
        <w:rPr>
          <w:rFonts w:ascii="Arial" w:hAnsi="Arial" w:cs="Arial"/>
          <w:noProof/>
        </w:rPr>
        <w:t>.</w:t>
      </w:r>
      <w:r w:rsidR="00497B85">
        <w:rPr>
          <w:rFonts w:ascii="Arial" w:hAnsi="Arial" w:cs="Arial"/>
          <w:noProof/>
        </w:rPr>
        <w:t xml:space="preserve"> Educause Learning Initiative. Ar gael yn: </w:t>
      </w:r>
      <w:hyperlink r:id="rId17" w:history="1">
        <w:r w:rsidR="00EE2566" w:rsidRPr="003A72CB">
          <w:rPr>
            <w:rStyle w:val="Hyperlink"/>
            <w:rFonts w:ascii="Arial" w:hAnsi="Arial" w:cs="Arial"/>
            <w:noProof/>
          </w:rPr>
          <w:t>https://www.researchgate.net/profile/Marilyn-Lombardi/publication/220040581_Authentic_Learning_for_the_21st_Century_An_Overview/links/0f317531744eedf4d1000000/Authentic-Learning-for-the-21st-Century-An-Overview.pdf</w:t>
        </w:r>
      </w:hyperlink>
      <w:r w:rsidR="00EE2566">
        <w:rPr>
          <w:rFonts w:ascii="Arial" w:hAnsi="Arial" w:cs="Arial"/>
          <w:noProof/>
        </w:rPr>
        <w:t xml:space="preserve"> (Cyrchwyd: 11 Mawrth 2023)</w:t>
      </w:r>
    </w:p>
    <w:p w14:paraId="5373045E" w14:textId="12D53AA9" w:rsidR="00DA5683" w:rsidRDefault="00DA5683" w:rsidP="00BC187F">
      <w:pPr>
        <w:spacing w:line="480" w:lineRule="auto"/>
        <w:rPr>
          <w:rFonts w:ascii="Arial" w:hAnsi="Arial" w:cs="Arial"/>
          <w:noProof/>
        </w:rPr>
      </w:pPr>
      <w:r w:rsidRPr="00DA5683">
        <w:rPr>
          <w:rFonts w:ascii="Arial" w:hAnsi="Arial" w:cs="Arial"/>
          <w:noProof/>
        </w:rPr>
        <w:t>Mayo, J. A. (2010)</w:t>
      </w:r>
      <w:r w:rsidR="00145545">
        <w:rPr>
          <w:rFonts w:ascii="Arial" w:hAnsi="Arial" w:cs="Arial"/>
          <w:noProof/>
        </w:rPr>
        <w:t xml:space="preserve"> </w:t>
      </w:r>
      <w:r w:rsidRPr="00145545">
        <w:rPr>
          <w:rFonts w:ascii="Arial" w:hAnsi="Arial" w:cs="Arial"/>
          <w:i/>
          <w:iCs/>
          <w:noProof/>
        </w:rPr>
        <w:t>Constructing undergraduate psychology curricula:  Promoting authentic learning and assessment in the teaching of psychology</w:t>
      </w:r>
      <w:r w:rsidRPr="00DA5683">
        <w:rPr>
          <w:rFonts w:ascii="Arial" w:hAnsi="Arial" w:cs="Arial"/>
          <w:noProof/>
        </w:rPr>
        <w:t>.  Washington, DC:  American Psychological Association.</w:t>
      </w:r>
    </w:p>
    <w:p w14:paraId="6A347FFE" w14:textId="1E70A715" w:rsidR="00381EAF" w:rsidRDefault="00381EAF" w:rsidP="00BC187F">
      <w:pPr>
        <w:spacing w:line="480" w:lineRule="auto"/>
        <w:rPr>
          <w:rFonts w:ascii="Arial" w:hAnsi="Arial" w:cs="Arial"/>
          <w:noProof/>
        </w:rPr>
      </w:pPr>
      <w:r w:rsidRPr="00381EAF">
        <w:rPr>
          <w:rFonts w:ascii="Arial" w:hAnsi="Arial" w:cs="Arial"/>
          <w:noProof/>
        </w:rPr>
        <w:t xml:space="preserve">Power, A.  (2010) </w:t>
      </w:r>
      <w:r w:rsidR="00145545">
        <w:rPr>
          <w:rFonts w:ascii="Arial" w:hAnsi="Arial" w:cs="Arial"/>
          <w:noProof/>
        </w:rPr>
        <w:t>‘</w:t>
      </w:r>
      <w:r w:rsidRPr="00381EAF">
        <w:rPr>
          <w:rFonts w:ascii="Arial" w:hAnsi="Arial" w:cs="Arial"/>
          <w:noProof/>
        </w:rPr>
        <w:t>Community engagement as authentic learning with reflection</w:t>
      </w:r>
      <w:r w:rsidR="00145545">
        <w:rPr>
          <w:rFonts w:ascii="Arial" w:hAnsi="Arial" w:cs="Arial"/>
          <w:noProof/>
        </w:rPr>
        <w:t>’,</w:t>
      </w:r>
      <w:r w:rsidRPr="00381EAF">
        <w:rPr>
          <w:rFonts w:ascii="Arial" w:hAnsi="Arial" w:cs="Arial"/>
          <w:noProof/>
        </w:rPr>
        <w:t xml:space="preserve"> </w:t>
      </w:r>
      <w:r w:rsidRPr="00145545">
        <w:rPr>
          <w:rFonts w:ascii="Arial" w:hAnsi="Arial" w:cs="Arial"/>
          <w:i/>
          <w:iCs/>
          <w:noProof/>
        </w:rPr>
        <w:t>Issues in Educational Research</w:t>
      </w:r>
      <w:r w:rsidRPr="00381EAF">
        <w:rPr>
          <w:rFonts w:ascii="Arial" w:hAnsi="Arial" w:cs="Arial"/>
          <w:noProof/>
        </w:rPr>
        <w:t>, 20(1), 57-63.</w:t>
      </w:r>
    </w:p>
    <w:p w14:paraId="424B002D" w14:textId="19BA792F" w:rsidR="00126442" w:rsidRDefault="00126442" w:rsidP="00BC187F">
      <w:pPr>
        <w:spacing w:line="480" w:lineRule="auto"/>
        <w:rPr>
          <w:rFonts w:ascii="Arial" w:hAnsi="Arial" w:cs="Arial"/>
          <w:noProof/>
        </w:rPr>
      </w:pPr>
      <w:r>
        <w:rPr>
          <w:rFonts w:ascii="Arial" w:hAnsi="Arial" w:cs="Arial"/>
          <w:noProof/>
        </w:rPr>
        <w:t xml:space="preserve">Raj, A. (2022) </w:t>
      </w:r>
      <w:r w:rsidRPr="00145545">
        <w:rPr>
          <w:rFonts w:ascii="Arial" w:hAnsi="Arial" w:cs="Arial"/>
          <w:i/>
          <w:iCs/>
          <w:noProof/>
        </w:rPr>
        <w:t>Creativity as progressive pedagogy: examinations into culture, performance, and challenges</w:t>
      </w:r>
      <w:r>
        <w:rPr>
          <w:rFonts w:ascii="Arial" w:hAnsi="Arial" w:cs="Arial"/>
          <w:noProof/>
        </w:rPr>
        <w:t xml:space="preserve">. </w:t>
      </w:r>
      <w:r w:rsidR="00476DCC">
        <w:rPr>
          <w:rFonts w:ascii="Arial" w:hAnsi="Arial" w:cs="Arial"/>
          <w:noProof/>
        </w:rPr>
        <w:t>USA: IGI Global.</w:t>
      </w:r>
    </w:p>
    <w:p w14:paraId="0A0CBF95" w14:textId="745DE909" w:rsidR="00F110C0" w:rsidRDefault="00F110C0" w:rsidP="00BC187F">
      <w:pPr>
        <w:spacing w:line="480" w:lineRule="auto"/>
        <w:rPr>
          <w:rFonts w:ascii="Arial" w:hAnsi="Arial" w:cs="Arial"/>
          <w:noProof/>
        </w:rPr>
      </w:pPr>
      <w:r>
        <w:rPr>
          <w:rFonts w:ascii="Arial" w:hAnsi="Arial" w:cs="Arial"/>
          <w:noProof/>
        </w:rPr>
        <w:t xml:space="preserve">Rinaldo, C. (2006) </w:t>
      </w:r>
      <w:r w:rsidRPr="00145545">
        <w:rPr>
          <w:rFonts w:ascii="Arial" w:hAnsi="Arial" w:cs="Arial"/>
          <w:i/>
          <w:iCs/>
          <w:noProof/>
        </w:rPr>
        <w:t>In Dialoge with Reggio Emilia:Listening, researching and learning.</w:t>
      </w:r>
      <w:r>
        <w:rPr>
          <w:rFonts w:ascii="Arial" w:hAnsi="Arial" w:cs="Arial"/>
          <w:noProof/>
        </w:rPr>
        <w:t xml:space="preserve"> London and New York: Routledge.</w:t>
      </w:r>
    </w:p>
    <w:p w14:paraId="06CC541F" w14:textId="5566F792" w:rsidR="00AD305C" w:rsidRDefault="00AD305C" w:rsidP="00BC187F">
      <w:pPr>
        <w:spacing w:line="480" w:lineRule="auto"/>
        <w:rPr>
          <w:rFonts w:ascii="Arial" w:hAnsi="Arial" w:cs="Arial"/>
          <w:noProof/>
        </w:rPr>
      </w:pPr>
      <w:r>
        <w:rPr>
          <w:rFonts w:ascii="Arial" w:hAnsi="Arial" w:cs="Arial"/>
          <w:noProof/>
        </w:rPr>
        <w:t xml:space="preserve">Rowley,C. a Cooper, H. (2009) </w:t>
      </w:r>
      <w:r w:rsidRPr="00145545">
        <w:rPr>
          <w:rFonts w:ascii="Arial" w:hAnsi="Arial" w:cs="Arial"/>
          <w:i/>
          <w:iCs/>
          <w:noProof/>
        </w:rPr>
        <w:t>Cross Curricular Approaches to Teaching and Learning</w:t>
      </w:r>
      <w:r>
        <w:rPr>
          <w:rFonts w:ascii="Arial" w:hAnsi="Arial" w:cs="Arial"/>
          <w:noProof/>
        </w:rPr>
        <w:t>. London: SAGE Publications</w:t>
      </w:r>
    </w:p>
    <w:p w14:paraId="2D2CE11A" w14:textId="77B736E6" w:rsidR="00145545" w:rsidRDefault="00F4267E" w:rsidP="00BC187F">
      <w:pPr>
        <w:spacing w:line="480" w:lineRule="auto"/>
        <w:rPr>
          <w:rFonts w:ascii="Arial" w:hAnsi="Arial" w:cs="Arial"/>
          <w:noProof/>
        </w:rPr>
      </w:pPr>
      <w:r>
        <w:rPr>
          <w:rFonts w:ascii="Arial" w:hAnsi="Arial" w:cs="Arial"/>
          <w:noProof/>
        </w:rPr>
        <w:t xml:space="preserve">Sekerci, H (2021) </w:t>
      </w:r>
      <w:r w:rsidR="00145545">
        <w:rPr>
          <w:rFonts w:ascii="Arial" w:hAnsi="Arial" w:cs="Arial"/>
          <w:noProof/>
        </w:rPr>
        <w:t>‘</w:t>
      </w:r>
      <w:r>
        <w:rPr>
          <w:rFonts w:ascii="Arial" w:hAnsi="Arial" w:cs="Arial"/>
          <w:noProof/>
        </w:rPr>
        <w:t>Evaluating Student and Teacher Views on The Use of Authentic Learning in Primary School Social Studies Course</w:t>
      </w:r>
      <w:r w:rsidR="007F49C5">
        <w:rPr>
          <w:rFonts w:ascii="Arial" w:hAnsi="Arial" w:cs="Arial"/>
          <w:noProof/>
        </w:rPr>
        <w:t>: A case study</w:t>
      </w:r>
      <w:r w:rsidR="00145545">
        <w:rPr>
          <w:rFonts w:ascii="Arial" w:hAnsi="Arial" w:cs="Arial"/>
          <w:noProof/>
        </w:rPr>
        <w:t xml:space="preserve">’, </w:t>
      </w:r>
      <w:r w:rsidR="007F49C5">
        <w:rPr>
          <w:rFonts w:ascii="Arial" w:hAnsi="Arial" w:cs="Arial"/>
          <w:noProof/>
        </w:rPr>
        <w:t>P</w:t>
      </w:r>
      <w:r w:rsidR="007F49C5" w:rsidRPr="00145545">
        <w:rPr>
          <w:rFonts w:ascii="Arial" w:hAnsi="Arial" w:cs="Arial"/>
          <w:i/>
          <w:iCs/>
          <w:noProof/>
        </w:rPr>
        <w:t>articipatory Educational Research (PER)</w:t>
      </w:r>
      <w:r w:rsidR="00145545">
        <w:rPr>
          <w:rFonts w:ascii="Arial" w:hAnsi="Arial" w:cs="Arial"/>
          <w:noProof/>
        </w:rPr>
        <w:t xml:space="preserve">, </w:t>
      </w:r>
      <w:r>
        <w:rPr>
          <w:rFonts w:ascii="Arial" w:hAnsi="Arial" w:cs="Arial"/>
          <w:noProof/>
        </w:rPr>
        <w:t>8 (1)</w:t>
      </w:r>
      <w:r w:rsidR="00145545">
        <w:rPr>
          <w:rFonts w:ascii="Arial" w:hAnsi="Arial" w:cs="Arial"/>
          <w:noProof/>
        </w:rPr>
        <w:t xml:space="preserve">, </w:t>
      </w:r>
      <w:r w:rsidR="007F49C5">
        <w:rPr>
          <w:rFonts w:ascii="Arial" w:hAnsi="Arial" w:cs="Arial"/>
          <w:noProof/>
        </w:rPr>
        <w:t>tt.</w:t>
      </w:r>
      <w:r w:rsidR="00FD24F2">
        <w:rPr>
          <w:rFonts w:ascii="Arial" w:hAnsi="Arial" w:cs="Arial"/>
          <w:noProof/>
        </w:rPr>
        <w:t xml:space="preserve"> 322-343. DOI: </w:t>
      </w:r>
      <w:hyperlink r:id="rId18" w:history="1">
        <w:r w:rsidR="00145545" w:rsidRPr="003A72CB">
          <w:rPr>
            <w:rStyle w:val="Hyperlink"/>
            <w:noProof/>
          </w:rPr>
          <w:t>h</w:t>
        </w:r>
        <w:r w:rsidR="00145545" w:rsidRPr="003A72CB">
          <w:rPr>
            <w:rStyle w:val="Hyperlink"/>
            <w:rFonts w:ascii="Arial" w:hAnsi="Arial" w:cs="Arial"/>
            <w:noProof/>
          </w:rPr>
          <w:t>ttp://dx.doi.org/10.17275/per.21.19.8.1</w:t>
        </w:r>
      </w:hyperlink>
    </w:p>
    <w:p w14:paraId="6BF40942" w14:textId="6D8FF084" w:rsidR="007F37F4" w:rsidRDefault="007F37F4" w:rsidP="00BC187F">
      <w:pPr>
        <w:spacing w:line="480" w:lineRule="auto"/>
        <w:rPr>
          <w:rFonts w:ascii="Arial" w:hAnsi="Arial" w:cs="Arial"/>
          <w:noProof/>
        </w:rPr>
      </w:pPr>
      <w:r w:rsidRPr="007F37F4">
        <w:rPr>
          <w:rFonts w:ascii="Arial" w:hAnsi="Arial" w:cs="Arial"/>
          <w:noProof/>
        </w:rPr>
        <w:lastRenderedPageBreak/>
        <w:t xml:space="preserve">Siencyn, S. (2008) </w:t>
      </w:r>
      <w:r w:rsidRPr="00145545">
        <w:rPr>
          <w:rFonts w:ascii="Arial" w:hAnsi="Arial" w:cs="Arial"/>
          <w:i/>
          <w:iCs/>
          <w:noProof/>
        </w:rPr>
        <w:t>Y plentyn Bach: Cyflwyniad i Astudiaethau Plentyndod Cynnar.</w:t>
      </w:r>
      <w:r w:rsidRPr="007F37F4">
        <w:rPr>
          <w:rFonts w:ascii="Arial" w:hAnsi="Arial" w:cs="Arial"/>
          <w:noProof/>
        </w:rPr>
        <w:t xml:space="preserve"> Caerfyrddin: Coleg y Drindod.</w:t>
      </w:r>
    </w:p>
    <w:p w14:paraId="166C0B74" w14:textId="77777777" w:rsidR="00CF51CD" w:rsidRPr="00145545" w:rsidRDefault="00CF51CD" w:rsidP="00BC187F">
      <w:pPr>
        <w:spacing w:line="480" w:lineRule="auto"/>
        <w:rPr>
          <w:rFonts w:ascii="Arial" w:hAnsi="Arial" w:cs="Arial"/>
          <w:i/>
          <w:iCs/>
          <w:noProof/>
        </w:rPr>
      </w:pPr>
      <w:r w:rsidRPr="00CF51CD">
        <w:rPr>
          <w:rFonts w:ascii="Arial" w:hAnsi="Arial" w:cs="Arial"/>
          <w:noProof/>
        </w:rPr>
        <w:t xml:space="preserve">Siraj, I., &amp; Kingston, D. (2014). </w:t>
      </w:r>
      <w:r w:rsidRPr="00145545">
        <w:rPr>
          <w:rFonts w:ascii="Arial" w:hAnsi="Arial" w:cs="Arial"/>
          <w:i/>
          <w:iCs/>
          <w:noProof/>
        </w:rPr>
        <w:t>Archwiliad annibynnol o’r Cyfnod Sylfaen yng Nghymru.</w:t>
      </w:r>
    </w:p>
    <w:p w14:paraId="267FF665" w14:textId="4A001212" w:rsidR="00CF51CD" w:rsidRDefault="00CF51CD" w:rsidP="00BC187F">
      <w:pPr>
        <w:spacing w:line="480" w:lineRule="auto"/>
        <w:rPr>
          <w:rFonts w:ascii="Arial" w:hAnsi="Arial" w:cs="Arial"/>
          <w:noProof/>
        </w:rPr>
      </w:pPr>
      <w:r w:rsidRPr="00CF51CD">
        <w:rPr>
          <w:rFonts w:ascii="Arial" w:hAnsi="Arial" w:cs="Arial"/>
          <w:noProof/>
        </w:rPr>
        <w:t>Adroddiad Terfynol. Caerdydd: Llywodraeth Cynulliad Cymru</w:t>
      </w:r>
    </w:p>
    <w:p w14:paraId="3795522F" w14:textId="6A8CB77A" w:rsidR="00A50AAB" w:rsidRDefault="00A50AAB" w:rsidP="00BC187F">
      <w:pPr>
        <w:spacing w:line="480" w:lineRule="auto"/>
        <w:rPr>
          <w:rFonts w:ascii="Arial" w:hAnsi="Arial" w:cs="Arial"/>
          <w:noProof/>
        </w:rPr>
      </w:pPr>
      <w:r>
        <w:rPr>
          <w:rFonts w:ascii="Arial" w:hAnsi="Arial" w:cs="Arial"/>
          <w:noProof/>
        </w:rPr>
        <w:t>Siraj-Blaatchford, I. Taggart, B., Sammons, P., Melhuish, E.</w:t>
      </w:r>
      <w:r w:rsidR="007D18CF">
        <w:rPr>
          <w:rFonts w:ascii="Arial" w:hAnsi="Arial" w:cs="Arial"/>
          <w:noProof/>
        </w:rPr>
        <w:t xml:space="preserve">, &amp; Sylva, K. (2013). </w:t>
      </w:r>
      <w:r w:rsidR="007D18CF" w:rsidRPr="00145545">
        <w:rPr>
          <w:rFonts w:ascii="Arial" w:hAnsi="Arial" w:cs="Arial"/>
          <w:i/>
          <w:iCs/>
          <w:noProof/>
        </w:rPr>
        <w:t>Effective teachers in primary schools: Key research on pedagogy and children’s learning</w:t>
      </w:r>
      <w:r w:rsidR="007D18CF">
        <w:rPr>
          <w:rFonts w:ascii="Arial" w:hAnsi="Arial" w:cs="Arial"/>
          <w:noProof/>
        </w:rPr>
        <w:t>. S</w:t>
      </w:r>
      <w:r w:rsidR="00C47459">
        <w:rPr>
          <w:rFonts w:ascii="Arial" w:hAnsi="Arial" w:cs="Arial"/>
          <w:noProof/>
        </w:rPr>
        <w:t>toke on Trent: Trentham Books.</w:t>
      </w:r>
    </w:p>
    <w:p w14:paraId="71EC3B26" w14:textId="46FE033A" w:rsidR="004A09BF" w:rsidRDefault="004A09BF" w:rsidP="00BC187F">
      <w:pPr>
        <w:spacing w:line="480" w:lineRule="auto"/>
        <w:rPr>
          <w:rFonts w:ascii="Arial" w:hAnsi="Arial" w:cs="Arial"/>
          <w:noProof/>
        </w:rPr>
      </w:pPr>
      <w:r>
        <w:rPr>
          <w:rFonts w:ascii="Arial" w:hAnsi="Arial" w:cs="Arial"/>
          <w:noProof/>
        </w:rPr>
        <w:t>Spielgaben (2013)</w:t>
      </w:r>
      <w:r w:rsidR="00F2512D">
        <w:rPr>
          <w:rFonts w:ascii="Arial" w:hAnsi="Arial" w:cs="Arial"/>
          <w:noProof/>
        </w:rPr>
        <w:t xml:space="preserve"> </w:t>
      </w:r>
      <w:r w:rsidR="00F2512D" w:rsidRPr="00145545">
        <w:rPr>
          <w:rFonts w:ascii="Arial" w:hAnsi="Arial" w:cs="Arial"/>
          <w:i/>
          <w:iCs/>
          <w:noProof/>
        </w:rPr>
        <w:t>Froebel Education and Learning.</w:t>
      </w:r>
      <w:r w:rsidR="00F2512D">
        <w:rPr>
          <w:rFonts w:ascii="Arial" w:hAnsi="Arial" w:cs="Arial"/>
          <w:noProof/>
        </w:rPr>
        <w:t xml:space="preserve"> Ar gael yn: </w:t>
      </w:r>
      <w:hyperlink r:id="rId19" w:history="1">
        <w:r w:rsidR="00F2512D" w:rsidRPr="003A72CB">
          <w:rPr>
            <w:rStyle w:val="Hyperlink"/>
            <w:rFonts w:ascii="Arial" w:hAnsi="Arial" w:cs="Arial"/>
            <w:noProof/>
          </w:rPr>
          <w:t>https://spielgaben.com/froebel-education-and-learning-with-the-spielgaben/</w:t>
        </w:r>
      </w:hyperlink>
      <w:r w:rsidR="00F2512D">
        <w:rPr>
          <w:rFonts w:ascii="Arial" w:hAnsi="Arial" w:cs="Arial"/>
          <w:noProof/>
        </w:rPr>
        <w:t xml:space="preserve"> (Cyrchwyd: 22 Mawrth 2023)</w:t>
      </w:r>
    </w:p>
    <w:p w14:paraId="72D6EDAC" w14:textId="57D1725D" w:rsidR="001A3A59" w:rsidRDefault="001A3A59" w:rsidP="00BC187F">
      <w:pPr>
        <w:spacing w:line="480" w:lineRule="auto"/>
        <w:rPr>
          <w:rFonts w:ascii="Arial" w:hAnsi="Arial" w:cs="Arial"/>
          <w:noProof/>
        </w:rPr>
      </w:pPr>
      <w:r w:rsidRPr="001A3A59">
        <w:rPr>
          <w:rFonts w:ascii="Arial" w:hAnsi="Arial" w:cs="Arial"/>
          <w:noProof/>
        </w:rPr>
        <w:t>Stein, S. J., Isaacs, G. &amp; Andrews, T.  (2004).</w:t>
      </w:r>
      <w:r w:rsidR="00145545">
        <w:rPr>
          <w:rFonts w:ascii="Arial" w:hAnsi="Arial" w:cs="Arial"/>
          <w:noProof/>
        </w:rPr>
        <w:t xml:space="preserve"> ‘</w:t>
      </w:r>
      <w:r w:rsidRPr="001A3A59">
        <w:rPr>
          <w:rFonts w:ascii="Arial" w:hAnsi="Arial" w:cs="Arial"/>
          <w:noProof/>
        </w:rPr>
        <w:t>Incorporating authentic learning experiences within a university course</w:t>
      </w:r>
      <w:r w:rsidR="00145545">
        <w:rPr>
          <w:rFonts w:ascii="Arial" w:hAnsi="Arial" w:cs="Arial"/>
          <w:noProof/>
        </w:rPr>
        <w:t>’,</w:t>
      </w:r>
      <w:r w:rsidRPr="001A3A59">
        <w:rPr>
          <w:rFonts w:ascii="Arial" w:hAnsi="Arial" w:cs="Arial"/>
          <w:noProof/>
        </w:rPr>
        <w:t xml:space="preserve"> </w:t>
      </w:r>
      <w:r w:rsidRPr="00145545">
        <w:rPr>
          <w:rFonts w:ascii="Arial" w:hAnsi="Arial" w:cs="Arial"/>
          <w:i/>
          <w:iCs/>
          <w:noProof/>
        </w:rPr>
        <w:t>Studies in Higher Education</w:t>
      </w:r>
      <w:r w:rsidRPr="001A3A59">
        <w:rPr>
          <w:rFonts w:ascii="Arial" w:hAnsi="Arial" w:cs="Arial"/>
          <w:noProof/>
        </w:rPr>
        <w:t>, 29(2),</w:t>
      </w:r>
      <w:r w:rsidR="00297E12">
        <w:rPr>
          <w:rFonts w:ascii="Arial" w:hAnsi="Arial" w:cs="Arial"/>
          <w:noProof/>
        </w:rPr>
        <w:t xml:space="preserve"> tt.</w:t>
      </w:r>
      <w:r w:rsidRPr="001A3A59">
        <w:rPr>
          <w:rFonts w:ascii="Arial" w:hAnsi="Arial" w:cs="Arial"/>
          <w:noProof/>
        </w:rPr>
        <w:t xml:space="preserve"> 239-258.</w:t>
      </w:r>
    </w:p>
    <w:p w14:paraId="03058490" w14:textId="191D3F64" w:rsidR="00137A14" w:rsidRDefault="00137A14" w:rsidP="00BC187F">
      <w:pPr>
        <w:spacing w:line="480" w:lineRule="auto"/>
        <w:rPr>
          <w:rFonts w:ascii="Arial" w:hAnsi="Arial" w:cs="Arial"/>
          <w:noProof/>
        </w:rPr>
      </w:pPr>
      <w:r>
        <w:rPr>
          <w:rFonts w:ascii="Arial" w:hAnsi="Arial" w:cs="Arial"/>
          <w:noProof/>
        </w:rPr>
        <w:t>Sternberg, R. a Krauss G</w:t>
      </w:r>
      <w:r w:rsidR="00145545">
        <w:rPr>
          <w:rFonts w:ascii="Arial" w:hAnsi="Arial" w:cs="Arial"/>
          <w:noProof/>
        </w:rPr>
        <w:t>.</w:t>
      </w:r>
      <w:r>
        <w:rPr>
          <w:rFonts w:ascii="Arial" w:hAnsi="Arial" w:cs="Arial"/>
          <w:noProof/>
        </w:rPr>
        <w:t xml:space="preserve"> (2014) </w:t>
      </w:r>
      <w:r w:rsidRPr="00145545">
        <w:rPr>
          <w:rFonts w:ascii="Arial" w:hAnsi="Arial" w:cs="Arial"/>
          <w:i/>
          <w:iCs/>
          <w:noProof/>
        </w:rPr>
        <w:t xml:space="preserve">Handbook of Research and Entrepreneurship and </w:t>
      </w:r>
      <w:r w:rsidR="008D4244" w:rsidRPr="00145545">
        <w:rPr>
          <w:rFonts w:ascii="Arial" w:hAnsi="Arial" w:cs="Arial"/>
          <w:i/>
          <w:iCs/>
          <w:noProof/>
        </w:rPr>
        <w:t>Creativity.</w:t>
      </w:r>
      <w:r w:rsidR="008D4244">
        <w:rPr>
          <w:rFonts w:ascii="Arial" w:hAnsi="Arial" w:cs="Arial"/>
          <w:noProof/>
        </w:rPr>
        <w:t xml:space="preserve"> Cheltenham UK and Massachusetts USA: Edward Elgar Publishing.</w:t>
      </w:r>
    </w:p>
    <w:p w14:paraId="5123C10B" w14:textId="77777777" w:rsidR="006260C9" w:rsidRPr="006260C9" w:rsidRDefault="006260C9" w:rsidP="00BC187F">
      <w:pPr>
        <w:spacing w:line="480" w:lineRule="auto"/>
        <w:rPr>
          <w:rFonts w:ascii="Arial" w:hAnsi="Arial" w:cs="Arial"/>
          <w:noProof/>
        </w:rPr>
      </w:pPr>
      <w:r w:rsidRPr="006260C9">
        <w:rPr>
          <w:rFonts w:ascii="Arial" w:hAnsi="Arial" w:cs="Arial"/>
          <w:noProof/>
        </w:rPr>
        <w:t>Taylor, C., Rhys, M., Waldron, S., Davies, R., Power, S., Maynard, T., Moore, L., Blackaby,</w:t>
      </w:r>
    </w:p>
    <w:p w14:paraId="432EC0E1" w14:textId="21C2AC1C" w:rsidR="00145545" w:rsidRDefault="006260C9" w:rsidP="00BC187F">
      <w:pPr>
        <w:spacing w:line="480" w:lineRule="auto"/>
        <w:rPr>
          <w:rFonts w:ascii="Arial" w:hAnsi="Arial" w:cs="Arial"/>
          <w:noProof/>
        </w:rPr>
      </w:pPr>
      <w:r w:rsidRPr="006260C9">
        <w:rPr>
          <w:rFonts w:ascii="Arial" w:hAnsi="Arial" w:cs="Arial"/>
          <w:noProof/>
        </w:rPr>
        <w:t xml:space="preserve">D. &amp; Plewis, I. (2015) </w:t>
      </w:r>
      <w:r w:rsidRPr="00145545">
        <w:rPr>
          <w:rFonts w:ascii="Arial" w:hAnsi="Arial" w:cs="Arial"/>
          <w:i/>
          <w:iCs/>
          <w:noProof/>
        </w:rPr>
        <w:t>Gwerthuso’r Cyfnod Sylfaen: Adroddiad Terfynol</w:t>
      </w:r>
      <w:r w:rsidR="00145545" w:rsidRPr="00145545">
        <w:rPr>
          <w:rFonts w:ascii="Arial" w:hAnsi="Arial" w:cs="Arial"/>
          <w:i/>
          <w:iCs/>
          <w:noProof/>
        </w:rPr>
        <w:t xml:space="preserve">. </w:t>
      </w:r>
      <w:r w:rsidRPr="00145545">
        <w:rPr>
          <w:rFonts w:ascii="Arial" w:hAnsi="Arial" w:cs="Arial"/>
          <w:i/>
          <w:iCs/>
          <w:noProof/>
        </w:rPr>
        <w:t>Caerdydd: Llywodraeth</w:t>
      </w:r>
      <w:r w:rsidR="00145545" w:rsidRPr="00145545">
        <w:rPr>
          <w:rFonts w:ascii="Arial" w:hAnsi="Arial" w:cs="Arial"/>
          <w:i/>
          <w:iCs/>
          <w:noProof/>
        </w:rPr>
        <w:t xml:space="preserve"> </w:t>
      </w:r>
      <w:r w:rsidRPr="00145545">
        <w:rPr>
          <w:rFonts w:ascii="Arial" w:hAnsi="Arial" w:cs="Arial"/>
          <w:i/>
          <w:iCs/>
          <w:noProof/>
        </w:rPr>
        <w:t>Cymru</w:t>
      </w:r>
      <w:r w:rsidRPr="006260C9">
        <w:rPr>
          <w:rFonts w:ascii="Arial" w:hAnsi="Arial" w:cs="Arial"/>
          <w:noProof/>
        </w:rPr>
        <w:t xml:space="preserve">. </w:t>
      </w:r>
      <w:r w:rsidR="00145545">
        <w:rPr>
          <w:rFonts w:ascii="Arial" w:hAnsi="Arial" w:cs="Arial"/>
          <w:noProof/>
        </w:rPr>
        <w:t xml:space="preserve">Ar gael yn: </w:t>
      </w:r>
      <w:hyperlink r:id="rId20" w:history="1">
        <w:r w:rsidR="00145545" w:rsidRPr="003A72CB">
          <w:rPr>
            <w:rStyle w:val="Hyperlink"/>
            <w:rFonts w:ascii="Arial" w:hAnsi="Arial" w:cs="Arial"/>
            <w:noProof/>
          </w:rPr>
          <w:t>https://llyw.cymru/sites/default/files/statistics-and-research/2019-07/150514-foundation-phase-final-cy.pdf</w:t>
        </w:r>
      </w:hyperlink>
      <w:r w:rsidR="00145545">
        <w:rPr>
          <w:rFonts w:ascii="Arial" w:hAnsi="Arial" w:cs="Arial"/>
          <w:noProof/>
        </w:rPr>
        <w:t xml:space="preserve"> (Cyrchwyd: 2 Mawrth 2023).</w:t>
      </w:r>
    </w:p>
    <w:p w14:paraId="44C1B9D1" w14:textId="345BDCB4" w:rsidR="002A0E1E" w:rsidRDefault="006260C9" w:rsidP="00BC187F">
      <w:pPr>
        <w:spacing w:line="480" w:lineRule="auto"/>
        <w:rPr>
          <w:rFonts w:ascii="Arial" w:hAnsi="Arial" w:cs="Arial"/>
          <w:noProof/>
        </w:rPr>
      </w:pPr>
      <w:r w:rsidRPr="006260C9">
        <w:rPr>
          <w:rFonts w:ascii="Arial" w:hAnsi="Arial" w:cs="Arial"/>
          <w:noProof/>
        </w:rPr>
        <w:t xml:space="preserve"> </w:t>
      </w:r>
    </w:p>
    <w:p w14:paraId="537619D2" w14:textId="332ED35B" w:rsidR="009979BD" w:rsidRPr="009979BD" w:rsidRDefault="009979BD" w:rsidP="009979BD">
      <w:pPr>
        <w:spacing w:line="480" w:lineRule="auto"/>
        <w:rPr>
          <w:rFonts w:ascii="Arial" w:hAnsi="Arial" w:cs="Arial"/>
        </w:rPr>
      </w:pPr>
      <w:r w:rsidRPr="009979BD">
        <w:rPr>
          <w:rFonts w:ascii="Arial" w:hAnsi="Arial" w:cs="Arial"/>
        </w:rPr>
        <w:t xml:space="preserve">Thomson, P. and Hall, C. (2015) </w:t>
      </w:r>
      <w:r w:rsidR="00145545">
        <w:rPr>
          <w:rFonts w:ascii="Arial" w:hAnsi="Arial" w:cs="Arial"/>
        </w:rPr>
        <w:t>‘</w:t>
      </w:r>
      <w:r w:rsidRPr="009979BD">
        <w:rPr>
          <w:rFonts w:ascii="Arial" w:hAnsi="Arial" w:cs="Arial"/>
        </w:rPr>
        <w:t xml:space="preserve">‘Everyone can imagine their own Gellert’: The democratic </w:t>
      </w:r>
    </w:p>
    <w:p w14:paraId="74C97A4F" w14:textId="6504BFD7" w:rsidR="009979BD" w:rsidRPr="00145545" w:rsidRDefault="009979BD" w:rsidP="009979BD">
      <w:pPr>
        <w:spacing w:line="480" w:lineRule="auto"/>
        <w:rPr>
          <w:rFonts w:ascii="Arial" w:hAnsi="Arial" w:cs="Arial"/>
          <w:i/>
          <w:iCs/>
        </w:rPr>
      </w:pPr>
      <w:r w:rsidRPr="009979BD">
        <w:rPr>
          <w:rFonts w:ascii="Arial" w:hAnsi="Arial" w:cs="Arial"/>
        </w:rPr>
        <w:t>artist and ‘inclusion’ in primary and nursery classrooms. Education 3–13.</w:t>
      </w:r>
      <w:r w:rsidR="00145545">
        <w:rPr>
          <w:rFonts w:ascii="Arial" w:hAnsi="Arial" w:cs="Arial"/>
        </w:rPr>
        <w:t>’</w:t>
      </w:r>
      <w:r w:rsidRPr="009979BD">
        <w:rPr>
          <w:rFonts w:ascii="Arial" w:hAnsi="Arial" w:cs="Arial"/>
        </w:rPr>
        <w:t xml:space="preserve"> </w:t>
      </w:r>
      <w:r w:rsidRPr="00145545">
        <w:rPr>
          <w:rFonts w:ascii="Arial" w:hAnsi="Arial" w:cs="Arial"/>
          <w:i/>
          <w:iCs/>
        </w:rPr>
        <w:t xml:space="preserve">International </w:t>
      </w:r>
    </w:p>
    <w:p w14:paraId="70660D8D" w14:textId="77777777" w:rsidR="009979BD" w:rsidRPr="00145545" w:rsidRDefault="009979BD" w:rsidP="009979BD">
      <w:pPr>
        <w:spacing w:line="480" w:lineRule="auto"/>
        <w:rPr>
          <w:rFonts w:ascii="Arial" w:hAnsi="Arial" w:cs="Arial"/>
          <w:i/>
          <w:iCs/>
        </w:rPr>
      </w:pPr>
      <w:r w:rsidRPr="00145545">
        <w:rPr>
          <w:rFonts w:ascii="Arial" w:hAnsi="Arial" w:cs="Arial"/>
          <w:i/>
          <w:iCs/>
        </w:rPr>
        <w:t xml:space="preserve">Journal of Primary, Elementary and Early Years Education, Special issue on creative </w:t>
      </w:r>
    </w:p>
    <w:p w14:paraId="2029E518" w14:textId="34C9FD5F" w:rsidR="009979BD" w:rsidRDefault="009979BD" w:rsidP="009979BD">
      <w:pPr>
        <w:spacing w:line="480" w:lineRule="auto"/>
        <w:rPr>
          <w:rFonts w:ascii="Arial" w:hAnsi="Arial" w:cs="Arial"/>
        </w:rPr>
      </w:pPr>
      <w:r w:rsidRPr="00145545">
        <w:rPr>
          <w:rFonts w:ascii="Arial" w:hAnsi="Arial" w:cs="Arial"/>
          <w:i/>
          <w:iCs/>
        </w:rPr>
        <w:t>pedagogies</w:t>
      </w:r>
      <w:r w:rsidRPr="009979BD">
        <w:rPr>
          <w:rFonts w:ascii="Arial" w:hAnsi="Arial" w:cs="Arial"/>
        </w:rPr>
        <w:t xml:space="preserve">, </w:t>
      </w:r>
      <w:r w:rsidR="00145545">
        <w:rPr>
          <w:rFonts w:ascii="Arial" w:hAnsi="Arial" w:cs="Arial"/>
        </w:rPr>
        <w:t xml:space="preserve">43 (4) </w:t>
      </w:r>
      <w:r w:rsidRPr="009979BD">
        <w:rPr>
          <w:rFonts w:ascii="Arial" w:hAnsi="Arial" w:cs="Arial"/>
        </w:rPr>
        <w:t xml:space="preserve">, </w:t>
      </w:r>
      <w:r w:rsidR="00145545">
        <w:rPr>
          <w:rFonts w:ascii="Arial" w:hAnsi="Arial" w:cs="Arial"/>
        </w:rPr>
        <w:t>tt:</w:t>
      </w:r>
      <w:r w:rsidRPr="009979BD">
        <w:rPr>
          <w:rFonts w:ascii="Arial" w:hAnsi="Arial" w:cs="Arial"/>
        </w:rPr>
        <w:t>420–432</w:t>
      </w:r>
      <w:r w:rsidR="00145545">
        <w:rPr>
          <w:rFonts w:ascii="Arial" w:hAnsi="Arial" w:cs="Arial"/>
        </w:rPr>
        <w:t>.</w:t>
      </w:r>
    </w:p>
    <w:p w14:paraId="71DD6476" w14:textId="77777777" w:rsidR="009979BD" w:rsidRDefault="009979BD" w:rsidP="009979BD">
      <w:pPr>
        <w:spacing w:line="480" w:lineRule="auto"/>
        <w:rPr>
          <w:rFonts w:ascii="Arial" w:hAnsi="Arial" w:cs="Arial"/>
        </w:rPr>
      </w:pPr>
    </w:p>
    <w:p w14:paraId="2966F2C1" w14:textId="77777777" w:rsidR="006260C9" w:rsidRPr="00A116FA" w:rsidRDefault="006260C9" w:rsidP="00BC187F">
      <w:pPr>
        <w:spacing w:line="480" w:lineRule="auto"/>
        <w:rPr>
          <w:rFonts w:ascii="Arial" w:hAnsi="Arial" w:cs="Arial"/>
        </w:rPr>
      </w:pPr>
    </w:p>
    <w:sectPr w:rsidR="006260C9" w:rsidRPr="00A116FA">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32684B" w14:textId="77777777" w:rsidR="00BE5646" w:rsidRDefault="00BE5646" w:rsidP="009D4B42">
      <w:pPr>
        <w:spacing w:after="0" w:line="240" w:lineRule="auto"/>
      </w:pPr>
      <w:r>
        <w:separator/>
      </w:r>
    </w:p>
  </w:endnote>
  <w:endnote w:type="continuationSeparator" w:id="0">
    <w:p w14:paraId="1CCA60DE" w14:textId="77777777" w:rsidR="00BE5646" w:rsidRDefault="00BE5646" w:rsidP="009D4B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67522E" w14:textId="77777777" w:rsidR="00BE5646" w:rsidRDefault="00BE5646" w:rsidP="009D4B42">
      <w:pPr>
        <w:spacing w:after="0" w:line="240" w:lineRule="auto"/>
      </w:pPr>
      <w:r>
        <w:separator/>
      </w:r>
    </w:p>
  </w:footnote>
  <w:footnote w:type="continuationSeparator" w:id="0">
    <w:p w14:paraId="7A9F864A" w14:textId="77777777" w:rsidR="00BE5646" w:rsidRDefault="00BE5646" w:rsidP="009D4B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7378E9" w14:textId="74B9D23F" w:rsidR="009D4B42" w:rsidRDefault="009D4B42">
    <w:pPr>
      <w:pStyle w:val="Header"/>
    </w:pPr>
    <w:r>
      <w:t>ECAD6008                                                                                                                                               1901110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3F7FD2"/>
    <w:multiLevelType w:val="hybridMultilevel"/>
    <w:tmpl w:val="0F0CA2B4"/>
    <w:lvl w:ilvl="0" w:tplc="AF1440DE">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539285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B42"/>
    <w:rsid w:val="00005268"/>
    <w:rsid w:val="00007245"/>
    <w:rsid w:val="00021831"/>
    <w:rsid w:val="00026362"/>
    <w:rsid w:val="00026718"/>
    <w:rsid w:val="00026F5A"/>
    <w:rsid w:val="00033FD3"/>
    <w:rsid w:val="00040349"/>
    <w:rsid w:val="00042689"/>
    <w:rsid w:val="00042BF0"/>
    <w:rsid w:val="00054E5E"/>
    <w:rsid w:val="00057B20"/>
    <w:rsid w:val="00073479"/>
    <w:rsid w:val="00075CC8"/>
    <w:rsid w:val="00080C3C"/>
    <w:rsid w:val="00082849"/>
    <w:rsid w:val="00082DCE"/>
    <w:rsid w:val="00090FD9"/>
    <w:rsid w:val="000958AC"/>
    <w:rsid w:val="00095E38"/>
    <w:rsid w:val="000A122E"/>
    <w:rsid w:val="000B4993"/>
    <w:rsid w:val="000B5B23"/>
    <w:rsid w:val="000C4825"/>
    <w:rsid w:val="000C545F"/>
    <w:rsid w:val="000C756F"/>
    <w:rsid w:val="000D105E"/>
    <w:rsid w:val="000D7C40"/>
    <w:rsid w:val="000E35EA"/>
    <w:rsid w:val="000E368C"/>
    <w:rsid w:val="000E7FE3"/>
    <w:rsid w:val="0010329E"/>
    <w:rsid w:val="00107362"/>
    <w:rsid w:val="00123BFD"/>
    <w:rsid w:val="001247BF"/>
    <w:rsid w:val="00126442"/>
    <w:rsid w:val="00136695"/>
    <w:rsid w:val="00137A14"/>
    <w:rsid w:val="00140707"/>
    <w:rsid w:val="001410E3"/>
    <w:rsid w:val="00145545"/>
    <w:rsid w:val="00150315"/>
    <w:rsid w:val="00151652"/>
    <w:rsid w:val="001605ED"/>
    <w:rsid w:val="00160957"/>
    <w:rsid w:val="00162628"/>
    <w:rsid w:val="0017386C"/>
    <w:rsid w:val="00177268"/>
    <w:rsid w:val="00180893"/>
    <w:rsid w:val="00182066"/>
    <w:rsid w:val="00182B31"/>
    <w:rsid w:val="0018330F"/>
    <w:rsid w:val="00184258"/>
    <w:rsid w:val="00185C88"/>
    <w:rsid w:val="001874BA"/>
    <w:rsid w:val="00187828"/>
    <w:rsid w:val="001906D5"/>
    <w:rsid w:val="001908C8"/>
    <w:rsid w:val="00192DDF"/>
    <w:rsid w:val="00193470"/>
    <w:rsid w:val="001A3A59"/>
    <w:rsid w:val="001B56CF"/>
    <w:rsid w:val="001B5A45"/>
    <w:rsid w:val="001B703C"/>
    <w:rsid w:val="001C0134"/>
    <w:rsid w:val="001C36D8"/>
    <w:rsid w:val="001C5D66"/>
    <w:rsid w:val="001D10AA"/>
    <w:rsid w:val="001D42B3"/>
    <w:rsid w:val="001E1CEC"/>
    <w:rsid w:val="001E31C0"/>
    <w:rsid w:val="001E5977"/>
    <w:rsid w:val="001F0000"/>
    <w:rsid w:val="001F0C6E"/>
    <w:rsid w:val="001F4DE1"/>
    <w:rsid w:val="001F69D4"/>
    <w:rsid w:val="002016C6"/>
    <w:rsid w:val="00202258"/>
    <w:rsid w:val="002026FE"/>
    <w:rsid w:val="00221C8E"/>
    <w:rsid w:val="0022336F"/>
    <w:rsid w:val="002254A5"/>
    <w:rsid w:val="00230433"/>
    <w:rsid w:val="00242E18"/>
    <w:rsid w:val="002464D9"/>
    <w:rsid w:val="00253E1A"/>
    <w:rsid w:val="00255EE4"/>
    <w:rsid w:val="00256E00"/>
    <w:rsid w:val="00257742"/>
    <w:rsid w:val="00260DD6"/>
    <w:rsid w:val="00260E0B"/>
    <w:rsid w:val="00274A3C"/>
    <w:rsid w:val="00287905"/>
    <w:rsid w:val="00297E12"/>
    <w:rsid w:val="002A0E1E"/>
    <w:rsid w:val="002A490F"/>
    <w:rsid w:val="002A693C"/>
    <w:rsid w:val="002A7740"/>
    <w:rsid w:val="002B0DBE"/>
    <w:rsid w:val="002B109B"/>
    <w:rsid w:val="002B2EB0"/>
    <w:rsid w:val="002B4EFB"/>
    <w:rsid w:val="002B5244"/>
    <w:rsid w:val="002B671D"/>
    <w:rsid w:val="002C0BA1"/>
    <w:rsid w:val="002C131C"/>
    <w:rsid w:val="002C19A0"/>
    <w:rsid w:val="002C4176"/>
    <w:rsid w:val="002D0945"/>
    <w:rsid w:val="002D3115"/>
    <w:rsid w:val="002D36D6"/>
    <w:rsid w:val="002D3A2C"/>
    <w:rsid w:val="002D444E"/>
    <w:rsid w:val="002D5F09"/>
    <w:rsid w:val="002E4AA0"/>
    <w:rsid w:val="002E6B5E"/>
    <w:rsid w:val="002F2613"/>
    <w:rsid w:val="002F2F13"/>
    <w:rsid w:val="002F4BFC"/>
    <w:rsid w:val="002F6767"/>
    <w:rsid w:val="002F6D19"/>
    <w:rsid w:val="002F7AE3"/>
    <w:rsid w:val="00301555"/>
    <w:rsid w:val="00303709"/>
    <w:rsid w:val="00304787"/>
    <w:rsid w:val="003103D9"/>
    <w:rsid w:val="0031055F"/>
    <w:rsid w:val="0031653A"/>
    <w:rsid w:val="00317C47"/>
    <w:rsid w:val="00320D65"/>
    <w:rsid w:val="00322F1C"/>
    <w:rsid w:val="00325981"/>
    <w:rsid w:val="00326701"/>
    <w:rsid w:val="00327355"/>
    <w:rsid w:val="003322E9"/>
    <w:rsid w:val="00333C66"/>
    <w:rsid w:val="003443F0"/>
    <w:rsid w:val="0035337F"/>
    <w:rsid w:val="0035598F"/>
    <w:rsid w:val="003559E5"/>
    <w:rsid w:val="0036383A"/>
    <w:rsid w:val="00363F78"/>
    <w:rsid w:val="0036701D"/>
    <w:rsid w:val="00374B8C"/>
    <w:rsid w:val="003770AB"/>
    <w:rsid w:val="003771A4"/>
    <w:rsid w:val="00381606"/>
    <w:rsid w:val="00381EAF"/>
    <w:rsid w:val="003869D5"/>
    <w:rsid w:val="003B6376"/>
    <w:rsid w:val="003D00F0"/>
    <w:rsid w:val="003D04A9"/>
    <w:rsid w:val="003D06C8"/>
    <w:rsid w:val="003E0A22"/>
    <w:rsid w:val="003F0912"/>
    <w:rsid w:val="003F74A9"/>
    <w:rsid w:val="003F7638"/>
    <w:rsid w:val="00407A26"/>
    <w:rsid w:val="004206B6"/>
    <w:rsid w:val="00424748"/>
    <w:rsid w:val="00426EF5"/>
    <w:rsid w:val="00431698"/>
    <w:rsid w:val="00437E75"/>
    <w:rsid w:val="00442C2B"/>
    <w:rsid w:val="00442EDA"/>
    <w:rsid w:val="00443173"/>
    <w:rsid w:val="004503C7"/>
    <w:rsid w:val="00457912"/>
    <w:rsid w:val="00462C61"/>
    <w:rsid w:val="004734FA"/>
    <w:rsid w:val="004750AB"/>
    <w:rsid w:val="0047649A"/>
    <w:rsid w:val="00476DCC"/>
    <w:rsid w:val="004773CF"/>
    <w:rsid w:val="00480545"/>
    <w:rsid w:val="004812C7"/>
    <w:rsid w:val="00481865"/>
    <w:rsid w:val="00486C66"/>
    <w:rsid w:val="00494662"/>
    <w:rsid w:val="00494D5A"/>
    <w:rsid w:val="00497B85"/>
    <w:rsid w:val="004A06D9"/>
    <w:rsid w:val="004A09BF"/>
    <w:rsid w:val="004A1DF8"/>
    <w:rsid w:val="004A2766"/>
    <w:rsid w:val="004A49E2"/>
    <w:rsid w:val="004A7114"/>
    <w:rsid w:val="004B0048"/>
    <w:rsid w:val="004B3F52"/>
    <w:rsid w:val="004C452F"/>
    <w:rsid w:val="004D5119"/>
    <w:rsid w:val="004D5496"/>
    <w:rsid w:val="004E3620"/>
    <w:rsid w:val="004F1F02"/>
    <w:rsid w:val="004F29BE"/>
    <w:rsid w:val="004F3075"/>
    <w:rsid w:val="004F46E2"/>
    <w:rsid w:val="00507602"/>
    <w:rsid w:val="00520671"/>
    <w:rsid w:val="00522E6A"/>
    <w:rsid w:val="005238FF"/>
    <w:rsid w:val="00524120"/>
    <w:rsid w:val="005246F3"/>
    <w:rsid w:val="00526A10"/>
    <w:rsid w:val="0053089A"/>
    <w:rsid w:val="00530C64"/>
    <w:rsid w:val="005420F0"/>
    <w:rsid w:val="00550A71"/>
    <w:rsid w:val="00562C4B"/>
    <w:rsid w:val="005646E3"/>
    <w:rsid w:val="00565356"/>
    <w:rsid w:val="0056741C"/>
    <w:rsid w:val="00576795"/>
    <w:rsid w:val="00580114"/>
    <w:rsid w:val="00580BD2"/>
    <w:rsid w:val="00581C77"/>
    <w:rsid w:val="005870B1"/>
    <w:rsid w:val="0058736D"/>
    <w:rsid w:val="00592464"/>
    <w:rsid w:val="005A235F"/>
    <w:rsid w:val="005C01FC"/>
    <w:rsid w:val="005C02F4"/>
    <w:rsid w:val="005C71B9"/>
    <w:rsid w:val="005C79E1"/>
    <w:rsid w:val="005D6C55"/>
    <w:rsid w:val="005E106A"/>
    <w:rsid w:val="005E19AB"/>
    <w:rsid w:val="005E3935"/>
    <w:rsid w:val="005F4662"/>
    <w:rsid w:val="005F7907"/>
    <w:rsid w:val="00600448"/>
    <w:rsid w:val="00600785"/>
    <w:rsid w:val="00601830"/>
    <w:rsid w:val="0060531A"/>
    <w:rsid w:val="00611B8B"/>
    <w:rsid w:val="006131B4"/>
    <w:rsid w:val="00615517"/>
    <w:rsid w:val="00621824"/>
    <w:rsid w:val="006260C9"/>
    <w:rsid w:val="0063352A"/>
    <w:rsid w:val="0063624F"/>
    <w:rsid w:val="00640F3D"/>
    <w:rsid w:val="00646443"/>
    <w:rsid w:val="0064646C"/>
    <w:rsid w:val="00652B0E"/>
    <w:rsid w:val="006531B9"/>
    <w:rsid w:val="00657BCE"/>
    <w:rsid w:val="00661DA1"/>
    <w:rsid w:val="00667DD2"/>
    <w:rsid w:val="0067796F"/>
    <w:rsid w:val="0068061F"/>
    <w:rsid w:val="006874DE"/>
    <w:rsid w:val="006919BF"/>
    <w:rsid w:val="00691B51"/>
    <w:rsid w:val="0069262A"/>
    <w:rsid w:val="00693DC1"/>
    <w:rsid w:val="006A2688"/>
    <w:rsid w:val="006A54BC"/>
    <w:rsid w:val="006B196A"/>
    <w:rsid w:val="006B3A3F"/>
    <w:rsid w:val="006B5439"/>
    <w:rsid w:val="006B6C20"/>
    <w:rsid w:val="006C4155"/>
    <w:rsid w:val="006D0AC5"/>
    <w:rsid w:val="006D390E"/>
    <w:rsid w:val="006D696A"/>
    <w:rsid w:val="006D77F1"/>
    <w:rsid w:val="006E6175"/>
    <w:rsid w:val="006F0B4C"/>
    <w:rsid w:val="006F6064"/>
    <w:rsid w:val="006F7346"/>
    <w:rsid w:val="00700100"/>
    <w:rsid w:val="00707E18"/>
    <w:rsid w:val="007106B3"/>
    <w:rsid w:val="00710A86"/>
    <w:rsid w:val="00714084"/>
    <w:rsid w:val="00717296"/>
    <w:rsid w:val="00721BCB"/>
    <w:rsid w:val="0072423D"/>
    <w:rsid w:val="00727E04"/>
    <w:rsid w:val="00733438"/>
    <w:rsid w:val="00742FDF"/>
    <w:rsid w:val="007434FE"/>
    <w:rsid w:val="00747577"/>
    <w:rsid w:val="007475D7"/>
    <w:rsid w:val="00763DE4"/>
    <w:rsid w:val="00765C06"/>
    <w:rsid w:val="00766656"/>
    <w:rsid w:val="00773FF1"/>
    <w:rsid w:val="007747BA"/>
    <w:rsid w:val="00780000"/>
    <w:rsid w:val="007806BF"/>
    <w:rsid w:val="00781ED1"/>
    <w:rsid w:val="0078389C"/>
    <w:rsid w:val="007867AE"/>
    <w:rsid w:val="0078687F"/>
    <w:rsid w:val="0078765D"/>
    <w:rsid w:val="007A098F"/>
    <w:rsid w:val="007B037D"/>
    <w:rsid w:val="007B288D"/>
    <w:rsid w:val="007B3BDE"/>
    <w:rsid w:val="007C53DE"/>
    <w:rsid w:val="007C71DF"/>
    <w:rsid w:val="007D086E"/>
    <w:rsid w:val="007D08DA"/>
    <w:rsid w:val="007D18CF"/>
    <w:rsid w:val="007D1D56"/>
    <w:rsid w:val="007D366C"/>
    <w:rsid w:val="007D4CFD"/>
    <w:rsid w:val="007D60FA"/>
    <w:rsid w:val="007D7637"/>
    <w:rsid w:val="007E6E8D"/>
    <w:rsid w:val="007E7879"/>
    <w:rsid w:val="007F37F4"/>
    <w:rsid w:val="007F49C5"/>
    <w:rsid w:val="007F5BF4"/>
    <w:rsid w:val="007F775C"/>
    <w:rsid w:val="0080441F"/>
    <w:rsid w:val="00810122"/>
    <w:rsid w:val="00810431"/>
    <w:rsid w:val="00815BF5"/>
    <w:rsid w:val="00822CCC"/>
    <w:rsid w:val="00822CF7"/>
    <w:rsid w:val="00823E44"/>
    <w:rsid w:val="00835917"/>
    <w:rsid w:val="00856CEA"/>
    <w:rsid w:val="00857419"/>
    <w:rsid w:val="008772C6"/>
    <w:rsid w:val="008814D9"/>
    <w:rsid w:val="008839B4"/>
    <w:rsid w:val="00886F3E"/>
    <w:rsid w:val="0089333B"/>
    <w:rsid w:val="00897973"/>
    <w:rsid w:val="008A4C81"/>
    <w:rsid w:val="008A5441"/>
    <w:rsid w:val="008B1222"/>
    <w:rsid w:val="008C1084"/>
    <w:rsid w:val="008C161B"/>
    <w:rsid w:val="008D31A3"/>
    <w:rsid w:val="008D4075"/>
    <w:rsid w:val="008D4244"/>
    <w:rsid w:val="008D4939"/>
    <w:rsid w:val="008E0CF3"/>
    <w:rsid w:val="008E2D04"/>
    <w:rsid w:val="0090466C"/>
    <w:rsid w:val="009048E7"/>
    <w:rsid w:val="00905126"/>
    <w:rsid w:val="0090542B"/>
    <w:rsid w:val="0090586D"/>
    <w:rsid w:val="00912EA8"/>
    <w:rsid w:val="00917C6B"/>
    <w:rsid w:val="00922902"/>
    <w:rsid w:val="009229D1"/>
    <w:rsid w:val="0092647E"/>
    <w:rsid w:val="009352F9"/>
    <w:rsid w:val="00936496"/>
    <w:rsid w:val="00943CD4"/>
    <w:rsid w:val="00947491"/>
    <w:rsid w:val="00951ED1"/>
    <w:rsid w:val="009530D9"/>
    <w:rsid w:val="0095773A"/>
    <w:rsid w:val="00960B40"/>
    <w:rsid w:val="009622FD"/>
    <w:rsid w:val="00970ED7"/>
    <w:rsid w:val="00974BEE"/>
    <w:rsid w:val="00975853"/>
    <w:rsid w:val="009825A8"/>
    <w:rsid w:val="009838FE"/>
    <w:rsid w:val="009858C4"/>
    <w:rsid w:val="00993F1B"/>
    <w:rsid w:val="009979BD"/>
    <w:rsid w:val="009A09D7"/>
    <w:rsid w:val="009A1E36"/>
    <w:rsid w:val="009A2F59"/>
    <w:rsid w:val="009A50B6"/>
    <w:rsid w:val="009B103C"/>
    <w:rsid w:val="009B52AF"/>
    <w:rsid w:val="009C35F9"/>
    <w:rsid w:val="009D4B42"/>
    <w:rsid w:val="009D7804"/>
    <w:rsid w:val="009F0D4C"/>
    <w:rsid w:val="009F2F81"/>
    <w:rsid w:val="009F39C7"/>
    <w:rsid w:val="009F4EFB"/>
    <w:rsid w:val="009F65CC"/>
    <w:rsid w:val="00A057E4"/>
    <w:rsid w:val="00A11354"/>
    <w:rsid w:val="00A116FA"/>
    <w:rsid w:val="00A1740B"/>
    <w:rsid w:val="00A20156"/>
    <w:rsid w:val="00A22270"/>
    <w:rsid w:val="00A2244E"/>
    <w:rsid w:val="00A25903"/>
    <w:rsid w:val="00A348FD"/>
    <w:rsid w:val="00A375E1"/>
    <w:rsid w:val="00A5091C"/>
    <w:rsid w:val="00A50AAB"/>
    <w:rsid w:val="00A50C59"/>
    <w:rsid w:val="00A52855"/>
    <w:rsid w:val="00A63AFA"/>
    <w:rsid w:val="00A64117"/>
    <w:rsid w:val="00A71553"/>
    <w:rsid w:val="00A767F2"/>
    <w:rsid w:val="00A7739C"/>
    <w:rsid w:val="00A77B70"/>
    <w:rsid w:val="00A81124"/>
    <w:rsid w:val="00A81BBE"/>
    <w:rsid w:val="00A8224B"/>
    <w:rsid w:val="00A92445"/>
    <w:rsid w:val="00A92C82"/>
    <w:rsid w:val="00A92D03"/>
    <w:rsid w:val="00AA55E2"/>
    <w:rsid w:val="00AB1859"/>
    <w:rsid w:val="00AD0534"/>
    <w:rsid w:val="00AD305C"/>
    <w:rsid w:val="00AD3066"/>
    <w:rsid w:val="00AD4251"/>
    <w:rsid w:val="00AD7548"/>
    <w:rsid w:val="00AE3101"/>
    <w:rsid w:val="00AE41E4"/>
    <w:rsid w:val="00AF26B6"/>
    <w:rsid w:val="00AF4DCD"/>
    <w:rsid w:val="00AF7706"/>
    <w:rsid w:val="00B0351E"/>
    <w:rsid w:val="00B05B6C"/>
    <w:rsid w:val="00B0638E"/>
    <w:rsid w:val="00B17560"/>
    <w:rsid w:val="00B27895"/>
    <w:rsid w:val="00B35E33"/>
    <w:rsid w:val="00B4125B"/>
    <w:rsid w:val="00B46F3F"/>
    <w:rsid w:val="00B50026"/>
    <w:rsid w:val="00B53C12"/>
    <w:rsid w:val="00B56CA8"/>
    <w:rsid w:val="00B56F2F"/>
    <w:rsid w:val="00B72FDE"/>
    <w:rsid w:val="00B761C8"/>
    <w:rsid w:val="00B766D0"/>
    <w:rsid w:val="00B77008"/>
    <w:rsid w:val="00B847A5"/>
    <w:rsid w:val="00B85499"/>
    <w:rsid w:val="00B9246C"/>
    <w:rsid w:val="00BB0681"/>
    <w:rsid w:val="00BB3462"/>
    <w:rsid w:val="00BB7D9B"/>
    <w:rsid w:val="00BC187F"/>
    <w:rsid w:val="00BD09FF"/>
    <w:rsid w:val="00BD2036"/>
    <w:rsid w:val="00BE0F8A"/>
    <w:rsid w:val="00BE2182"/>
    <w:rsid w:val="00BE4B42"/>
    <w:rsid w:val="00BE5646"/>
    <w:rsid w:val="00BF37CA"/>
    <w:rsid w:val="00BF6EA1"/>
    <w:rsid w:val="00BF78C4"/>
    <w:rsid w:val="00C009A3"/>
    <w:rsid w:val="00C03F57"/>
    <w:rsid w:val="00C06955"/>
    <w:rsid w:val="00C17880"/>
    <w:rsid w:val="00C214F6"/>
    <w:rsid w:val="00C22C06"/>
    <w:rsid w:val="00C23CC1"/>
    <w:rsid w:val="00C330C1"/>
    <w:rsid w:val="00C371DD"/>
    <w:rsid w:val="00C442A9"/>
    <w:rsid w:val="00C46349"/>
    <w:rsid w:val="00C47459"/>
    <w:rsid w:val="00C505C0"/>
    <w:rsid w:val="00C523EF"/>
    <w:rsid w:val="00C610B1"/>
    <w:rsid w:val="00C656A2"/>
    <w:rsid w:val="00C705A5"/>
    <w:rsid w:val="00C7089A"/>
    <w:rsid w:val="00C71778"/>
    <w:rsid w:val="00C80B52"/>
    <w:rsid w:val="00C83534"/>
    <w:rsid w:val="00C86BAE"/>
    <w:rsid w:val="00C86E3F"/>
    <w:rsid w:val="00C87809"/>
    <w:rsid w:val="00C91E75"/>
    <w:rsid w:val="00C95527"/>
    <w:rsid w:val="00C95568"/>
    <w:rsid w:val="00CA0132"/>
    <w:rsid w:val="00CA298D"/>
    <w:rsid w:val="00CA3F04"/>
    <w:rsid w:val="00CA5767"/>
    <w:rsid w:val="00CA7B30"/>
    <w:rsid w:val="00CB31D2"/>
    <w:rsid w:val="00CB39DD"/>
    <w:rsid w:val="00CC0FD3"/>
    <w:rsid w:val="00CC66C8"/>
    <w:rsid w:val="00CD02F0"/>
    <w:rsid w:val="00CD2330"/>
    <w:rsid w:val="00CE6AA8"/>
    <w:rsid w:val="00CF025E"/>
    <w:rsid w:val="00CF2C98"/>
    <w:rsid w:val="00CF51CD"/>
    <w:rsid w:val="00D1081A"/>
    <w:rsid w:val="00D1259E"/>
    <w:rsid w:val="00D22068"/>
    <w:rsid w:val="00D24257"/>
    <w:rsid w:val="00D25D10"/>
    <w:rsid w:val="00D42822"/>
    <w:rsid w:val="00D4749E"/>
    <w:rsid w:val="00D50820"/>
    <w:rsid w:val="00D51E74"/>
    <w:rsid w:val="00D531F3"/>
    <w:rsid w:val="00D60175"/>
    <w:rsid w:val="00D638C5"/>
    <w:rsid w:val="00D64D5F"/>
    <w:rsid w:val="00D66ABA"/>
    <w:rsid w:val="00D77F95"/>
    <w:rsid w:val="00D85076"/>
    <w:rsid w:val="00D86B9F"/>
    <w:rsid w:val="00D8745A"/>
    <w:rsid w:val="00D9238B"/>
    <w:rsid w:val="00D92E43"/>
    <w:rsid w:val="00D94ECA"/>
    <w:rsid w:val="00D962BF"/>
    <w:rsid w:val="00D97FF1"/>
    <w:rsid w:val="00DA01CC"/>
    <w:rsid w:val="00DA07F8"/>
    <w:rsid w:val="00DA2B0D"/>
    <w:rsid w:val="00DA365D"/>
    <w:rsid w:val="00DA5683"/>
    <w:rsid w:val="00DA79EE"/>
    <w:rsid w:val="00DB0579"/>
    <w:rsid w:val="00DB0ACF"/>
    <w:rsid w:val="00DB1A4B"/>
    <w:rsid w:val="00DB2D1C"/>
    <w:rsid w:val="00DC35B2"/>
    <w:rsid w:val="00DD01A8"/>
    <w:rsid w:val="00DD1D7E"/>
    <w:rsid w:val="00DD33B1"/>
    <w:rsid w:val="00DE0CCC"/>
    <w:rsid w:val="00DE16FB"/>
    <w:rsid w:val="00DE27E7"/>
    <w:rsid w:val="00DE604A"/>
    <w:rsid w:val="00DE6BC5"/>
    <w:rsid w:val="00DF0DCB"/>
    <w:rsid w:val="00DF1061"/>
    <w:rsid w:val="00DF251D"/>
    <w:rsid w:val="00DF2BC8"/>
    <w:rsid w:val="00DF353C"/>
    <w:rsid w:val="00E00D03"/>
    <w:rsid w:val="00E031C6"/>
    <w:rsid w:val="00E06F80"/>
    <w:rsid w:val="00E11731"/>
    <w:rsid w:val="00E11E19"/>
    <w:rsid w:val="00E1570F"/>
    <w:rsid w:val="00E1743B"/>
    <w:rsid w:val="00E21EA7"/>
    <w:rsid w:val="00E259A6"/>
    <w:rsid w:val="00E266EF"/>
    <w:rsid w:val="00E365A1"/>
    <w:rsid w:val="00E36BE9"/>
    <w:rsid w:val="00E402AF"/>
    <w:rsid w:val="00E4488D"/>
    <w:rsid w:val="00E450E0"/>
    <w:rsid w:val="00E462A7"/>
    <w:rsid w:val="00E51A70"/>
    <w:rsid w:val="00E52AA6"/>
    <w:rsid w:val="00E5493A"/>
    <w:rsid w:val="00E56A67"/>
    <w:rsid w:val="00E6419F"/>
    <w:rsid w:val="00E64ED5"/>
    <w:rsid w:val="00E66448"/>
    <w:rsid w:val="00E67D41"/>
    <w:rsid w:val="00E7262D"/>
    <w:rsid w:val="00E76D20"/>
    <w:rsid w:val="00E81B0D"/>
    <w:rsid w:val="00E83155"/>
    <w:rsid w:val="00E936A7"/>
    <w:rsid w:val="00E95092"/>
    <w:rsid w:val="00E9528F"/>
    <w:rsid w:val="00E95BF3"/>
    <w:rsid w:val="00EA0BF9"/>
    <w:rsid w:val="00EA45C3"/>
    <w:rsid w:val="00EA6487"/>
    <w:rsid w:val="00EB3D44"/>
    <w:rsid w:val="00EB5EA8"/>
    <w:rsid w:val="00EC74AC"/>
    <w:rsid w:val="00EC75E1"/>
    <w:rsid w:val="00ED105C"/>
    <w:rsid w:val="00ED3015"/>
    <w:rsid w:val="00ED73E9"/>
    <w:rsid w:val="00EE1D89"/>
    <w:rsid w:val="00EE2566"/>
    <w:rsid w:val="00EE52AE"/>
    <w:rsid w:val="00EF314E"/>
    <w:rsid w:val="00EF7AD0"/>
    <w:rsid w:val="00F03A5E"/>
    <w:rsid w:val="00F110C0"/>
    <w:rsid w:val="00F2117F"/>
    <w:rsid w:val="00F22AEC"/>
    <w:rsid w:val="00F2386E"/>
    <w:rsid w:val="00F2512D"/>
    <w:rsid w:val="00F324F7"/>
    <w:rsid w:val="00F3457F"/>
    <w:rsid w:val="00F36EE6"/>
    <w:rsid w:val="00F4017B"/>
    <w:rsid w:val="00F40A9C"/>
    <w:rsid w:val="00F4267E"/>
    <w:rsid w:val="00F47CF0"/>
    <w:rsid w:val="00F50F9E"/>
    <w:rsid w:val="00F53256"/>
    <w:rsid w:val="00F53E20"/>
    <w:rsid w:val="00F54AA7"/>
    <w:rsid w:val="00F55BF9"/>
    <w:rsid w:val="00F64475"/>
    <w:rsid w:val="00F666F5"/>
    <w:rsid w:val="00F66973"/>
    <w:rsid w:val="00F72ABD"/>
    <w:rsid w:val="00F7517A"/>
    <w:rsid w:val="00F80722"/>
    <w:rsid w:val="00F828E0"/>
    <w:rsid w:val="00F87C26"/>
    <w:rsid w:val="00F97EEE"/>
    <w:rsid w:val="00FA27C6"/>
    <w:rsid w:val="00FA3C94"/>
    <w:rsid w:val="00FA6F2D"/>
    <w:rsid w:val="00FB0B08"/>
    <w:rsid w:val="00FB76E0"/>
    <w:rsid w:val="00FC4E19"/>
    <w:rsid w:val="00FD24F2"/>
    <w:rsid w:val="00FD6E65"/>
    <w:rsid w:val="00FF1479"/>
    <w:rsid w:val="00FF2C9F"/>
    <w:rsid w:val="00FF354F"/>
    <w:rsid w:val="00FF4AAE"/>
    <w:rsid w:val="00FF50C0"/>
    <w:rsid w:val="00FF6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B1985"/>
  <w15:chartTrackingRefBased/>
  <w15:docId w15:val="{7DDCD3A0-D101-465C-8074-8B5F1EB629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2">
    <w:name w:val="heading 2"/>
    <w:basedOn w:val="Normal"/>
    <w:next w:val="Normal"/>
    <w:link w:val="Heading2Char"/>
    <w:uiPriority w:val="9"/>
    <w:unhideWhenUsed/>
    <w:qFormat/>
    <w:rsid w:val="00FC4E19"/>
    <w:pPr>
      <w:keepNext/>
      <w:keepLines/>
      <w:spacing w:before="40" w:after="0" w:line="360" w:lineRule="auto"/>
      <w:outlineLvl w:val="1"/>
    </w:pPr>
    <w:rPr>
      <w:rFonts w:asciiTheme="majorHAnsi" w:eastAsiaTheme="majorEastAsia" w:hAnsiTheme="majorHAnsi" w:cstheme="majorBidi"/>
      <w:b/>
      <w:color w:val="1F3864" w:themeColor="accent1" w:themeShade="80"/>
      <w:kern w:val="0"/>
      <w:sz w:val="28"/>
      <w:szCs w:val="26"/>
      <w:lang w:val="en-US"/>
      <w14:ligatures w14:val="none"/>
    </w:rPr>
  </w:style>
  <w:style w:type="paragraph" w:styleId="Heading3">
    <w:name w:val="heading 3"/>
    <w:basedOn w:val="Normal"/>
    <w:next w:val="Normal"/>
    <w:link w:val="Heading3Char"/>
    <w:uiPriority w:val="9"/>
    <w:unhideWhenUsed/>
    <w:qFormat/>
    <w:rsid w:val="00FC4E19"/>
    <w:pPr>
      <w:keepNext/>
      <w:keepLines/>
      <w:spacing w:before="120" w:after="0" w:line="360" w:lineRule="auto"/>
      <w:outlineLvl w:val="2"/>
    </w:pPr>
    <w:rPr>
      <w:rFonts w:asciiTheme="majorHAnsi" w:eastAsiaTheme="majorEastAsia" w:hAnsiTheme="majorHAnsi" w:cstheme="majorBidi"/>
      <w:b/>
      <w:bCs/>
      <w:color w:val="1F3763" w:themeColor="accent1" w:themeShade="7F"/>
      <w:kern w:val="0"/>
      <w:sz w:val="24"/>
      <w:szCs w:val="24"/>
      <w:lang w:val="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4B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4B42"/>
    <w:rPr>
      <w:lang w:val="cy-GB"/>
    </w:rPr>
  </w:style>
  <w:style w:type="paragraph" w:styleId="Footer">
    <w:name w:val="footer"/>
    <w:basedOn w:val="Normal"/>
    <w:link w:val="FooterChar"/>
    <w:uiPriority w:val="99"/>
    <w:unhideWhenUsed/>
    <w:rsid w:val="009D4B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4B42"/>
    <w:rPr>
      <w:lang w:val="cy-GB"/>
    </w:rPr>
  </w:style>
  <w:style w:type="character" w:styleId="Hyperlink">
    <w:name w:val="Hyperlink"/>
    <w:basedOn w:val="DefaultParagraphFont"/>
    <w:uiPriority w:val="99"/>
    <w:unhideWhenUsed/>
    <w:rsid w:val="00C71778"/>
    <w:rPr>
      <w:color w:val="0563C1" w:themeColor="hyperlink"/>
      <w:u w:val="single"/>
    </w:rPr>
  </w:style>
  <w:style w:type="character" w:styleId="UnresolvedMention">
    <w:name w:val="Unresolved Mention"/>
    <w:basedOn w:val="DefaultParagraphFont"/>
    <w:uiPriority w:val="99"/>
    <w:semiHidden/>
    <w:unhideWhenUsed/>
    <w:rsid w:val="00C71778"/>
    <w:rPr>
      <w:color w:val="605E5C"/>
      <w:shd w:val="clear" w:color="auto" w:fill="E1DFDD"/>
    </w:rPr>
  </w:style>
  <w:style w:type="table" w:styleId="TableGrid">
    <w:name w:val="Table Grid"/>
    <w:basedOn w:val="TableNormal"/>
    <w:uiPriority w:val="39"/>
    <w:rsid w:val="00A50C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50820"/>
    <w:pPr>
      <w:ind w:left="720"/>
      <w:contextualSpacing/>
    </w:pPr>
  </w:style>
  <w:style w:type="character" w:customStyle="1" w:styleId="Heading2Char">
    <w:name w:val="Heading 2 Char"/>
    <w:basedOn w:val="DefaultParagraphFont"/>
    <w:link w:val="Heading2"/>
    <w:uiPriority w:val="9"/>
    <w:rsid w:val="00FC4E19"/>
    <w:rPr>
      <w:rFonts w:asciiTheme="majorHAnsi" w:eastAsiaTheme="majorEastAsia" w:hAnsiTheme="majorHAnsi" w:cstheme="majorBidi"/>
      <w:b/>
      <w:color w:val="1F3864" w:themeColor="accent1" w:themeShade="80"/>
      <w:kern w:val="0"/>
      <w:sz w:val="28"/>
      <w:szCs w:val="26"/>
      <w:lang w:val="en-US"/>
      <w14:ligatures w14:val="none"/>
    </w:rPr>
  </w:style>
  <w:style w:type="character" w:customStyle="1" w:styleId="Heading3Char">
    <w:name w:val="Heading 3 Char"/>
    <w:basedOn w:val="DefaultParagraphFont"/>
    <w:link w:val="Heading3"/>
    <w:uiPriority w:val="9"/>
    <w:rsid w:val="00FC4E19"/>
    <w:rPr>
      <w:rFonts w:asciiTheme="majorHAnsi" w:eastAsiaTheme="majorEastAsia" w:hAnsiTheme="majorHAnsi" w:cstheme="majorBidi"/>
      <w:b/>
      <w:bCs/>
      <w:color w:val="1F3763" w:themeColor="accent1" w:themeShade="7F"/>
      <w:kern w:val="0"/>
      <w:sz w:val="24"/>
      <w:szCs w:val="24"/>
      <w14:ligatures w14:val="none"/>
    </w:rPr>
  </w:style>
  <w:style w:type="character" w:styleId="FollowedHyperlink">
    <w:name w:val="FollowedHyperlink"/>
    <w:basedOn w:val="DefaultParagraphFont"/>
    <w:uiPriority w:val="99"/>
    <w:semiHidden/>
    <w:unhideWhenUsed/>
    <w:rsid w:val="005E106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lyw.cymru/dyfodol-llwyddiannus-adolygiad-or-cwricwlwm-ar-trefniadau-asesu" TargetMode="External"/><Relationship Id="rId13" Type="http://schemas.openxmlformats.org/officeDocument/2006/relationships/hyperlink" Target="https://hwb.gov.wales/cwricwlwm-i-gymru/fframweithiau-sgiliau-trawsgwricwlaidd" TargetMode="External"/><Relationship Id="rId18" Type="http://schemas.openxmlformats.org/officeDocument/2006/relationships/hyperlink" Target="http://dx.doi.org/10.17275/per.21.19.8.1"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cambridgeinternational.org/Images/584543-great-teaching-toolkit-evidence-review.pdf" TargetMode="External"/><Relationship Id="rId12" Type="http://schemas.openxmlformats.org/officeDocument/2006/relationships/hyperlink" Target="https://www.estyn.llyw.cymru/arfer-effeithiol/rhoi-chwarae-y-tu-allan-wrth-wraidd-dysgu" TargetMode="External"/><Relationship Id="rId17" Type="http://schemas.openxmlformats.org/officeDocument/2006/relationships/hyperlink" Target="https://www.researchgate.net/profile/Marilyn-Lombardi/publication/220040581_Authentic_Learning_for_the_21st_Century_An_Overview/links/0f317531744eedf4d1000000/Authentic-Learning-for-the-21st-Century-An-Overview.pdf" TargetMode="External"/><Relationship Id="rId2" Type="http://schemas.openxmlformats.org/officeDocument/2006/relationships/styles" Target="styles.xml"/><Relationship Id="rId16" Type="http://schemas.openxmlformats.org/officeDocument/2006/relationships/hyperlink" Target="http://learning.gov.wales/docs/learningwales/publications/170901-professional-standards-for-teaching-and-leadership-cy.pdf" TargetMode="External"/><Relationship Id="rId20" Type="http://schemas.openxmlformats.org/officeDocument/2006/relationships/hyperlink" Target="https://llyw.cymru/sites/default/files/statistics-and-research/2019-07/150514-foundation-phase-final-cy.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effective-practice/learning-through-play-real-life-context" TargetMode="External"/><Relationship Id="rId5" Type="http://schemas.openxmlformats.org/officeDocument/2006/relationships/footnotes" Target="footnotes.xml"/><Relationship Id="rId15" Type="http://schemas.openxmlformats.org/officeDocument/2006/relationships/hyperlink" Target="https://www.llyw.cymru/sites/default/files/publications/2018-03/pedwar-diben-y-cwricwlwm-i-gymru.pdf" TargetMode="External"/><Relationship Id="rId23" Type="http://schemas.openxmlformats.org/officeDocument/2006/relationships/theme" Target="theme/theme1.xml"/><Relationship Id="rId10" Type="http://schemas.openxmlformats.org/officeDocument/2006/relationships/hyperlink" Target="https://www.estyn.llyw.cymru/system/files/2020-07/Improving%2520teaching%2520-%2520cy.pdf" TargetMode="External"/><Relationship Id="rId19" Type="http://schemas.openxmlformats.org/officeDocument/2006/relationships/hyperlink" Target="https://spielgaben.com/froebel-education-and-learning-with-the-spielgaben/" TargetMode="External"/><Relationship Id="rId4" Type="http://schemas.openxmlformats.org/officeDocument/2006/relationships/webSettings" Target="webSettings.xml"/><Relationship Id="rId9" Type="http://schemas.openxmlformats.org/officeDocument/2006/relationships/hyperlink" Target="https://www.estyn.llyw.cymru/arfer-effeithiol/datblygu-medrau-dysgwyr-trwy-brofiadau-bywyd-go-iawn" TargetMode="External"/><Relationship Id="rId14" Type="http://schemas.openxmlformats.org/officeDocument/2006/relationships/hyperlink" Target="https://hwb.gov.wales/cwricwlwm-i-gymru"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3061</TotalTime>
  <Pages>23</Pages>
  <Words>5982</Words>
  <Characters>34102</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mayagriffiths01@gmail.com</dc:creator>
  <cp:keywords/>
  <dc:description/>
  <cp:lastModifiedBy>mayagriffiths01@gmail.com</cp:lastModifiedBy>
  <cp:revision>351</cp:revision>
  <dcterms:created xsi:type="dcterms:W3CDTF">2023-04-05T08:14:00Z</dcterms:created>
  <dcterms:modified xsi:type="dcterms:W3CDTF">2023-04-06T16:37:00Z</dcterms:modified>
</cp:coreProperties>
</file>