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1269" w:rsidRDefault="006D1269" w:rsidP="006D1269">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6D1269" w:rsidRDefault="006D1269" w:rsidP="006D1269">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D1269" w:rsidTr="006D1269">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 xml:space="preserve">Samuel Toe </w:t>
            </w:r>
          </w:p>
        </w:tc>
      </w:tr>
      <w:tr w:rsidR="006D1269" w:rsidTr="006D1269">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18064671</w:t>
            </w:r>
          </w:p>
        </w:tc>
      </w:tr>
      <w:tr w:rsidR="006D1269" w:rsidTr="006D1269">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6D1269" w:rsidRDefault="006D1269">
            <w:pPr>
              <w:spacing w:before="120" w:after="120" w:line="360" w:lineRule="auto"/>
              <w:rPr>
                <w:rFonts w:ascii="Tahoma" w:hAnsi="Tahoma" w:cs="Tahoma"/>
                <w:color w:val="FF0000"/>
                <w:sz w:val="32"/>
                <w:szCs w:val="32"/>
              </w:rPr>
            </w:pPr>
            <w:r>
              <w:rPr>
                <w:rFonts w:ascii="Tahoma" w:hAnsi="Tahoma" w:cs="Tahoma"/>
                <w:color w:val="FF0000"/>
                <w:sz w:val="32"/>
                <w:szCs w:val="32"/>
              </w:rPr>
              <w:t>BMSK4003_LON</w:t>
            </w:r>
          </w:p>
        </w:tc>
      </w:tr>
      <w:tr w:rsidR="006D1269" w:rsidTr="006D126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6D1269" w:rsidRDefault="006D1269">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6D1269" w:rsidTr="006D126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6D1269" w:rsidRDefault="006D1269">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hideMark/>
          </w:tcPr>
          <w:p w:rsidR="006D1269" w:rsidRDefault="00BA1726">
            <w:pPr>
              <w:spacing w:before="120" w:after="120" w:line="360" w:lineRule="auto"/>
              <w:rPr>
                <w:rFonts w:ascii="Tahoma" w:hAnsi="Tahoma" w:cs="Tahoma"/>
                <w:color w:val="FF0000"/>
                <w:sz w:val="32"/>
                <w:szCs w:val="32"/>
              </w:rPr>
            </w:pPr>
            <w:r>
              <w:rPr>
                <w:rFonts w:ascii="Tahoma" w:hAnsi="Tahoma" w:cs="Tahoma"/>
                <w:color w:val="FF0000"/>
                <w:sz w:val="32"/>
                <w:szCs w:val="32"/>
              </w:rPr>
              <w:t xml:space="preserve">Richard Ashaye </w:t>
            </w:r>
          </w:p>
        </w:tc>
      </w:tr>
    </w:tbl>
    <w:p w:rsidR="008E5959" w:rsidRDefault="008E5959" w:rsidP="006D1269"/>
    <w:p w:rsidR="008E5959" w:rsidRDefault="008E5959" w:rsidP="006D1269">
      <w:pPr>
        <w:rPr>
          <w:sz w:val="28"/>
          <w:szCs w:val="28"/>
        </w:rPr>
      </w:pPr>
    </w:p>
    <w:p w:rsidR="00314ECD" w:rsidRPr="008E5959" w:rsidRDefault="00C0558A" w:rsidP="006D1269">
      <w:pPr>
        <w:rPr>
          <w:b/>
          <w:sz w:val="28"/>
          <w:szCs w:val="28"/>
        </w:rPr>
      </w:pPr>
      <w:r w:rsidRPr="008E5959">
        <w:rPr>
          <w:b/>
          <w:sz w:val="28"/>
          <w:szCs w:val="28"/>
        </w:rPr>
        <w:t xml:space="preserve">The Impact of </w:t>
      </w:r>
      <w:r w:rsidR="008E5959" w:rsidRPr="008E5959">
        <w:rPr>
          <w:b/>
          <w:sz w:val="28"/>
          <w:szCs w:val="28"/>
        </w:rPr>
        <w:t xml:space="preserve">Diversity within the Workplace </w:t>
      </w:r>
    </w:p>
    <w:p w:rsidR="008E5959" w:rsidRDefault="008E5959" w:rsidP="006D1269">
      <w:pPr>
        <w:rPr>
          <w:b/>
          <w:sz w:val="28"/>
          <w:szCs w:val="28"/>
        </w:rPr>
      </w:pPr>
    </w:p>
    <w:p w:rsidR="006D1269" w:rsidRPr="00E264D1" w:rsidRDefault="006D1269" w:rsidP="006D1269">
      <w:pPr>
        <w:rPr>
          <w:b/>
          <w:sz w:val="28"/>
          <w:szCs w:val="28"/>
        </w:rPr>
      </w:pPr>
      <w:r w:rsidRPr="00E264D1">
        <w:rPr>
          <w:b/>
          <w:sz w:val="28"/>
          <w:szCs w:val="28"/>
        </w:rPr>
        <w:t>Introduction</w:t>
      </w:r>
    </w:p>
    <w:p w:rsidR="006D1269" w:rsidRDefault="00561CBB" w:rsidP="006D1269">
      <w:pPr>
        <w:rPr>
          <w:sz w:val="28"/>
          <w:szCs w:val="28"/>
        </w:rPr>
      </w:pPr>
      <w:r>
        <w:rPr>
          <w:sz w:val="28"/>
          <w:szCs w:val="28"/>
        </w:rPr>
        <w:t xml:space="preserve">The aim of this report is based </w:t>
      </w:r>
      <w:r w:rsidR="00BA1726">
        <w:rPr>
          <w:sz w:val="28"/>
          <w:szCs w:val="28"/>
        </w:rPr>
        <w:t>on the</w:t>
      </w:r>
      <w:r w:rsidR="00E32ED3">
        <w:rPr>
          <w:sz w:val="28"/>
          <w:szCs w:val="28"/>
        </w:rPr>
        <w:t xml:space="preserve"> impact of diversity within the </w:t>
      </w:r>
      <w:r w:rsidR="00BA1726">
        <w:rPr>
          <w:sz w:val="28"/>
          <w:szCs w:val="28"/>
        </w:rPr>
        <w:t>workplace</w:t>
      </w:r>
      <w:r w:rsidR="00871201">
        <w:rPr>
          <w:sz w:val="28"/>
          <w:szCs w:val="28"/>
        </w:rPr>
        <w:t xml:space="preserve"> </w:t>
      </w:r>
      <w:r w:rsidR="0007730F">
        <w:rPr>
          <w:sz w:val="28"/>
          <w:szCs w:val="28"/>
        </w:rPr>
        <w:t>face to face</w:t>
      </w:r>
      <w:r w:rsidR="00871201">
        <w:rPr>
          <w:sz w:val="28"/>
          <w:szCs w:val="28"/>
        </w:rPr>
        <w:t xml:space="preserve"> </w:t>
      </w:r>
      <w:r w:rsidR="00B074B8">
        <w:rPr>
          <w:sz w:val="28"/>
          <w:szCs w:val="28"/>
        </w:rPr>
        <w:t xml:space="preserve">interview </w:t>
      </w:r>
      <w:r w:rsidR="00B04908">
        <w:rPr>
          <w:sz w:val="28"/>
          <w:szCs w:val="28"/>
        </w:rPr>
        <w:t xml:space="preserve">which I will ask </w:t>
      </w:r>
      <w:r w:rsidR="00996BE2">
        <w:rPr>
          <w:sz w:val="28"/>
          <w:szCs w:val="28"/>
        </w:rPr>
        <w:t>4</w:t>
      </w:r>
      <w:r w:rsidR="00B04908">
        <w:rPr>
          <w:sz w:val="28"/>
          <w:szCs w:val="28"/>
        </w:rPr>
        <w:t xml:space="preserve"> questions</w:t>
      </w:r>
      <w:r w:rsidR="00FD6708">
        <w:rPr>
          <w:sz w:val="28"/>
          <w:szCs w:val="28"/>
        </w:rPr>
        <w:t xml:space="preserve"> based on quantitative research to</w:t>
      </w:r>
      <w:r w:rsidR="00B04908">
        <w:rPr>
          <w:sz w:val="28"/>
          <w:szCs w:val="28"/>
        </w:rPr>
        <w:t xml:space="preserve"> different people who suffered prejudice at work</w:t>
      </w:r>
      <w:r w:rsidR="00CF0A36">
        <w:rPr>
          <w:sz w:val="28"/>
          <w:szCs w:val="28"/>
        </w:rPr>
        <w:t xml:space="preserve">.  </w:t>
      </w:r>
      <w:r w:rsidR="00871201">
        <w:rPr>
          <w:sz w:val="28"/>
          <w:szCs w:val="28"/>
        </w:rPr>
        <w:t>During the report I w</w:t>
      </w:r>
      <w:r w:rsidR="00FE2197">
        <w:rPr>
          <w:sz w:val="28"/>
          <w:szCs w:val="28"/>
        </w:rPr>
        <w:t xml:space="preserve">ant to focus </w:t>
      </w:r>
      <w:r w:rsidR="00B04908">
        <w:rPr>
          <w:sz w:val="28"/>
          <w:szCs w:val="28"/>
        </w:rPr>
        <w:t>more on the LGTQ community because they are the most community that suffered prejudice</w:t>
      </w:r>
      <w:r w:rsidR="00FD6708">
        <w:rPr>
          <w:sz w:val="28"/>
          <w:szCs w:val="28"/>
        </w:rPr>
        <w:t xml:space="preserve"> and discrimination</w:t>
      </w:r>
      <w:r w:rsidR="00B04908">
        <w:rPr>
          <w:sz w:val="28"/>
          <w:szCs w:val="28"/>
        </w:rPr>
        <w:t xml:space="preserve"> </w:t>
      </w:r>
      <w:r w:rsidR="00A144EA">
        <w:rPr>
          <w:sz w:val="28"/>
          <w:szCs w:val="28"/>
        </w:rPr>
        <w:t xml:space="preserve">in work </w:t>
      </w:r>
      <w:r w:rsidR="003D6633">
        <w:rPr>
          <w:sz w:val="28"/>
          <w:szCs w:val="28"/>
        </w:rPr>
        <w:t xml:space="preserve">because of their sexuality. </w:t>
      </w:r>
      <w:r w:rsidR="00FD6708">
        <w:rPr>
          <w:sz w:val="28"/>
          <w:szCs w:val="28"/>
        </w:rPr>
        <w:t>I will ask the question to</w:t>
      </w:r>
      <w:r w:rsidR="00BA6E8D">
        <w:rPr>
          <w:sz w:val="28"/>
          <w:szCs w:val="28"/>
        </w:rPr>
        <w:t xml:space="preserve"> </w:t>
      </w:r>
      <w:r w:rsidR="00517226">
        <w:rPr>
          <w:sz w:val="28"/>
          <w:szCs w:val="28"/>
        </w:rPr>
        <w:t xml:space="preserve">20 different employees who suffered prejudice within workplace. I will </w:t>
      </w:r>
      <w:r w:rsidR="006E3FAB">
        <w:rPr>
          <w:sz w:val="28"/>
          <w:szCs w:val="28"/>
        </w:rPr>
        <w:t xml:space="preserve">base my </w:t>
      </w:r>
      <w:r w:rsidR="00517226">
        <w:rPr>
          <w:sz w:val="28"/>
          <w:szCs w:val="28"/>
        </w:rPr>
        <w:t>interview</w:t>
      </w:r>
      <w:r w:rsidR="007510BF">
        <w:rPr>
          <w:sz w:val="28"/>
          <w:szCs w:val="28"/>
        </w:rPr>
        <w:t xml:space="preserve"> on face to face interview and each of them will answer those question and I will record this data collection on my computer. I will interview   </w:t>
      </w:r>
      <w:r w:rsidR="00517226">
        <w:rPr>
          <w:sz w:val="28"/>
          <w:szCs w:val="28"/>
        </w:rPr>
        <w:t xml:space="preserve"> many different employees from </w:t>
      </w:r>
      <w:r w:rsidR="004F06E9">
        <w:rPr>
          <w:sz w:val="28"/>
          <w:szCs w:val="28"/>
        </w:rPr>
        <w:lastRenderedPageBreak/>
        <w:t xml:space="preserve">different </w:t>
      </w:r>
      <w:r w:rsidR="00F57315">
        <w:rPr>
          <w:sz w:val="28"/>
          <w:szCs w:val="28"/>
        </w:rPr>
        <w:t>Countries within</w:t>
      </w:r>
      <w:r w:rsidR="004F06E9">
        <w:rPr>
          <w:sz w:val="28"/>
          <w:szCs w:val="28"/>
        </w:rPr>
        <w:t xml:space="preserve"> UK</w:t>
      </w:r>
      <w:r w:rsidR="00413410">
        <w:rPr>
          <w:sz w:val="28"/>
          <w:szCs w:val="28"/>
        </w:rPr>
        <w:t xml:space="preserve"> and </w:t>
      </w:r>
      <w:r w:rsidR="00996BE2">
        <w:rPr>
          <w:sz w:val="28"/>
          <w:szCs w:val="28"/>
        </w:rPr>
        <w:t>Europe.</w:t>
      </w:r>
      <w:r w:rsidR="00517226">
        <w:rPr>
          <w:sz w:val="28"/>
          <w:szCs w:val="28"/>
        </w:rPr>
        <w:t xml:space="preserve"> The results will be show by using Bar-graphs and Pie-charts. </w:t>
      </w:r>
      <w:r w:rsidR="000A5A3F">
        <w:rPr>
          <w:sz w:val="28"/>
          <w:szCs w:val="28"/>
        </w:rPr>
        <w:t xml:space="preserve">I will analyse each graph, reflects different parts of secondary sources. I will be given summary of the findings through this research. This will help to better understand why the LGBTQ community suffered prejudice to get job </w:t>
      </w:r>
      <w:r w:rsidR="002A77DF">
        <w:rPr>
          <w:sz w:val="28"/>
          <w:szCs w:val="28"/>
        </w:rPr>
        <w:t>within the companies.</w:t>
      </w:r>
    </w:p>
    <w:p w:rsidR="000A5A3F" w:rsidRDefault="000A5A3F" w:rsidP="006D1269">
      <w:pPr>
        <w:rPr>
          <w:b/>
          <w:sz w:val="28"/>
          <w:szCs w:val="28"/>
        </w:rPr>
      </w:pPr>
      <w:r w:rsidRPr="000A5A3F">
        <w:rPr>
          <w:b/>
          <w:sz w:val="28"/>
          <w:szCs w:val="28"/>
        </w:rPr>
        <w:t>Review of Existing Literatures:</w:t>
      </w:r>
    </w:p>
    <w:p w:rsidR="000A5A3F" w:rsidRPr="00522BDF" w:rsidRDefault="000A5A3F" w:rsidP="006D1269">
      <w:pPr>
        <w:rPr>
          <w:sz w:val="28"/>
          <w:szCs w:val="28"/>
        </w:rPr>
      </w:pPr>
      <w:r w:rsidRPr="00522BDF">
        <w:rPr>
          <w:sz w:val="28"/>
          <w:szCs w:val="28"/>
        </w:rPr>
        <w:t>The Impact of Diversity within the Workplace</w:t>
      </w:r>
    </w:p>
    <w:p w:rsidR="00522BDF" w:rsidRDefault="00522BDF" w:rsidP="00522BDF">
      <w:pPr>
        <w:rPr>
          <w:sz w:val="28"/>
          <w:szCs w:val="28"/>
        </w:rPr>
      </w:pPr>
      <w:r>
        <w:rPr>
          <w:sz w:val="28"/>
          <w:szCs w:val="28"/>
        </w:rPr>
        <w:t>“</w:t>
      </w:r>
      <w:hyperlink r:id="rId6" w:history="1">
        <w:r w:rsidRPr="00522BDF">
          <w:rPr>
            <w:rStyle w:val="Hyperlink"/>
            <w:color w:val="auto"/>
            <w:sz w:val="28"/>
            <w:szCs w:val="28"/>
            <w:u w:val="none"/>
          </w:rPr>
          <w:t>Today’s workforce has become increasingly diverse</w:t>
        </w:r>
      </w:hyperlink>
      <w:r w:rsidRPr="00522BDF">
        <w:rPr>
          <w:sz w:val="28"/>
          <w:szCs w:val="28"/>
        </w:rPr>
        <w:t xml:space="preserve">. Companies are more aware of the benefits of hiring talent from various backgrounds and the incredible contributions these employees bring to the </w:t>
      </w:r>
      <w:r w:rsidR="002A77DF" w:rsidRPr="00522BDF">
        <w:rPr>
          <w:sz w:val="28"/>
          <w:szCs w:val="28"/>
        </w:rPr>
        <w:t>workplace. A</w:t>
      </w:r>
      <w:r w:rsidRPr="00522BDF">
        <w:rPr>
          <w:sz w:val="28"/>
          <w:szCs w:val="28"/>
        </w:rPr>
        <w:t xml:space="preserve"> well-managed diverse workforce will both reduce costs and generate greater profit, with companies that employ a diverse workforce having 35 percent higher financial returns than national averages according to </w:t>
      </w:r>
      <w:r w:rsidRPr="002A77DF">
        <w:rPr>
          <w:sz w:val="28"/>
          <w:szCs w:val="28"/>
        </w:rPr>
        <w:t>a </w:t>
      </w:r>
      <w:hyperlink r:id="rId7" w:history="1">
        <w:r w:rsidRPr="002A77DF">
          <w:rPr>
            <w:rStyle w:val="Hyperlink"/>
            <w:color w:val="auto"/>
            <w:sz w:val="28"/>
            <w:szCs w:val="28"/>
            <w:u w:val="none"/>
          </w:rPr>
          <w:t>McKinsey report on workplace diversity</w:t>
        </w:r>
      </w:hyperlink>
      <w:r w:rsidRPr="00522BDF">
        <w:rPr>
          <w:sz w:val="28"/>
          <w:szCs w:val="28"/>
        </w:rPr>
        <w:t xml:space="preserve">. This clearly illustrates the importance of diversity in the workplace not only for a company’s culture but also for its bottom </w:t>
      </w:r>
      <w:r w:rsidR="002A77DF" w:rsidRPr="00522BDF">
        <w:rPr>
          <w:sz w:val="28"/>
          <w:szCs w:val="28"/>
        </w:rPr>
        <w:t>line. Diversity</w:t>
      </w:r>
      <w:r w:rsidRPr="00522BDF">
        <w:rPr>
          <w:sz w:val="28"/>
          <w:szCs w:val="28"/>
        </w:rPr>
        <w:t xml:space="preserve"> does not just mean including women and persons from diverse racial, ethnic and religious backgrounds; it also means that businesses can benefit from hiring LGBTQ employees and creating a supportive for them to thrive</w:t>
      </w:r>
      <w:r>
        <w:rPr>
          <w:sz w:val="28"/>
          <w:szCs w:val="28"/>
        </w:rPr>
        <w:t>”</w:t>
      </w:r>
      <w:r w:rsidRPr="00522BDF">
        <w:rPr>
          <w:sz w:val="28"/>
          <w:szCs w:val="28"/>
        </w:rPr>
        <w:t>.</w:t>
      </w:r>
      <w:sdt>
        <w:sdtPr>
          <w:rPr>
            <w:sz w:val="28"/>
            <w:szCs w:val="28"/>
          </w:rPr>
          <w:id w:val="-1223591862"/>
          <w:citation/>
        </w:sdtPr>
        <w:sdtEndPr/>
        <w:sdtContent>
          <w:r w:rsidR="004F06E9">
            <w:rPr>
              <w:sz w:val="28"/>
              <w:szCs w:val="28"/>
            </w:rPr>
            <w:fldChar w:fldCharType="begin"/>
          </w:r>
          <w:r w:rsidR="004F06E9">
            <w:rPr>
              <w:sz w:val="28"/>
              <w:szCs w:val="28"/>
            </w:rPr>
            <w:instrText xml:space="preserve"> CITATION Eri17 \l 2057 </w:instrText>
          </w:r>
          <w:r w:rsidR="004F06E9">
            <w:rPr>
              <w:sz w:val="28"/>
              <w:szCs w:val="28"/>
            </w:rPr>
            <w:fldChar w:fldCharType="separate"/>
          </w:r>
          <w:r w:rsidR="004F06E9">
            <w:rPr>
              <w:noProof/>
              <w:sz w:val="28"/>
              <w:szCs w:val="28"/>
            </w:rPr>
            <w:t xml:space="preserve"> </w:t>
          </w:r>
          <w:r w:rsidR="004F06E9" w:rsidRPr="004F06E9">
            <w:rPr>
              <w:noProof/>
              <w:sz w:val="28"/>
              <w:szCs w:val="28"/>
            </w:rPr>
            <w:t>(Dyson, 2017)</w:t>
          </w:r>
          <w:r w:rsidR="004F06E9">
            <w:rPr>
              <w:sz w:val="28"/>
              <w:szCs w:val="28"/>
            </w:rPr>
            <w:fldChar w:fldCharType="end"/>
          </w:r>
        </w:sdtContent>
      </w:sdt>
    </w:p>
    <w:p w:rsidR="00F16472" w:rsidRPr="00F16472" w:rsidRDefault="00F16472" w:rsidP="00F16472">
      <w:pPr>
        <w:rPr>
          <w:sz w:val="28"/>
          <w:szCs w:val="28"/>
        </w:rPr>
      </w:pPr>
      <w:r>
        <w:rPr>
          <w:sz w:val="28"/>
          <w:szCs w:val="28"/>
        </w:rPr>
        <w:t>“</w:t>
      </w:r>
      <w:r w:rsidRPr="00F16472">
        <w:rPr>
          <w:sz w:val="28"/>
          <w:szCs w:val="28"/>
        </w:rPr>
        <w:t>Still, 34% of lesbian, gay, bisexual and transgender people in the UK choose not to disclose their sexuality at work. They hide their private lives from colleagues and clients for fear of homophobia, exclusion or in case they are overlooked for valuable promotions.</w:t>
      </w:r>
    </w:p>
    <w:p w:rsidR="00F16472" w:rsidRDefault="00F16472" w:rsidP="00F16472">
      <w:pPr>
        <w:rPr>
          <w:sz w:val="28"/>
          <w:szCs w:val="28"/>
        </w:rPr>
      </w:pPr>
      <w:r w:rsidRPr="00F16472">
        <w:rPr>
          <w:sz w:val="28"/>
          <w:szCs w:val="28"/>
        </w:rPr>
        <w:t>Be it on the factory floor or in a board meeting; evading questions about family life can be like dodging bullets if you think that revealing your sexuality will make work relations difficult. LGBT people like myself are very aware of the fact that we live in a heteronormative society</w:t>
      </w:r>
      <w:r>
        <w:rPr>
          <w:sz w:val="28"/>
          <w:szCs w:val="28"/>
        </w:rPr>
        <w:t>”</w:t>
      </w:r>
      <w:r w:rsidRPr="00F16472">
        <w:rPr>
          <w:sz w:val="28"/>
          <w:szCs w:val="28"/>
        </w:rPr>
        <w:t>.</w:t>
      </w:r>
      <w:sdt>
        <w:sdtPr>
          <w:rPr>
            <w:sz w:val="28"/>
            <w:szCs w:val="28"/>
          </w:rPr>
          <w:id w:val="1526212438"/>
          <w:citation/>
        </w:sdtPr>
        <w:sdtEndPr/>
        <w:sdtContent>
          <w:r w:rsidR="00F57315">
            <w:rPr>
              <w:sz w:val="28"/>
              <w:szCs w:val="28"/>
            </w:rPr>
            <w:fldChar w:fldCharType="begin"/>
          </w:r>
          <w:r w:rsidR="00F57315">
            <w:rPr>
              <w:sz w:val="28"/>
              <w:szCs w:val="28"/>
            </w:rPr>
            <w:instrText xml:space="preserve"> CITATION The19 \l 2057 </w:instrText>
          </w:r>
          <w:r w:rsidR="00F57315">
            <w:rPr>
              <w:sz w:val="28"/>
              <w:szCs w:val="28"/>
            </w:rPr>
            <w:fldChar w:fldCharType="separate"/>
          </w:r>
          <w:r w:rsidR="00F57315">
            <w:rPr>
              <w:noProof/>
              <w:sz w:val="28"/>
              <w:szCs w:val="28"/>
            </w:rPr>
            <w:t xml:space="preserve"> </w:t>
          </w:r>
          <w:r w:rsidR="00F57315" w:rsidRPr="00F57315">
            <w:rPr>
              <w:noProof/>
              <w:sz w:val="28"/>
              <w:szCs w:val="28"/>
            </w:rPr>
            <w:t>(Guardian, 2019)</w:t>
          </w:r>
          <w:r w:rsidR="00F57315">
            <w:rPr>
              <w:sz w:val="28"/>
              <w:szCs w:val="28"/>
            </w:rPr>
            <w:fldChar w:fldCharType="end"/>
          </w:r>
        </w:sdtContent>
      </w:sdt>
    </w:p>
    <w:p w:rsidR="00F33A5E" w:rsidRDefault="00D35E7C" w:rsidP="00F16472">
      <w:pPr>
        <w:rPr>
          <w:sz w:val="28"/>
          <w:szCs w:val="28"/>
        </w:rPr>
      </w:pPr>
      <w:r>
        <w:rPr>
          <w:sz w:val="28"/>
          <w:szCs w:val="28"/>
        </w:rPr>
        <w:t>“</w:t>
      </w:r>
      <w:r w:rsidR="007B7171" w:rsidRPr="007B7171">
        <w:rPr>
          <w:sz w:val="28"/>
          <w:szCs w:val="28"/>
        </w:rPr>
        <w:t>Workplace experiences of transgender individuals are often characterised by exclusion, marginalisation and stigmatisation. In an effort to avoid discrimination, transgender individuals often prefer to remain in the closet, making any quantification of the transgender population and the subsequent provision of social and workplace support very difficult</w:t>
      </w:r>
      <w:r w:rsidR="0017357B">
        <w:rPr>
          <w:sz w:val="28"/>
          <w:szCs w:val="28"/>
        </w:rPr>
        <w:t>”.</w:t>
      </w:r>
      <w:sdt>
        <w:sdtPr>
          <w:rPr>
            <w:sz w:val="28"/>
            <w:szCs w:val="28"/>
          </w:rPr>
          <w:id w:val="911504652"/>
          <w:citation/>
        </w:sdtPr>
        <w:sdtEndPr/>
        <w:sdtContent>
          <w:r w:rsidR="0017357B">
            <w:rPr>
              <w:sz w:val="28"/>
              <w:szCs w:val="28"/>
            </w:rPr>
            <w:fldChar w:fldCharType="begin"/>
          </w:r>
          <w:r w:rsidR="0017357B">
            <w:rPr>
              <w:sz w:val="28"/>
              <w:szCs w:val="28"/>
            </w:rPr>
            <w:instrText xml:space="preserve"> CITATION Ste171 \l 2057 </w:instrText>
          </w:r>
          <w:r w:rsidR="0017357B">
            <w:rPr>
              <w:sz w:val="28"/>
              <w:szCs w:val="28"/>
            </w:rPr>
            <w:fldChar w:fldCharType="separate"/>
          </w:r>
          <w:r w:rsidR="0017357B">
            <w:rPr>
              <w:noProof/>
              <w:sz w:val="28"/>
              <w:szCs w:val="28"/>
            </w:rPr>
            <w:t xml:space="preserve"> </w:t>
          </w:r>
          <w:r w:rsidR="0017357B" w:rsidRPr="0017357B">
            <w:rPr>
              <w:noProof/>
              <w:sz w:val="28"/>
              <w:szCs w:val="28"/>
            </w:rPr>
            <w:t>(Stephen Whittle, 2017)</w:t>
          </w:r>
          <w:r w:rsidR="0017357B">
            <w:rPr>
              <w:sz w:val="28"/>
              <w:szCs w:val="28"/>
            </w:rPr>
            <w:fldChar w:fldCharType="end"/>
          </w:r>
        </w:sdtContent>
      </w:sdt>
    </w:p>
    <w:p w:rsidR="0017357B" w:rsidRDefault="0017357B" w:rsidP="00F16472">
      <w:pPr>
        <w:rPr>
          <w:sz w:val="28"/>
          <w:szCs w:val="28"/>
        </w:rPr>
      </w:pPr>
      <w:r>
        <w:rPr>
          <w:sz w:val="28"/>
          <w:szCs w:val="28"/>
        </w:rPr>
        <w:t xml:space="preserve">As we can see LGBTQ employees still had to hide their sexuality in work to be promoted and specially the Transgender employees. We are in 2019 already </w:t>
      </w:r>
      <w:r>
        <w:rPr>
          <w:sz w:val="28"/>
          <w:szCs w:val="28"/>
        </w:rPr>
        <w:lastRenderedPageBreak/>
        <w:t xml:space="preserve">and still can see sexuality being prejudice in work to grown within the business. Researching and reading about LGBT employees saying that they </w:t>
      </w:r>
      <w:proofErr w:type="gramStart"/>
      <w:r>
        <w:rPr>
          <w:sz w:val="28"/>
          <w:szCs w:val="28"/>
        </w:rPr>
        <w:t>have to</w:t>
      </w:r>
      <w:proofErr w:type="gramEnd"/>
      <w:r>
        <w:rPr>
          <w:sz w:val="28"/>
          <w:szCs w:val="28"/>
        </w:rPr>
        <w:t xml:space="preserve"> hide their sexuality within business because their afraid to get fired</w:t>
      </w:r>
      <w:r w:rsidR="0089304A">
        <w:rPr>
          <w:sz w:val="28"/>
          <w:szCs w:val="28"/>
        </w:rPr>
        <w:t xml:space="preserve"> and its </w:t>
      </w:r>
      <w:r w:rsidR="0007730F">
        <w:rPr>
          <w:sz w:val="28"/>
          <w:szCs w:val="28"/>
        </w:rPr>
        <w:t>painful</w:t>
      </w:r>
      <w:r w:rsidR="0089304A">
        <w:rPr>
          <w:sz w:val="28"/>
          <w:szCs w:val="28"/>
        </w:rPr>
        <w:t xml:space="preserve"> to hear this from the employees.</w:t>
      </w:r>
      <w:r w:rsidR="008B494A">
        <w:rPr>
          <w:sz w:val="28"/>
          <w:szCs w:val="28"/>
        </w:rPr>
        <w:t xml:space="preserve"> The opportunities should be equally to everyone and do not judge employees because of the sexuality.</w:t>
      </w:r>
    </w:p>
    <w:p w:rsidR="008B494A" w:rsidRDefault="008B494A" w:rsidP="00F16472">
      <w:pPr>
        <w:rPr>
          <w:sz w:val="28"/>
          <w:szCs w:val="28"/>
        </w:rPr>
      </w:pPr>
    </w:p>
    <w:p w:rsidR="008B494A" w:rsidRPr="002A77DF" w:rsidRDefault="008B494A" w:rsidP="00F16472">
      <w:pPr>
        <w:rPr>
          <w:b/>
          <w:sz w:val="28"/>
          <w:szCs w:val="28"/>
        </w:rPr>
      </w:pPr>
      <w:r w:rsidRPr="002A77DF">
        <w:rPr>
          <w:b/>
          <w:sz w:val="28"/>
          <w:szCs w:val="28"/>
        </w:rPr>
        <w:t>Research Methodology</w:t>
      </w:r>
    </w:p>
    <w:p w:rsidR="00265494" w:rsidRDefault="009B20ED" w:rsidP="00F16472">
      <w:pPr>
        <w:rPr>
          <w:sz w:val="28"/>
          <w:szCs w:val="28"/>
        </w:rPr>
      </w:pPr>
      <w:r w:rsidRPr="00B81D05">
        <w:rPr>
          <w:b/>
          <w:sz w:val="28"/>
          <w:szCs w:val="28"/>
        </w:rPr>
        <w:t>Qualitative Research method</w:t>
      </w:r>
      <w:r>
        <w:rPr>
          <w:sz w:val="28"/>
          <w:szCs w:val="28"/>
        </w:rPr>
        <w:t xml:space="preserve"> “</w:t>
      </w:r>
      <w:r w:rsidRPr="009B20ED">
        <w:rPr>
          <w:sz w:val="28"/>
          <w:szCs w:val="28"/>
        </w:rPr>
        <w:t>The defining nature and characteristics of qualitative research are surveyed in this article, which identifies key distinctions between method and methodology. The authors note that qualitative research is primarily concerned understanding human beings' experiences in a humanistic, interpretive approach. Issues of research design differences between quantitative and qualitative research are traced with an emphasis on identifying diverse methodologies, including those focusing on analysis of text, and diverse forms of data collection along with criteria for evaluating qualitative research</w:t>
      </w:r>
      <w:r>
        <w:rPr>
          <w:sz w:val="28"/>
          <w:szCs w:val="28"/>
        </w:rPr>
        <w:t>”</w:t>
      </w:r>
      <w:r w:rsidRPr="009B20ED">
        <w:rPr>
          <w:sz w:val="28"/>
          <w:szCs w:val="28"/>
        </w:rPr>
        <w:t>.</w:t>
      </w:r>
      <w:sdt>
        <w:sdtPr>
          <w:rPr>
            <w:sz w:val="28"/>
            <w:szCs w:val="28"/>
          </w:rPr>
          <w:id w:val="2051036093"/>
          <w:citation/>
        </w:sdtPr>
        <w:sdtEndPr/>
        <w:sdtContent>
          <w:r w:rsidR="00B81D05">
            <w:rPr>
              <w:sz w:val="28"/>
              <w:szCs w:val="28"/>
            </w:rPr>
            <w:fldChar w:fldCharType="begin"/>
          </w:r>
          <w:r w:rsidR="00B81D05">
            <w:rPr>
              <w:sz w:val="28"/>
              <w:szCs w:val="28"/>
            </w:rPr>
            <w:instrText xml:space="preserve"> CITATION Ron07 \l 2057 </w:instrText>
          </w:r>
          <w:r w:rsidR="00B81D05">
            <w:rPr>
              <w:sz w:val="28"/>
              <w:szCs w:val="28"/>
            </w:rPr>
            <w:fldChar w:fldCharType="separate"/>
          </w:r>
          <w:r w:rsidR="00B81D05">
            <w:rPr>
              <w:noProof/>
              <w:sz w:val="28"/>
              <w:szCs w:val="28"/>
            </w:rPr>
            <w:t xml:space="preserve"> </w:t>
          </w:r>
          <w:r w:rsidR="00B81D05" w:rsidRPr="00B81D05">
            <w:rPr>
              <w:noProof/>
              <w:sz w:val="28"/>
              <w:szCs w:val="28"/>
            </w:rPr>
            <w:t>(Ronald L Jackson II, 2007)</w:t>
          </w:r>
          <w:r w:rsidR="00B81D05">
            <w:rPr>
              <w:sz w:val="28"/>
              <w:szCs w:val="28"/>
            </w:rPr>
            <w:fldChar w:fldCharType="end"/>
          </w:r>
        </w:sdtContent>
      </w:sdt>
    </w:p>
    <w:p w:rsidR="008B494A" w:rsidRDefault="002E4691" w:rsidP="00F16472">
      <w:pPr>
        <w:rPr>
          <w:sz w:val="28"/>
          <w:szCs w:val="28"/>
        </w:rPr>
      </w:pPr>
      <w:r>
        <w:rPr>
          <w:sz w:val="28"/>
          <w:szCs w:val="28"/>
        </w:rPr>
        <w:t>“</w:t>
      </w:r>
      <w:r w:rsidRPr="00365EAB">
        <w:rPr>
          <w:b/>
          <w:sz w:val="28"/>
          <w:szCs w:val="28"/>
        </w:rPr>
        <w:t>Quantitative Research</w:t>
      </w:r>
      <w:r w:rsidRPr="002E4691">
        <w:rPr>
          <w:sz w:val="28"/>
          <w:szCs w:val="28"/>
        </w:rPr>
        <w:t xml:space="preserve"> is used to quantify the problem by way of generating numerical data or data that can be transformed into usable statistics. It is used to quantify attitudes, opinions, </w:t>
      </w:r>
      <w:r w:rsidRPr="002E4691">
        <w:rPr>
          <w:sz w:val="28"/>
          <w:szCs w:val="28"/>
        </w:rPr>
        <w:t>behaviours</w:t>
      </w:r>
      <w:r w:rsidRPr="002E4691">
        <w:rPr>
          <w:sz w:val="28"/>
          <w:szCs w:val="28"/>
        </w:rPr>
        <w:t>, and other defined variables – and generalize results from a larger sample population. Quantitative Research uses measurable data to formulate facts and uncover patterns in research</w:t>
      </w:r>
      <w:r w:rsidR="00365EAB">
        <w:rPr>
          <w:sz w:val="28"/>
          <w:szCs w:val="28"/>
        </w:rPr>
        <w:t>”</w:t>
      </w:r>
      <w:r w:rsidRPr="002E4691">
        <w:rPr>
          <w:sz w:val="28"/>
          <w:szCs w:val="28"/>
        </w:rPr>
        <w:t>.</w:t>
      </w:r>
      <w:sdt>
        <w:sdtPr>
          <w:rPr>
            <w:sz w:val="28"/>
            <w:szCs w:val="28"/>
          </w:rPr>
          <w:id w:val="-1460644346"/>
          <w:citation/>
        </w:sdtPr>
        <w:sdtContent>
          <w:r>
            <w:rPr>
              <w:sz w:val="28"/>
              <w:szCs w:val="28"/>
            </w:rPr>
            <w:fldChar w:fldCharType="begin"/>
          </w:r>
          <w:r>
            <w:rPr>
              <w:sz w:val="28"/>
              <w:szCs w:val="28"/>
            </w:rPr>
            <w:instrText xml:space="preserve"> CITATION Sus16 \l 2057 </w:instrText>
          </w:r>
          <w:r>
            <w:rPr>
              <w:sz w:val="28"/>
              <w:szCs w:val="28"/>
            </w:rPr>
            <w:fldChar w:fldCharType="separate"/>
          </w:r>
          <w:r w:rsidRPr="002E4691">
            <w:rPr>
              <w:noProof/>
              <w:sz w:val="28"/>
              <w:szCs w:val="28"/>
            </w:rPr>
            <w:t>(deFranzo, 2016)</w:t>
          </w:r>
          <w:r>
            <w:rPr>
              <w:sz w:val="28"/>
              <w:szCs w:val="28"/>
            </w:rPr>
            <w:fldChar w:fldCharType="end"/>
          </w:r>
        </w:sdtContent>
      </w:sdt>
    </w:p>
    <w:p w:rsidR="003B2497" w:rsidRDefault="00365EAB" w:rsidP="00F16472">
      <w:pPr>
        <w:rPr>
          <w:sz w:val="28"/>
          <w:szCs w:val="28"/>
        </w:rPr>
      </w:pPr>
      <w:r>
        <w:rPr>
          <w:sz w:val="28"/>
          <w:szCs w:val="28"/>
        </w:rPr>
        <w:t xml:space="preserve">I will use both qualitative and quantitative </w:t>
      </w:r>
      <w:r w:rsidR="00073C6E">
        <w:rPr>
          <w:sz w:val="28"/>
          <w:szCs w:val="28"/>
        </w:rPr>
        <w:t>methods to conduct my</w:t>
      </w:r>
      <w:r w:rsidR="0007730F">
        <w:rPr>
          <w:sz w:val="28"/>
          <w:szCs w:val="28"/>
        </w:rPr>
        <w:t xml:space="preserve"> face to face </w:t>
      </w:r>
      <w:r w:rsidR="00073C6E">
        <w:rPr>
          <w:sz w:val="28"/>
          <w:szCs w:val="28"/>
        </w:rPr>
        <w:t xml:space="preserve">interview. </w:t>
      </w:r>
      <w:r w:rsidR="00751BF7">
        <w:rPr>
          <w:sz w:val="28"/>
          <w:szCs w:val="28"/>
        </w:rPr>
        <w:t xml:space="preserve">Qualitative is undercover different opinions, thoughts and during this </w:t>
      </w:r>
      <w:r w:rsidR="007510BF">
        <w:rPr>
          <w:sz w:val="28"/>
          <w:szCs w:val="28"/>
        </w:rPr>
        <w:t>face to face interview</w:t>
      </w:r>
      <w:r w:rsidR="00751BF7">
        <w:rPr>
          <w:sz w:val="28"/>
          <w:szCs w:val="28"/>
        </w:rPr>
        <w:t xml:space="preserve"> </w:t>
      </w:r>
      <w:r w:rsidR="007510BF">
        <w:rPr>
          <w:sz w:val="28"/>
          <w:szCs w:val="28"/>
        </w:rPr>
        <w:t>I will record all the</w:t>
      </w:r>
      <w:r w:rsidR="00996BE2">
        <w:rPr>
          <w:sz w:val="28"/>
          <w:szCs w:val="28"/>
        </w:rPr>
        <w:t xml:space="preserve"> 4</w:t>
      </w:r>
      <w:r w:rsidR="007510BF">
        <w:rPr>
          <w:sz w:val="28"/>
          <w:szCs w:val="28"/>
        </w:rPr>
        <w:t xml:space="preserve"> answer of each employee on my computer</w:t>
      </w:r>
      <w:r w:rsidR="00751BF7">
        <w:rPr>
          <w:sz w:val="28"/>
          <w:szCs w:val="28"/>
        </w:rPr>
        <w:t xml:space="preserve">.  After I finish my </w:t>
      </w:r>
      <w:r w:rsidR="003B2497">
        <w:rPr>
          <w:sz w:val="28"/>
          <w:szCs w:val="28"/>
        </w:rPr>
        <w:t>research,</w:t>
      </w:r>
      <w:r w:rsidR="00751BF7">
        <w:rPr>
          <w:sz w:val="28"/>
          <w:szCs w:val="28"/>
        </w:rPr>
        <w:t xml:space="preserve"> I will use quantitative Research</w:t>
      </w:r>
      <w:r w:rsidR="003B2497">
        <w:rPr>
          <w:sz w:val="28"/>
          <w:szCs w:val="28"/>
        </w:rPr>
        <w:t xml:space="preserve"> that Includes pie-charts, Bar graphs to understand better the statistical data of the LGBT employee in the workplace </w:t>
      </w:r>
      <w:r w:rsidR="0007730F">
        <w:rPr>
          <w:sz w:val="28"/>
          <w:szCs w:val="28"/>
        </w:rPr>
        <w:t>during the process for</w:t>
      </w:r>
      <w:r w:rsidR="003B2497">
        <w:rPr>
          <w:sz w:val="28"/>
          <w:szCs w:val="28"/>
        </w:rPr>
        <w:t xml:space="preserve"> the </w:t>
      </w:r>
      <w:r w:rsidR="0007730F">
        <w:rPr>
          <w:sz w:val="28"/>
          <w:szCs w:val="28"/>
        </w:rPr>
        <w:t>face to face interview</w:t>
      </w:r>
      <w:r w:rsidR="003B2497">
        <w:rPr>
          <w:sz w:val="28"/>
          <w:szCs w:val="28"/>
        </w:rPr>
        <w:t xml:space="preserve"> I have done with those 20 different employees</w:t>
      </w:r>
      <w:r w:rsidR="0007730F">
        <w:rPr>
          <w:sz w:val="28"/>
          <w:szCs w:val="28"/>
        </w:rPr>
        <w:t xml:space="preserve"> within their companies</w:t>
      </w:r>
      <w:r w:rsidR="003B2497">
        <w:rPr>
          <w:sz w:val="28"/>
          <w:szCs w:val="28"/>
        </w:rPr>
        <w:t>.</w:t>
      </w:r>
    </w:p>
    <w:p w:rsidR="009030BF" w:rsidRPr="002A77DF" w:rsidRDefault="003B2497" w:rsidP="00F16472">
      <w:pPr>
        <w:rPr>
          <w:b/>
          <w:sz w:val="28"/>
          <w:szCs w:val="28"/>
        </w:rPr>
      </w:pPr>
      <w:r w:rsidRPr="002A77DF">
        <w:rPr>
          <w:b/>
          <w:sz w:val="28"/>
          <w:szCs w:val="28"/>
        </w:rPr>
        <w:t xml:space="preserve">Data Collection </w:t>
      </w:r>
      <w:r w:rsidR="0007730F" w:rsidRPr="002A77DF">
        <w:rPr>
          <w:b/>
          <w:sz w:val="28"/>
          <w:szCs w:val="28"/>
        </w:rPr>
        <w:t>Face to Face interview</w:t>
      </w:r>
    </w:p>
    <w:p w:rsidR="009030BF" w:rsidRDefault="009030BF" w:rsidP="00F16472">
      <w:pPr>
        <w:rPr>
          <w:sz w:val="28"/>
          <w:szCs w:val="28"/>
        </w:rPr>
      </w:pPr>
      <w:r>
        <w:rPr>
          <w:sz w:val="28"/>
          <w:szCs w:val="28"/>
        </w:rPr>
        <w:t xml:space="preserve">“Face to Face data collection often requires larges staff of </w:t>
      </w:r>
      <w:r w:rsidR="002A77DF">
        <w:rPr>
          <w:sz w:val="28"/>
          <w:szCs w:val="28"/>
        </w:rPr>
        <w:t>well-trained</w:t>
      </w:r>
      <w:r>
        <w:rPr>
          <w:sz w:val="28"/>
          <w:szCs w:val="28"/>
        </w:rPr>
        <w:t xml:space="preserve"> interviews who visit respondents in their homes or business, but this mode of data collection is not limited to in home interviews; face to face interviews involves can be conducted in laboratory or </w:t>
      </w:r>
      <w:proofErr w:type="gramStart"/>
      <w:r>
        <w:rPr>
          <w:sz w:val="28"/>
          <w:szCs w:val="28"/>
        </w:rPr>
        <w:t>others</w:t>
      </w:r>
      <w:proofErr w:type="gramEnd"/>
      <w:r>
        <w:rPr>
          <w:sz w:val="28"/>
          <w:szCs w:val="28"/>
        </w:rPr>
        <w:t xml:space="preserve"> locations as well. Whatever </w:t>
      </w:r>
      <w:r>
        <w:rPr>
          <w:sz w:val="28"/>
          <w:szCs w:val="28"/>
        </w:rPr>
        <w:lastRenderedPageBreak/>
        <w:t xml:space="preserve">the setting, face to face interviews involves </w:t>
      </w:r>
      <w:r w:rsidR="00410739">
        <w:rPr>
          <w:sz w:val="28"/>
          <w:szCs w:val="28"/>
        </w:rPr>
        <w:t>the oral presentation of the survey question and sometimes with visual aids”.</w:t>
      </w:r>
      <w:sdt>
        <w:sdtPr>
          <w:rPr>
            <w:sz w:val="28"/>
            <w:szCs w:val="28"/>
          </w:rPr>
          <w:id w:val="-2012366378"/>
          <w:citation/>
        </w:sdtPr>
        <w:sdtContent>
          <w:r w:rsidR="00410739">
            <w:rPr>
              <w:sz w:val="28"/>
              <w:szCs w:val="28"/>
            </w:rPr>
            <w:fldChar w:fldCharType="begin"/>
          </w:r>
          <w:r w:rsidR="00410739">
            <w:rPr>
              <w:sz w:val="28"/>
              <w:szCs w:val="28"/>
            </w:rPr>
            <w:instrText xml:space="preserve"> CITATION Har00 \l 2057 </w:instrText>
          </w:r>
          <w:r w:rsidR="00410739">
            <w:rPr>
              <w:sz w:val="28"/>
              <w:szCs w:val="28"/>
            </w:rPr>
            <w:fldChar w:fldCharType="separate"/>
          </w:r>
          <w:r w:rsidR="00410739">
            <w:rPr>
              <w:noProof/>
              <w:sz w:val="28"/>
              <w:szCs w:val="28"/>
            </w:rPr>
            <w:t xml:space="preserve"> </w:t>
          </w:r>
          <w:r w:rsidR="00410739" w:rsidRPr="00410739">
            <w:rPr>
              <w:noProof/>
              <w:sz w:val="28"/>
              <w:szCs w:val="28"/>
            </w:rPr>
            <w:t>(Judd, 2000)</w:t>
          </w:r>
          <w:r w:rsidR="00410739">
            <w:rPr>
              <w:sz w:val="28"/>
              <w:szCs w:val="28"/>
            </w:rPr>
            <w:fldChar w:fldCharType="end"/>
          </w:r>
        </w:sdtContent>
      </w:sdt>
      <w:r w:rsidR="00E30268">
        <w:rPr>
          <w:sz w:val="28"/>
          <w:szCs w:val="28"/>
        </w:rPr>
        <w:t xml:space="preserve"> I have elaborated f</w:t>
      </w:r>
      <w:r w:rsidR="00996BE2">
        <w:rPr>
          <w:sz w:val="28"/>
          <w:szCs w:val="28"/>
        </w:rPr>
        <w:t>our</w:t>
      </w:r>
      <w:r w:rsidR="00E30268">
        <w:rPr>
          <w:sz w:val="28"/>
          <w:szCs w:val="28"/>
        </w:rPr>
        <w:t xml:space="preserve"> questions base on the Impact of the LGBT diversity within the workplace. I will collect the information by asking each employee </w:t>
      </w:r>
      <w:r w:rsidR="00996BE2">
        <w:rPr>
          <w:sz w:val="28"/>
          <w:szCs w:val="28"/>
        </w:rPr>
        <w:t>four</w:t>
      </w:r>
      <w:r w:rsidR="00E30268">
        <w:rPr>
          <w:sz w:val="28"/>
          <w:szCs w:val="28"/>
        </w:rPr>
        <w:t xml:space="preserve"> question on face to face interview and each of the employees will answer to me if they strongly agree, agree, prefer not to say, disagree, strongly disagree. During each question I will be recording on my computer to save the records. I will be interviewing each of them on their own workplace. </w:t>
      </w:r>
    </w:p>
    <w:p w:rsidR="00E30268" w:rsidRDefault="00E30268" w:rsidP="00F16472">
      <w:pPr>
        <w:rPr>
          <w:sz w:val="28"/>
          <w:szCs w:val="28"/>
        </w:rPr>
      </w:pPr>
      <w:r>
        <w:rPr>
          <w:sz w:val="28"/>
          <w:szCs w:val="28"/>
        </w:rPr>
        <w:t>Ethics Data Protection</w:t>
      </w:r>
    </w:p>
    <w:p w:rsidR="00E4022E" w:rsidRDefault="00E30268" w:rsidP="00F16472">
      <w:pPr>
        <w:rPr>
          <w:sz w:val="28"/>
          <w:szCs w:val="28"/>
        </w:rPr>
      </w:pPr>
      <w:r>
        <w:rPr>
          <w:sz w:val="28"/>
          <w:szCs w:val="28"/>
        </w:rPr>
        <w:t xml:space="preserve">“Ethics can be understood simply, as moral or rules of conduct. Some Core tenets are shared by various legislation </w:t>
      </w:r>
      <w:r w:rsidR="00FD5B71">
        <w:rPr>
          <w:sz w:val="28"/>
          <w:szCs w:val="28"/>
        </w:rPr>
        <w:t xml:space="preserve">and policies relating to research ethics and wider </w:t>
      </w:r>
      <w:r w:rsidR="006B743D">
        <w:rPr>
          <w:sz w:val="28"/>
          <w:szCs w:val="28"/>
        </w:rPr>
        <w:t>humans’</w:t>
      </w:r>
      <w:r w:rsidR="00FD5B71">
        <w:rPr>
          <w:sz w:val="28"/>
          <w:szCs w:val="28"/>
        </w:rPr>
        <w:t xml:space="preserve"> rights including the rights to dignity, autonomy, protection, safety, maximization of benefits, and minimi</w:t>
      </w:r>
      <w:r w:rsidR="006B743D">
        <w:rPr>
          <w:sz w:val="28"/>
          <w:szCs w:val="28"/>
        </w:rPr>
        <w:t xml:space="preserve">zation of harms”. </w:t>
      </w:r>
      <w:sdt>
        <w:sdtPr>
          <w:rPr>
            <w:sz w:val="28"/>
            <w:szCs w:val="28"/>
          </w:rPr>
          <w:id w:val="1426150034"/>
          <w:citation/>
        </w:sdtPr>
        <w:sdtContent>
          <w:r w:rsidR="006B743D">
            <w:rPr>
              <w:sz w:val="28"/>
              <w:szCs w:val="28"/>
            </w:rPr>
            <w:fldChar w:fldCharType="begin"/>
          </w:r>
          <w:r w:rsidR="006B743D">
            <w:rPr>
              <w:sz w:val="28"/>
              <w:szCs w:val="28"/>
            </w:rPr>
            <w:instrText xml:space="preserve"> CITATION Lis16 \l 2057 </w:instrText>
          </w:r>
          <w:r w:rsidR="006B743D">
            <w:rPr>
              <w:sz w:val="28"/>
              <w:szCs w:val="28"/>
            </w:rPr>
            <w:fldChar w:fldCharType="separate"/>
          </w:r>
          <w:r w:rsidR="006B743D" w:rsidRPr="006B743D">
            <w:rPr>
              <w:noProof/>
              <w:sz w:val="28"/>
              <w:szCs w:val="28"/>
            </w:rPr>
            <w:t>(Lisa Sugiura, 2016)</w:t>
          </w:r>
          <w:r w:rsidR="006B743D">
            <w:rPr>
              <w:sz w:val="28"/>
              <w:szCs w:val="28"/>
            </w:rPr>
            <w:fldChar w:fldCharType="end"/>
          </w:r>
        </w:sdtContent>
      </w:sdt>
      <w:r w:rsidR="00E4022E">
        <w:rPr>
          <w:sz w:val="28"/>
          <w:szCs w:val="28"/>
        </w:rPr>
        <w:t xml:space="preserve"> during the process of this face to face interview I will keep the LGBT employee data information confidential. The name of the organizations will remain private. I will only use this information to study purpose for University of Wales Trinity Saint David.</w:t>
      </w:r>
    </w:p>
    <w:p w:rsidR="00E4022E" w:rsidRDefault="00E4022E"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00175C" w:rsidRDefault="0000175C" w:rsidP="00F16472">
      <w:pPr>
        <w:rPr>
          <w:sz w:val="28"/>
          <w:szCs w:val="28"/>
        </w:rPr>
      </w:pPr>
    </w:p>
    <w:p w:rsidR="00E4022E" w:rsidRPr="002A77DF" w:rsidRDefault="00E4022E" w:rsidP="00F16472">
      <w:pPr>
        <w:rPr>
          <w:b/>
          <w:sz w:val="28"/>
          <w:szCs w:val="28"/>
        </w:rPr>
      </w:pPr>
      <w:r w:rsidRPr="002A77DF">
        <w:rPr>
          <w:b/>
          <w:sz w:val="28"/>
          <w:szCs w:val="28"/>
        </w:rPr>
        <w:t>Finding, Analysis and Discussion</w:t>
      </w:r>
    </w:p>
    <w:p w:rsidR="00E4022E" w:rsidRPr="002A77DF" w:rsidRDefault="00E4022E" w:rsidP="00F16472">
      <w:pPr>
        <w:rPr>
          <w:color w:val="4472C4" w:themeColor="accent1"/>
          <w:sz w:val="28"/>
          <w:szCs w:val="28"/>
        </w:rPr>
      </w:pPr>
      <w:r w:rsidRPr="002A77DF">
        <w:rPr>
          <w:color w:val="4472C4" w:themeColor="accent1"/>
          <w:sz w:val="28"/>
          <w:szCs w:val="28"/>
        </w:rPr>
        <w:lastRenderedPageBreak/>
        <w:t xml:space="preserve">The Impact of LGBT Diversity within workplace Employees </w:t>
      </w:r>
      <w:r w:rsidR="00BF1BF7" w:rsidRPr="002A77DF">
        <w:rPr>
          <w:color w:val="4472C4" w:themeColor="accent1"/>
          <w:sz w:val="28"/>
          <w:szCs w:val="28"/>
        </w:rPr>
        <w:t>Face to Face Interview</w:t>
      </w:r>
    </w:p>
    <w:p w:rsidR="0000175C" w:rsidRDefault="0000175C" w:rsidP="00F16472">
      <w:pPr>
        <w:rPr>
          <w:sz w:val="28"/>
          <w:szCs w:val="28"/>
        </w:rPr>
      </w:pPr>
      <w:r>
        <w:rPr>
          <w:noProof/>
        </w:rPr>
        <w:drawing>
          <wp:inline distT="0" distB="0" distL="0" distR="0" wp14:anchorId="63645220" wp14:editId="1AAF8366">
            <wp:extent cx="4045306" cy="2765146"/>
            <wp:effectExtent l="0" t="0" r="12700" b="16510"/>
            <wp:docPr id="2" name="Chart 2">
              <a:extLst xmlns:a="http://schemas.openxmlformats.org/drawingml/2006/main">
                <a:ext uri="{FF2B5EF4-FFF2-40B4-BE49-F238E27FC236}">
                  <a16:creationId xmlns:a16="http://schemas.microsoft.com/office/drawing/2014/main" id="{4341C703-1193-407D-892C-184F93BC90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W w:w="0" w:type="auto"/>
        <w:tblInd w:w="-289" w:type="dxa"/>
        <w:tblLook w:val="04A0" w:firstRow="1" w:lastRow="0" w:firstColumn="1" w:lastColumn="0" w:noHBand="0" w:noVBand="1"/>
      </w:tblPr>
      <w:tblGrid>
        <w:gridCol w:w="2011"/>
        <w:gridCol w:w="1722"/>
        <w:gridCol w:w="1722"/>
        <w:gridCol w:w="1722"/>
        <w:gridCol w:w="1722"/>
      </w:tblGrid>
      <w:tr w:rsidR="0000175C" w:rsidTr="0000175C">
        <w:trPr>
          <w:trHeight w:val="279"/>
        </w:trPr>
        <w:tc>
          <w:tcPr>
            <w:tcW w:w="2011" w:type="dxa"/>
          </w:tcPr>
          <w:p w:rsidR="0000175C" w:rsidRDefault="0000175C" w:rsidP="00F16472">
            <w:pPr>
              <w:rPr>
                <w:sz w:val="28"/>
                <w:szCs w:val="28"/>
              </w:rPr>
            </w:pPr>
            <w:r>
              <w:rPr>
                <w:sz w:val="28"/>
                <w:szCs w:val="28"/>
              </w:rPr>
              <w:t>Strongly agree</w:t>
            </w:r>
          </w:p>
        </w:tc>
        <w:tc>
          <w:tcPr>
            <w:tcW w:w="1722" w:type="dxa"/>
          </w:tcPr>
          <w:p w:rsidR="0000175C" w:rsidRDefault="0000175C" w:rsidP="00F16472">
            <w:pPr>
              <w:rPr>
                <w:sz w:val="28"/>
                <w:szCs w:val="28"/>
              </w:rPr>
            </w:pPr>
            <w:r>
              <w:rPr>
                <w:sz w:val="28"/>
                <w:szCs w:val="28"/>
              </w:rPr>
              <w:t>agree</w:t>
            </w:r>
          </w:p>
        </w:tc>
        <w:tc>
          <w:tcPr>
            <w:tcW w:w="1722" w:type="dxa"/>
          </w:tcPr>
          <w:p w:rsidR="0000175C" w:rsidRDefault="0000175C" w:rsidP="00F16472">
            <w:pPr>
              <w:rPr>
                <w:sz w:val="28"/>
                <w:szCs w:val="28"/>
              </w:rPr>
            </w:pPr>
            <w:r>
              <w:rPr>
                <w:sz w:val="28"/>
                <w:szCs w:val="28"/>
              </w:rPr>
              <w:t>Prefer not to say</w:t>
            </w:r>
          </w:p>
        </w:tc>
        <w:tc>
          <w:tcPr>
            <w:tcW w:w="1722" w:type="dxa"/>
          </w:tcPr>
          <w:p w:rsidR="0000175C" w:rsidRDefault="0000175C" w:rsidP="00F16472">
            <w:pPr>
              <w:rPr>
                <w:sz w:val="28"/>
                <w:szCs w:val="28"/>
              </w:rPr>
            </w:pPr>
            <w:r>
              <w:rPr>
                <w:sz w:val="28"/>
                <w:szCs w:val="28"/>
              </w:rPr>
              <w:t>Disagree</w:t>
            </w:r>
          </w:p>
        </w:tc>
        <w:tc>
          <w:tcPr>
            <w:tcW w:w="1722" w:type="dxa"/>
          </w:tcPr>
          <w:p w:rsidR="0000175C" w:rsidRDefault="0000175C" w:rsidP="00F16472">
            <w:pPr>
              <w:rPr>
                <w:sz w:val="28"/>
                <w:szCs w:val="28"/>
              </w:rPr>
            </w:pPr>
            <w:r>
              <w:rPr>
                <w:sz w:val="28"/>
                <w:szCs w:val="28"/>
              </w:rPr>
              <w:t>Strongly disagree</w:t>
            </w:r>
          </w:p>
        </w:tc>
      </w:tr>
      <w:tr w:rsidR="0000175C" w:rsidTr="0000175C">
        <w:trPr>
          <w:trHeight w:val="279"/>
        </w:trPr>
        <w:tc>
          <w:tcPr>
            <w:tcW w:w="2011" w:type="dxa"/>
          </w:tcPr>
          <w:p w:rsidR="0000175C" w:rsidRDefault="0000175C" w:rsidP="00F16472">
            <w:pPr>
              <w:rPr>
                <w:sz w:val="28"/>
                <w:szCs w:val="28"/>
              </w:rPr>
            </w:pPr>
            <w:r>
              <w:rPr>
                <w:sz w:val="28"/>
                <w:szCs w:val="28"/>
              </w:rPr>
              <w:t>12</w:t>
            </w:r>
          </w:p>
        </w:tc>
        <w:tc>
          <w:tcPr>
            <w:tcW w:w="1722" w:type="dxa"/>
          </w:tcPr>
          <w:p w:rsidR="0000175C" w:rsidRDefault="0000175C" w:rsidP="00F16472">
            <w:pPr>
              <w:rPr>
                <w:sz w:val="28"/>
                <w:szCs w:val="28"/>
              </w:rPr>
            </w:pPr>
            <w:r>
              <w:rPr>
                <w:sz w:val="28"/>
                <w:szCs w:val="28"/>
              </w:rPr>
              <w:t>5</w:t>
            </w:r>
          </w:p>
        </w:tc>
        <w:tc>
          <w:tcPr>
            <w:tcW w:w="1722" w:type="dxa"/>
          </w:tcPr>
          <w:p w:rsidR="0000175C" w:rsidRDefault="0000175C" w:rsidP="00F16472">
            <w:pPr>
              <w:rPr>
                <w:sz w:val="28"/>
                <w:szCs w:val="28"/>
              </w:rPr>
            </w:pPr>
            <w:r>
              <w:rPr>
                <w:sz w:val="28"/>
                <w:szCs w:val="28"/>
              </w:rPr>
              <w:t>3</w:t>
            </w:r>
          </w:p>
        </w:tc>
        <w:tc>
          <w:tcPr>
            <w:tcW w:w="1722" w:type="dxa"/>
          </w:tcPr>
          <w:p w:rsidR="0000175C" w:rsidRDefault="0000175C" w:rsidP="00F16472">
            <w:pPr>
              <w:rPr>
                <w:sz w:val="28"/>
                <w:szCs w:val="28"/>
              </w:rPr>
            </w:pPr>
            <w:r>
              <w:rPr>
                <w:sz w:val="28"/>
                <w:szCs w:val="28"/>
              </w:rPr>
              <w:t>0</w:t>
            </w:r>
          </w:p>
        </w:tc>
        <w:tc>
          <w:tcPr>
            <w:tcW w:w="1722" w:type="dxa"/>
          </w:tcPr>
          <w:p w:rsidR="0000175C" w:rsidRDefault="0000175C" w:rsidP="00F16472">
            <w:pPr>
              <w:rPr>
                <w:sz w:val="28"/>
                <w:szCs w:val="28"/>
              </w:rPr>
            </w:pPr>
            <w:r>
              <w:rPr>
                <w:sz w:val="28"/>
                <w:szCs w:val="28"/>
              </w:rPr>
              <w:t>0</w:t>
            </w:r>
          </w:p>
        </w:tc>
      </w:tr>
    </w:tbl>
    <w:p w:rsidR="0000175C" w:rsidRDefault="0000175C" w:rsidP="00F16472">
      <w:pPr>
        <w:rPr>
          <w:sz w:val="28"/>
          <w:szCs w:val="28"/>
        </w:rPr>
      </w:pPr>
    </w:p>
    <w:p w:rsidR="0000175C" w:rsidRDefault="0000175C" w:rsidP="00F16472">
      <w:pPr>
        <w:rPr>
          <w:sz w:val="28"/>
          <w:szCs w:val="28"/>
        </w:rPr>
      </w:pPr>
      <w:r>
        <w:rPr>
          <w:noProof/>
        </w:rPr>
        <w:drawing>
          <wp:inline distT="0" distB="0" distL="0" distR="0" wp14:anchorId="2C30CBFE" wp14:editId="670E9FAB">
            <wp:extent cx="3511296" cy="2318918"/>
            <wp:effectExtent l="0" t="0" r="13335" b="5715"/>
            <wp:docPr id="3" name="Chart 3">
              <a:extLst xmlns:a="http://schemas.openxmlformats.org/drawingml/2006/main">
                <a:ext uri="{FF2B5EF4-FFF2-40B4-BE49-F238E27FC236}">
                  <a16:creationId xmlns:a16="http://schemas.microsoft.com/office/drawing/2014/main" id="{AD6EA5BB-303D-407D-8150-D7A12FFA5B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B739C" w:rsidRDefault="0000175C" w:rsidP="00F16472">
      <w:pPr>
        <w:rPr>
          <w:sz w:val="28"/>
          <w:szCs w:val="28"/>
        </w:rPr>
      </w:pPr>
      <w:r>
        <w:rPr>
          <w:sz w:val="28"/>
          <w:szCs w:val="28"/>
        </w:rPr>
        <w:t xml:space="preserve">Q1) </w:t>
      </w:r>
      <w:r w:rsidR="00271451">
        <w:rPr>
          <w:sz w:val="28"/>
          <w:szCs w:val="28"/>
        </w:rPr>
        <w:t xml:space="preserve">60% of LGBT </w:t>
      </w:r>
      <w:r w:rsidR="005B456F">
        <w:rPr>
          <w:sz w:val="28"/>
          <w:szCs w:val="28"/>
        </w:rPr>
        <w:t>employees strongly</w:t>
      </w:r>
      <w:r w:rsidR="00271451">
        <w:rPr>
          <w:sz w:val="28"/>
          <w:szCs w:val="28"/>
        </w:rPr>
        <w:t xml:space="preserve"> agree, </w:t>
      </w:r>
      <w:r w:rsidR="005B456F">
        <w:rPr>
          <w:sz w:val="28"/>
          <w:szCs w:val="28"/>
        </w:rPr>
        <w:t xml:space="preserve">25% </w:t>
      </w:r>
      <w:r w:rsidR="00271451">
        <w:rPr>
          <w:sz w:val="28"/>
          <w:szCs w:val="28"/>
        </w:rPr>
        <w:t xml:space="preserve">agree and other </w:t>
      </w:r>
      <w:r w:rsidR="005B456F">
        <w:rPr>
          <w:sz w:val="28"/>
          <w:szCs w:val="28"/>
        </w:rPr>
        <w:t>15% prefer not to say and remain in silence. We can see in the pie chart that other workers still judging LGBT employees inside the companies because of their own sexuality. The companies instead to judge</w:t>
      </w:r>
      <w:r w:rsidR="007B739C">
        <w:rPr>
          <w:sz w:val="28"/>
          <w:szCs w:val="28"/>
        </w:rPr>
        <w:t xml:space="preserve"> the </w:t>
      </w:r>
      <w:r w:rsidR="00393529">
        <w:rPr>
          <w:sz w:val="28"/>
          <w:szCs w:val="28"/>
        </w:rPr>
        <w:t>employee’s</w:t>
      </w:r>
      <w:r w:rsidR="007B739C">
        <w:rPr>
          <w:sz w:val="28"/>
          <w:szCs w:val="28"/>
        </w:rPr>
        <w:t xml:space="preserve"> sexuality. The company should judge their own work</w:t>
      </w:r>
      <w:r w:rsidR="00393529">
        <w:rPr>
          <w:sz w:val="28"/>
          <w:szCs w:val="28"/>
        </w:rPr>
        <w:t xml:space="preserve"> progress</w:t>
      </w:r>
      <w:r w:rsidR="007B739C">
        <w:rPr>
          <w:sz w:val="28"/>
          <w:szCs w:val="28"/>
        </w:rPr>
        <w:t xml:space="preserve"> inside company</w:t>
      </w:r>
      <w:r w:rsidR="00393529">
        <w:rPr>
          <w:sz w:val="28"/>
          <w:szCs w:val="28"/>
        </w:rPr>
        <w:t xml:space="preserve">. I know that we have many LGBT employees with strong skills and confidence to grow within the business and what make stop them to progress inside the company </w:t>
      </w:r>
      <w:r w:rsidR="00393529">
        <w:rPr>
          <w:sz w:val="28"/>
          <w:szCs w:val="28"/>
        </w:rPr>
        <w:lastRenderedPageBreak/>
        <w:t xml:space="preserve">is the sexuality. The others 15% prefer not </w:t>
      </w:r>
      <w:r w:rsidR="00B95BEC">
        <w:rPr>
          <w:sz w:val="28"/>
          <w:szCs w:val="28"/>
        </w:rPr>
        <w:t>to say</w:t>
      </w:r>
      <w:r w:rsidR="00393529">
        <w:rPr>
          <w:sz w:val="28"/>
          <w:szCs w:val="28"/>
        </w:rPr>
        <w:t xml:space="preserve"> anything because they do not want to lose their position in the company.</w:t>
      </w:r>
    </w:p>
    <w:p w:rsidR="00393529" w:rsidRDefault="00393529" w:rsidP="00F16472">
      <w:pPr>
        <w:rPr>
          <w:sz w:val="28"/>
          <w:szCs w:val="28"/>
        </w:rPr>
      </w:pPr>
      <w:r>
        <w:rPr>
          <w:noProof/>
        </w:rPr>
        <w:drawing>
          <wp:inline distT="0" distB="0" distL="0" distR="0" wp14:anchorId="561FDBBE" wp14:editId="1F3DE5E9">
            <wp:extent cx="4572000" cy="2743200"/>
            <wp:effectExtent l="0" t="0" r="0" b="0"/>
            <wp:docPr id="4" name="Chart 4">
              <a:extLst xmlns:a="http://schemas.openxmlformats.org/drawingml/2006/main">
                <a:ext uri="{FF2B5EF4-FFF2-40B4-BE49-F238E27FC236}">
                  <a16:creationId xmlns:a16="http://schemas.microsoft.com/office/drawing/2014/main" id="{0033D022-2AB8-46A2-83AC-59003DDB3A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Grid"/>
        <w:tblW w:w="8008" w:type="dxa"/>
        <w:tblLook w:val="04A0" w:firstRow="1" w:lastRow="0" w:firstColumn="1" w:lastColumn="0" w:noHBand="0" w:noVBand="1"/>
      </w:tblPr>
      <w:tblGrid>
        <w:gridCol w:w="1601"/>
        <w:gridCol w:w="1601"/>
        <w:gridCol w:w="1602"/>
        <w:gridCol w:w="1602"/>
        <w:gridCol w:w="1602"/>
      </w:tblGrid>
      <w:tr w:rsidR="00393529" w:rsidTr="00393529">
        <w:trPr>
          <w:trHeight w:val="401"/>
        </w:trPr>
        <w:tc>
          <w:tcPr>
            <w:tcW w:w="1601" w:type="dxa"/>
          </w:tcPr>
          <w:p w:rsidR="00393529" w:rsidRDefault="00393529" w:rsidP="00F16472">
            <w:pPr>
              <w:rPr>
                <w:sz w:val="28"/>
                <w:szCs w:val="28"/>
              </w:rPr>
            </w:pPr>
            <w:r>
              <w:rPr>
                <w:sz w:val="28"/>
                <w:szCs w:val="28"/>
              </w:rPr>
              <w:t>Strongly agree</w:t>
            </w:r>
          </w:p>
        </w:tc>
        <w:tc>
          <w:tcPr>
            <w:tcW w:w="1601" w:type="dxa"/>
          </w:tcPr>
          <w:p w:rsidR="00393529" w:rsidRDefault="00393529" w:rsidP="00F16472">
            <w:pPr>
              <w:rPr>
                <w:sz w:val="28"/>
                <w:szCs w:val="28"/>
              </w:rPr>
            </w:pPr>
            <w:r>
              <w:rPr>
                <w:sz w:val="28"/>
                <w:szCs w:val="28"/>
              </w:rPr>
              <w:t>Agree</w:t>
            </w:r>
          </w:p>
        </w:tc>
        <w:tc>
          <w:tcPr>
            <w:tcW w:w="1602" w:type="dxa"/>
          </w:tcPr>
          <w:p w:rsidR="00393529" w:rsidRDefault="00393529" w:rsidP="00F16472">
            <w:pPr>
              <w:rPr>
                <w:sz w:val="28"/>
                <w:szCs w:val="28"/>
              </w:rPr>
            </w:pPr>
            <w:r>
              <w:rPr>
                <w:sz w:val="28"/>
                <w:szCs w:val="28"/>
              </w:rPr>
              <w:t>Prefer not to say</w:t>
            </w:r>
          </w:p>
        </w:tc>
        <w:tc>
          <w:tcPr>
            <w:tcW w:w="1602" w:type="dxa"/>
          </w:tcPr>
          <w:p w:rsidR="00393529" w:rsidRDefault="00393529" w:rsidP="00F16472">
            <w:pPr>
              <w:rPr>
                <w:sz w:val="28"/>
                <w:szCs w:val="28"/>
              </w:rPr>
            </w:pPr>
            <w:r>
              <w:rPr>
                <w:sz w:val="28"/>
                <w:szCs w:val="28"/>
              </w:rPr>
              <w:t>Disagree</w:t>
            </w:r>
          </w:p>
        </w:tc>
        <w:tc>
          <w:tcPr>
            <w:tcW w:w="1602" w:type="dxa"/>
          </w:tcPr>
          <w:p w:rsidR="00393529" w:rsidRDefault="00393529" w:rsidP="00F16472">
            <w:pPr>
              <w:rPr>
                <w:sz w:val="28"/>
                <w:szCs w:val="28"/>
              </w:rPr>
            </w:pPr>
            <w:r>
              <w:rPr>
                <w:sz w:val="28"/>
                <w:szCs w:val="28"/>
              </w:rPr>
              <w:t>Strongly Disagree</w:t>
            </w:r>
          </w:p>
        </w:tc>
      </w:tr>
      <w:tr w:rsidR="00393529" w:rsidTr="00393529">
        <w:trPr>
          <w:trHeight w:val="401"/>
        </w:trPr>
        <w:tc>
          <w:tcPr>
            <w:tcW w:w="1601" w:type="dxa"/>
          </w:tcPr>
          <w:p w:rsidR="00393529" w:rsidRDefault="00393529" w:rsidP="00F16472">
            <w:pPr>
              <w:rPr>
                <w:sz w:val="28"/>
                <w:szCs w:val="28"/>
              </w:rPr>
            </w:pPr>
            <w:r>
              <w:rPr>
                <w:sz w:val="28"/>
                <w:szCs w:val="28"/>
              </w:rPr>
              <w:t>14</w:t>
            </w:r>
          </w:p>
        </w:tc>
        <w:tc>
          <w:tcPr>
            <w:tcW w:w="1601" w:type="dxa"/>
          </w:tcPr>
          <w:p w:rsidR="00393529" w:rsidRDefault="00393529" w:rsidP="00F16472">
            <w:pPr>
              <w:rPr>
                <w:sz w:val="28"/>
                <w:szCs w:val="28"/>
              </w:rPr>
            </w:pPr>
            <w:r>
              <w:rPr>
                <w:sz w:val="28"/>
                <w:szCs w:val="28"/>
              </w:rPr>
              <w:t>2</w:t>
            </w:r>
          </w:p>
        </w:tc>
        <w:tc>
          <w:tcPr>
            <w:tcW w:w="1602" w:type="dxa"/>
          </w:tcPr>
          <w:p w:rsidR="00393529" w:rsidRDefault="00393529" w:rsidP="00F16472">
            <w:pPr>
              <w:rPr>
                <w:sz w:val="28"/>
                <w:szCs w:val="28"/>
              </w:rPr>
            </w:pPr>
            <w:r>
              <w:rPr>
                <w:sz w:val="28"/>
                <w:szCs w:val="28"/>
              </w:rPr>
              <w:t>0</w:t>
            </w:r>
          </w:p>
        </w:tc>
        <w:tc>
          <w:tcPr>
            <w:tcW w:w="1602" w:type="dxa"/>
          </w:tcPr>
          <w:p w:rsidR="00393529" w:rsidRDefault="00B95BEC" w:rsidP="00F16472">
            <w:pPr>
              <w:rPr>
                <w:sz w:val="28"/>
                <w:szCs w:val="28"/>
              </w:rPr>
            </w:pPr>
            <w:r>
              <w:rPr>
                <w:sz w:val="28"/>
                <w:szCs w:val="28"/>
              </w:rPr>
              <w:t>4</w:t>
            </w:r>
          </w:p>
        </w:tc>
        <w:tc>
          <w:tcPr>
            <w:tcW w:w="1602" w:type="dxa"/>
          </w:tcPr>
          <w:p w:rsidR="00393529" w:rsidRDefault="00B95BEC" w:rsidP="00F16472">
            <w:pPr>
              <w:rPr>
                <w:sz w:val="28"/>
                <w:szCs w:val="28"/>
              </w:rPr>
            </w:pPr>
            <w:r>
              <w:rPr>
                <w:sz w:val="28"/>
                <w:szCs w:val="28"/>
              </w:rPr>
              <w:t>0</w:t>
            </w:r>
          </w:p>
        </w:tc>
      </w:tr>
    </w:tbl>
    <w:p w:rsidR="00393529" w:rsidRDefault="00393529" w:rsidP="00F16472">
      <w:pPr>
        <w:rPr>
          <w:sz w:val="28"/>
          <w:szCs w:val="28"/>
        </w:rPr>
      </w:pPr>
    </w:p>
    <w:p w:rsidR="00B95BEC" w:rsidRDefault="00B95BEC" w:rsidP="00F16472">
      <w:pPr>
        <w:rPr>
          <w:sz w:val="28"/>
          <w:szCs w:val="28"/>
        </w:rPr>
      </w:pPr>
      <w:r>
        <w:rPr>
          <w:noProof/>
        </w:rPr>
        <w:drawing>
          <wp:inline distT="0" distB="0" distL="0" distR="0" wp14:anchorId="2596213B" wp14:editId="0B859074">
            <wp:extent cx="4572000" cy="2743200"/>
            <wp:effectExtent l="0" t="0" r="0" b="0"/>
            <wp:docPr id="5" name="Chart 5">
              <a:extLst xmlns:a="http://schemas.openxmlformats.org/drawingml/2006/main">
                <a:ext uri="{FF2B5EF4-FFF2-40B4-BE49-F238E27FC236}">
                  <a16:creationId xmlns:a16="http://schemas.microsoft.com/office/drawing/2014/main" id="{79EF5D51-FF41-4E54-BE41-75E65353A7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B456F" w:rsidRDefault="00B95BEC" w:rsidP="00F16472">
      <w:pPr>
        <w:rPr>
          <w:sz w:val="28"/>
          <w:szCs w:val="28"/>
        </w:rPr>
      </w:pPr>
      <w:r>
        <w:rPr>
          <w:sz w:val="28"/>
          <w:szCs w:val="28"/>
        </w:rPr>
        <w:t xml:space="preserve">Q2) </w:t>
      </w:r>
      <w:r w:rsidR="00FD7F45">
        <w:rPr>
          <w:sz w:val="28"/>
          <w:szCs w:val="28"/>
        </w:rPr>
        <w:t xml:space="preserve">70% </w:t>
      </w:r>
      <w:r w:rsidR="00B06194">
        <w:rPr>
          <w:sz w:val="28"/>
          <w:szCs w:val="28"/>
        </w:rPr>
        <w:t>of LGBT employee strongly agree and 10% agree</w:t>
      </w:r>
      <w:r w:rsidR="004F2810">
        <w:rPr>
          <w:sz w:val="28"/>
          <w:szCs w:val="28"/>
        </w:rPr>
        <w:t xml:space="preserve"> that they do not get opportunities within the company to be promoted in higher position. The 20</w:t>
      </w:r>
      <w:r w:rsidR="00B06194">
        <w:rPr>
          <w:sz w:val="28"/>
          <w:szCs w:val="28"/>
        </w:rPr>
        <w:t>% disagree because they never felt prejudice by the company</w:t>
      </w:r>
      <w:r w:rsidR="004F2810">
        <w:rPr>
          <w:sz w:val="28"/>
          <w:szCs w:val="28"/>
        </w:rPr>
        <w:t xml:space="preserve"> in terms of their sexuality.</w:t>
      </w:r>
    </w:p>
    <w:p w:rsidR="00A70C9F" w:rsidRDefault="004F2810" w:rsidP="00F16472">
      <w:pPr>
        <w:rPr>
          <w:sz w:val="28"/>
          <w:szCs w:val="28"/>
        </w:rPr>
      </w:pPr>
      <w:r>
        <w:rPr>
          <w:sz w:val="28"/>
          <w:szCs w:val="28"/>
        </w:rPr>
        <w:t xml:space="preserve">The results from my Analysis its highly visible that the companies do not give any opportunities to LGBT employees to be promoted within the workplace. </w:t>
      </w:r>
      <w:r>
        <w:rPr>
          <w:sz w:val="28"/>
          <w:szCs w:val="28"/>
        </w:rPr>
        <w:lastRenderedPageBreak/>
        <w:t>Especially the Transgender Woman’s still being rejected to be promoted because the companies specially in the UK do not want it to lose their reputation outside.</w:t>
      </w:r>
      <w:r w:rsidR="00A70C9F">
        <w:rPr>
          <w:sz w:val="28"/>
          <w:szCs w:val="28"/>
        </w:rPr>
        <w:t xml:space="preserve"> The big companies those days do not want to see a gay or transgender woman in higher position because they still worried about their own image and the companies needs to change this kind environment and be place everyone has same opportunities and equalities.</w:t>
      </w:r>
    </w:p>
    <w:p w:rsidR="00A70C9F" w:rsidRDefault="000B42FD" w:rsidP="00F16472">
      <w:pPr>
        <w:rPr>
          <w:sz w:val="28"/>
          <w:szCs w:val="28"/>
        </w:rPr>
      </w:pPr>
      <w:r>
        <w:rPr>
          <w:noProof/>
        </w:rPr>
        <w:drawing>
          <wp:inline distT="0" distB="0" distL="0" distR="0" wp14:anchorId="431D69F2" wp14:editId="5A76320B">
            <wp:extent cx="4572000" cy="2743200"/>
            <wp:effectExtent l="0" t="0" r="0" b="0"/>
            <wp:docPr id="6" name="Chart 6">
              <a:extLst xmlns:a="http://schemas.openxmlformats.org/drawingml/2006/main">
                <a:ext uri="{FF2B5EF4-FFF2-40B4-BE49-F238E27FC236}">
                  <a16:creationId xmlns:a16="http://schemas.microsoft.com/office/drawing/2014/main" id="{9E259FA1-25C7-4470-AAB6-1AED9F2D99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3C1A40" w:rsidTr="003C1A40">
        <w:tc>
          <w:tcPr>
            <w:tcW w:w="1803" w:type="dxa"/>
          </w:tcPr>
          <w:p w:rsidR="003C1A40" w:rsidRDefault="003C1A40" w:rsidP="00F16472">
            <w:pPr>
              <w:rPr>
                <w:sz w:val="28"/>
                <w:szCs w:val="28"/>
              </w:rPr>
            </w:pPr>
            <w:r>
              <w:rPr>
                <w:sz w:val="28"/>
                <w:szCs w:val="28"/>
              </w:rPr>
              <w:t>Strongly agree</w:t>
            </w:r>
          </w:p>
        </w:tc>
        <w:tc>
          <w:tcPr>
            <w:tcW w:w="1803" w:type="dxa"/>
          </w:tcPr>
          <w:p w:rsidR="003C1A40" w:rsidRDefault="003C1A40" w:rsidP="00F16472">
            <w:pPr>
              <w:rPr>
                <w:sz w:val="28"/>
                <w:szCs w:val="28"/>
              </w:rPr>
            </w:pPr>
            <w:r>
              <w:rPr>
                <w:sz w:val="28"/>
                <w:szCs w:val="28"/>
              </w:rPr>
              <w:t>agree</w:t>
            </w:r>
          </w:p>
        </w:tc>
        <w:tc>
          <w:tcPr>
            <w:tcW w:w="1803" w:type="dxa"/>
          </w:tcPr>
          <w:p w:rsidR="003C1A40" w:rsidRDefault="003C1A40" w:rsidP="00F16472">
            <w:pPr>
              <w:rPr>
                <w:sz w:val="28"/>
                <w:szCs w:val="28"/>
              </w:rPr>
            </w:pPr>
            <w:r>
              <w:rPr>
                <w:sz w:val="28"/>
                <w:szCs w:val="28"/>
              </w:rPr>
              <w:t>Prefer not to say</w:t>
            </w:r>
          </w:p>
        </w:tc>
        <w:tc>
          <w:tcPr>
            <w:tcW w:w="1803" w:type="dxa"/>
          </w:tcPr>
          <w:p w:rsidR="003C1A40" w:rsidRDefault="003C1A40" w:rsidP="00F16472">
            <w:pPr>
              <w:rPr>
                <w:sz w:val="28"/>
                <w:szCs w:val="28"/>
              </w:rPr>
            </w:pPr>
            <w:r>
              <w:rPr>
                <w:sz w:val="28"/>
                <w:szCs w:val="28"/>
              </w:rPr>
              <w:t>disagree</w:t>
            </w:r>
          </w:p>
        </w:tc>
        <w:tc>
          <w:tcPr>
            <w:tcW w:w="1804" w:type="dxa"/>
          </w:tcPr>
          <w:p w:rsidR="003C1A40" w:rsidRDefault="003C1A40" w:rsidP="00F16472">
            <w:pPr>
              <w:rPr>
                <w:sz w:val="28"/>
                <w:szCs w:val="28"/>
              </w:rPr>
            </w:pPr>
            <w:r>
              <w:rPr>
                <w:sz w:val="28"/>
                <w:szCs w:val="28"/>
              </w:rPr>
              <w:t>Strongly disagree</w:t>
            </w:r>
          </w:p>
        </w:tc>
      </w:tr>
      <w:tr w:rsidR="003C1A40" w:rsidTr="003C1A40">
        <w:tc>
          <w:tcPr>
            <w:tcW w:w="1803" w:type="dxa"/>
          </w:tcPr>
          <w:p w:rsidR="003C1A40" w:rsidRDefault="003C1A40" w:rsidP="00F16472">
            <w:pPr>
              <w:rPr>
                <w:sz w:val="28"/>
                <w:szCs w:val="28"/>
              </w:rPr>
            </w:pPr>
            <w:r>
              <w:rPr>
                <w:sz w:val="28"/>
                <w:szCs w:val="28"/>
              </w:rPr>
              <w:t>13</w:t>
            </w:r>
          </w:p>
        </w:tc>
        <w:tc>
          <w:tcPr>
            <w:tcW w:w="1803" w:type="dxa"/>
          </w:tcPr>
          <w:p w:rsidR="003C1A40" w:rsidRDefault="003C1A40" w:rsidP="00F16472">
            <w:pPr>
              <w:rPr>
                <w:sz w:val="28"/>
                <w:szCs w:val="28"/>
              </w:rPr>
            </w:pPr>
            <w:r>
              <w:rPr>
                <w:sz w:val="28"/>
                <w:szCs w:val="28"/>
              </w:rPr>
              <w:t>4</w:t>
            </w:r>
          </w:p>
        </w:tc>
        <w:tc>
          <w:tcPr>
            <w:tcW w:w="1803" w:type="dxa"/>
          </w:tcPr>
          <w:p w:rsidR="003C1A40" w:rsidRDefault="003C1A40" w:rsidP="00F16472">
            <w:pPr>
              <w:rPr>
                <w:sz w:val="28"/>
                <w:szCs w:val="28"/>
              </w:rPr>
            </w:pPr>
            <w:r>
              <w:rPr>
                <w:sz w:val="28"/>
                <w:szCs w:val="28"/>
              </w:rPr>
              <w:t>3</w:t>
            </w:r>
          </w:p>
        </w:tc>
        <w:tc>
          <w:tcPr>
            <w:tcW w:w="1803" w:type="dxa"/>
          </w:tcPr>
          <w:p w:rsidR="003C1A40" w:rsidRDefault="003C1A40" w:rsidP="00F16472">
            <w:pPr>
              <w:rPr>
                <w:sz w:val="28"/>
                <w:szCs w:val="28"/>
              </w:rPr>
            </w:pPr>
            <w:r>
              <w:rPr>
                <w:sz w:val="28"/>
                <w:szCs w:val="28"/>
              </w:rPr>
              <w:t>0</w:t>
            </w:r>
          </w:p>
        </w:tc>
        <w:tc>
          <w:tcPr>
            <w:tcW w:w="1804" w:type="dxa"/>
          </w:tcPr>
          <w:p w:rsidR="003C1A40" w:rsidRDefault="003C1A40" w:rsidP="00F16472">
            <w:pPr>
              <w:rPr>
                <w:sz w:val="28"/>
                <w:szCs w:val="28"/>
              </w:rPr>
            </w:pPr>
            <w:r>
              <w:rPr>
                <w:sz w:val="28"/>
                <w:szCs w:val="28"/>
              </w:rPr>
              <w:t>0</w:t>
            </w:r>
          </w:p>
        </w:tc>
      </w:tr>
    </w:tbl>
    <w:p w:rsidR="003C1A40" w:rsidRDefault="003C1A40" w:rsidP="00F16472">
      <w:pPr>
        <w:rPr>
          <w:sz w:val="28"/>
          <w:szCs w:val="28"/>
        </w:rPr>
      </w:pPr>
    </w:p>
    <w:p w:rsidR="003C1A40" w:rsidRDefault="003C1A40" w:rsidP="00F16472">
      <w:pPr>
        <w:rPr>
          <w:sz w:val="28"/>
          <w:szCs w:val="28"/>
        </w:rPr>
      </w:pPr>
      <w:r>
        <w:rPr>
          <w:noProof/>
        </w:rPr>
        <w:drawing>
          <wp:inline distT="0" distB="0" distL="0" distR="0" wp14:anchorId="665E61BD" wp14:editId="4DD88153">
            <wp:extent cx="4572000" cy="2743200"/>
            <wp:effectExtent l="0" t="0" r="0" b="0"/>
            <wp:docPr id="7" name="Chart 7">
              <a:extLst xmlns:a="http://schemas.openxmlformats.org/drawingml/2006/main">
                <a:ext uri="{FF2B5EF4-FFF2-40B4-BE49-F238E27FC236}">
                  <a16:creationId xmlns:a16="http://schemas.microsoft.com/office/drawing/2014/main" id="{F95D5D5C-A393-4C6F-8B86-393A9E8DED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C2B83" w:rsidRDefault="001D6C3F" w:rsidP="00F16472">
      <w:pPr>
        <w:rPr>
          <w:sz w:val="28"/>
          <w:szCs w:val="28"/>
        </w:rPr>
      </w:pPr>
      <w:r>
        <w:rPr>
          <w:sz w:val="28"/>
          <w:szCs w:val="28"/>
        </w:rPr>
        <w:lastRenderedPageBreak/>
        <w:t xml:space="preserve">Q3) 65% strongly agree and 20% agree that LGBT employees does not earn the same salary as </w:t>
      </w:r>
      <w:r w:rsidR="003C2B83">
        <w:rPr>
          <w:sz w:val="28"/>
          <w:szCs w:val="28"/>
        </w:rPr>
        <w:t>other</w:t>
      </w:r>
      <w:r>
        <w:rPr>
          <w:sz w:val="28"/>
          <w:szCs w:val="28"/>
        </w:rPr>
        <w:t xml:space="preserve"> </w:t>
      </w:r>
      <w:r w:rsidR="003C2B83">
        <w:rPr>
          <w:sz w:val="28"/>
          <w:szCs w:val="28"/>
        </w:rPr>
        <w:t>employees</w:t>
      </w:r>
      <w:r>
        <w:rPr>
          <w:sz w:val="28"/>
          <w:szCs w:val="28"/>
        </w:rPr>
        <w:t xml:space="preserve"> on the same position. </w:t>
      </w:r>
      <w:r w:rsidR="003C2B83">
        <w:rPr>
          <w:sz w:val="28"/>
          <w:szCs w:val="28"/>
        </w:rPr>
        <w:t xml:space="preserve">The 15% prefer not to talk about it. </w:t>
      </w:r>
    </w:p>
    <w:p w:rsidR="003C1A40" w:rsidRDefault="003C2B83" w:rsidP="00F16472">
      <w:pPr>
        <w:rPr>
          <w:sz w:val="28"/>
          <w:szCs w:val="28"/>
        </w:rPr>
      </w:pPr>
      <w:r>
        <w:rPr>
          <w:sz w:val="28"/>
          <w:szCs w:val="28"/>
        </w:rPr>
        <w:t>From my point of view speaking each of them. They think the companies needs to pay the same salaries as a straight person. Mostly of this companies lie about it saying they pay to LGBT employees the same as others but is not true. The companies should pay the same salaries to LGBT employees and especially Transgender employee because they are the most suffers inequality within the workplace. The companies in the UK and Europe needs to change this as soon as possible.</w:t>
      </w:r>
    </w:p>
    <w:p w:rsidR="003C2B83" w:rsidRDefault="003C2B83" w:rsidP="00F16472">
      <w:pPr>
        <w:rPr>
          <w:sz w:val="28"/>
          <w:szCs w:val="28"/>
        </w:rPr>
      </w:pPr>
    </w:p>
    <w:p w:rsidR="004F2810" w:rsidRDefault="00A70C9F" w:rsidP="00F16472">
      <w:pPr>
        <w:rPr>
          <w:sz w:val="28"/>
          <w:szCs w:val="28"/>
        </w:rPr>
      </w:pPr>
      <w:r>
        <w:rPr>
          <w:sz w:val="28"/>
          <w:szCs w:val="28"/>
        </w:rPr>
        <w:t xml:space="preserve"> </w:t>
      </w:r>
      <w:r w:rsidR="00D60656">
        <w:rPr>
          <w:noProof/>
        </w:rPr>
        <w:drawing>
          <wp:inline distT="0" distB="0" distL="0" distR="0" wp14:anchorId="274B093C" wp14:editId="04AE0B68">
            <wp:extent cx="4572000" cy="2743200"/>
            <wp:effectExtent l="0" t="0" r="0" b="0"/>
            <wp:docPr id="8" name="Chart 8">
              <a:extLst xmlns:a="http://schemas.openxmlformats.org/drawingml/2006/main">
                <a:ext uri="{FF2B5EF4-FFF2-40B4-BE49-F238E27FC236}">
                  <a16:creationId xmlns:a16="http://schemas.microsoft.com/office/drawing/2014/main" id="{9642CCFD-CE1C-4A02-AE3D-8C9B007045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BB395D" w:rsidTr="00BB395D">
        <w:tc>
          <w:tcPr>
            <w:tcW w:w="1803" w:type="dxa"/>
          </w:tcPr>
          <w:p w:rsidR="00BB395D" w:rsidRDefault="00BB395D" w:rsidP="00F16472">
            <w:pPr>
              <w:rPr>
                <w:sz w:val="28"/>
                <w:szCs w:val="28"/>
              </w:rPr>
            </w:pPr>
            <w:r>
              <w:rPr>
                <w:sz w:val="28"/>
                <w:szCs w:val="28"/>
              </w:rPr>
              <w:t>Strongly agree</w:t>
            </w:r>
          </w:p>
        </w:tc>
        <w:tc>
          <w:tcPr>
            <w:tcW w:w="1803" w:type="dxa"/>
          </w:tcPr>
          <w:p w:rsidR="00BB395D" w:rsidRDefault="00BB395D" w:rsidP="00F16472">
            <w:pPr>
              <w:rPr>
                <w:sz w:val="28"/>
                <w:szCs w:val="28"/>
              </w:rPr>
            </w:pPr>
            <w:r>
              <w:rPr>
                <w:sz w:val="28"/>
                <w:szCs w:val="28"/>
              </w:rPr>
              <w:t>Agree</w:t>
            </w:r>
          </w:p>
        </w:tc>
        <w:tc>
          <w:tcPr>
            <w:tcW w:w="1803" w:type="dxa"/>
          </w:tcPr>
          <w:p w:rsidR="00BB395D" w:rsidRDefault="00BB395D" w:rsidP="00F16472">
            <w:pPr>
              <w:rPr>
                <w:sz w:val="28"/>
                <w:szCs w:val="28"/>
              </w:rPr>
            </w:pPr>
            <w:r>
              <w:rPr>
                <w:sz w:val="28"/>
                <w:szCs w:val="28"/>
              </w:rPr>
              <w:t>Prefer not to say</w:t>
            </w:r>
          </w:p>
        </w:tc>
        <w:tc>
          <w:tcPr>
            <w:tcW w:w="1803" w:type="dxa"/>
          </w:tcPr>
          <w:p w:rsidR="00BB395D" w:rsidRDefault="00BB395D" w:rsidP="00F16472">
            <w:pPr>
              <w:rPr>
                <w:sz w:val="28"/>
                <w:szCs w:val="28"/>
              </w:rPr>
            </w:pPr>
            <w:r>
              <w:rPr>
                <w:sz w:val="28"/>
                <w:szCs w:val="28"/>
              </w:rPr>
              <w:t>disagree</w:t>
            </w:r>
          </w:p>
        </w:tc>
        <w:tc>
          <w:tcPr>
            <w:tcW w:w="1804" w:type="dxa"/>
          </w:tcPr>
          <w:p w:rsidR="00BB395D" w:rsidRDefault="00BB395D" w:rsidP="00F16472">
            <w:pPr>
              <w:rPr>
                <w:sz w:val="28"/>
                <w:szCs w:val="28"/>
              </w:rPr>
            </w:pPr>
            <w:r>
              <w:rPr>
                <w:sz w:val="28"/>
                <w:szCs w:val="28"/>
              </w:rPr>
              <w:t>Strongly disagree</w:t>
            </w:r>
          </w:p>
        </w:tc>
      </w:tr>
      <w:tr w:rsidR="00BB395D" w:rsidTr="00BB395D">
        <w:tc>
          <w:tcPr>
            <w:tcW w:w="1803" w:type="dxa"/>
          </w:tcPr>
          <w:p w:rsidR="00BB395D" w:rsidRDefault="00BB395D" w:rsidP="00F16472">
            <w:pPr>
              <w:rPr>
                <w:sz w:val="28"/>
                <w:szCs w:val="28"/>
              </w:rPr>
            </w:pPr>
            <w:r>
              <w:rPr>
                <w:sz w:val="28"/>
                <w:szCs w:val="28"/>
              </w:rPr>
              <w:t>8</w:t>
            </w:r>
          </w:p>
        </w:tc>
        <w:tc>
          <w:tcPr>
            <w:tcW w:w="1803" w:type="dxa"/>
          </w:tcPr>
          <w:p w:rsidR="00BB395D" w:rsidRDefault="00BB395D" w:rsidP="00F16472">
            <w:pPr>
              <w:rPr>
                <w:sz w:val="28"/>
                <w:szCs w:val="28"/>
              </w:rPr>
            </w:pPr>
            <w:r>
              <w:rPr>
                <w:sz w:val="28"/>
                <w:szCs w:val="28"/>
              </w:rPr>
              <w:t>2</w:t>
            </w:r>
          </w:p>
        </w:tc>
        <w:tc>
          <w:tcPr>
            <w:tcW w:w="1803" w:type="dxa"/>
          </w:tcPr>
          <w:p w:rsidR="00BB395D" w:rsidRDefault="00BB395D" w:rsidP="00F16472">
            <w:pPr>
              <w:rPr>
                <w:sz w:val="28"/>
                <w:szCs w:val="28"/>
              </w:rPr>
            </w:pPr>
            <w:r>
              <w:rPr>
                <w:sz w:val="28"/>
                <w:szCs w:val="28"/>
              </w:rPr>
              <w:t>10</w:t>
            </w:r>
          </w:p>
        </w:tc>
        <w:tc>
          <w:tcPr>
            <w:tcW w:w="1803" w:type="dxa"/>
          </w:tcPr>
          <w:p w:rsidR="00BB395D" w:rsidRDefault="00BB395D" w:rsidP="00F16472">
            <w:pPr>
              <w:rPr>
                <w:sz w:val="28"/>
                <w:szCs w:val="28"/>
              </w:rPr>
            </w:pPr>
            <w:r>
              <w:rPr>
                <w:sz w:val="28"/>
                <w:szCs w:val="28"/>
              </w:rPr>
              <w:t>2</w:t>
            </w:r>
          </w:p>
        </w:tc>
        <w:tc>
          <w:tcPr>
            <w:tcW w:w="1804" w:type="dxa"/>
          </w:tcPr>
          <w:p w:rsidR="00BB395D" w:rsidRDefault="00BB395D" w:rsidP="00F16472">
            <w:pPr>
              <w:rPr>
                <w:sz w:val="28"/>
                <w:szCs w:val="28"/>
              </w:rPr>
            </w:pPr>
            <w:r>
              <w:rPr>
                <w:sz w:val="28"/>
                <w:szCs w:val="28"/>
              </w:rPr>
              <w:t>0</w:t>
            </w:r>
          </w:p>
        </w:tc>
      </w:tr>
    </w:tbl>
    <w:p w:rsidR="00D60656" w:rsidRDefault="00D60656" w:rsidP="00F16472">
      <w:pPr>
        <w:rPr>
          <w:sz w:val="28"/>
          <w:szCs w:val="28"/>
        </w:rPr>
      </w:pPr>
    </w:p>
    <w:p w:rsidR="00BB395D" w:rsidRDefault="00BB395D" w:rsidP="00F16472">
      <w:pPr>
        <w:rPr>
          <w:sz w:val="28"/>
          <w:szCs w:val="28"/>
        </w:rPr>
      </w:pPr>
      <w:r>
        <w:rPr>
          <w:noProof/>
        </w:rPr>
        <w:lastRenderedPageBreak/>
        <w:drawing>
          <wp:inline distT="0" distB="0" distL="0" distR="0" wp14:anchorId="65E6E5CF" wp14:editId="660B23E4">
            <wp:extent cx="4572000" cy="2743200"/>
            <wp:effectExtent l="0" t="0" r="0" b="0"/>
            <wp:docPr id="9" name="Chart 9">
              <a:extLst xmlns:a="http://schemas.openxmlformats.org/drawingml/2006/main">
                <a:ext uri="{FF2B5EF4-FFF2-40B4-BE49-F238E27FC236}">
                  <a16:creationId xmlns:a16="http://schemas.microsoft.com/office/drawing/2014/main" id="{D69D40DA-CF36-40FC-B73B-B1F44B2D20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29358E" w:rsidRDefault="00BB395D" w:rsidP="00F16472">
      <w:pPr>
        <w:rPr>
          <w:sz w:val="28"/>
          <w:szCs w:val="28"/>
        </w:rPr>
      </w:pPr>
      <w:r>
        <w:rPr>
          <w:sz w:val="28"/>
          <w:szCs w:val="28"/>
        </w:rPr>
        <w:t>Q4) 46% prefer not to say because they still unsure about if the companies still going to change their mentality. The 36% strongly agree will changes in t</w:t>
      </w:r>
      <w:r w:rsidR="0029358E">
        <w:rPr>
          <w:sz w:val="28"/>
          <w:szCs w:val="28"/>
        </w:rPr>
        <w:t>he mentality of the companies related to LGBT employees and 9% agree will be couple changes but not so much related to LGBT employees. The other 9% thinks they still same old judgmental mentality.</w:t>
      </w:r>
    </w:p>
    <w:p w:rsidR="0029358E" w:rsidRDefault="0029358E" w:rsidP="00F16472">
      <w:pPr>
        <w:rPr>
          <w:sz w:val="28"/>
          <w:szCs w:val="28"/>
        </w:rPr>
      </w:pPr>
      <w:r>
        <w:rPr>
          <w:sz w:val="28"/>
          <w:szCs w:val="28"/>
        </w:rPr>
        <w:t xml:space="preserve">Analysing this question, I can see that the managers still needs to be more open mind about LGBT employees. The employees are not sure about these changes because the mentality of the owners still same old mentality. They do not want to stain their own image outside to employ a LGBT person. The companies </w:t>
      </w:r>
      <w:r w:rsidR="005078CC">
        <w:rPr>
          <w:sz w:val="28"/>
          <w:szCs w:val="28"/>
        </w:rPr>
        <w:t>need</w:t>
      </w:r>
      <w:r>
        <w:rPr>
          <w:sz w:val="28"/>
          <w:szCs w:val="28"/>
        </w:rPr>
        <w:t xml:space="preserve"> to </w:t>
      </w:r>
      <w:r w:rsidR="005078CC">
        <w:rPr>
          <w:sz w:val="28"/>
          <w:szCs w:val="28"/>
        </w:rPr>
        <w:t>start</w:t>
      </w:r>
      <w:r>
        <w:rPr>
          <w:sz w:val="28"/>
          <w:szCs w:val="28"/>
        </w:rPr>
        <w:t xml:space="preserve"> opening their minds </w:t>
      </w:r>
      <w:r w:rsidR="005078CC">
        <w:rPr>
          <w:sz w:val="28"/>
          <w:szCs w:val="28"/>
        </w:rPr>
        <w:t>and speak about it in groups and come up with ideas how they will introduce the LGBT people inside the companies without causing prejudice towards them.</w:t>
      </w:r>
    </w:p>
    <w:p w:rsidR="005078CC" w:rsidRPr="002A77DF" w:rsidRDefault="005078CC" w:rsidP="00F16472">
      <w:pPr>
        <w:rPr>
          <w:b/>
          <w:sz w:val="28"/>
          <w:szCs w:val="28"/>
        </w:rPr>
      </w:pPr>
      <w:r w:rsidRPr="002A77DF">
        <w:rPr>
          <w:b/>
          <w:sz w:val="28"/>
          <w:szCs w:val="28"/>
        </w:rPr>
        <w:t>Summary of the findings</w:t>
      </w:r>
    </w:p>
    <w:p w:rsidR="00EB5AC0" w:rsidRDefault="005078CC" w:rsidP="00EB5AC0">
      <w:pPr>
        <w:rPr>
          <w:sz w:val="28"/>
          <w:szCs w:val="28"/>
          <w:lang w:val="en"/>
        </w:rPr>
      </w:pPr>
      <w:r>
        <w:rPr>
          <w:sz w:val="28"/>
          <w:szCs w:val="28"/>
        </w:rPr>
        <w:t xml:space="preserve">From my analysis and information collected, I can say most of the LGBT employees are feeling; unacknowledged, unappreciated, suffering prejudice from </w:t>
      </w:r>
      <w:r w:rsidR="002A77DF">
        <w:rPr>
          <w:sz w:val="28"/>
          <w:szCs w:val="28"/>
        </w:rPr>
        <w:t>other</w:t>
      </w:r>
      <w:r>
        <w:rPr>
          <w:sz w:val="28"/>
          <w:szCs w:val="28"/>
        </w:rPr>
        <w:t xml:space="preserve"> </w:t>
      </w:r>
      <w:r w:rsidR="00EB5AC0">
        <w:rPr>
          <w:sz w:val="28"/>
          <w:szCs w:val="28"/>
        </w:rPr>
        <w:t>employees and</w:t>
      </w:r>
      <w:r w:rsidR="00EB5AC0" w:rsidRPr="00EB5AC0">
        <w:rPr>
          <w:sz w:val="28"/>
          <w:szCs w:val="28"/>
          <w:lang w:val="en"/>
        </w:rPr>
        <w:t xml:space="preserve"> a lack of human resources in their families when they suffer prejudice in relation to their sexualities. The women need in London and in Europe to change this mentality that the LGBT will foul their reputations outside because they chose to be Gay, transgender, lesbian </w:t>
      </w:r>
      <w:r w:rsidR="00EB5AC0" w:rsidRPr="00EB5AC0">
        <w:rPr>
          <w:sz w:val="28"/>
          <w:szCs w:val="28"/>
          <w:lang w:val="en"/>
        </w:rPr>
        <w:t>etc.</w:t>
      </w:r>
      <w:r w:rsidR="00EB5AC0" w:rsidRPr="00EB5AC0">
        <w:rPr>
          <w:sz w:val="28"/>
          <w:szCs w:val="28"/>
          <w:lang w:val="en"/>
        </w:rPr>
        <w:t xml:space="preserve"> You need to create debates and laws within companies so that people who are not gay respect these people and treat them as equal human beings. They want to be judged by the potential within the business and not by sexuality. We need to change a lot in this regard and give transsexual women more opportunities in business to grow and earn the same amount as other normal </w:t>
      </w:r>
      <w:r w:rsidR="00EB5AC0" w:rsidRPr="00EB5AC0">
        <w:rPr>
          <w:sz w:val="28"/>
          <w:szCs w:val="28"/>
          <w:lang w:val="en"/>
        </w:rPr>
        <w:lastRenderedPageBreak/>
        <w:t xml:space="preserve">women earn. I hope that </w:t>
      </w:r>
      <w:r w:rsidR="00EB5AC0" w:rsidRPr="00EB5AC0">
        <w:rPr>
          <w:sz w:val="28"/>
          <w:szCs w:val="28"/>
          <w:lang w:val="en"/>
        </w:rPr>
        <w:t>soon</w:t>
      </w:r>
      <w:r w:rsidR="00EB5AC0" w:rsidRPr="00EB5AC0">
        <w:rPr>
          <w:sz w:val="28"/>
          <w:szCs w:val="28"/>
          <w:lang w:val="en"/>
        </w:rPr>
        <w:t xml:space="preserve"> laws will be elaborated and that more opportunities will come to those people who are excluded from most of the times in relation to growth within companies</w:t>
      </w:r>
      <w:r w:rsidR="00EB5AC0">
        <w:rPr>
          <w:sz w:val="28"/>
          <w:szCs w:val="28"/>
          <w:lang w:val="en"/>
        </w:rPr>
        <w:t>.</w:t>
      </w:r>
    </w:p>
    <w:p w:rsidR="00EB5AC0" w:rsidRPr="002A77DF" w:rsidRDefault="00EB5AC0" w:rsidP="00EB5AC0">
      <w:pPr>
        <w:rPr>
          <w:b/>
          <w:sz w:val="28"/>
          <w:szCs w:val="28"/>
          <w:lang w:val="en"/>
        </w:rPr>
      </w:pPr>
      <w:r w:rsidRPr="002A77DF">
        <w:rPr>
          <w:b/>
          <w:sz w:val="28"/>
          <w:szCs w:val="28"/>
          <w:lang w:val="en"/>
        </w:rPr>
        <w:t>Conclusion</w:t>
      </w:r>
    </w:p>
    <w:p w:rsidR="00EB5AC0" w:rsidRDefault="00EB5AC0" w:rsidP="00EB5AC0">
      <w:pPr>
        <w:rPr>
          <w:sz w:val="28"/>
          <w:szCs w:val="28"/>
          <w:lang w:val="en"/>
        </w:rPr>
      </w:pPr>
      <w:r>
        <w:rPr>
          <w:sz w:val="28"/>
          <w:szCs w:val="28"/>
          <w:lang w:val="en"/>
        </w:rPr>
        <w:t xml:space="preserve">The LGBT employees needs to be respect and value at the workplace. They have their own individual needs which must be met. The companies especially the owners need to change the mentality and create programs and opportunity for the LGBT employees to participate and progress within organization. We are in 2019 and the organizations needs to change this mentality and help LGBT employees to feel especial like other employees. The companies need to stop judging their sexuality and give the opportunity to show their potential to help the organization grow and be represent out there. I hope in the future companies will employ more LGBT </w:t>
      </w:r>
      <w:r w:rsidR="002A77DF">
        <w:rPr>
          <w:sz w:val="28"/>
          <w:szCs w:val="28"/>
          <w:lang w:val="en"/>
        </w:rPr>
        <w:t xml:space="preserve">people and give them opportunity to succeed in their life. </w:t>
      </w:r>
    </w:p>
    <w:p w:rsidR="002A77DF" w:rsidRDefault="002A77DF" w:rsidP="00EB5AC0">
      <w:pPr>
        <w:rPr>
          <w:sz w:val="28"/>
          <w:szCs w:val="28"/>
          <w:lang w:val="en"/>
        </w:rPr>
      </w:pPr>
    </w:p>
    <w:sdt>
      <w:sdtPr>
        <w:id w:val="-10643348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A77DF" w:rsidRDefault="002A77DF">
          <w:pPr>
            <w:pStyle w:val="Heading1"/>
          </w:pPr>
          <w:r>
            <w:t>Bibliography</w:t>
          </w:r>
        </w:p>
        <w:sdt>
          <w:sdtPr>
            <w:id w:val="111145805"/>
            <w:bibliography/>
          </w:sdtPr>
          <w:sdtContent>
            <w:p w:rsidR="002A77DF" w:rsidRDefault="002A77DF" w:rsidP="002A77D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deFranzo, S. E. (2016, september 16). </w:t>
              </w:r>
              <w:r>
                <w:rPr>
                  <w:i/>
                  <w:iCs/>
                  <w:noProof/>
                  <w:lang w:val="en-US"/>
                </w:rPr>
                <w:t>Snap surveys</w:t>
              </w:r>
              <w:r>
                <w:rPr>
                  <w:noProof/>
                  <w:lang w:val="en-US"/>
                </w:rPr>
                <w:t>. Retrieved from snapsurvey: https://www.snapsurveys.com/blog/qualitative-vs-quantitative-research/</w:t>
              </w:r>
            </w:p>
            <w:p w:rsidR="002A77DF" w:rsidRDefault="002A77DF" w:rsidP="002A77DF">
              <w:pPr>
                <w:pStyle w:val="Bibliography"/>
                <w:ind w:left="720" w:hanging="720"/>
                <w:rPr>
                  <w:noProof/>
                  <w:lang w:val="en-US"/>
                </w:rPr>
              </w:pPr>
              <w:r>
                <w:rPr>
                  <w:noProof/>
                  <w:lang w:val="en-US"/>
                </w:rPr>
                <w:t xml:space="preserve">Dyson, E. (2017, November 8). </w:t>
              </w:r>
              <w:r>
                <w:rPr>
                  <w:i/>
                  <w:iCs/>
                  <w:noProof/>
                  <w:lang w:val="en-US"/>
                </w:rPr>
                <w:t>Benefits of workplace Diversity: The Value of LGBTQ Employees</w:t>
              </w:r>
              <w:r>
                <w:rPr>
                  <w:noProof/>
                  <w:lang w:val="en-US"/>
                </w:rPr>
                <w:t>. Retrieved from people scout: https://www.peoplescout.com/benefits-of-workplace-diversity-the-value-of-lgbtq-employees/</w:t>
              </w:r>
            </w:p>
            <w:p w:rsidR="002A77DF" w:rsidRDefault="002A77DF" w:rsidP="002A77DF">
              <w:pPr>
                <w:pStyle w:val="Bibliography"/>
                <w:ind w:left="720" w:hanging="720"/>
                <w:rPr>
                  <w:noProof/>
                  <w:lang w:val="en-US"/>
                </w:rPr>
              </w:pPr>
              <w:r>
                <w:rPr>
                  <w:noProof/>
                  <w:lang w:val="en-US"/>
                </w:rPr>
                <w:t xml:space="preserve">Guardian, T. (2019). Challenges for LGBT people in the Workplace and How to overcome them . </w:t>
              </w:r>
              <w:r>
                <w:rPr>
                  <w:i/>
                  <w:iCs/>
                  <w:noProof/>
                  <w:lang w:val="en-US"/>
                </w:rPr>
                <w:t>The Guardian</w:t>
              </w:r>
              <w:r>
                <w:rPr>
                  <w:noProof/>
                  <w:lang w:val="en-US"/>
                </w:rPr>
                <w:t>, 1.</w:t>
              </w:r>
            </w:p>
            <w:p w:rsidR="002A77DF" w:rsidRDefault="002A77DF" w:rsidP="002A77DF">
              <w:pPr>
                <w:pStyle w:val="Bibliography"/>
                <w:ind w:left="720" w:hanging="720"/>
                <w:rPr>
                  <w:noProof/>
                  <w:lang w:val="en-US"/>
                </w:rPr>
              </w:pPr>
              <w:r>
                <w:rPr>
                  <w:noProof/>
                  <w:lang w:val="en-US"/>
                </w:rPr>
                <w:t xml:space="preserve">Judd, H. T. (2000). </w:t>
              </w:r>
              <w:r>
                <w:rPr>
                  <w:i/>
                  <w:iCs/>
                  <w:noProof/>
                  <w:lang w:val="en-US"/>
                </w:rPr>
                <w:t>Handbook of Research Methods and Personality Psycology .</w:t>
              </w:r>
              <w:r>
                <w:rPr>
                  <w:noProof/>
                  <w:lang w:val="en-US"/>
                </w:rPr>
                <w:t xml:space="preserve"> Cambridge : The press Syndicate of the University of Cambridge.</w:t>
              </w:r>
            </w:p>
            <w:p w:rsidR="002A77DF" w:rsidRDefault="002A77DF" w:rsidP="002A77DF">
              <w:pPr>
                <w:pStyle w:val="Bibliography"/>
                <w:ind w:left="720" w:hanging="720"/>
                <w:rPr>
                  <w:noProof/>
                  <w:lang w:val="en-US"/>
                </w:rPr>
              </w:pPr>
              <w:r>
                <w:rPr>
                  <w:noProof/>
                  <w:lang w:val="en-US"/>
                </w:rPr>
                <w:t xml:space="preserve">Lisa Sugiura, R. W. (2016). Ethical Challenges in Online Research. </w:t>
              </w:r>
              <w:r>
                <w:rPr>
                  <w:i/>
                  <w:iCs/>
                  <w:noProof/>
                  <w:lang w:val="en-US"/>
                </w:rPr>
                <w:t>Public/Private/perceptions</w:t>
              </w:r>
              <w:r>
                <w:rPr>
                  <w:noProof/>
                  <w:lang w:val="en-US"/>
                </w:rPr>
                <w:t>, Volume: 13 issue: 3-4, page(s): 184-199.</w:t>
              </w:r>
            </w:p>
            <w:p w:rsidR="002A77DF" w:rsidRDefault="002A77DF" w:rsidP="002A77DF">
              <w:pPr>
                <w:pStyle w:val="Bibliography"/>
                <w:ind w:left="720" w:hanging="720"/>
                <w:rPr>
                  <w:noProof/>
                  <w:lang w:val="en-US"/>
                </w:rPr>
              </w:pPr>
              <w:r>
                <w:rPr>
                  <w:noProof/>
                  <w:lang w:val="en-US"/>
                </w:rPr>
                <w:t xml:space="preserve">Ronald L Jackson II, D. K. (2007). What is Qualitative Research. </w:t>
              </w:r>
              <w:r>
                <w:rPr>
                  <w:i/>
                  <w:iCs/>
                  <w:noProof/>
                  <w:lang w:val="en-US"/>
                </w:rPr>
                <w:t>What is Qualitative Research</w:t>
              </w:r>
              <w:r>
                <w:rPr>
                  <w:noProof/>
                  <w:lang w:val="en-US"/>
                </w:rPr>
                <w:t>, 21-28.</w:t>
              </w:r>
            </w:p>
            <w:p w:rsidR="002A77DF" w:rsidRDefault="002A77DF" w:rsidP="002A77DF">
              <w:pPr>
                <w:pStyle w:val="Bibliography"/>
                <w:ind w:left="720" w:hanging="720"/>
                <w:rPr>
                  <w:noProof/>
                  <w:lang w:val="en-US"/>
                </w:rPr>
              </w:pPr>
              <w:r>
                <w:rPr>
                  <w:noProof/>
                  <w:lang w:val="en-US"/>
                </w:rPr>
                <w:t xml:space="preserve">Stephen Whittle, L. T.-A.-A. (2017). </w:t>
              </w:r>
              <w:r>
                <w:rPr>
                  <w:i/>
                  <w:iCs/>
                  <w:noProof/>
                  <w:lang w:val="en-US"/>
                </w:rPr>
                <w:t>Engender Penalties: Transgender and Transsexual people experiences.</w:t>
              </w:r>
              <w:r>
                <w:rPr>
                  <w:noProof/>
                  <w:lang w:val="en-US"/>
                </w:rPr>
                <w:t xml:space="preserve"> manchester .</w:t>
              </w:r>
            </w:p>
            <w:p w:rsidR="002A77DF" w:rsidRDefault="002A77DF" w:rsidP="002A77DF">
              <w:r>
                <w:rPr>
                  <w:b/>
                  <w:bCs/>
                  <w:noProof/>
                </w:rPr>
                <w:fldChar w:fldCharType="end"/>
              </w:r>
            </w:p>
          </w:sdtContent>
        </w:sdt>
      </w:sdtContent>
    </w:sdt>
    <w:p w:rsidR="002A77DF" w:rsidRPr="00EB5AC0" w:rsidRDefault="002A77DF" w:rsidP="00EB5AC0">
      <w:pPr>
        <w:rPr>
          <w:sz w:val="28"/>
          <w:szCs w:val="28"/>
        </w:rPr>
      </w:pPr>
      <w:bookmarkStart w:id="0" w:name="_GoBack"/>
      <w:bookmarkEnd w:id="0"/>
    </w:p>
    <w:p w:rsidR="005078CC" w:rsidRDefault="005078CC" w:rsidP="00F16472">
      <w:pPr>
        <w:rPr>
          <w:sz w:val="28"/>
          <w:szCs w:val="28"/>
        </w:rPr>
      </w:pPr>
    </w:p>
    <w:p w:rsidR="005078CC" w:rsidRDefault="005078CC" w:rsidP="00F16472">
      <w:pPr>
        <w:rPr>
          <w:sz w:val="28"/>
          <w:szCs w:val="28"/>
        </w:rPr>
      </w:pPr>
    </w:p>
    <w:p w:rsidR="005078CC" w:rsidRDefault="005078CC" w:rsidP="00F16472">
      <w:pPr>
        <w:rPr>
          <w:sz w:val="28"/>
          <w:szCs w:val="28"/>
        </w:rPr>
      </w:pPr>
    </w:p>
    <w:p w:rsidR="005B456F" w:rsidRDefault="005B456F" w:rsidP="00F16472">
      <w:pPr>
        <w:rPr>
          <w:sz w:val="28"/>
          <w:szCs w:val="28"/>
        </w:rPr>
      </w:pPr>
    </w:p>
    <w:p w:rsidR="005B456F" w:rsidRDefault="005B456F" w:rsidP="00F16472">
      <w:pPr>
        <w:rPr>
          <w:sz w:val="28"/>
          <w:szCs w:val="28"/>
        </w:rPr>
      </w:pPr>
    </w:p>
    <w:p w:rsidR="0000175C" w:rsidRDefault="0000175C" w:rsidP="00F16472">
      <w:pPr>
        <w:rPr>
          <w:sz w:val="28"/>
          <w:szCs w:val="28"/>
        </w:rPr>
      </w:pPr>
    </w:p>
    <w:p w:rsidR="0000175C" w:rsidRDefault="0000175C" w:rsidP="00F16472">
      <w:pPr>
        <w:rPr>
          <w:sz w:val="28"/>
          <w:szCs w:val="28"/>
        </w:rPr>
      </w:pPr>
    </w:p>
    <w:p w:rsidR="00781A61" w:rsidRDefault="00781A61" w:rsidP="00F16472">
      <w:pPr>
        <w:rPr>
          <w:sz w:val="28"/>
          <w:szCs w:val="28"/>
        </w:rPr>
      </w:pPr>
    </w:p>
    <w:p w:rsidR="003B2497" w:rsidRDefault="003B2497" w:rsidP="00F16472">
      <w:pPr>
        <w:rPr>
          <w:sz w:val="28"/>
          <w:szCs w:val="28"/>
        </w:rPr>
      </w:pPr>
    </w:p>
    <w:p w:rsidR="00F57315" w:rsidRPr="00F16472" w:rsidRDefault="003B2497" w:rsidP="00F16472">
      <w:pPr>
        <w:rPr>
          <w:sz w:val="28"/>
          <w:szCs w:val="28"/>
        </w:rPr>
      </w:pPr>
      <w:r>
        <w:rPr>
          <w:sz w:val="28"/>
          <w:szCs w:val="28"/>
        </w:rPr>
        <w:t xml:space="preserve"> </w:t>
      </w:r>
    </w:p>
    <w:p w:rsidR="004D7997" w:rsidRDefault="004D7997" w:rsidP="00522BDF">
      <w:pPr>
        <w:rPr>
          <w:sz w:val="28"/>
          <w:szCs w:val="28"/>
        </w:rPr>
      </w:pPr>
    </w:p>
    <w:p w:rsidR="004F06E9" w:rsidRPr="00522BDF" w:rsidRDefault="004F06E9" w:rsidP="00522BDF">
      <w:pPr>
        <w:rPr>
          <w:sz w:val="28"/>
          <w:szCs w:val="28"/>
        </w:rPr>
      </w:pPr>
    </w:p>
    <w:p w:rsidR="000A5A3F" w:rsidRPr="000A5A3F" w:rsidRDefault="000A5A3F" w:rsidP="006D1269">
      <w:pPr>
        <w:rPr>
          <w:b/>
          <w:color w:val="00B0F0"/>
          <w:sz w:val="28"/>
          <w:szCs w:val="28"/>
        </w:rPr>
      </w:pPr>
    </w:p>
    <w:sectPr w:rsidR="000A5A3F" w:rsidRPr="000A5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269"/>
    <w:rsid w:val="0000175C"/>
    <w:rsid w:val="00041295"/>
    <w:rsid w:val="00073C6E"/>
    <w:rsid w:val="0007730F"/>
    <w:rsid w:val="000A5A3F"/>
    <w:rsid w:val="000B42FD"/>
    <w:rsid w:val="0017357B"/>
    <w:rsid w:val="001D6C3F"/>
    <w:rsid w:val="00265494"/>
    <w:rsid w:val="00271451"/>
    <w:rsid w:val="0029358E"/>
    <w:rsid w:val="002A77DF"/>
    <w:rsid w:val="002E4691"/>
    <w:rsid w:val="00314ECD"/>
    <w:rsid w:val="00343802"/>
    <w:rsid w:val="00365EAB"/>
    <w:rsid w:val="00393529"/>
    <w:rsid w:val="003B2497"/>
    <w:rsid w:val="003C1A40"/>
    <w:rsid w:val="003C2B83"/>
    <w:rsid w:val="003D6633"/>
    <w:rsid w:val="00410739"/>
    <w:rsid w:val="00413410"/>
    <w:rsid w:val="004D7997"/>
    <w:rsid w:val="004F06E9"/>
    <w:rsid w:val="004F2810"/>
    <w:rsid w:val="005078CC"/>
    <w:rsid w:val="00517226"/>
    <w:rsid w:val="00522BDF"/>
    <w:rsid w:val="00561CBB"/>
    <w:rsid w:val="005B456F"/>
    <w:rsid w:val="005E39DA"/>
    <w:rsid w:val="006400BC"/>
    <w:rsid w:val="006B743D"/>
    <w:rsid w:val="006D1269"/>
    <w:rsid w:val="006E3FAB"/>
    <w:rsid w:val="00736A14"/>
    <w:rsid w:val="007510BF"/>
    <w:rsid w:val="00751BF7"/>
    <w:rsid w:val="00781A61"/>
    <w:rsid w:val="007B7171"/>
    <w:rsid w:val="007B739C"/>
    <w:rsid w:val="007E0F0A"/>
    <w:rsid w:val="00871201"/>
    <w:rsid w:val="0089304A"/>
    <w:rsid w:val="008B494A"/>
    <w:rsid w:val="008C677E"/>
    <w:rsid w:val="008E5959"/>
    <w:rsid w:val="009030BF"/>
    <w:rsid w:val="00996BE2"/>
    <w:rsid w:val="009B20ED"/>
    <w:rsid w:val="00A144EA"/>
    <w:rsid w:val="00A17815"/>
    <w:rsid w:val="00A70C9F"/>
    <w:rsid w:val="00B04908"/>
    <w:rsid w:val="00B06194"/>
    <w:rsid w:val="00B074B8"/>
    <w:rsid w:val="00B81D05"/>
    <w:rsid w:val="00B95BEC"/>
    <w:rsid w:val="00BA1726"/>
    <w:rsid w:val="00BA6E8D"/>
    <w:rsid w:val="00BB395D"/>
    <w:rsid w:val="00BF1BF7"/>
    <w:rsid w:val="00C0558A"/>
    <w:rsid w:val="00CF0A36"/>
    <w:rsid w:val="00D35E7C"/>
    <w:rsid w:val="00D60656"/>
    <w:rsid w:val="00E264D1"/>
    <w:rsid w:val="00E30268"/>
    <w:rsid w:val="00E32ED3"/>
    <w:rsid w:val="00E4022E"/>
    <w:rsid w:val="00EB5AC0"/>
    <w:rsid w:val="00F16472"/>
    <w:rsid w:val="00F33A5E"/>
    <w:rsid w:val="00F57315"/>
    <w:rsid w:val="00F70CAC"/>
    <w:rsid w:val="00F9067C"/>
    <w:rsid w:val="00FD5B71"/>
    <w:rsid w:val="00FD6708"/>
    <w:rsid w:val="00FD7F45"/>
    <w:rsid w:val="00FE2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B92B6"/>
  <w15:chartTrackingRefBased/>
  <w15:docId w15:val="{F74B77FE-CF99-431A-B5E0-3100DC890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1269"/>
    <w:pPr>
      <w:spacing w:line="254" w:lineRule="auto"/>
    </w:pPr>
  </w:style>
  <w:style w:type="paragraph" w:styleId="Heading1">
    <w:name w:val="heading 1"/>
    <w:basedOn w:val="Normal"/>
    <w:next w:val="Normal"/>
    <w:link w:val="Heading1Char"/>
    <w:uiPriority w:val="9"/>
    <w:qFormat/>
    <w:rsid w:val="002A77D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12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1269"/>
    <w:rPr>
      <w:rFonts w:ascii="Segoe UI" w:hAnsi="Segoe UI" w:cs="Segoe UI"/>
      <w:sz w:val="18"/>
      <w:szCs w:val="18"/>
    </w:rPr>
  </w:style>
  <w:style w:type="character" w:styleId="Hyperlink">
    <w:name w:val="Hyperlink"/>
    <w:basedOn w:val="DefaultParagraphFont"/>
    <w:uiPriority w:val="99"/>
    <w:unhideWhenUsed/>
    <w:rsid w:val="00522BDF"/>
    <w:rPr>
      <w:color w:val="0563C1" w:themeColor="hyperlink"/>
      <w:u w:val="single"/>
    </w:rPr>
  </w:style>
  <w:style w:type="character" w:styleId="UnresolvedMention">
    <w:name w:val="Unresolved Mention"/>
    <w:basedOn w:val="DefaultParagraphFont"/>
    <w:uiPriority w:val="99"/>
    <w:semiHidden/>
    <w:unhideWhenUsed/>
    <w:rsid w:val="00522BDF"/>
    <w:rPr>
      <w:color w:val="605E5C"/>
      <w:shd w:val="clear" w:color="auto" w:fill="E1DFDD"/>
    </w:rPr>
  </w:style>
  <w:style w:type="table" w:styleId="TableGrid">
    <w:name w:val="Table Grid"/>
    <w:basedOn w:val="TableNormal"/>
    <w:uiPriority w:val="39"/>
    <w:rsid w:val="00001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EB5AC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B5AC0"/>
    <w:rPr>
      <w:rFonts w:ascii="Consolas" w:hAnsi="Consolas"/>
      <w:sz w:val="20"/>
      <w:szCs w:val="20"/>
    </w:rPr>
  </w:style>
  <w:style w:type="character" w:customStyle="1" w:styleId="Heading1Char">
    <w:name w:val="Heading 1 Char"/>
    <w:basedOn w:val="DefaultParagraphFont"/>
    <w:link w:val="Heading1"/>
    <w:uiPriority w:val="9"/>
    <w:rsid w:val="002A77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77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223737">
      <w:bodyDiv w:val="1"/>
      <w:marLeft w:val="0"/>
      <w:marRight w:val="0"/>
      <w:marTop w:val="0"/>
      <w:marBottom w:val="0"/>
      <w:divBdr>
        <w:top w:val="none" w:sz="0" w:space="0" w:color="auto"/>
        <w:left w:val="none" w:sz="0" w:space="0" w:color="auto"/>
        <w:bottom w:val="none" w:sz="0" w:space="0" w:color="auto"/>
        <w:right w:val="none" w:sz="0" w:space="0" w:color="auto"/>
      </w:divBdr>
    </w:div>
    <w:div w:id="194462209">
      <w:bodyDiv w:val="1"/>
      <w:marLeft w:val="0"/>
      <w:marRight w:val="0"/>
      <w:marTop w:val="0"/>
      <w:marBottom w:val="0"/>
      <w:divBdr>
        <w:top w:val="none" w:sz="0" w:space="0" w:color="auto"/>
        <w:left w:val="none" w:sz="0" w:space="0" w:color="auto"/>
        <w:bottom w:val="none" w:sz="0" w:space="0" w:color="auto"/>
        <w:right w:val="none" w:sz="0" w:space="0" w:color="auto"/>
      </w:divBdr>
    </w:div>
    <w:div w:id="238096381">
      <w:bodyDiv w:val="1"/>
      <w:marLeft w:val="0"/>
      <w:marRight w:val="0"/>
      <w:marTop w:val="0"/>
      <w:marBottom w:val="0"/>
      <w:divBdr>
        <w:top w:val="none" w:sz="0" w:space="0" w:color="auto"/>
        <w:left w:val="none" w:sz="0" w:space="0" w:color="auto"/>
        <w:bottom w:val="none" w:sz="0" w:space="0" w:color="auto"/>
        <w:right w:val="none" w:sz="0" w:space="0" w:color="auto"/>
      </w:divBdr>
    </w:div>
    <w:div w:id="571619872">
      <w:bodyDiv w:val="1"/>
      <w:marLeft w:val="0"/>
      <w:marRight w:val="0"/>
      <w:marTop w:val="0"/>
      <w:marBottom w:val="0"/>
      <w:divBdr>
        <w:top w:val="none" w:sz="0" w:space="0" w:color="auto"/>
        <w:left w:val="none" w:sz="0" w:space="0" w:color="auto"/>
        <w:bottom w:val="none" w:sz="0" w:space="0" w:color="auto"/>
        <w:right w:val="none" w:sz="0" w:space="0" w:color="auto"/>
      </w:divBdr>
    </w:div>
    <w:div w:id="785392385">
      <w:bodyDiv w:val="1"/>
      <w:marLeft w:val="0"/>
      <w:marRight w:val="0"/>
      <w:marTop w:val="0"/>
      <w:marBottom w:val="0"/>
      <w:divBdr>
        <w:top w:val="none" w:sz="0" w:space="0" w:color="auto"/>
        <w:left w:val="none" w:sz="0" w:space="0" w:color="auto"/>
        <w:bottom w:val="none" w:sz="0" w:space="0" w:color="auto"/>
        <w:right w:val="none" w:sz="0" w:space="0" w:color="auto"/>
      </w:divBdr>
    </w:div>
    <w:div w:id="1117331078">
      <w:bodyDiv w:val="1"/>
      <w:marLeft w:val="0"/>
      <w:marRight w:val="0"/>
      <w:marTop w:val="0"/>
      <w:marBottom w:val="0"/>
      <w:divBdr>
        <w:top w:val="none" w:sz="0" w:space="0" w:color="auto"/>
        <w:left w:val="none" w:sz="0" w:space="0" w:color="auto"/>
        <w:bottom w:val="none" w:sz="0" w:space="0" w:color="auto"/>
        <w:right w:val="none" w:sz="0" w:space="0" w:color="auto"/>
      </w:divBdr>
    </w:div>
    <w:div w:id="1296714457">
      <w:bodyDiv w:val="1"/>
      <w:marLeft w:val="0"/>
      <w:marRight w:val="0"/>
      <w:marTop w:val="0"/>
      <w:marBottom w:val="0"/>
      <w:divBdr>
        <w:top w:val="none" w:sz="0" w:space="0" w:color="auto"/>
        <w:left w:val="none" w:sz="0" w:space="0" w:color="auto"/>
        <w:bottom w:val="none" w:sz="0" w:space="0" w:color="auto"/>
        <w:right w:val="none" w:sz="0" w:space="0" w:color="auto"/>
      </w:divBdr>
    </w:div>
    <w:div w:id="1371220077">
      <w:bodyDiv w:val="1"/>
      <w:marLeft w:val="0"/>
      <w:marRight w:val="0"/>
      <w:marTop w:val="0"/>
      <w:marBottom w:val="0"/>
      <w:divBdr>
        <w:top w:val="none" w:sz="0" w:space="0" w:color="auto"/>
        <w:left w:val="none" w:sz="0" w:space="0" w:color="auto"/>
        <w:bottom w:val="none" w:sz="0" w:space="0" w:color="auto"/>
        <w:right w:val="none" w:sz="0" w:space="0" w:color="auto"/>
      </w:divBdr>
    </w:div>
    <w:div w:id="1396776423">
      <w:bodyDiv w:val="1"/>
      <w:marLeft w:val="0"/>
      <w:marRight w:val="0"/>
      <w:marTop w:val="0"/>
      <w:marBottom w:val="0"/>
      <w:divBdr>
        <w:top w:val="none" w:sz="0" w:space="0" w:color="auto"/>
        <w:left w:val="none" w:sz="0" w:space="0" w:color="auto"/>
        <w:bottom w:val="none" w:sz="0" w:space="0" w:color="auto"/>
        <w:right w:val="none" w:sz="0" w:space="0" w:color="auto"/>
      </w:divBdr>
    </w:div>
    <w:div w:id="1429079609">
      <w:bodyDiv w:val="1"/>
      <w:marLeft w:val="0"/>
      <w:marRight w:val="0"/>
      <w:marTop w:val="0"/>
      <w:marBottom w:val="0"/>
      <w:divBdr>
        <w:top w:val="none" w:sz="0" w:space="0" w:color="auto"/>
        <w:left w:val="none" w:sz="0" w:space="0" w:color="auto"/>
        <w:bottom w:val="none" w:sz="0" w:space="0" w:color="auto"/>
        <w:right w:val="none" w:sz="0" w:space="0" w:color="auto"/>
      </w:divBdr>
    </w:div>
    <w:div w:id="1525052840">
      <w:bodyDiv w:val="1"/>
      <w:marLeft w:val="0"/>
      <w:marRight w:val="0"/>
      <w:marTop w:val="0"/>
      <w:marBottom w:val="0"/>
      <w:divBdr>
        <w:top w:val="none" w:sz="0" w:space="0" w:color="auto"/>
        <w:left w:val="none" w:sz="0" w:space="0" w:color="auto"/>
        <w:bottom w:val="none" w:sz="0" w:space="0" w:color="auto"/>
        <w:right w:val="none" w:sz="0" w:space="0" w:color="auto"/>
      </w:divBdr>
    </w:div>
    <w:div w:id="1684553435">
      <w:bodyDiv w:val="1"/>
      <w:marLeft w:val="0"/>
      <w:marRight w:val="0"/>
      <w:marTop w:val="0"/>
      <w:marBottom w:val="0"/>
      <w:divBdr>
        <w:top w:val="none" w:sz="0" w:space="0" w:color="auto"/>
        <w:left w:val="none" w:sz="0" w:space="0" w:color="auto"/>
        <w:bottom w:val="none" w:sz="0" w:space="0" w:color="auto"/>
        <w:right w:val="none" w:sz="0" w:space="0" w:color="auto"/>
      </w:divBdr>
    </w:div>
    <w:div w:id="1901400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ettings" Target="settings.xml"/><Relationship Id="rId7" Type="http://schemas.openxmlformats.org/officeDocument/2006/relationships/hyperlink" Target="https://www.mckinsey.com/business-functions/organization/our-insights/why-diversity-matters" TargetMode="Externa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peoplescout.com/getting-right-understanding-managing-diversity-in-workplace/" TargetMode="External"/><Relationship Id="rId11" Type="http://schemas.openxmlformats.org/officeDocument/2006/relationships/chart" Target="charts/chart4.xml"/><Relationship Id="rId5" Type="http://schemas.openxmlformats.org/officeDocument/2006/relationships/image" Target="media/image1.jpeg"/><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 </a:t>
            </a:r>
            <a:r>
              <a:rPr lang="en-US" b="1"/>
              <a:t>Do you feel that the company you work for should stop judging sexuality instead of your own work progress within the company?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 Do you feel that the company you work for should stop judging sexuality instead of your own work progress within the company?</c:v>
                </c:pt>
              </c:strCache>
            </c:strRef>
          </c:tx>
          <c:spPr>
            <a:solidFill>
              <a:schemeClr val="accent1"/>
            </a:solidFill>
            <a:ln>
              <a:noFill/>
            </a:ln>
            <a:effectLst/>
          </c:spPr>
          <c:invertIfNegative val="0"/>
          <c:cat>
            <c:strRef>
              <c:f>Sheet1!$A$2:$A$6</c:f>
              <c:strCache>
                <c:ptCount val="5"/>
                <c:pt idx="0">
                  <c:v>strongly agree</c:v>
                </c:pt>
                <c:pt idx="1">
                  <c:v>Agree</c:v>
                </c:pt>
                <c:pt idx="2">
                  <c:v>Prefer not to say</c:v>
                </c:pt>
                <c:pt idx="3">
                  <c:v>disagree</c:v>
                </c:pt>
                <c:pt idx="4">
                  <c:v>Strongly disagree</c:v>
                </c:pt>
              </c:strCache>
            </c:strRef>
          </c:cat>
          <c:val>
            <c:numRef>
              <c:f>Sheet1!$B$2:$B$6</c:f>
              <c:numCache>
                <c:formatCode>General</c:formatCode>
                <c:ptCount val="5"/>
                <c:pt idx="0">
                  <c:v>12</c:v>
                </c:pt>
                <c:pt idx="1">
                  <c:v>5</c:v>
                </c:pt>
                <c:pt idx="2">
                  <c:v>3</c:v>
                </c:pt>
                <c:pt idx="3">
                  <c:v>0</c:v>
                </c:pt>
                <c:pt idx="4">
                  <c:v>0</c:v>
                </c:pt>
              </c:numCache>
            </c:numRef>
          </c:val>
          <c:extLst>
            <c:ext xmlns:c16="http://schemas.microsoft.com/office/drawing/2014/chart" uri="{C3380CC4-5D6E-409C-BE32-E72D297353CC}">
              <c16:uniqueId val="{00000000-AB39-4DF5-A568-CE0B9D795515}"/>
            </c:ext>
          </c:extLst>
        </c:ser>
        <c:dLbls>
          <c:showLegendKey val="0"/>
          <c:showVal val="0"/>
          <c:showCatName val="0"/>
          <c:showSerName val="0"/>
          <c:showPercent val="0"/>
          <c:showBubbleSize val="0"/>
        </c:dLbls>
        <c:gapWidth val="219"/>
        <c:overlap val="-27"/>
        <c:axId val="298603480"/>
        <c:axId val="298603808"/>
      </c:barChart>
      <c:catAx>
        <c:axId val="298603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03808"/>
        <c:crosses val="autoZero"/>
        <c:auto val="1"/>
        <c:lblAlgn val="ctr"/>
        <c:lblOffset val="100"/>
        <c:noMultiLvlLbl val="0"/>
      </c:catAx>
      <c:valAx>
        <c:axId val="298603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03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5"/>
                <c:pt idx="0">
                  <c:v>strongly agree</c:v>
                </c:pt>
                <c:pt idx="1">
                  <c:v>Agree</c:v>
                </c:pt>
                <c:pt idx="2">
                  <c:v>Prefer not to say</c:v>
                </c:pt>
                <c:pt idx="3">
                  <c:v>disagree</c:v>
                </c:pt>
                <c:pt idx="4">
                  <c:v>Strongly disagree</c:v>
                </c:pt>
              </c:strCache>
            </c:strRef>
          </c:cat>
          <c:val>
            <c:numRef>
              <c:f>Sheet1!$B$2:$B$8</c:f>
              <c:numCache>
                <c:formatCode>General</c:formatCode>
                <c:ptCount val="7"/>
                <c:pt idx="0">
                  <c:v>12</c:v>
                </c:pt>
                <c:pt idx="1">
                  <c:v>5</c:v>
                </c:pt>
                <c:pt idx="2">
                  <c:v>3</c:v>
                </c:pt>
                <c:pt idx="3">
                  <c:v>0</c:v>
                </c:pt>
                <c:pt idx="4">
                  <c:v>0</c:v>
                </c:pt>
              </c:numCache>
            </c:numRef>
          </c:val>
          <c:extLst>
            <c:ext xmlns:c16="http://schemas.microsoft.com/office/drawing/2014/chart" uri="{C3380CC4-5D6E-409C-BE32-E72D297353CC}">
              <c16:uniqueId val="{0000000E-F7DA-4189-9AC4-D2DDBC645F47}"/>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A-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c:ext uri="{02D57815-91ED-43cb-92C2-25804820EDAC}">
                        <c15:formulaRef>
                          <c15:sqref>Sheet1!$C$2:$C$8</c15:sqref>
                        </c15:formulaRef>
                      </c:ext>
                    </c:extLst>
                    <c:numCache>
                      <c:formatCode>General</c:formatCode>
                      <c:ptCount val="7"/>
                    </c:numCache>
                  </c:numRef>
                </c:val>
                <c:extLst>
                  <c:ext xmlns:c16="http://schemas.microsoft.com/office/drawing/2014/chart" uri="{C3380CC4-5D6E-409C-BE32-E72D297353CC}">
                    <c16:uniqueId val="{0000001D-F7DA-4189-9AC4-D2DDBC645F47}"/>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F-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1-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3-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5-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7-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9-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B-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Sheet1!$D$2:$D$8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2C-F7DA-4189-9AC4-D2DDBC645F47}"/>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E-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0-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2-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4-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6-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8-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A-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Sheet1!$E$2:$E$8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3B-F7DA-4189-9AC4-D2DDBC645F47}"/>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D-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F-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1-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3-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5-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7-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9-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Sheet1!$F$2:$F$8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4A-F7DA-4189-9AC4-D2DDBC645F47}"/>
                  </c:ext>
                </c:extLst>
              </c15:ser>
            </c15:filteredPieSeries>
            <c15:filteredPie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C-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4E-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0-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2-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4-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6-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8-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Sheet1!$G$2:$G$8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59-F7DA-4189-9AC4-D2DDBC645F47}"/>
                  </c:ext>
                </c:extLst>
              </c15:ser>
            </c15:filteredPieSeries>
            <c15:filteredPie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B-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D-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5F-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1-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3-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5-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7-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Sheet1!$H$2:$H$8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68-F7DA-4189-9AC4-D2DDBC645F47}"/>
                  </c:ext>
                </c:extLst>
              </c15:ser>
            </c15:filteredPieSeries>
            <c15:filteredPie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A-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C-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6E-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0-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2-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4-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6-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Sheet1!$I$2:$I$8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77-F7DA-4189-9AC4-D2DDBC645F47}"/>
                  </c:ext>
                </c:extLst>
              </c15:ser>
            </c15:filteredPieSeries>
            <c15:filteredPieSeries>
              <c15:ser>
                <c:idx val="8"/>
                <c:order val="8"/>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9-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B-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D-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7F-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1-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3-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5-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Sheet1!$J$2:$J$8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86-F7DA-4189-9AC4-D2DDBC645F47}"/>
                  </c:ext>
                </c:extLst>
              </c15:ser>
            </c15:filteredPieSeries>
            <c15:filteredPieSeries>
              <c15:ser>
                <c:idx val="9"/>
                <c:order val="9"/>
                <c:tx>
                  <c:strRef>
                    <c:extLst xmlns:c15="http://schemas.microsoft.com/office/drawing/2012/chart">
                      <c:ext xmlns:c15="http://schemas.microsoft.com/office/drawing/2012/chart" uri="{02D57815-91ED-43cb-92C2-25804820EDAC}">
                        <c15:formulaRef>
                          <c15:sqref>Sheet1!$K$1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8-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A-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C-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8E-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0-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2-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4-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Sheet1!$K$2:$K$8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95-F7DA-4189-9AC4-D2DDBC645F47}"/>
                  </c:ext>
                </c:extLst>
              </c15:ser>
            </c15:filteredPieSeries>
            <c15:filteredPieSeries>
              <c15:ser>
                <c:idx val="10"/>
                <c:order val="10"/>
                <c:tx>
                  <c:strRef>
                    <c:extLst xmlns:c15="http://schemas.microsoft.com/office/drawing/2012/chart">
                      <c:ext xmlns:c15="http://schemas.microsoft.com/office/drawing/2012/chart" uri="{02D57815-91ED-43cb-92C2-25804820EDAC}">
                        <c15:formulaRef>
                          <c15:sqref>Sheet1!$L$1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7-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9-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B-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D-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9F-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1-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3-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Sheet1!$L$2:$L$8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A4-F7DA-4189-9AC4-D2DDBC645F47}"/>
                  </c:ext>
                </c:extLst>
              </c15:ser>
            </c15:filteredPieSeries>
            <c15:filteredPieSeries>
              <c15:ser>
                <c:idx val="11"/>
                <c:order val="11"/>
                <c:tx>
                  <c:strRef>
                    <c:extLst xmlns:c15="http://schemas.microsoft.com/office/drawing/2012/chart">
                      <c:ext xmlns:c15="http://schemas.microsoft.com/office/drawing/2012/chart" uri="{02D57815-91ED-43cb-92C2-25804820EDAC}">
                        <c15:formulaRef>
                          <c15:sqref>Sheet1!$M$1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6-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8-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A-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C-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AE-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0-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2-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Sheet1!$M$2:$M$8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B3-F7DA-4189-9AC4-D2DDBC645F47}"/>
                  </c:ext>
                </c:extLst>
              </c15:ser>
            </c15:filteredPieSeries>
            <c15:filteredPieSeries>
              <c15:ser>
                <c:idx val="12"/>
                <c:order val="12"/>
                <c:tx>
                  <c:strRef>
                    <c:extLst xmlns:c15="http://schemas.microsoft.com/office/drawing/2012/chart">
                      <c:ext xmlns:c15="http://schemas.microsoft.com/office/drawing/2012/chart" uri="{02D57815-91ED-43cb-92C2-25804820EDAC}">
                        <c15:formulaRef>
                          <c15:sqref>Sheet1!$N$1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5-F7DA-4189-9AC4-D2DDBC645F47}"/>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7-F7DA-4189-9AC4-D2DDBC645F47}"/>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9-F7DA-4189-9AC4-D2DDBC645F47}"/>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B-F7DA-4189-9AC4-D2DDBC645F47}"/>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D-F7DA-4189-9AC4-D2DDBC645F47}"/>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BF-F7DA-4189-9AC4-D2DDBC645F4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C1-F7DA-4189-9AC4-D2DDBC645F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Sheet1!$A$2:$A$8</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Sheet1!$N$2:$N$8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C2-F7DA-4189-9AC4-D2DDBC645F47}"/>
                  </c:ext>
                </c:extLst>
              </c15:ser>
            </c15:filteredPieSeries>
          </c:ext>
        </c:extLst>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2.Do you feel that the company should give you promotion and career development without judging sexuality?</c:v>
                </c:pt>
              </c:strCache>
            </c:strRef>
          </c:tx>
          <c:spPr>
            <a:solidFill>
              <a:schemeClr val="accent1"/>
            </a:solidFill>
            <a:ln>
              <a:noFill/>
            </a:ln>
            <a:effectLst/>
          </c:spPr>
          <c:invertIfNegative val="0"/>
          <c:cat>
            <c:strRef>
              <c:f>Sheet1!$A$2:$A$7</c:f>
              <c:strCache>
                <c:ptCount val="5"/>
                <c:pt idx="0">
                  <c:v>strongly agree</c:v>
                </c:pt>
                <c:pt idx="1">
                  <c:v>Agree</c:v>
                </c:pt>
                <c:pt idx="2">
                  <c:v>Prefer not to say</c:v>
                </c:pt>
                <c:pt idx="3">
                  <c:v>disagree</c:v>
                </c:pt>
                <c:pt idx="4">
                  <c:v>Strongly disagree</c:v>
                </c:pt>
              </c:strCache>
            </c:strRef>
          </c:cat>
          <c:val>
            <c:numRef>
              <c:f>Sheet1!$B$2:$B$7</c:f>
              <c:numCache>
                <c:formatCode>General</c:formatCode>
                <c:ptCount val="6"/>
                <c:pt idx="0">
                  <c:v>14</c:v>
                </c:pt>
                <c:pt idx="1">
                  <c:v>2</c:v>
                </c:pt>
                <c:pt idx="2">
                  <c:v>0</c:v>
                </c:pt>
                <c:pt idx="3">
                  <c:v>4</c:v>
                </c:pt>
                <c:pt idx="4">
                  <c:v>0</c:v>
                </c:pt>
              </c:numCache>
            </c:numRef>
          </c:val>
          <c:extLst>
            <c:ext xmlns:c16="http://schemas.microsoft.com/office/drawing/2014/chart" uri="{C3380CC4-5D6E-409C-BE32-E72D297353CC}">
              <c16:uniqueId val="{00000000-D537-46DA-A869-D5768B79804D}"/>
            </c:ext>
          </c:extLst>
        </c:ser>
        <c:dLbls>
          <c:showLegendKey val="0"/>
          <c:showVal val="0"/>
          <c:showCatName val="0"/>
          <c:showSerName val="0"/>
          <c:showPercent val="0"/>
          <c:showBubbleSize val="0"/>
        </c:dLbls>
        <c:gapWidth val="219"/>
        <c:overlap val="-27"/>
        <c:axId val="298699752"/>
        <c:axId val="29869811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c:ext uri="{02D57815-91ED-43cb-92C2-25804820EDAC}">
                        <c15:formulaRef>
                          <c15:sqref>Sheet1!$C$2:$C$7</c15:sqref>
                        </c15:formulaRef>
                      </c:ext>
                    </c:extLst>
                    <c:numCache>
                      <c:formatCode>General</c:formatCode>
                      <c:ptCount val="6"/>
                    </c:numCache>
                  </c:numRef>
                </c:val>
                <c:extLst>
                  <c:ext xmlns:c16="http://schemas.microsoft.com/office/drawing/2014/chart" uri="{C3380CC4-5D6E-409C-BE32-E72D297353CC}">
                    <c16:uniqueId val="{00000001-D537-46DA-A869-D5768B79804D}"/>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Sheet1!$D$2:$D$7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2-D537-46DA-A869-D5768B79804D}"/>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Sheet1!$E$2:$E$7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3-D537-46DA-A869-D5768B79804D}"/>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Sheet1!$F$2:$F$7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4-D537-46DA-A869-D5768B79804D}"/>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Sheet1!$G$2:$G$7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5-D537-46DA-A869-D5768B79804D}"/>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Sheet1!$H$2:$H$7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6-D537-46DA-A869-D5768B79804D}"/>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Sheet1!$I$2:$I$7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7-D537-46DA-A869-D5768B79804D}"/>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3">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Sheet1!$J$2:$J$7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8-D537-46DA-A869-D5768B79804D}"/>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Sheet1!$K$1</c15:sqref>
                        </c15:formulaRef>
                      </c:ext>
                    </c:extLst>
                    <c:strCache>
                      <c:ptCount val="1"/>
                    </c:strCache>
                  </c:strRef>
                </c:tx>
                <c:spPr>
                  <a:solidFill>
                    <a:schemeClr val="accent4">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Sheet1!$K$2:$K$7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9-D537-46DA-A869-D5768B79804D}"/>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Sheet1!$L$1</c15:sqref>
                        </c15:formulaRef>
                      </c:ext>
                    </c:extLst>
                    <c:strCache>
                      <c:ptCount val="1"/>
                    </c:strCache>
                  </c:strRef>
                </c:tx>
                <c:spPr>
                  <a:solidFill>
                    <a:schemeClr val="accent5">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Sheet1!$L$2:$L$7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A-D537-46DA-A869-D5768B79804D}"/>
                  </c:ext>
                </c:extLst>
              </c15:ser>
            </c15:filteredBarSeries>
          </c:ext>
        </c:extLst>
      </c:barChart>
      <c:catAx>
        <c:axId val="298699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98112"/>
        <c:crosses val="autoZero"/>
        <c:auto val="1"/>
        <c:lblAlgn val="ctr"/>
        <c:lblOffset val="100"/>
        <c:noMultiLvlLbl val="0"/>
      </c:catAx>
      <c:valAx>
        <c:axId val="29869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699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563-4474-AE3C-57CECAC3119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563-4474-AE3C-57CECAC3119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563-4474-AE3C-57CECAC3119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563-4474-AE3C-57CECAC3119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563-4474-AE3C-57CECAC3119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Prefer not to say</c:v>
                </c:pt>
                <c:pt idx="3">
                  <c:v>disagree</c:v>
                </c:pt>
                <c:pt idx="4">
                  <c:v>Strongly disagree</c:v>
                </c:pt>
              </c:strCache>
            </c:strRef>
          </c:cat>
          <c:val>
            <c:numRef>
              <c:f>Sheet1!$B$2:$B$6</c:f>
              <c:numCache>
                <c:formatCode>General</c:formatCode>
                <c:ptCount val="5"/>
                <c:pt idx="0">
                  <c:v>14</c:v>
                </c:pt>
                <c:pt idx="1">
                  <c:v>2</c:v>
                </c:pt>
                <c:pt idx="2">
                  <c:v>0</c:v>
                </c:pt>
                <c:pt idx="3">
                  <c:v>4</c:v>
                </c:pt>
                <c:pt idx="4">
                  <c:v>0</c:v>
                </c:pt>
              </c:numCache>
            </c:numRef>
          </c:val>
          <c:extLst>
            <c:ext xmlns:c16="http://schemas.microsoft.com/office/drawing/2014/chart" uri="{C3380CC4-5D6E-409C-BE32-E72D297353CC}">
              <c16:uniqueId val="{0000000A-1563-4474-AE3C-57CECAC3119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5.9743000874890637E-2"/>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3.Do you agree that the companies Should give the LGBT employees the same salaries as others employees in the same position in the company?</c:v>
                </c:pt>
              </c:strCache>
            </c:strRef>
          </c:tx>
          <c:spPr>
            <a:solidFill>
              <a:schemeClr val="accent1"/>
            </a:solidFill>
            <a:ln>
              <a:noFill/>
            </a:ln>
            <a:effectLst/>
          </c:spPr>
          <c:invertIfNegative val="0"/>
          <c:cat>
            <c:strRef>
              <c:f>Sheet1!$A$2:$A$6</c:f>
              <c:strCache>
                <c:ptCount val="5"/>
                <c:pt idx="0">
                  <c:v>strongly agree</c:v>
                </c:pt>
                <c:pt idx="1">
                  <c:v>Agree</c:v>
                </c:pt>
                <c:pt idx="2">
                  <c:v>Prefer not to say</c:v>
                </c:pt>
                <c:pt idx="3">
                  <c:v>disagree</c:v>
                </c:pt>
                <c:pt idx="4">
                  <c:v>Strongly disagree</c:v>
                </c:pt>
              </c:strCache>
            </c:strRef>
          </c:cat>
          <c:val>
            <c:numRef>
              <c:f>Sheet1!$B$2:$B$6</c:f>
              <c:numCache>
                <c:formatCode>General</c:formatCode>
                <c:ptCount val="5"/>
                <c:pt idx="0">
                  <c:v>13</c:v>
                </c:pt>
                <c:pt idx="1">
                  <c:v>4</c:v>
                </c:pt>
                <c:pt idx="2">
                  <c:v>3</c:v>
                </c:pt>
                <c:pt idx="3">
                  <c:v>0</c:v>
                </c:pt>
                <c:pt idx="4">
                  <c:v>0</c:v>
                </c:pt>
              </c:numCache>
            </c:numRef>
          </c:val>
          <c:extLst>
            <c:ext xmlns:c16="http://schemas.microsoft.com/office/drawing/2014/chart" uri="{C3380CC4-5D6E-409C-BE32-E72D297353CC}">
              <c16:uniqueId val="{00000000-E333-43ED-8193-1AFE949E3CCF}"/>
            </c:ext>
          </c:extLst>
        </c:ser>
        <c:dLbls>
          <c:showLegendKey val="0"/>
          <c:showVal val="0"/>
          <c:showCatName val="0"/>
          <c:showSerName val="0"/>
          <c:showPercent val="0"/>
          <c:showBubbleSize val="0"/>
        </c:dLbls>
        <c:gapWidth val="219"/>
        <c:overlap val="-27"/>
        <c:axId val="302901440"/>
        <c:axId val="301053888"/>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c:ext uri="{02D57815-91ED-43cb-92C2-25804820EDAC}">
                        <c15:formulaRef>
                          <c15:sqref>Sheet1!$C$2:$C$6</c15:sqref>
                        </c15:formulaRef>
                      </c:ext>
                    </c:extLst>
                    <c:numCache>
                      <c:formatCode>General</c:formatCode>
                      <c:ptCount val="5"/>
                    </c:numCache>
                  </c:numRef>
                </c:val>
                <c:extLst>
                  <c:ext xmlns:c16="http://schemas.microsoft.com/office/drawing/2014/chart" uri="{C3380CC4-5D6E-409C-BE32-E72D297353CC}">
                    <c16:uniqueId val="{00000001-E333-43ED-8193-1AFE949E3CCF}"/>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Sheet1!$D$2:$D$6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E333-43ED-8193-1AFE949E3CCF}"/>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Sheet1!$E$2:$E$6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E333-43ED-8193-1AFE949E3CCF}"/>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Sheet1!$F$2:$F$6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E333-43ED-8193-1AFE949E3CCF}"/>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Sheet1!$G$2:$G$6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E333-43ED-8193-1AFE949E3CCF}"/>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Sheet1!$H$2:$H$6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E333-43ED-8193-1AFE949E3CCF}"/>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Sheet1!$I$2:$I$6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7-E333-43ED-8193-1AFE949E3CCF}"/>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3">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Sheet1!$J$2:$J$6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8-E333-43ED-8193-1AFE949E3CCF}"/>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Sheet1!$K$1</c15:sqref>
                        </c15:formulaRef>
                      </c:ext>
                    </c:extLst>
                    <c:strCache>
                      <c:ptCount val="1"/>
                    </c:strCache>
                  </c:strRef>
                </c:tx>
                <c:spPr>
                  <a:solidFill>
                    <a:schemeClr val="accent4">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Sheet1!$K$2:$K$6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9-E333-43ED-8193-1AFE949E3CCF}"/>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Sheet1!$L$1</c15:sqref>
                        </c15:formulaRef>
                      </c:ext>
                    </c:extLst>
                    <c:strCache>
                      <c:ptCount val="1"/>
                    </c:strCache>
                  </c:strRef>
                </c:tx>
                <c:spPr>
                  <a:solidFill>
                    <a:schemeClr val="accent5">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Sheet1!$L$2:$L$6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A-E333-43ED-8193-1AFE949E3CCF}"/>
                  </c:ext>
                </c:extLst>
              </c15:ser>
            </c15:filteredBarSeries>
            <c15:filteredBarSeries>
              <c15:ser>
                <c:idx val="11"/>
                <c:order val="11"/>
                <c:tx>
                  <c:strRef>
                    <c:extLst xmlns:c15="http://schemas.microsoft.com/office/drawing/2012/chart">
                      <c:ext xmlns:c15="http://schemas.microsoft.com/office/drawing/2012/chart" uri="{02D57815-91ED-43cb-92C2-25804820EDAC}">
                        <c15:formulaRef>
                          <c15:sqref>Sheet1!$M$1</c15:sqref>
                        </c15:formulaRef>
                      </c:ext>
                    </c:extLst>
                    <c:strCache>
                      <c:ptCount val="1"/>
                    </c:strCache>
                  </c:strRef>
                </c:tx>
                <c:spPr>
                  <a:solidFill>
                    <a:schemeClr val="accent6">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Sheet1!$M$2:$M$6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B-E333-43ED-8193-1AFE949E3CCF}"/>
                  </c:ext>
                </c:extLst>
              </c15:ser>
            </c15:filteredBarSeries>
            <c15:filteredBarSeries>
              <c15:ser>
                <c:idx val="12"/>
                <c:order val="12"/>
                <c:tx>
                  <c:strRef>
                    <c:extLst xmlns:c15="http://schemas.microsoft.com/office/drawing/2012/chart">
                      <c:ext xmlns:c15="http://schemas.microsoft.com/office/drawing/2012/chart" uri="{02D57815-91ED-43cb-92C2-25804820EDAC}">
                        <c15:formulaRef>
                          <c15:sqref>Sheet1!$N$1</c15:sqref>
                        </c15:formulaRef>
                      </c:ext>
                    </c:extLst>
                    <c:strCache>
                      <c:ptCount val="1"/>
                    </c:strCache>
                  </c:strRef>
                </c:tx>
                <c:spPr>
                  <a:solidFill>
                    <a:schemeClr val="accent1">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Sheet1!$N$2:$N$6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C-E333-43ED-8193-1AFE949E3CCF}"/>
                  </c:ext>
                </c:extLst>
              </c15:ser>
            </c15:filteredBarSeries>
            <c15:filteredBarSeries>
              <c15:ser>
                <c:idx val="13"/>
                <c:order val="13"/>
                <c:tx>
                  <c:strRef>
                    <c:extLst xmlns:c15="http://schemas.microsoft.com/office/drawing/2012/chart">
                      <c:ext xmlns:c15="http://schemas.microsoft.com/office/drawing/2012/chart" uri="{02D57815-91ED-43cb-92C2-25804820EDAC}">
                        <c15:formulaRef>
                          <c15:sqref>Sheet1!$O$1</c15:sqref>
                        </c15:formulaRef>
                      </c:ext>
                    </c:extLst>
                    <c:strCache>
                      <c:ptCount val="1"/>
                    </c:strCache>
                  </c:strRef>
                </c:tx>
                <c:spPr>
                  <a:solidFill>
                    <a:schemeClr val="accent2">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Sheet1!$O$2:$O$6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D-E333-43ED-8193-1AFE949E3CCF}"/>
                  </c:ext>
                </c:extLst>
              </c15:ser>
            </c15:filteredBarSeries>
          </c:ext>
        </c:extLst>
      </c:barChart>
      <c:catAx>
        <c:axId val="302901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1053888"/>
        <c:crosses val="autoZero"/>
        <c:auto val="1"/>
        <c:lblAlgn val="ctr"/>
        <c:lblOffset val="100"/>
        <c:noMultiLvlLbl val="0"/>
      </c:catAx>
      <c:valAx>
        <c:axId val="301053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901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3AF-42F0-8364-2876D1A7CE8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3AF-42F0-8364-2876D1A7CE8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3AF-42F0-8364-2876D1A7CE8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3AF-42F0-8364-2876D1A7CE8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3AF-42F0-8364-2876D1A7CE8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Prefer not to say</c:v>
                </c:pt>
                <c:pt idx="3">
                  <c:v>disagree</c:v>
                </c:pt>
                <c:pt idx="4">
                  <c:v>Strongly disagree</c:v>
                </c:pt>
              </c:strCache>
            </c:strRef>
          </c:cat>
          <c:val>
            <c:numRef>
              <c:f>Sheet1!$B$2:$B$6</c:f>
              <c:numCache>
                <c:formatCode>General</c:formatCode>
                <c:ptCount val="5"/>
                <c:pt idx="0">
                  <c:v>13</c:v>
                </c:pt>
                <c:pt idx="1">
                  <c:v>4</c:v>
                </c:pt>
                <c:pt idx="2">
                  <c:v>3</c:v>
                </c:pt>
                <c:pt idx="3">
                  <c:v>0</c:v>
                </c:pt>
                <c:pt idx="4">
                  <c:v>0</c:v>
                </c:pt>
              </c:numCache>
            </c:numRef>
          </c:val>
          <c:extLst>
            <c:ext xmlns:c16="http://schemas.microsoft.com/office/drawing/2014/chart" uri="{C3380CC4-5D6E-409C-BE32-E72D297353CC}">
              <c16:uniqueId val="{0000000A-B3AF-42F0-8364-2876D1A7CE8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4.do you think in the future the mentality of the companies will change related to LGBT employees sexuality and give more opportunities to them grown inside the Business? </c:v>
                </c:pt>
              </c:strCache>
            </c:strRef>
          </c:tx>
          <c:spPr>
            <a:solidFill>
              <a:schemeClr val="accent1"/>
            </a:solidFill>
            <a:ln>
              <a:noFill/>
            </a:ln>
            <a:effectLst/>
          </c:spPr>
          <c:invertIfNegative val="0"/>
          <c:cat>
            <c:strRef>
              <c:f>Sheet1!$A$2:$A$6</c:f>
              <c:strCache>
                <c:ptCount val="5"/>
                <c:pt idx="0">
                  <c:v>strongly agree</c:v>
                </c:pt>
                <c:pt idx="1">
                  <c:v>Agree</c:v>
                </c:pt>
                <c:pt idx="2">
                  <c:v>Prefer not to say</c:v>
                </c:pt>
                <c:pt idx="3">
                  <c:v>disagree</c:v>
                </c:pt>
                <c:pt idx="4">
                  <c:v>Strongly disagree</c:v>
                </c:pt>
              </c:strCache>
            </c:strRef>
          </c:cat>
          <c:val>
            <c:numRef>
              <c:f>Sheet1!$B$2:$B$6</c:f>
              <c:numCache>
                <c:formatCode>General</c:formatCode>
                <c:ptCount val="5"/>
                <c:pt idx="0">
                  <c:v>8</c:v>
                </c:pt>
                <c:pt idx="1">
                  <c:v>2</c:v>
                </c:pt>
                <c:pt idx="2">
                  <c:v>10</c:v>
                </c:pt>
                <c:pt idx="3">
                  <c:v>2</c:v>
                </c:pt>
                <c:pt idx="4">
                  <c:v>0</c:v>
                </c:pt>
              </c:numCache>
            </c:numRef>
          </c:val>
          <c:extLst>
            <c:ext xmlns:c16="http://schemas.microsoft.com/office/drawing/2014/chart" uri="{C3380CC4-5D6E-409C-BE32-E72D297353CC}">
              <c16:uniqueId val="{00000000-1F26-4BF2-8B1B-8FB40722F315}"/>
            </c:ext>
          </c:extLst>
        </c:ser>
        <c:dLbls>
          <c:showLegendKey val="0"/>
          <c:showVal val="0"/>
          <c:showCatName val="0"/>
          <c:showSerName val="0"/>
          <c:showPercent val="0"/>
          <c:showBubbleSize val="0"/>
        </c:dLbls>
        <c:gapWidth val="219"/>
        <c:overlap val="-27"/>
        <c:axId val="422428056"/>
        <c:axId val="42242871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c:ext uri="{02D57815-91ED-43cb-92C2-25804820EDAC}">
                        <c15:formulaRef>
                          <c15:sqref>Sheet1!$C$2:$C$6</c15:sqref>
                        </c15:formulaRef>
                      </c:ext>
                    </c:extLst>
                    <c:numCache>
                      <c:formatCode>General</c:formatCode>
                      <c:ptCount val="5"/>
                    </c:numCache>
                  </c:numRef>
                </c:val>
                <c:extLst>
                  <c:ext xmlns:c16="http://schemas.microsoft.com/office/drawing/2014/chart" uri="{C3380CC4-5D6E-409C-BE32-E72D297353CC}">
                    <c16:uniqueId val="{00000001-1F26-4BF2-8B1B-8FB40722F315}"/>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Sheet1!$D$2:$D$6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1F26-4BF2-8B1B-8FB40722F315}"/>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Sheet1!$E$2:$E$6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1F26-4BF2-8B1B-8FB40722F315}"/>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Sheet1!$F$2:$F$6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1F26-4BF2-8B1B-8FB40722F315}"/>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Sheet1!$G$2:$G$6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1F26-4BF2-8B1B-8FB40722F315}"/>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Sheet1!$H$2:$H$6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1F26-4BF2-8B1B-8FB40722F315}"/>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Sheet1!$I$2:$I$6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7-1F26-4BF2-8B1B-8FB40722F315}"/>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3">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Sheet1!$J$2:$J$6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8-1F26-4BF2-8B1B-8FB40722F315}"/>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Sheet1!$K$1</c15:sqref>
                        </c15:formulaRef>
                      </c:ext>
                    </c:extLst>
                    <c:strCache>
                      <c:ptCount val="1"/>
                    </c:strCache>
                  </c:strRef>
                </c:tx>
                <c:spPr>
                  <a:solidFill>
                    <a:schemeClr val="accent4">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Sheet1!$K$2:$K$6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9-1F26-4BF2-8B1B-8FB40722F315}"/>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Sheet1!$L$1</c15:sqref>
                        </c15:formulaRef>
                      </c:ext>
                    </c:extLst>
                    <c:strCache>
                      <c:ptCount val="1"/>
                    </c:strCache>
                  </c:strRef>
                </c:tx>
                <c:spPr>
                  <a:solidFill>
                    <a:schemeClr val="accent5">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Sheet1!$L$2:$L$6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A-1F26-4BF2-8B1B-8FB40722F315}"/>
                  </c:ext>
                </c:extLst>
              </c15:ser>
            </c15:filteredBarSeries>
            <c15:filteredBarSeries>
              <c15:ser>
                <c:idx val="11"/>
                <c:order val="11"/>
                <c:tx>
                  <c:strRef>
                    <c:extLst xmlns:c15="http://schemas.microsoft.com/office/drawing/2012/chart">
                      <c:ext xmlns:c15="http://schemas.microsoft.com/office/drawing/2012/chart" uri="{02D57815-91ED-43cb-92C2-25804820EDAC}">
                        <c15:formulaRef>
                          <c15:sqref>Sheet1!$M$1</c15:sqref>
                        </c15:formulaRef>
                      </c:ext>
                    </c:extLst>
                    <c:strCache>
                      <c:ptCount val="1"/>
                    </c:strCache>
                  </c:strRef>
                </c:tx>
                <c:spPr>
                  <a:solidFill>
                    <a:schemeClr val="accent6">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Sheet1!$M$2:$M$6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B-1F26-4BF2-8B1B-8FB40722F315}"/>
                  </c:ext>
                </c:extLst>
              </c15:ser>
            </c15:filteredBarSeries>
            <c15:filteredBarSeries>
              <c15:ser>
                <c:idx val="12"/>
                <c:order val="12"/>
                <c:tx>
                  <c:strRef>
                    <c:extLst xmlns:c15="http://schemas.microsoft.com/office/drawing/2012/chart">
                      <c:ext xmlns:c15="http://schemas.microsoft.com/office/drawing/2012/chart" uri="{02D57815-91ED-43cb-92C2-25804820EDAC}">
                        <c15:formulaRef>
                          <c15:sqref>Sheet1!$N$1</c15:sqref>
                        </c15:formulaRef>
                      </c:ext>
                    </c:extLst>
                    <c:strCache>
                      <c:ptCount val="1"/>
                    </c:strCache>
                  </c:strRef>
                </c:tx>
                <c:spPr>
                  <a:solidFill>
                    <a:schemeClr val="accent1">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Sheet1!$N$2:$N$6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C-1F26-4BF2-8B1B-8FB40722F315}"/>
                  </c:ext>
                </c:extLst>
              </c15:ser>
            </c15:filteredBarSeries>
            <c15:filteredBarSeries>
              <c15:ser>
                <c:idx val="13"/>
                <c:order val="13"/>
                <c:tx>
                  <c:strRef>
                    <c:extLst xmlns:c15="http://schemas.microsoft.com/office/drawing/2012/chart">
                      <c:ext xmlns:c15="http://schemas.microsoft.com/office/drawing/2012/chart" uri="{02D57815-91ED-43cb-92C2-25804820EDAC}">
                        <c15:formulaRef>
                          <c15:sqref>Sheet1!$O$1</c15:sqref>
                        </c15:formulaRef>
                      </c:ext>
                    </c:extLst>
                    <c:strCache>
                      <c:ptCount val="1"/>
                    </c:strCache>
                  </c:strRef>
                </c:tx>
                <c:spPr>
                  <a:solidFill>
                    <a:schemeClr val="accent2">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Sheet1!$O$2:$O$6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D-1F26-4BF2-8B1B-8FB40722F315}"/>
                  </c:ext>
                </c:extLst>
              </c15:ser>
            </c15:filteredBarSeries>
            <c15:filteredBarSeries>
              <c15:ser>
                <c:idx val="14"/>
                <c:order val="14"/>
                <c:tx>
                  <c:strRef>
                    <c:extLst xmlns:c15="http://schemas.microsoft.com/office/drawing/2012/chart">
                      <c:ext xmlns:c15="http://schemas.microsoft.com/office/drawing/2012/chart" uri="{02D57815-91ED-43cb-92C2-25804820EDAC}">
                        <c15:formulaRef>
                          <c15:sqref>Sheet1!$P$1</c15:sqref>
                        </c15:formulaRef>
                      </c:ext>
                    </c:extLst>
                    <c:strCache>
                      <c:ptCount val="1"/>
                    </c:strCache>
                  </c:strRef>
                </c:tx>
                <c:spPr>
                  <a:solidFill>
                    <a:schemeClr val="accent3">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Sheet1!$P$2:$P$6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E-1F26-4BF2-8B1B-8FB40722F315}"/>
                  </c:ext>
                </c:extLst>
              </c15:ser>
            </c15:filteredBarSeries>
            <c15:filteredBarSeries>
              <c15:ser>
                <c:idx val="15"/>
                <c:order val="15"/>
                <c:tx>
                  <c:strRef>
                    <c:extLst xmlns:c15="http://schemas.microsoft.com/office/drawing/2012/chart">
                      <c:ext xmlns:c15="http://schemas.microsoft.com/office/drawing/2012/chart" uri="{02D57815-91ED-43cb-92C2-25804820EDAC}">
                        <c15:formulaRef>
                          <c15:sqref>Sheet1!$Q$1</c15:sqref>
                        </c15:formulaRef>
                      </c:ext>
                    </c:extLst>
                    <c:strCache>
                      <c:ptCount val="1"/>
                    </c:strCache>
                  </c:strRef>
                </c:tx>
                <c:spPr>
                  <a:solidFill>
                    <a:schemeClr val="accent4">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Sheet1!$Q$2:$Q$6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F-1F26-4BF2-8B1B-8FB40722F315}"/>
                  </c:ext>
                </c:extLst>
              </c15:ser>
            </c15:filteredBarSeries>
            <c15:filteredBarSeries>
              <c15:ser>
                <c:idx val="16"/>
                <c:order val="16"/>
                <c:tx>
                  <c:strRef>
                    <c:extLst xmlns:c15="http://schemas.microsoft.com/office/drawing/2012/chart">
                      <c:ext xmlns:c15="http://schemas.microsoft.com/office/drawing/2012/chart" uri="{02D57815-91ED-43cb-92C2-25804820EDAC}">
                        <c15:formulaRef>
                          <c15:sqref>Sheet1!$R$1</c15:sqref>
                        </c15:formulaRef>
                      </c:ext>
                    </c:extLst>
                    <c:strCache>
                      <c:ptCount val="1"/>
                    </c:strCache>
                  </c:strRef>
                </c:tx>
                <c:spPr>
                  <a:solidFill>
                    <a:schemeClr val="accent5">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strongly agree</c:v>
                      </c:pt>
                      <c:pt idx="1">
                        <c:v>Agree</c:v>
                      </c:pt>
                      <c:pt idx="2">
                        <c:v>Prefer not to say</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Sheet1!$R$2:$R$6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10-1F26-4BF2-8B1B-8FB40722F315}"/>
                  </c:ext>
                </c:extLst>
              </c15:ser>
            </c15:filteredBarSeries>
          </c:ext>
        </c:extLst>
      </c:barChart>
      <c:catAx>
        <c:axId val="422428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428712"/>
        <c:crosses val="autoZero"/>
        <c:auto val="1"/>
        <c:lblAlgn val="ctr"/>
        <c:lblOffset val="100"/>
        <c:noMultiLvlLbl val="0"/>
      </c:catAx>
      <c:valAx>
        <c:axId val="422428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428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2D3-4926-9B59-55E435FA7BA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2D3-4926-9B59-55E435FA7BA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2D3-4926-9B59-55E435FA7BA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2D3-4926-9B59-55E435FA7BA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2D3-4926-9B59-55E435FA7BA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Prefer not to say</c:v>
                </c:pt>
                <c:pt idx="3">
                  <c:v>disagree</c:v>
                </c:pt>
                <c:pt idx="4">
                  <c:v>Strongly disagree</c:v>
                </c:pt>
              </c:strCache>
            </c:strRef>
          </c:cat>
          <c:val>
            <c:numRef>
              <c:f>Sheet1!$B$2:$B$6</c:f>
              <c:numCache>
                <c:formatCode>General</c:formatCode>
                <c:ptCount val="5"/>
                <c:pt idx="0">
                  <c:v>8</c:v>
                </c:pt>
                <c:pt idx="1">
                  <c:v>2</c:v>
                </c:pt>
                <c:pt idx="2">
                  <c:v>10</c:v>
                </c:pt>
                <c:pt idx="3">
                  <c:v>2</c:v>
                </c:pt>
                <c:pt idx="4">
                  <c:v>0</c:v>
                </c:pt>
              </c:numCache>
            </c:numRef>
          </c:val>
          <c:extLst>
            <c:ext xmlns:c16="http://schemas.microsoft.com/office/drawing/2014/chart" uri="{C3380CC4-5D6E-409C-BE32-E72D297353CC}">
              <c16:uniqueId val="{0000000A-82D3-4926-9B59-55E435FA7BA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Eri17</b:Tag>
    <b:SourceType>InternetSite</b:SourceType>
    <b:Guid>{653EB1F1-0C75-48D4-8371-6A1F832AD1C0}</b:Guid>
    <b:Title>Benefits of workplace Diversity: The Value of LGBTQ Employees</b:Title>
    <b:Year>2017</b:Year>
    <b:Author>
      <b:Author>
        <b:NameList>
          <b:Person>
            <b:Last>Dyson</b:Last>
            <b:First>Eric</b:First>
          </b:Person>
        </b:NameList>
      </b:Author>
    </b:Author>
    <b:InternetSiteTitle>people scout</b:InternetSiteTitle>
    <b:Month>November</b:Month>
    <b:Day>8</b:Day>
    <b:URL>https://www.peoplescout.com/benefits-of-workplace-diversity-the-value-of-lgbtq-employees/</b:URL>
    <b:RefOrder>1</b:RefOrder>
  </b:Source>
  <b:Source>
    <b:Tag>The19</b:Tag>
    <b:SourceType>JournalArticle</b:SourceType>
    <b:Guid>{1CB7A0BC-4F7B-46C8-AC83-FC0C45FDBDD7}</b:Guid>
    <b:Title>Challenges for LGBT people in the Workplace and How to overcome them </b:Title>
    <b:Year>2019</b:Year>
    <b:Author>
      <b:Author>
        <b:NameList>
          <b:Person>
            <b:Last>Guardian</b:Last>
            <b:First>The</b:First>
          </b:Person>
        </b:NameList>
      </b:Author>
    </b:Author>
    <b:JournalName>The Guardian</b:JournalName>
    <b:Pages>1</b:Pages>
    <b:RefOrder>2</b:RefOrder>
  </b:Source>
  <b:Source>
    <b:Tag>Ste171</b:Tag>
    <b:SourceType>Book</b:SourceType>
    <b:Guid>{244EA8BD-A961-4EAA-8EE9-79E283A290EC}</b:Guid>
    <b:Title>Engender Penalties: Transgender and Transsexual people experiences</b:Title>
    <b:Year>2017</b:Year>
    <b:Author>
      <b:Author>
        <b:NameList>
          <b:Person>
            <b:Last>Stephen Whittle</b:Last>
            <b:First>Lewis</b:First>
            <b:Middle>Turner, Maryam-Al-Alami</b:Middle>
          </b:Person>
        </b:NameList>
      </b:Author>
    </b:Author>
    <b:City>manchester </b:City>
    <b:RefOrder>3</b:RefOrder>
  </b:Source>
  <b:Source>
    <b:Tag>Ron07</b:Tag>
    <b:SourceType>JournalArticle</b:SourceType>
    <b:Guid>{860918F7-61F2-4286-AE4E-A5B9687CFC03}</b:Guid>
    <b:Author>
      <b:Author>
        <b:NameList>
          <b:Person>
            <b:Last>Ronald L Jackson II</b:Last>
            <b:First>Darlene</b:First>
            <b:Middle>K Drumond &amp; Sakile Camara</b:Middle>
          </b:Person>
        </b:NameList>
      </b:Author>
      <b:BookAuthor>
        <b:NameList>
          <b:Person>
            <b:Last>Ronald L Jackson II</b:Last>
            <b:First>Darlene</b:First>
            <b:Middle>K Drumond &amp; Sakile Camara</b:Middle>
          </b:Person>
        </b:NameList>
      </b:BookAuthor>
    </b:Author>
    <b:Title>What is Qualitative Research</b:Title>
    <b:Year>2007</b:Year>
    <b:BookTitle>what is qualitative Research</b:BookTitle>
    <b:Pages>21-28</b:Pages>
    <b:JournalName>What is Qualitative Research</b:JournalName>
    <b:RefOrder>4</b:RefOrder>
  </b:Source>
  <b:Source>
    <b:Tag>Sus16</b:Tag>
    <b:SourceType>InternetSite</b:SourceType>
    <b:Guid>{225846CA-E606-4C56-A96D-514E845F5EA8}</b:Guid>
    <b:Author>
      <b:Author>
        <b:NameList>
          <b:Person>
            <b:Last>deFranzo</b:Last>
            <b:First>Susana</b:First>
            <b:Middle>E</b:Middle>
          </b:Person>
        </b:NameList>
      </b:Author>
    </b:Author>
    <b:Title>Snap surveys</b:Title>
    <b:InternetSiteTitle>snapsurvey</b:InternetSiteTitle>
    <b:Year>2016</b:Year>
    <b:Month>september </b:Month>
    <b:Day>16</b:Day>
    <b:URL>https://www.snapsurveys.com/blog/qualitative-vs-quantitative-research/</b:URL>
    <b:RefOrder>5</b:RefOrder>
  </b:Source>
  <b:Source>
    <b:Tag>Har00</b:Tag>
    <b:SourceType>Book</b:SourceType>
    <b:Guid>{1E26E464-0B68-4EA0-B7C0-BB0C89621E53}</b:Guid>
    <b:Title>Handbook of Research Methods and Personality Psycology </b:Title>
    <b:Year>2000</b:Year>
    <b:Author>
      <b:Author>
        <b:NameList>
          <b:Person>
            <b:Last>Judd</b:Last>
            <b:First>Harry</b:First>
            <b:Middle>T Reis &amp; Charles M.</b:Middle>
          </b:Person>
        </b:NameList>
      </b:Author>
    </b:Author>
    <b:City>Cambridge </b:City>
    <b:Publisher>The press Syndicate of the University of Cambridge</b:Publisher>
    <b:RefOrder>6</b:RefOrder>
  </b:Source>
  <b:Source>
    <b:Tag>Lis16</b:Tag>
    <b:SourceType>JournalArticle</b:SourceType>
    <b:Guid>{DC8BD4F1-1D31-4DA2-952A-2321453CCF4D}</b:Guid>
    <b:Title>Ethical Challenges in Online Research</b:Title>
    <b:Year>2016</b:Year>
    <b:Author>
      <b:Author>
        <b:NameList>
          <b:Person>
            <b:Last>Lisa Sugiura</b:Last>
            <b:First>Rosemary</b:First>
            <b:Middle>Wiles, Catherine Pope</b:Middle>
          </b:Person>
        </b:NameList>
      </b:Author>
    </b:Author>
    <b:JournalName>Public/Private/perceptions</b:JournalName>
    <b:Pages>Volume: 13 issue: 3-4, page(s): 184-199</b:Pages>
    <b:RefOrder>7</b:RefOrder>
  </b:Source>
</b:Sources>
</file>

<file path=customXml/itemProps1.xml><?xml version="1.0" encoding="utf-8"?>
<ds:datastoreItem xmlns:ds="http://schemas.openxmlformats.org/officeDocument/2006/customXml" ds:itemID="{169EB415-8F33-46B9-97E6-257AACFD9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2807</TotalTime>
  <Pages>11</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toe</dc:creator>
  <cp:keywords/>
  <dc:description/>
  <cp:lastModifiedBy>samuel toe</cp:lastModifiedBy>
  <cp:revision>7</cp:revision>
  <dcterms:created xsi:type="dcterms:W3CDTF">2019-04-01T14:11:00Z</dcterms:created>
  <dcterms:modified xsi:type="dcterms:W3CDTF">2019-04-29T22:03:00Z</dcterms:modified>
</cp:coreProperties>
</file>