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27096" w14:textId="3F27CBF9" w:rsidR="0083601D" w:rsidRDefault="049788B8" w:rsidP="5D13FF67">
      <w:pPr>
        <w:jc w:val="center"/>
        <w:rPr>
          <w:b/>
          <w:bCs/>
          <w:color w:val="000000" w:themeColor="text1"/>
          <w:sz w:val="28"/>
          <w:szCs w:val="28"/>
        </w:rPr>
      </w:pPr>
      <w:r w:rsidRPr="5D13FF67">
        <w:rPr>
          <w:b/>
          <w:bCs/>
          <w:color w:val="000000" w:themeColor="text1"/>
          <w:sz w:val="28"/>
          <w:szCs w:val="28"/>
        </w:rPr>
        <w:t>Course: BSc (Hons) Health and Social Care</w:t>
      </w:r>
    </w:p>
    <w:p w14:paraId="0546A975" w14:textId="07063FC8" w:rsidR="0083601D" w:rsidRDefault="049788B8" w:rsidP="5D13FF67">
      <w:pPr>
        <w:jc w:val="center"/>
        <w:rPr>
          <w:b/>
          <w:bCs/>
          <w:color w:val="000000" w:themeColor="text1"/>
          <w:sz w:val="28"/>
          <w:szCs w:val="28"/>
        </w:rPr>
      </w:pPr>
      <w:r w:rsidRPr="5D13FF67">
        <w:rPr>
          <w:b/>
          <w:bCs/>
          <w:color w:val="000000" w:themeColor="text1"/>
          <w:sz w:val="28"/>
          <w:szCs w:val="28"/>
        </w:rPr>
        <w:t>Module: Independent Project (BMHP6020_BIRM)</w:t>
      </w:r>
    </w:p>
    <w:p w14:paraId="79B6C139" w14:textId="70BB061C" w:rsidR="0083601D" w:rsidRDefault="0083601D" w:rsidP="5D13FF67"/>
    <w:p w14:paraId="35647612" w14:textId="29BC11E5" w:rsidR="0083601D" w:rsidRDefault="049788B8" w:rsidP="5D13FF67">
      <w:pPr>
        <w:jc w:val="center"/>
        <w:rPr>
          <w:color w:val="000000" w:themeColor="text1"/>
          <w:sz w:val="28"/>
          <w:szCs w:val="28"/>
        </w:rPr>
      </w:pPr>
      <w:r w:rsidRPr="5D13FF67">
        <w:rPr>
          <w:b/>
          <w:bCs/>
          <w:color w:val="000000" w:themeColor="text1"/>
          <w:sz w:val="28"/>
          <w:szCs w:val="28"/>
        </w:rPr>
        <w:t xml:space="preserve">Component 1: </w:t>
      </w:r>
      <w:r w:rsidRPr="5D13FF67">
        <w:rPr>
          <w:color w:val="000000" w:themeColor="text1"/>
          <w:sz w:val="28"/>
          <w:szCs w:val="28"/>
        </w:rPr>
        <w:t xml:space="preserve">Element 1 - Project Proposal </w:t>
      </w:r>
    </w:p>
    <w:p w14:paraId="407EB353" w14:textId="70FA2671" w:rsidR="0083601D" w:rsidRDefault="0083601D" w:rsidP="5D13FF67"/>
    <w:p w14:paraId="4F816100" w14:textId="06FFBDED" w:rsidR="0083601D" w:rsidRDefault="0083601D" w:rsidP="5D13FF67"/>
    <w:p w14:paraId="31B58C9D" w14:textId="261E0B98" w:rsidR="0083601D" w:rsidRDefault="049788B8" w:rsidP="5D13FF67">
      <w:pPr>
        <w:rPr>
          <w:color w:val="000000" w:themeColor="text1"/>
          <w:sz w:val="28"/>
          <w:szCs w:val="28"/>
        </w:rPr>
      </w:pPr>
      <w:r w:rsidRPr="5D13FF67">
        <w:rPr>
          <w:b/>
          <w:bCs/>
          <w:color w:val="000000" w:themeColor="text1"/>
          <w:sz w:val="28"/>
          <w:szCs w:val="28"/>
        </w:rPr>
        <w:t xml:space="preserve">                                       Student ID</w:t>
      </w:r>
      <w:r w:rsidRPr="5D13FF67">
        <w:rPr>
          <w:color w:val="000000" w:themeColor="text1"/>
          <w:sz w:val="28"/>
          <w:szCs w:val="28"/>
        </w:rPr>
        <w:t>: 2309185</w:t>
      </w:r>
    </w:p>
    <w:p w14:paraId="29184022" w14:textId="7D7BBD52" w:rsidR="0083601D" w:rsidRDefault="049788B8" w:rsidP="5D13FF67">
      <w:pPr>
        <w:rPr>
          <w:sz w:val="28"/>
          <w:szCs w:val="28"/>
        </w:rPr>
      </w:pPr>
      <w:r w:rsidRPr="5D13FF67">
        <w:rPr>
          <w:b/>
          <w:bCs/>
          <w:color w:val="000000" w:themeColor="text1"/>
          <w:sz w:val="28"/>
          <w:szCs w:val="28"/>
        </w:rPr>
        <w:t xml:space="preserve">                               Student Name</w:t>
      </w:r>
      <w:r w:rsidRPr="5D13FF67">
        <w:rPr>
          <w:color w:val="000000" w:themeColor="text1"/>
          <w:sz w:val="28"/>
          <w:szCs w:val="28"/>
        </w:rPr>
        <w:t>: Parveen Akhtar</w:t>
      </w:r>
    </w:p>
    <w:p w14:paraId="28B011B0" w14:textId="351A64F3" w:rsidR="0083601D" w:rsidRDefault="0083601D" w:rsidP="5D13FF67"/>
    <w:p w14:paraId="5E5787A5" w14:textId="27DDFE40" w:rsidR="0083601D" w:rsidRDefault="0083601D" w:rsidP="5D13FF67"/>
    <w:p w14:paraId="71430DFF" w14:textId="4CBFEB50" w:rsidR="5D13FF67" w:rsidRDefault="5D13FF67" w:rsidP="5D13FF67"/>
    <w:p w14:paraId="2212FB71" w14:textId="2353887F" w:rsidR="5D13FF67" w:rsidRDefault="5D13FF67" w:rsidP="5D13FF67"/>
    <w:p w14:paraId="589A191C" w14:textId="17A985D7" w:rsidR="5D13FF67" w:rsidRDefault="5D13FF67" w:rsidP="5D13FF67"/>
    <w:p w14:paraId="004EFDEF" w14:textId="3D7222FB" w:rsidR="5D13FF67" w:rsidRDefault="5D13FF67" w:rsidP="5D13FF67"/>
    <w:p w14:paraId="67AEB3DB" w14:textId="1DD6FD64" w:rsidR="5D13FF67" w:rsidRDefault="5D13FF67" w:rsidP="5D13FF67"/>
    <w:p w14:paraId="11F150B6" w14:textId="3072D9AF" w:rsidR="5D13FF67" w:rsidRDefault="5D13FF67" w:rsidP="5D13FF67"/>
    <w:p w14:paraId="2C387513" w14:textId="77B3F812" w:rsidR="5D13FF67" w:rsidRDefault="5D13FF67" w:rsidP="5D13FF67"/>
    <w:p w14:paraId="71008163" w14:textId="599825EA" w:rsidR="5D13FF67" w:rsidRDefault="5D13FF67" w:rsidP="5D13FF67"/>
    <w:p w14:paraId="0211DF1F" w14:textId="57578D6F" w:rsidR="5D13FF67" w:rsidRDefault="5D13FF67" w:rsidP="5D13FF67"/>
    <w:p w14:paraId="7BF41308" w14:textId="2FC73425" w:rsidR="5D13FF67" w:rsidRDefault="5D13FF67" w:rsidP="5D13FF67"/>
    <w:p w14:paraId="779F9812" w14:textId="790E5A09" w:rsidR="5D13FF67" w:rsidRDefault="5D13FF67" w:rsidP="5D13FF67"/>
    <w:p w14:paraId="66EB20CD" w14:textId="6FCF48EA" w:rsidR="5D13FF67" w:rsidRDefault="5D13FF67" w:rsidP="5D13FF67"/>
    <w:p w14:paraId="2177B308" w14:textId="2B93FF4C" w:rsidR="5D13FF67" w:rsidRDefault="5D13FF67" w:rsidP="5D13FF67"/>
    <w:p w14:paraId="48A20305" w14:textId="1205C295" w:rsidR="5D13FF67" w:rsidRDefault="5D13FF67" w:rsidP="5D13FF67"/>
    <w:p w14:paraId="4F385C38" w14:textId="43AE8D66" w:rsidR="5D13FF67" w:rsidRDefault="5D13FF67" w:rsidP="5D13FF67"/>
    <w:p w14:paraId="6E623578" w14:textId="4A8737F9" w:rsidR="5D13FF67" w:rsidRDefault="5D13FF67" w:rsidP="5D13FF67"/>
    <w:p w14:paraId="1B4205F4" w14:textId="5EE3DFEC" w:rsidR="5D13FF67" w:rsidRDefault="5D13FF67" w:rsidP="5D13FF67"/>
    <w:p w14:paraId="4170FC1B" w14:textId="29E3FA50" w:rsidR="5D13FF67" w:rsidRDefault="5D13FF67" w:rsidP="5D13FF67"/>
    <w:p w14:paraId="476E315E" w14:textId="4BB619B4" w:rsidR="049788B8" w:rsidRDefault="049788B8" w:rsidP="5D13FF67">
      <w:pPr>
        <w:pStyle w:val="Heading1"/>
        <w:spacing w:before="240" w:after="0"/>
        <w:jc w:val="center"/>
        <w:rPr>
          <w:rFonts w:asciiTheme="minorHAnsi" w:eastAsiaTheme="minorEastAsia" w:hAnsiTheme="minorHAnsi" w:cstheme="minorBidi"/>
          <w:b/>
          <w:bCs/>
          <w:color w:val="000000" w:themeColor="text1"/>
          <w:sz w:val="32"/>
          <w:szCs w:val="32"/>
        </w:rPr>
      </w:pPr>
      <w:r w:rsidRPr="5D13FF67">
        <w:rPr>
          <w:rFonts w:asciiTheme="minorHAnsi" w:eastAsiaTheme="minorEastAsia" w:hAnsiTheme="minorHAnsi" w:cstheme="minorBidi"/>
          <w:b/>
          <w:bCs/>
          <w:color w:val="000000" w:themeColor="text1"/>
          <w:sz w:val="32"/>
          <w:szCs w:val="32"/>
        </w:rPr>
        <w:lastRenderedPageBreak/>
        <w:t>Element 1 - Project Proposal</w:t>
      </w:r>
    </w:p>
    <w:p w14:paraId="2429F66E" w14:textId="44217157" w:rsidR="5D13FF67" w:rsidRDefault="5D13FF67"/>
    <w:p w14:paraId="02E492FB" w14:textId="2F395E7B"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My project title: An Exploration of Mental Health Challenges and Barriers to Care Among Homeless Adults in Urban Settings</w:t>
      </w:r>
    </w:p>
    <w:p w14:paraId="3FF42DFA" w14:textId="1359F608" w:rsidR="5D13FF67" w:rsidRDefault="5D13FF67" w:rsidP="5D13FF67"/>
    <w:p w14:paraId="0183FDEC" w14:textId="4970CB26"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1) Aim:</w:t>
      </w:r>
    </w:p>
    <w:p w14:paraId="63BA038C" w14:textId="587E215B" w:rsidR="5D13FF67" w:rsidRDefault="5D13FF67" w:rsidP="5D13FF67"/>
    <w:p w14:paraId="58300769" w14:textId="577BB9A1" w:rsidR="049788B8" w:rsidRDefault="049788B8" w:rsidP="5D13FF67">
      <w:pPr>
        <w:rPr>
          <w:color w:val="000000" w:themeColor="text1"/>
        </w:rPr>
      </w:pPr>
      <w:r w:rsidRPr="5D13FF67">
        <w:rPr>
          <w:color w:val="000000" w:themeColor="text1"/>
        </w:rPr>
        <w:t xml:space="preserve">The aim of this research is to investigate mental health challenges experienced by homeless populations in urban settings and to critically explore the structural and service-related barriers that limit access to suitable mental health care within health and social systems. This can enhance evidence-based practice and inform policy development.  </w:t>
      </w:r>
    </w:p>
    <w:p w14:paraId="63E171FF" w14:textId="76F11392" w:rsidR="5D13FF67" w:rsidRDefault="5D13FF67" w:rsidP="5D13FF67">
      <w:pPr>
        <w:rPr>
          <w:color w:val="000000" w:themeColor="text1"/>
        </w:rPr>
      </w:pPr>
    </w:p>
    <w:p w14:paraId="51298CA5" w14:textId="638E6EAD"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2) Objectives:</w:t>
      </w:r>
    </w:p>
    <w:p w14:paraId="6F5BD917" w14:textId="7C063AE1" w:rsidR="5D13FF67" w:rsidRDefault="5D13FF67"/>
    <w:p w14:paraId="463D7523" w14:textId="41D1BD06" w:rsidR="049788B8" w:rsidRDefault="049788B8" w:rsidP="5D13FF67">
      <w:pPr>
        <w:pStyle w:val="ListParagraph"/>
        <w:numPr>
          <w:ilvl w:val="0"/>
          <w:numId w:val="8"/>
        </w:numPr>
        <w:spacing w:before="240" w:after="240"/>
        <w:rPr>
          <w:rFonts w:ascii="Arial" w:eastAsia="Arial" w:hAnsi="Arial" w:cs="Arial"/>
          <w:color w:val="000000" w:themeColor="text1"/>
        </w:rPr>
      </w:pPr>
      <w:r w:rsidRPr="5D13FF67">
        <w:rPr>
          <w:rFonts w:ascii="Arial" w:eastAsia="Arial" w:hAnsi="Arial" w:cs="Arial"/>
          <w:color w:val="000000" w:themeColor="text1"/>
        </w:rPr>
        <w:t xml:space="preserve">To define and examine the prevalence and types of mental health conditions commonly experienced by individuals experiencing homelessness, including depression, anxiety, trauma and substance misuse. </w:t>
      </w:r>
    </w:p>
    <w:p w14:paraId="497445E9" w14:textId="157B230A" w:rsidR="049788B8" w:rsidRDefault="049788B8" w:rsidP="5D13FF67">
      <w:pPr>
        <w:pStyle w:val="ListParagraph"/>
        <w:numPr>
          <w:ilvl w:val="0"/>
          <w:numId w:val="7"/>
        </w:numPr>
        <w:spacing w:before="240" w:after="240"/>
        <w:rPr>
          <w:rFonts w:ascii="Arial" w:eastAsia="Arial" w:hAnsi="Arial" w:cs="Arial"/>
          <w:color w:val="000000" w:themeColor="text1"/>
        </w:rPr>
      </w:pPr>
      <w:r w:rsidRPr="5D13FF67">
        <w:rPr>
          <w:rFonts w:ascii="Arial" w:eastAsia="Arial" w:hAnsi="Arial" w:cs="Arial"/>
          <w:color w:val="000000" w:themeColor="text1"/>
        </w:rPr>
        <w:t xml:space="preserve">To analyse the social, economic, and structural factors that influence mental health outcomes among homeless populations. </w:t>
      </w:r>
    </w:p>
    <w:p w14:paraId="4B584924" w14:textId="614C6586" w:rsidR="049788B8" w:rsidRDefault="049788B8" w:rsidP="5D13FF67">
      <w:pPr>
        <w:pStyle w:val="ListParagraph"/>
        <w:numPr>
          <w:ilvl w:val="0"/>
          <w:numId w:val="6"/>
        </w:numPr>
        <w:spacing w:before="240" w:after="240"/>
        <w:rPr>
          <w:rFonts w:ascii="Arial" w:eastAsia="Arial" w:hAnsi="Arial" w:cs="Arial"/>
          <w:color w:val="000000" w:themeColor="text1"/>
        </w:rPr>
      </w:pPr>
      <w:r w:rsidRPr="5D13FF67">
        <w:rPr>
          <w:rFonts w:ascii="Arial" w:eastAsia="Arial" w:hAnsi="Arial" w:cs="Arial"/>
          <w:color w:val="000000" w:themeColor="text1"/>
        </w:rPr>
        <w:t xml:space="preserve">To evaluate existing mental health services and interventions available within health and social care systems for homeless individuals. </w:t>
      </w:r>
    </w:p>
    <w:p w14:paraId="5A591D6E" w14:textId="07696DF1" w:rsidR="049788B8" w:rsidRDefault="049788B8" w:rsidP="5D13FF67">
      <w:pPr>
        <w:pStyle w:val="ListParagraph"/>
        <w:numPr>
          <w:ilvl w:val="0"/>
          <w:numId w:val="5"/>
        </w:numPr>
        <w:spacing w:before="240" w:after="240"/>
        <w:rPr>
          <w:rFonts w:ascii="Arial" w:eastAsia="Arial" w:hAnsi="Arial" w:cs="Arial"/>
          <w:color w:val="000000" w:themeColor="text1"/>
        </w:rPr>
      </w:pPr>
      <w:r w:rsidRPr="5D13FF67">
        <w:rPr>
          <w:rFonts w:ascii="Arial" w:eastAsia="Arial" w:hAnsi="Arial" w:cs="Arial"/>
          <w:color w:val="000000" w:themeColor="text1"/>
        </w:rPr>
        <w:t xml:space="preserve">To provide recommendations for improving service accessibility, integration, and responsiveness to better address mental health challenges and reduce inequalities among homeless populations.  </w:t>
      </w:r>
    </w:p>
    <w:p w14:paraId="1320347E" w14:textId="4C2545E2" w:rsidR="049788B8" w:rsidRDefault="049788B8" w:rsidP="5D13FF67">
      <w:pPr>
        <w:pStyle w:val="ListParagraph"/>
        <w:numPr>
          <w:ilvl w:val="0"/>
          <w:numId w:val="4"/>
        </w:numPr>
        <w:spacing w:before="240" w:after="240"/>
        <w:rPr>
          <w:rFonts w:ascii="Arial" w:eastAsia="Arial" w:hAnsi="Arial" w:cs="Arial"/>
          <w:color w:val="000000" w:themeColor="text1"/>
        </w:rPr>
      </w:pPr>
      <w:r w:rsidRPr="5D13FF67">
        <w:rPr>
          <w:rFonts w:ascii="Arial" w:eastAsia="Arial" w:hAnsi="Arial" w:cs="Arial"/>
          <w:color w:val="000000" w:themeColor="text1"/>
        </w:rPr>
        <w:t xml:space="preserve">These objectives will guide evidence synthesis and support critical analysis relevant to policy, practice, and future research. </w:t>
      </w:r>
    </w:p>
    <w:p w14:paraId="2560BAE7" w14:textId="39BCFF90" w:rsidR="049788B8" w:rsidRDefault="049788B8" w:rsidP="5D13FF67">
      <w:pPr>
        <w:shd w:val="clear" w:color="auto" w:fill="FFFFFF" w:themeFill="background1"/>
        <w:spacing w:after="240"/>
        <w:ind w:left="720"/>
      </w:pPr>
      <w:r w:rsidRPr="5D13FF67">
        <w:rPr>
          <w:rFonts w:ascii="Arial" w:eastAsia="Arial" w:hAnsi="Arial" w:cs="Arial"/>
          <w:i/>
          <w:iCs/>
          <w:color w:val="000000" w:themeColor="text1"/>
        </w:rPr>
        <w:t xml:space="preserve"> </w:t>
      </w:r>
    </w:p>
    <w:p w14:paraId="77CE9743" w14:textId="1B9F21AC" w:rsidR="5D13FF67" w:rsidRDefault="5D13FF67"/>
    <w:p w14:paraId="407994C2" w14:textId="74C90C2E" w:rsidR="5D13FF67" w:rsidRDefault="5D13FF67"/>
    <w:p w14:paraId="1714B27F" w14:textId="7DCB3BB4" w:rsidR="5D13FF67" w:rsidRDefault="5D13FF67"/>
    <w:p w14:paraId="7AFDB27E" w14:textId="34552362" w:rsidR="5D13FF67" w:rsidRDefault="5D13FF67"/>
    <w:p w14:paraId="5860E603" w14:textId="08A4C026" w:rsidR="5D13FF67" w:rsidRDefault="5D13FF67"/>
    <w:p w14:paraId="5C04A9AB" w14:textId="6B683C6C" w:rsidR="5D13FF67" w:rsidRDefault="5D13FF67"/>
    <w:p w14:paraId="1B1032A8" w14:textId="23ABF7A2"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lastRenderedPageBreak/>
        <w:t>3) Background/Rationale:</w:t>
      </w:r>
    </w:p>
    <w:p w14:paraId="3018B937" w14:textId="24D38A6F" w:rsidR="5D13FF67" w:rsidRDefault="5D13FF67"/>
    <w:p w14:paraId="636D622A" w14:textId="708939D7" w:rsidR="049788B8" w:rsidRDefault="049788B8" w:rsidP="5D13FF67">
      <w:pPr>
        <w:shd w:val="clear" w:color="auto" w:fill="FFFFFF" w:themeFill="background1"/>
        <w:spacing w:after="0"/>
      </w:pPr>
      <w:r w:rsidRPr="5D13FF67">
        <w:rPr>
          <w:rFonts w:ascii="Arial" w:eastAsia="Arial" w:hAnsi="Arial" w:cs="Arial"/>
          <w:color w:val="000000" w:themeColor="text1"/>
        </w:rPr>
        <w:t xml:space="preserve">Homelessness is a major public health and social care concern and is strongly linked with poor mental health outcomes such as depression, anxiety, post-traumatic stress disorder, and substance misuse. Individuals experiencing homelessness often face many disadvantages, such as poverty, trauma, social exclusion, unstable living conditions, and limited access to consistent healthcare services. Within health and social care systems, addressing mental health needs in this population is difficult due to fragmented service provision, stigma, mistrust of services, and practical barriers such as lack of identification or fixed addresses.  </w:t>
      </w:r>
    </w:p>
    <w:p w14:paraId="0DCDBA10" w14:textId="20AF0E95" w:rsidR="5D13FF67" w:rsidRDefault="5D13FF67" w:rsidP="5D13FF67">
      <w:pPr>
        <w:shd w:val="clear" w:color="auto" w:fill="FFFFFF" w:themeFill="background1"/>
        <w:spacing w:after="0"/>
        <w:rPr>
          <w:rFonts w:ascii="Arial" w:eastAsia="Arial" w:hAnsi="Arial" w:cs="Arial"/>
          <w:color w:val="000000" w:themeColor="text1"/>
        </w:rPr>
      </w:pPr>
    </w:p>
    <w:p w14:paraId="1F8A26EE" w14:textId="05EF5172" w:rsidR="049788B8" w:rsidRDefault="049788B8" w:rsidP="5D13FF67">
      <w:pPr>
        <w:shd w:val="clear" w:color="auto" w:fill="FFFFFF" w:themeFill="background1"/>
        <w:spacing w:after="0"/>
      </w:pPr>
      <w:r w:rsidRPr="5D13FF67">
        <w:rPr>
          <w:rFonts w:ascii="Arial" w:eastAsia="Arial" w:hAnsi="Arial" w:cs="Arial"/>
          <w:color w:val="000000" w:themeColor="text1"/>
        </w:rPr>
        <w:t xml:space="preserve">Although awareness of mental health inequalities has increased, homeless populations remain underrepresented in research, service design, and policy development. This lack of inclusion leads to services that fail to meet complex needs effectively. This research will be significant as it synthesises existing evidence to address mental health difficulties and barriers to care, revealing gaps in current knowledge. Findings will provide support to evidence practice and policy. </w:t>
      </w:r>
    </w:p>
    <w:p w14:paraId="69EE3A9E" w14:textId="69F0DE0C" w:rsidR="5D13FF67" w:rsidRDefault="5D13FF67"/>
    <w:p w14:paraId="24DC87BB" w14:textId="1D8E6AC7" w:rsidR="049788B8" w:rsidRDefault="049788B8" w:rsidP="5D13FF67">
      <w:pPr>
        <w:pStyle w:val="Heading2"/>
        <w:spacing w:before="40" w:after="0"/>
      </w:pPr>
      <w:r w:rsidRPr="5D13FF67">
        <w:rPr>
          <w:rFonts w:asciiTheme="minorHAnsi" w:eastAsiaTheme="minorEastAsia" w:hAnsiTheme="minorHAnsi" w:cstheme="minorBidi"/>
          <w:b/>
          <w:bCs/>
          <w:i/>
          <w:iCs/>
          <w:color w:val="000000" w:themeColor="text1"/>
          <w:sz w:val="28"/>
          <w:szCs w:val="28"/>
        </w:rPr>
        <w:t>4) Methods</w:t>
      </w:r>
      <w:r w:rsidRPr="5D13FF67">
        <w:rPr>
          <w:rFonts w:ascii="Aptos" w:eastAsia="Aptos" w:hAnsi="Aptos" w:cs="Aptos"/>
          <w:b/>
          <w:bCs/>
          <w:i/>
          <w:iCs/>
          <w:color w:val="000000" w:themeColor="text1"/>
          <w:sz w:val="28"/>
          <w:szCs w:val="28"/>
        </w:rPr>
        <w:t>:</w:t>
      </w:r>
    </w:p>
    <w:p w14:paraId="5729E15B" w14:textId="5728693B" w:rsidR="5D13FF67" w:rsidRDefault="5D13FF67"/>
    <w:p w14:paraId="44C8B9AC" w14:textId="610364FC" w:rsidR="049788B8" w:rsidRDefault="049788B8" w:rsidP="5D13FF67">
      <w:r w:rsidRPr="5D13FF67">
        <w:rPr>
          <w:rFonts w:ascii="Arial" w:eastAsia="Arial" w:hAnsi="Arial" w:cs="Arial"/>
          <w:color w:val="000000" w:themeColor="text1"/>
        </w:rPr>
        <w:t xml:space="preserve">This study will employ a secondary research design based on a structured literature review. Data will include peer-reviewed journal articles, government policy documents, national reports, and publications from reputable health and social care organisations. Sources will be selected by using an inclusion criterion focusing on relevance, methodological quality, English language, and publication within the last fifteen years. A thematic analysis approach will be utilised to compare findings and identify key themes relating to mental health conditions, barriers to care, and service provision. Ethical considerations involve accurate citation, avoidance of plagiarism, critical appraisal of sources, and respectful representation of vulnerable populations. </w:t>
      </w:r>
    </w:p>
    <w:p w14:paraId="3DCCDC0A" w14:textId="2E78F6E6" w:rsidR="5D13FF67" w:rsidRDefault="5D13FF67"/>
    <w:p w14:paraId="25EE8A15" w14:textId="53B989EF" w:rsidR="5D13FF67" w:rsidRDefault="5D13FF67"/>
    <w:p w14:paraId="701F75A6" w14:textId="5D06DC30"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 xml:space="preserve">5) Resources: </w:t>
      </w:r>
    </w:p>
    <w:p w14:paraId="55A9A7C4" w14:textId="1694663D" w:rsidR="5D13FF67" w:rsidRDefault="5D13FF67" w:rsidP="5D13FF67"/>
    <w:p w14:paraId="34486861" w14:textId="231EACD0" w:rsidR="049788B8" w:rsidRDefault="049788B8" w:rsidP="5D13FF67">
      <w:pPr>
        <w:pStyle w:val="ListParagraph"/>
        <w:numPr>
          <w:ilvl w:val="0"/>
          <w:numId w:val="3"/>
        </w:numPr>
        <w:spacing w:before="240" w:after="240"/>
      </w:pPr>
      <w:r w:rsidRPr="5D13FF67">
        <w:t>Academic databases (PubMed, CINAHL, Google Scholar)</w:t>
      </w:r>
    </w:p>
    <w:p w14:paraId="29108450" w14:textId="7BB860B5" w:rsidR="049788B8" w:rsidRDefault="049788B8" w:rsidP="5D13FF67">
      <w:pPr>
        <w:pStyle w:val="ListParagraph"/>
        <w:numPr>
          <w:ilvl w:val="0"/>
          <w:numId w:val="3"/>
        </w:numPr>
        <w:spacing w:before="240" w:after="240"/>
      </w:pPr>
      <w:r w:rsidRPr="5D13FF67">
        <w:t>University library</w:t>
      </w:r>
    </w:p>
    <w:p w14:paraId="7B73CFA5" w14:textId="6EE16970" w:rsidR="049788B8" w:rsidRDefault="049788B8" w:rsidP="5D13FF67">
      <w:pPr>
        <w:pStyle w:val="ListParagraph"/>
        <w:numPr>
          <w:ilvl w:val="0"/>
          <w:numId w:val="3"/>
        </w:numPr>
        <w:spacing w:before="240" w:after="240"/>
        <w:rPr>
          <w:rFonts w:ascii="Aptos" w:eastAsia="Aptos" w:hAnsi="Aptos" w:cs="Aptos"/>
        </w:rPr>
      </w:pPr>
      <w:r w:rsidRPr="5D13FF67">
        <w:t>Reference management software (Zotero</w:t>
      </w:r>
      <w:r w:rsidRPr="5D13FF67">
        <w:rPr>
          <w:rFonts w:ascii="Aptos" w:eastAsia="Aptos" w:hAnsi="Aptos" w:cs="Aptos"/>
        </w:rPr>
        <w:t>)</w:t>
      </w:r>
    </w:p>
    <w:p w14:paraId="1719EE26" w14:textId="2FE800AC" w:rsidR="5D13FF67" w:rsidRDefault="5D13FF67"/>
    <w:p w14:paraId="7095576E" w14:textId="15664735"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lastRenderedPageBreak/>
        <w:t>6) Timescale:</w:t>
      </w:r>
    </w:p>
    <w:p w14:paraId="1F775750" w14:textId="3F47DB6B" w:rsidR="5D13FF67" w:rsidRDefault="5D13FF67"/>
    <w:p w14:paraId="1514823C" w14:textId="32D74956" w:rsidR="049788B8" w:rsidRDefault="049788B8" w:rsidP="5D13FF67">
      <w:pPr>
        <w:pStyle w:val="ListParagraph"/>
        <w:numPr>
          <w:ilvl w:val="0"/>
          <w:numId w:val="2"/>
        </w:numPr>
        <w:spacing w:before="240" w:after="240"/>
        <w:rPr>
          <w:color w:val="000000" w:themeColor="text1"/>
        </w:rPr>
      </w:pPr>
      <w:r w:rsidRPr="5D13FF67">
        <w:rPr>
          <w:color w:val="000000" w:themeColor="text1"/>
        </w:rPr>
        <w:t>Weeks 1-2: Literature search</w:t>
      </w:r>
    </w:p>
    <w:p w14:paraId="7599D0F8" w14:textId="3D048C06" w:rsidR="049788B8" w:rsidRDefault="049788B8" w:rsidP="5D13FF67">
      <w:pPr>
        <w:pStyle w:val="ListParagraph"/>
        <w:numPr>
          <w:ilvl w:val="0"/>
          <w:numId w:val="2"/>
        </w:numPr>
        <w:spacing w:before="240" w:after="240"/>
        <w:rPr>
          <w:color w:val="000000" w:themeColor="text1"/>
        </w:rPr>
      </w:pPr>
      <w:r w:rsidRPr="5D13FF67">
        <w:rPr>
          <w:color w:val="000000" w:themeColor="text1"/>
        </w:rPr>
        <w:t>Weeks 3-5: Critical review and analysis</w:t>
      </w:r>
    </w:p>
    <w:p w14:paraId="18D725CB" w14:textId="677D4233" w:rsidR="049788B8" w:rsidRDefault="049788B8" w:rsidP="5D13FF67">
      <w:pPr>
        <w:pStyle w:val="ListParagraph"/>
        <w:numPr>
          <w:ilvl w:val="0"/>
          <w:numId w:val="2"/>
        </w:numPr>
        <w:spacing w:before="240" w:after="240"/>
        <w:rPr>
          <w:color w:val="000000" w:themeColor="text1"/>
        </w:rPr>
      </w:pPr>
      <w:r w:rsidRPr="5D13FF67">
        <w:rPr>
          <w:color w:val="000000" w:themeColor="text1"/>
        </w:rPr>
        <w:t>Weeks 6-7: Writing and editing</w:t>
      </w:r>
    </w:p>
    <w:p w14:paraId="68659554" w14:textId="5E665469" w:rsidR="049788B8" w:rsidRDefault="049788B8" w:rsidP="5D13FF67">
      <w:pPr>
        <w:pStyle w:val="ListParagraph"/>
        <w:numPr>
          <w:ilvl w:val="0"/>
          <w:numId w:val="2"/>
        </w:numPr>
        <w:spacing w:before="240" w:after="240"/>
        <w:rPr>
          <w:color w:val="000000" w:themeColor="text1"/>
        </w:rPr>
      </w:pPr>
      <w:r w:rsidRPr="5D13FF67">
        <w:rPr>
          <w:color w:val="000000" w:themeColor="text1"/>
        </w:rPr>
        <w:t>Week 8: Final submission</w:t>
      </w:r>
    </w:p>
    <w:p w14:paraId="057041DF" w14:textId="6663337B" w:rsidR="5D13FF67" w:rsidRDefault="5D13FF67" w:rsidP="5D13FF67"/>
    <w:p w14:paraId="3012CCE0" w14:textId="78EC914D" w:rsidR="049788B8" w:rsidRDefault="049788B8" w:rsidP="5D13FF67">
      <w:pPr>
        <w:rPr>
          <w:b/>
          <w:bCs/>
          <w:i/>
          <w:iCs/>
          <w:color w:val="000000" w:themeColor="text1"/>
          <w:sz w:val="28"/>
          <w:szCs w:val="28"/>
        </w:rPr>
      </w:pPr>
      <w:r w:rsidRPr="5D13FF67">
        <w:rPr>
          <w:b/>
          <w:bCs/>
          <w:i/>
          <w:iCs/>
          <w:color w:val="000000" w:themeColor="text1"/>
          <w:sz w:val="28"/>
          <w:szCs w:val="28"/>
        </w:rPr>
        <w:t>7) Self-reflection as researcher (any strengths or challenges):</w:t>
      </w:r>
    </w:p>
    <w:p w14:paraId="6F748985" w14:textId="59114A9D" w:rsidR="5D13FF67" w:rsidRDefault="5D13FF67" w:rsidP="5D13FF67"/>
    <w:p w14:paraId="6A0F1339" w14:textId="0C25A8E8" w:rsidR="049788B8" w:rsidRDefault="049788B8" w:rsidP="5D13FF67">
      <w:r w:rsidRPr="5D13FF67">
        <w:rPr>
          <w:color w:val="000000" w:themeColor="text1"/>
        </w:rPr>
        <w:t>A key strength is my ability to critically analyse academic literature and synthesise evidence across health and social care. However, challenges include managing emotionally sensitive material and time constraints. This project will strengthen my research skills and planning, critical appraisal, academic writing, and ethical awareness, while identifying areas where supervisory guidance is re</w:t>
      </w:r>
      <w:r w:rsidRPr="5D13FF67">
        <w:rPr>
          <w:rFonts w:ascii="Arial" w:eastAsia="Arial" w:hAnsi="Arial" w:cs="Arial"/>
          <w:color w:val="000000" w:themeColor="text1"/>
        </w:rPr>
        <w:t xml:space="preserve">quired.  </w:t>
      </w:r>
    </w:p>
    <w:p w14:paraId="590DC9C4" w14:textId="7CBC900A" w:rsidR="5D13FF67" w:rsidRDefault="5D13FF67" w:rsidP="5D13FF67">
      <w:pPr>
        <w:rPr>
          <w:rFonts w:ascii="Arial" w:eastAsia="Arial" w:hAnsi="Arial" w:cs="Arial"/>
          <w:color w:val="000000" w:themeColor="text1"/>
        </w:rPr>
      </w:pPr>
    </w:p>
    <w:p w14:paraId="6BF2296F" w14:textId="521BBCF3" w:rsidR="5D13FF67" w:rsidRDefault="5D13FF67" w:rsidP="5D13FF67">
      <w:pPr>
        <w:rPr>
          <w:rFonts w:ascii="Arial" w:eastAsia="Arial" w:hAnsi="Arial" w:cs="Arial"/>
          <w:color w:val="000000" w:themeColor="text1"/>
        </w:rPr>
      </w:pPr>
    </w:p>
    <w:p w14:paraId="26F6A123" w14:textId="7244B2C5" w:rsidR="5D13FF67" w:rsidRDefault="5D13FF67" w:rsidP="5D13FF67">
      <w:pPr>
        <w:rPr>
          <w:rFonts w:ascii="Arial" w:eastAsia="Arial" w:hAnsi="Arial" w:cs="Arial"/>
          <w:color w:val="000000" w:themeColor="text1"/>
        </w:rPr>
      </w:pPr>
    </w:p>
    <w:p w14:paraId="2406047A" w14:textId="0F732FDD" w:rsidR="5D13FF67" w:rsidRDefault="5D13FF67" w:rsidP="5D13FF67">
      <w:pPr>
        <w:rPr>
          <w:rFonts w:ascii="Arial" w:eastAsia="Arial" w:hAnsi="Arial" w:cs="Arial"/>
          <w:color w:val="000000" w:themeColor="text1"/>
        </w:rPr>
      </w:pPr>
    </w:p>
    <w:p w14:paraId="21F93B14" w14:textId="38DF878D" w:rsidR="5D13FF67" w:rsidRDefault="5D13FF67" w:rsidP="5D13FF67">
      <w:pPr>
        <w:rPr>
          <w:rFonts w:ascii="Arial" w:eastAsia="Arial" w:hAnsi="Arial" w:cs="Arial"/>
          <w:color w:val="000000" w:themeColor="text1"/>
        </w:rPr>
      </w:pPr>
    </w:p>
    <w:p w14:paraId="22B35B51" w14:textId="27AC8D7D" w:rsidR="5D13FF67" w:rsidRDefault="5D13FF67" w:rsidP="5D13FF67">
      <w:pPr>
        <w:rPr>
          <w:rFonts w:ascii="Arial" w:eastAsia="Arial" w:hAnsi="Arial" w:cs="Arial"/>
          <w:color w:val="000000" w:themeColor="text1"/>
        </w:rPr>
      </w:pPr>
    </w:p>
    <w:p w14:paraId="0DD33276" w14:textId="374B5832" w:rsidR="5D13FF67" w:rsidRDefault="5D13FF67" w:rsidP="5D13FF67">
      <w:pPr>
        <w:rPr>
          <w:rFonts w:ascii="Arial" w:eastAsia="Arial" w:hAnsi="Arial" w:cs="Arial"/>
          <w:color w:val="000000" w:themeColor="text1"/>
        </w:rPr>
      </w:pPr>
    </w:p>
    <w:p w14:paraId="704A9555" w14:textId="1F6CBAE4" w:rsidR="5D13FF67" w:rsidRDefault="5D13FF67" w:rsidP="5D13FF67">
      <w:pPr>
        <w:rPr>
          <w:rFonts w:ascii="Arial" w:eastAsia="Arial" w:hAnsi="Arial" w:cs="Arial"/>
          <w:color w:val="000000" w:themeColor="text1"/>
        </w:rPr>
      </w:pPr>
    </w:p>
    <w:p w14:paraId="12F12D3A" w14:textId="03BBA4E2" w:rsidR="5D13FF67" w:rsidRDefault="5D13FF67" w:rsidP="5D13FF67">
      <w:pPr>
        <w:rPr>
          <w:rFonts w:ascii="Arial" w:eastAsia="Arial" w:hAnsi="Arial" w:cs="Arial"/>
          <w:color w:val="000000" w:themeColor="text1"/>
        </w:rPr>
      </w:pPr>
    </w:p>
    <w:p w14:paraId="49E33CAF" w14:textId="586CDBDB" w:rsidR="5D13FF67" w:rsidRDefault="5D13FF67" w:rsidP="5D13FF67">
      <w:pPr>
        <w:rPr>
          <w:rFonts w:ascii="Arial" w:eastAsia="Arial" w:hAnsi="Arial" w:cs="Arial"/>
          <w:color w:val="000000" w:themeColor="text1"/>
        </w:rPr>
      </w:pPr>
    </w:p>
    <w:p w14:paraId="21829EE3" w14:textId="7CFAC247" w:rsidR="5D13FF67" w:rsidRDefault="5D13FF67" w:rsidP="5D13FF67">
      <w:pPr>
        <w:rPr>
          <w:rFonts w:ascii="Arial" w:eastAsia="Arial" w:hAnsi="Arial" w:cs="Arial"/>
          <w:color w:val="000000" w:themeColor="text1"/>
        </w:rPr>
      </w:pPr>
    </w:p>
    <w:p w14:paraId="51200B96" w14:textId="22A333D1" w:rsidR="5D13FF67" w:rsidRDefault="5D13FF67" w:rsidP="5D13FF67">
      <w:pPr>
        <w:rPr>
          <w:rFonts w:ascii="Arial" w:eastAsia="Arial" w:hAnsi="Arial" w:cs="Arial"/>
          <w:color w:val="000000" w:themeColor="text1"/>
        </w:rPr>
      </w:pPr>
    </w:p>
    <w:p w14:paraId="0B92025C" w14:textId="531F3828" w:rsidR="5D13FF67" w:rsidRDefault="5D13FF67" w:rsidP="5D13FF67">
      <w:pPr>
        <w:rPr>
          <w:rFonts w:ascii="Arial" w:eastAsia="Arial" w:hAnsi="Arial" w:cs="Arial"/>
          <w:color w:val="000000" w:themeColor="text1"/>
        </w:rPr>
      </w:pPr>
    </w:p>
    <w:p w14:paraId="1B024623" w14:textId="7D580E67" w:rsidR="5D13FF67" w:rsidRDefault="5D13FF67" w:rsidP="5D13FF67">
      <w:pPr>
        <w:rPr>
          <w:rFonts w:ascii="Arial" w:eastAsia="Arial" w:hAnsi="Arial" w:cs="Arial"/>
          <w:color w:val="000000" w:themeColor="text1"/>
        </w:rPr>
      </w:pPr>
    </w:p>
    <w:p w14:paraId="14092920" w14:textId="0C63081F" w:rsidR="5D13FF67" w:rsidRDefault="5D13FF67" w:rsidP="5D13FF67">
      <w:pPr>
        <w:rPr>
          <w:rFonts w:ascii="Arial" w:eastAsia="Arial" w:hAnsi="Arial" w:cs="Arial"/>
          <w:color w:val="000000" w:themeColor="text1"/>
        </w:rPr>
      </w:pPr>
    </w:p>
    <w:p w14:paraId="0247D905" w14:textId="627760D1" w:rsidR="5D13FF67" w:rsidRDefault="5D13FF67" w:rsidP="5D13FF67">
      <w:pPr>
        <w:rPr>
          <w:rFonts w:ascii="Arial" w:eastAsia="Arial" w:hAnsi="Arial" w:cs="Arial"/>
          <w:color w:val="000000" w:themeColor="text1"/>
        </w:rPr>
      </w:pPr>
    </w:p>
    <w:p w14:paraId="7A4512D0" w14:textId="5759D96B" w:rsidR="049788B8" w:rsidRDefault="049788B8" w:rsidP="5D13FF67">
      <w:pPr>
        <w:pStyle w:val="Heading1"/>
        <w:spacing w:before="240" w:after="0"/>
        <w:jc w:val="center"/>
      </w:pPr>
      <w:r w:rsidRPr="5D13FF67">
        <w:rPr>
          <w:rFonts w:ascii="Aptos" w:eastAsia="Aptos" w:hAnsi="Aptos" w:cs="Aptos"/>
          <w:b/>
          <w:bCs/>
          <w:color w:val="000000" w:themeColor="text1"/>
          <w:sz w:val="32"/>
          <w:szCs w:val="32"/>
        </w:rPr>
        <w:lastRenderedPageBreak/>
        <w:t>References</w:t>
      </w:r>
    </w:p>
    <w:p w14:paraId="48FEA177" w14:textId="0FACFF53" w:rsidR="049788B8" w:rsidRDefault="049788B8" w:rsidP="5D13FF67">
      <w:pPr>
        <w:pStyle w:val="ListParagraph"/>
        <w:numPr>
          <w:ilvl w:val="0"/>
          <w:numId w:val="1"/>
        </w:numPr>
        <w:spacing w:before="240" w:after="240"/>
        <w:rPr>
          <w:rFonts w:eastAsia="Aptos" w:cstheme="minorHAnsi"/>
        </w:rPr>
      </w:pPr>
      <w:r w:rsidRPr="00072C36">
        <w:rPr>
          <w:rFonts w:eastAsia="Aptos" w:cstheme="minorHAnsi"/>
        </w:rPr>
        <w:t>Albert, R., Baillie, D. and Neal, H. (2023). Unmet needs in street homeless people: a commentary on multiple interconnected needs in a vulnerable group. Future Healthc J, [online] 10(2), pp.103–106. doi:</w:t>
      </w:r>
      <w:hyperlink r:id="rId5">
        <w:r w:rsidRPr="00072C36">
          <w:rPr>
            <w:rStyle w:val="Hyperlink"/>
            <w:rFonts w:eastAsia="Aptos" w:cstheme="minorHAnsi"/>
            <w:color w:val="auto"/>
            <w:u w:val="none"/>
          </w:rPr>
          <w:t>https://doi.org/10.7861/fhj.2023-0049</w:t>
        </w:r>
      </w:hyperlink>
      <w:r w:rsidRPr="00072C36">
        <w:rPr>
          <w:rFonts w:eastAsia="Aptos" w:cstheme="minorHAnsi"/>
        </w:rPr>
        <w:t xml:space="preserve">. (Accessed date: 9 February 2026). </w:t>
      </w:r>
    </w:p>
    <w:p w14:paraId="24EAF9DB" w14:textId="6E26D871" w:rsidR="00072C36" w:rsidRPr="00072C36" w:rsidRDefault="00072C36" w:rsidP="5D13FF67">
      <w:pPr>
        <w:pStyle w:val="ListParagraph"/>
        <w:numPr>
          <w:ilvl w:val="0"/>
          <w:numId w:val="1"/>
        </w:numPr>
        <w:spacing w:before="240" w:after="240"/>
        <w:rPr>
          <w:rFonts w:eastAsia="Aptos" w:cstheme="minorHAnsi"/>
        </w:rPr>
      </w:pPr>
      <w:r w:rsidRPr="00072C36">
        <w:rPr>
          <w:rFonts w:eastAsia="Aptos" w:cstheme="minorHAnsi"/>
        </w:rPr>
        <w:t>Barry, R., Anderson, J., Tran, L., Bahji, A., Dimitropoulos, G., Ghosh, S.M., Kirkham, J., Messier, G., Patten, S.B., Rittenbach, K. and Seitz, D. (2024). Prevalence of Mental Health Disorders Among Individuals Experiencing Homelessness: A Systematic Review and Meta-Analysis. JAMA Psychiatry, 81(7). doi:https://doi.org/10.1001/jamapsychiatry.2024.0426.</w:t>
      </w:r>
      <w:r>
        <w:rPr>
          <w:rFonts w:eastAsia="Aptos" w:cstheme="minorHAnsi"/>
        </w:rPr>
        <w:t xml:space="preserve"> (Accessed date: 9 February 2026). </w:t>
      </w:r>
    </w:p>
    <w:p w14:paraId="093ABEAC" w14:textId="6CAC5F3C" w:rsidR="049788B8" w:rsidRPr="00072C36" w:rsidRDefault="049788B8" w:rsidP="5D13FF67">
      <w:pPr>
        <w:pStyle w:val="ListParagraph"/>
        <w:numPr>
          <w:ilvl w:val="0"/>
          <w:numId w:val="1"/>
        </w:numPr>
        <w:spacing w:before="240" w:after="240"/>
        <w:rPr>
          <w:rFonts w:eastAsia="Aptos" w:cstheme="minorHAnsi"/>
        </w:rPr>
      </w:pPr>
      <w:r w:rsidRPr="00072C36">
        <w:rPr>
          <w:rFonts w:eastAsia="Aptos" w:cstheme="minorHAnsi"/>
        </w:rPr>
        <w:t>Fazel, S., Geddes, J.R. and Kushel, M. (2014). The health of homeless people in high-income countries: descriptive epidemiology, health consequences, and clinical and policy recommendations. The Lancet, 384(9953), pp.1529–1540. doi:</w:t>
      </w:r>
      <w:hyperlink r:id="rId6">
        <w:r w:rsidRPr="00072C36">
          <w:rPr>
            <w:rStyle w:val="Hyperlink"/>
            <w:rFonts w:eastAsia="Aptos" w:cstheme="minorHAnsi"/>
            <w:color w:val="auto"/>
            <w:u w:val="none"/>
          </w:rPr>
          <w:t>https://doi.org/10.1016/s0140-6736(14)61132-6</w:t>
        </w:r>
      </w:hyperlink>
      <w:r w:rsidRPr="00072C36">
        <w:rPr>
          <w:rFonts w:eastAsia="Aptos" w:cstheme="minorHAnsi"/>
        </w:rPr>
        <w:t>. (Accessed date: 9 February 2026).</w:t>
      </w:r>
    </w:p>
    <w:p w14:paraId="0C74790C" w14:textId="5AB1348B" w:rsidR="049788B8" w:rsidRPr="00072C36" w:rsidRDefault="049788B8" w:rsidP="5D13FF67">
      <w:pPr>
        <w:pStyle w:val="ListParagraph"/>
        <w:numPr>
          <w:ilvl w:val="0"/>
          <w:numId w:val="1"/>
        </w:numPr>
        <w:spacing w:before="240" w:after="240"/>
        <w:rPr>
          <w:rFonts w:eastAsia="Aptos" w:cstheme="minorHAnsi"/>
        </w:rPr>
      </w:pPr>
      <w:r w:rsidRPr="00072C36">
        <w:rPr>
          <w:rFonts w:eastAsia="Aptos" w:cstheme="minorHAnsi"/>
        </w:rPr>
        <w:t>Hausam, J., Friedrich Lösel and Robert (2025). Mental Health of People Experiencing Homelessness and the Role of Hopelessness, Alcohol Use Disorder and Victimisation. Criminal Behaviour and Mental Health. doi:</w:t>
      </w:r>
      <w:hyperlink r:id="rId7">
        <w:r w:rsidRPr="00072C36">
          <w:rPr>
            <w:rStyle w:val="Hyperlink"/>
            <w:rFonts w:eastAsia="Aptos" w:cstheme="minorHAnsi"/>
            <w:color w:val="auto"/>
            <w:u w:val="none"/>
          </w:rPr>
          <w:t>https://doi.org/10.1002/cbm.70003</w:t>
        </w:r>
      </w:hyperlink>
      <w:r w:rsidRPr="00072C36">
        <w:rPr>
          <w:rFonts w:eastAsia="Aptos" w:cstheme="minorHAnsi"/>
        </w:rPr>
        <w:t>.  (Accessed date: 9 February 2026).</w:t>
      </w:r>
    </w:p>
    <w:p w14:paraId="6CF5C3D3" w14:textId="04E1235F" w:rsidR="049788B8" w:rsidRPr="00072C36" w:rsidRDefault="049788B8" w:rsidP="5D13FF67">
      <w:pPr>
        <w:pStyle w:val="ListParagraph"/>
        <w:numPr>
          <w:ilvl w:val="0"/>
          <w:numId w:val="1"/>
        </w:numPr>
        <w:spacing w:before="240" w:after="240"/>
        <w:rPr>
          <w:rFonts w:eastAsia="Aptos" w:cstheme="minorHAnsi"/>
        </w:rPr>
      </w:pPr>
      <w:r w:rsidRPr="00072C36">
        <w:rPr>
          <w:rFonts w:eastAsia="Aptos" w:cstheme="minorHAnsi"/>
        </w:rPr>
        <w:t>Padgett, D.K. (2020). Homelessness, housing instability and mental health: Making the connections. BJPsych Bulletin, 44(5), pp.197–201. doi:</w:t>
      </w:r>
      <w:hyperlink r:id="rId8">
        <w:r w:rsidRPr="00072C36">
          <w:rPr>
            <w:rStyle w:val="Hyperlink"/>
            <w:rFonts w:eastAsia="Aptos" w:cstheme="minorHAnsi"/>
            <w:color w:val="auto"/>
            <w:u w:val="none"/>
          </w:rPr>
          <w:t>https://doi.org/10.1192/bjb.2020.49</w:t>
        </w:r>
      </w:hyperlink>
      <w:r w:rsidRPr="00072C36">
        <w:rPr>
          <w:rFonts w:eastAsia="Aptos" w:cstheme="minorHAnsi"/>
        </w:rPr>
        <w:t xml:space="preserve">. (Accessed date: 9 February 2026). </w:t>
      </w:r>
    </w:p>
    <w:p w14:paraId="381369C3" w14:textId="17132258" w:rsidR="5D13FF67" w:rsidRDefault="5D13FF67"/>
    <w:p w14:paraId="76ABB600" w14:textId="0F2CE4A2" w:rsidR="5D13FF67" w:rsidRDefault="5D13FF67" w:rsidP="5D13FF67"/>
    <w:sectPr w:rsidR="5D13FF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D0093"/>
    <w:multiLevelType w:val="hybridMultilevel"/>
    <w:tmpl w:val="21C045F2"/>
    <w:lvl w:ilvl="0" w:tplc="CEAE733A">
      <w:start w:val="1"/>
      <w:numFmt w:val="bullet"/>
      <w:lvlText w:val=""/>
      <w:lvlJc w:val="left"/>
      <w:pPr>
        <w:ind w:left="720" w:hanging="360"/>
      </w:pPr>
      <w:rPr>
        <w:rFonts w:ascii="Symbol" w:hAnsi="Symbol" w:hint="default"/>
      </w:rPr>
    </w:lvl>
    <w:lvl w:ilvl="1" w:tplc="04D6EB9A">
      <w:start w:val="1"/>
      <w:numFmt w:val="bullet"/>
      <w:lvlText w:val="o"/>
      <w:lvlJc w:val="left"/>
      <w:pPr>
        <w:ind w:left="1440" w:hanging="360"/>
      </w:pPr>
      <w:rPr>
        <w:rFonts w:ascii="Courier New" w:hAnsi="Courier New" w:hint="default"/>
      </w:rPr>
    </w:lvl>
    <w:lvl w:ilvl="2" w:tplc="FB50CBDC">
      <w:start w:val="1"/>
      <w:numFmt w:val="bullet"/>
      <w:lvlText w:val=""/>
      <w:lvlJc w:val="left"/>
      <w:pPr>
        <w:ind w:left="2160" w:hanging="360"/>
      </w:pPr>
      <w:rPr>
        <w:rFonts w:ascii="Wingdings" w:hAnsi="Wingdings" w:hint="default"/>
      </w:rPr>
    </w:lvl>
    <w:lvl w:ilvl="3" w:tplc="5426CFD4">
      <w:start w:val="1"/>
      <w:numFmt w:val="bullet"/>
      <w:lvlText w:val=""/>
      <w:lvlJc w:val="left"/>
      <w:pPr>
        <w:ind w:left="2880" w:hanging="360"/>
      </w:pPr>
      <w:rPr>
        <w:rFonts w:ascii="Symbol" w:hAnsi="Symbol" w:hint="default"/>
      </w:rPr>
    </w:lvl>
    <w:lvl w:ilvl="4" w:tplc="B296BC9C">
      <w:start w:val="1"/>
      <w:numFmt w:val="bullet"/>
      <w:lvlText w:val="o"/>
      <w:lvlJc w:val="left"/>
      <w:pPr>
        <w:ind w:left="3600" w:hanging="360"/>
      </w:pPr>
      <w:rPr>
        <w:rFonts w:ascii="Courier New" w:hAnsi="Courier New" w:hint="default"/>
      </w:rPr>
    </w:lvl>
    <w:lvl w:ilvl="5" w:tplc="63C052AE">
      <w:start w:val="1"/>
      <w:numFmt w:val="bullet"/>
      <w:lvlText w:val=""/>
      <w:lvlJc w:val="left"/>
      <w:pPr>
        <w:ind w:left="4320" w:hanging="360"/>
      </w:pPr>
      <w:rPr>
        <w:rFonts w:ascii="Wingdings" w:hAnsi="Wingdings" w:hint="default"/>
      </w:rPr>
    </w:lvl>
    <w:lvl w:ilvl="6" w:tplc="60109EA4">
      <w:start w:val="1"/>
      <w:numFmt w:val="bullet"/>
      <w:lvlText w:val=""/>
      <w:lvlJc w:val="left"/>
      <w:pPr>
        <w:ind w:left="5040" w:hanging="360"/>
      </w:pPr>
      <w:rPr>
        <w:rFonts w:ascii="Symbol" w:hAnsi="Symbol" w:hint="default"/>
      </w:rPr>
    </w:lvl>
    <w:lvl w:ilvl="7" w:tplc="9B5A7622">
      <w:start w:val="1"/>
      <w:numFmt w:val="bullet"/>
      <w:lvlText w:val="o"/>
      <w:lvlJc w:val="left"/>
      <w:pPr>
        <w:ind w:left="5760" w:hanging="360"/>
      </w:pPr>
      <w:rPr>
        <w:rFonts w:ascii="Courier New" w:hAnsi="Courier New" w:hint="default"/>
      </w:rPr>
    </w:lvl>
    <w:lvl w:ilvl="8" w:tplc="6C009962">
      <w:start w:val="1"/>
      <w:numFmt w:val="bullet"/>
      <w:lvlText w:val=""/>
      <w:lvlJc w:val="left"/>
      <w:pPr>
        <w:ind w:left="6480" w:hanging="360"/>
      </w:pPr>
      <w:rPr>
        <w:rFonts w:ascii="Wingdings" w:hAnsi="Wingdings" w:hint="default"/>
      </w:rPr>
    </w:lvl>
  </w:abstractNum>
  <w:abstractNum w:abstractNumId="1" w15:restartNumberingAfterBreak="0">
    <w:nsid w:val="276F164D"/>
    <w:multiLevelType w:val="hybridMultilevel"/>
    <w:tmpl w:val="9546171E"/>
    <w:lvl w:ilvl="0" w:tplc="394A4718">
      <w:start w:val="1"/>
      <w:numFmt w:val="bullet"/>
      <w:lvlText w:val=""/>
      <w:lvlJc w:val="left"/>
      <w:pPr>
        <w:ind w:left="720" w:hanging="360"/>
      </w:pPr>
      <w:rPr>
        <w:rFonts w:ascii="Symbol" w:hAnsi="Symbol" w:hint="default"/>
      </w:rPr>
    </w:lvl>
    <w:lvl w:ilvl="1" w:tplc="F3CC6076">
      <w:start w:val="1"/>
      <w:numFmt w:val="bullet"/>
      <w:lvlText w:val="o"/>
      <w:lvlJc w:val="left"/>
      <w:pPr>
        <w:ind w:left="1440" w:hanging="360"/>
      </w:pPr>
      <w:rPr>
        <w:rFonts w:ascii="Courier New" w:hAnsi="Courier New" w:hint="default"/>
      </w:rPr>
    </w:lvl>
    <w:lvl w:ilvl="2" w:tplc="24A2B61E">
      <w:start w:val="1"/>
      <w:numFmt w:val="bullet"/>
      <w:lvlText w:val=""/>
      <w:lvlJc w:val="left"/>
      <w:pPr>
        <w:ind w:left="2160" w:hanging="360"/>
      </w:pPr>
      <w:rPr>
        <w:rFonts w:ascii="Wingdings" w:hAnsi="Wingdings" w:hint="default"/>
      </w:rPr>
    </w:lvl>
    <w:lvl w:ilvl="3" w:tplc="435208DE">
      <w:start w:val="1"/>
      <w:numFmt w:val="bullet"/>
      <w:lvlText w:val=""/>
      <w:lvlJc w:val="left"/>
      <w:pPr>
        <w:ind w:left="2880" w:hanging="360"/>
      </w:pPr>
      <w:rPr>
        <w:rFonts w:ascii="Symbol" w:hAnsi="Symbol" w:hint="default"/>
      </w:rPr>
    </w:lvl>
    <w:lvl w:ilvl="4" w:tplc="6AB8A098">
      <w:start w:val="1"/>
      <w:numFmt w:val="bullet"/>
      <w:lvlText w:val="o"/>
      <w:lvlJc w:val="left"/>
      <w:pPr>
        <w:ind w:left="3600" w:hanging="360"/>
      </w:pPr>
      <w:rPr>
        <w:rFonts w:ascii="Courier New" w:hAnsi="Courier New" w:hint="default"/>
      </w:rPr>
    </w:lvl>
    <w:lvl w:ilvl="5" w:tplc="77242CEA">
      <w:start w:val="1"/>
      <w:numFmt w:val="bullet"/>
      <w:lvlText w:val=""/>
      <w:lvlJc w:val="left"/>
      <w:pPr>
        <w:ind w:left="4320" w:hanging="360"/>
      </w:pPr>
      <w:rPr>
        <w:rFonts w:ascii="Wingdings" w:hAnsi="Wingdings" w:hint="default"/>
      </w:rPr>
    </w:lvl>
    <w:lvl w:ilvl="6" w:tplc="747AE5B8">
      <w:start w:val="1"/>
      <w:numFmt w:val="bullet"/>
      <w:lvlText w:val=""/>
      <w:lvlJc w:val="left"/>
      <w:pPr>
        <w:ind w:left="5040" w:hanging="360"/>
      </w:pPr>
      <w:rPr>
        <w:rFonts w:ascii="Symbol" w:hAnsi="Symbol" w:hint="default"/>
      </w:rPr>
    </w:lvl>
    <w:lvl w:ilvl="7" w:tplc="494EC9B6">
      <w:start w:val="1"/>
      <w:numFmt w:val="bullet"/>
      <w:lvlText w:val="o"/>
      <w:lvlJc w:val="left"/>
      <w:pPr>
        <w:ind w:left="5760" w:hanging="360"/>
      </w:pPr>
      <w:rPr>
        <w:rFonts w:ascii="Courier New" w:hAnsi="Courier New" w:hint="default"/>
      </w:rPr>
    </w:lvl>
    <w:lvl w:ilvl="8" w:tplc="D438E444">
      <w:start w:val="1"/>
      <w:numFmt w:val="bullet"/>
      <w:lvlText w:val=""/>
      <w:lvlJc w:val="left"/>
      <w:pPr>
        <w:ind w:left="6480" w:hanging="360"/>
      </w:pPr>
      <w:rPr>
        <w:rFonts w:ascii="Wingdings" w:hAnsi="Wingdings" w:hint="default"/>
      </w:rPr>
    </w:lvl>
  </w:abstractNum>
  <w:abstractNum w:abstractNumId="2" w15:restartNumberingAfterBreak="0">
    <w:nsid w:val="2DBF4F1B"/>
    <w:multiLevelType w:val="hybridMultilevel"/>
    <w:tmpl w:val="8CBA503E"/>
    <w:lvl w:ilvl="0" w:tplc="B7B4F240">
      <w:start w:val="1"/>
      <w:numFmt w:val="bullet"/>
      <w:lvlText w:val=""/>
      <w:lvlJc w:val="left"/>
      <w:pPr>
        <w:ind w:left="720" w:hanging="360"/>
      </w:pPr>
      <w:rPr>
        <w:rFonts w:ascii="Symbol" w:hAnsi="Symbol" w:hint="default"/>
      </w:rPr>
    </w:lvl>
    <w:lvl w:ilvl="1" w:tplc="097073AE">
      <w:start w:val="1"/>
      <w:numFmt w:val="bullet"/>
      <w:lvlText w:val="o"/>
      <w:lvlJc w:val="left"/>
      <w:pPr>
        <w:ind w:left="1440" w:hanging="360"/>
      </w:pPr>
      <w:rPr>
        <w:rFonts w:ascii="Courier New" w:hAnsi="Courier New" w:hint="default"/>
      </w:rPr>
    </w:lvl>
    <w:lvl w:ilvl="2" w:tplc="4A144DFE">
      <w:start w:val="1"/>
      <w:numFmt w:val="bullet"/>
      <w:lvlText w:val=""/>
      <w:lvlJc w:val="left"/>
      <w:pPr>
        <w:ind w:left="2160" w:hanging="360"/>
      </w:pPr>
      <w:rPr>
        <w:rFonts w:ascii="Wingdings" w:hAnsi="Wingdings" w:hint="default"/>
      </w:rPr>
    </w:lvl>
    <w:lvl w:ilvl="3" w:tplc="78E2DED2">
      <w:start w:val="1"/>
      <w:numFmt w:val="bullet"/>
      <w:lvlText w:val=""/>
      <w:lvlJc w:val="left"/>
      <w:pPr>
        <w:ind w:left="2880" w:hanging="360"/>
      </w:pPr>
      <w:rPr>
        <w:rFonts w:ascii="Symbol" w:hAnsi="Symbol" w:hint="default"/>
      </w:rPr>
    </w:lvl>
    <w:lvl w:ilvl="4" w:tplc="CB1C97EE">
      <w:start w:val="1"/>
      <w:numFmt w:val="bullet"/>
      <w:lvlText w:val="o"/>
      <w:lvlJc w:val="left"/>
      <w:pPr>
        <w:ind w:left="3600" w:hanging="360"/>
      </w:pPr>
      <w:rPr>
        <w:rFonts w:ascii="Courier New" w:hAnsi="Courier New" w:hint="default"/>
      </w:rPr>
    </w:lvl>
    <w:lvl w:ilvl="5" w:tplc="F3769F42">
      <w:start w:val="1"/>
      <w:numFmt w:val="bullet"/>
      <w:lvlText w:val=""/>
      <w:lvlJc w:val="left"/>
      <w:pPr>
        <w:ind w:left="4320" w:hanging="360"/>
      </w:pPr>
      <w:rPr>
        <w:rFonts w:ascii="Wingdings" w:hAnsi="Wingdings" w:hint="default"/>
      </w:rPr>
    </w:lvl>
    <w:lvl w:ilvl="6" w:tplc="3522D224">
      <w:start w:val="1"/>
      <w:numFmt w:val="bullet"/>
      <w:lvlText w:val=""/>
      <w:lvlJc w:val="left"/>
      <w:pPr>
        <w:ind w:left="5040" w:hanging="360"/>
      </w:pPr>
      <w:rPr>
        <w:rFonts w:ascii="Symbol" w:hAnsi="Symbol" w:hint="default"/>
      </w:rPr>
    </w:lvl>
    <w:lvl w:ilvl="7" w:tplc="6540A588">
      <w:start w:val="1"/>
      <w:numFmt w:val="bullet"/>
      <w:lvlText w:val="o"/>
      <w:lvlJc w:val="left"/>
      <w:pPr>
        <w:ind w:left="5760" w:hanging="360"/>
      </w:pPr>
      <w:rPr>
        <w:rFonts w:ascii="Courier New" w:hAnsi="Courier New" w:hint="default"/>
      </w:rPr>
    </w:lvl>
    <w:lvl w:ilvl="8" w:tplc="FAD20A76">
      <w:start w:val="1"/>
      <w:numFmt w:val="bullet"/>
      <w:lvlText w:val=""/>
      <w:lvlJc w:val="left"/>
      <w:pPr>
        <w:ind w:left="6480" w:hanging="360"/>
      </w:pPr>
      <w:rPr>
        <w:rFonts w:ascii="Wingdings" w:hAnsi="Wingdings" w:hint="default"/>
      </w:rPr>
    </w:lvl>
  </w:abstractNum>
  <w:abstractNum w:abstractNumId="3" w15:restartNumberingAfterBreak="0">
    <w:nsid w:val="2E22A820"/>
    <w:multiLevelType w:val="hybridMultilevel"/>
    <w:tmpl w:val="9CACDAD0"/>
    <w:lvl w:ilvl="0" w:tplc="E304BBD6">
      <w:start w:val="1"/>
      <w:numFmt w:val="bullet"/>
      <w:lvlText w:val=""/>
      <w:lvlJc w:val="left"/>
      <w:pPr>
        <w:ind w:left="720" w:hanging="360"/>
      </w:pPr>
      <w:rPr>
        <w:rFonts w:ascii="Symbol" w:hAnsi="Symbol" w:hint="default"/>
      </w:rPr>
    </w:lvl>
    <w:lvl w:ilvl="1" w:tplc="99D402C8">
      <w:start w:val="1"/>
      <w:numFmt w:val="bullet"/>
      <w:lvlText w:val="o"/>
      <w:lvlJc w:val="left"/>
      <w:pPr>
        <w:ind w:left="1440" w:hanging="360"/>
      </w:pPr>
      <w:rPr>
        <w:rFonts w:ascii="Courier New" w:hAnsi="Courier New" w:hint="default"/>
      </w:rPr>
    </w:lvl>
    <w:lvl w:ilvl="2" w:tplc="2F8C676A">
      <w:start w:val="1"/>
      <w:numFmt w:val="bullet"/>
      <w:lvlText w:val=""/>
      <w:lvlJc w:val="left"/>
      <w:pPr>
        <w:ind w:left="2160" w:hanging="360"/>
      </w:pPr>
      <w:rPr>
        <w:rFonts w:ascii="Wingdings" w:hAnsi="Wingdings" w:hint="default"/>
      </w:rPr>
    </w:lvl>
    <w:lvl w:ilvl="3" w:tplc="AF78FCA4">
      <w:start w:val="1"/>
      <w:numFmt w:val="bullet"/>
      <w:lvlText w:val=""/>
      <w:lvlJc w:val="left"/>
      <w:pPr>
        <w:ind w:left="2880" w:hanging="360"/>
      </w:pPr>
      <w:rPr>
        <w:rFonts w:ascii="Symbol" w:hAnsi="Symbol" w:hint="default"/>
      </w:rPr>
    </w:lvl>
    <w:lvl w:ilvl="4" w:tplc="D67CECE2">
      <w:start w:val="1"/>
      <w:numFmt w:val="bullet"/>
      <w:lvlText w:val="o"/>
      <w:lvlJc w:val="left"/>
      <w:pPr>
        <w:ind w:left="3600" w:hanging="360"/>
      </w:pPr>
      <w:rPr>
        <w:rFonts w:ascii="Courier New" w:hAnsi="Courier New" w:hint="default"/>
      </w:rPr>
    </w:lvl>
    <w:lvl w:ilvl="5" w:tplc="572EDDBE">
      <w:start w:val="1"/>
      <w:numFmt w:val="bullet"/>
      <w:lvlText w:val=""/>
      <w:lvlJc w:val="left"/>
      <w:pPr>
        <w:ind w:left="4320" w:hanging="360"/>
      </w:pPr>
      <w:rPr>
        <w:rFonts w:ascii="Wingdings" w:hAnsi="Wingdings" w:hint="default"/>
      </w:rPr>
    </w:lvl>
    <w:lvl w:ilvl="6" w:tplc="53B4A27C">
      <w:start w:val="1"/>
      <w:numFmt w:val="bullet"/>
      <w:lvlText w:val=""/>
      <w:lvlJc w:val="left"/>
      <w:pPr>
        <w:ind w:left="5040" w:hanging="360"/>
      </w:pPr>
      <w:rPr>
        <w:rFonts w:ascii="Symbol" w:hAnsi="Symbol" w:hint="default"/>
      </w:rPr>
    </w:lvl>
    <w:lvl w:ilvl="7" w:tplc="11740BD2">
      <w:start w:val="1"/>
      <w:numFmt w:val="bullet"/>
      <w:lvlText w:val="o"/>
      <w:lvlJc w:val="left"/>
      <w:pPr>
        <w:ind w:left="5760" w:hanging="360"/>
      </w:pPr>
      <w:rPr>
        <w:rFonts w:ascii="Courier New" w:hAnsi="Courier New" w:hint="default"/>
      </w:rPr>
    </w:lvl>
    <w:lvl w:ilvl="8" w:tplc="E154DA60">
      <w:start w:val="1"/>
      <w:numFmt w:val="bullet"/>
      <w:lvlText w:val=""/>
      <w:lvlJc w:val="left"/>
      <w:pPr>
        <w:ind w:left="6480" w:hanging="360"/>
      </w:pPr>
      <w:rPr>
        <w:rFonts w:ascii="Wingdings" w:hAnsi="Wingdings" w:hint="default"/>
      </w:rPr>
    </w:lvl>
  </w:abstractNum>
  <w:abstractNum w:abstractNumId="4" w15:restartNumberingAfterBreak="0">
    <w:nsid w:val="3B633293"/>
    <w:multiLevelType w:val="hybridMultilevel"/>
    <w:tmpl w:val="3E84B436"/>
    <w:lvl w:ilvl="0" w:tplc="28B86618">
      <w:start w:val="1"/>
      <w:numFmt w:val="bullet"/>
      <w:lvlText w:val=""/>
      <w:lvlJc w:val="left"/>
      <w:pPr>
        <w:ind w:left="720" w:hanging="360"/>
      </w:pPr>
      <w:rPr>
        <w:rFonts w:ascii="Symbol" w:hAnsi="Symbol" w:hint="default"/>
      </w:rPr>
    </w:lvl>
    <w:lvl w:ilvl="1" w:tplc="3EBE4982">
      <w:start w:val="1"/>
      <w:numFmt w:val="bullet"/>
      <w:lvlText w:val="o"/>
      <w:lvlJc w:val="left"/>
      <w:pPr>
        <w:ind w:left="1440" w:hanging="360"/>
      </w:pPr>
      <w:rPr>
        <w:rFonts w:ascii="Courier New" w:hAnsi="Courier New" w:hint="default"/>
      </w:rPr>
    </w:lvl>
    <w:lvl w:ilvl="2" w:tplc="72163A7A">
      <w:start w:val="1"/>
      <w:numFmt w:val="bullet"/>
      <w:lvlText w:val=""/>
      <w:lvlJc w:val="left"/>
      <w:pPr>
        <w:ind w:left="2160" w:hanging="360"/>
      </w:pPr>
      <w:rPr>
        <w:rFonts w:ascii="Wingdings" w:hAnsi="Wingdings" w:hint="default"/>
      </w:rPr>
    </w:lvl>
    <w:lvl w:ilvl="3" w:tplc="C6FE88B2">
      <w:start w:val="1"/>
      <w:numFmt w:val="bullet"/>
      <w:lvlText w:val=""/>
      <w:lvlJc w:val="left"/>
      <w:pPr>
        <w:ind w:left="2880" w:hanging="360"/>
      </w:pPr>
      <w:rPr>
        <w:rFonts w:ascii="Symbol" w:hAnsi="Symbol" w:hint="default"/>
      </w:rPr>
    </w:lvl>
    <w:lvl w:ilvl="4" w:tplc="B54CA196">
      <w:start w:val="1"/>
      <w:numFmt w:val="bullet"/>
      <w:lvlText w:val="o"/>
      <w:lvlJc w:val="left"/>
      <w:pPr>
        <w:ind w:left="3600" w:hanging="360"/>
      </w:pPr>
      <w:rPr>
        <w:rFonts w:ascii="Courier New" w:hAnsi="Courier New" w:hint="default"/>
      </w:rPr>
    </w:lvl>
    <w:lvl w:ilvl="5" w:tplc="6E844470">
      <w:start w:val="1"/>
      <w:numFmt w:val="bullet"/>
      <w:lvlText w:val=""/>
      <w:lvlJc w:val="left"/>
      <w:pPr>
        <w:ind w:left="4320" w:hanging="360"/>
      </w:pPr>
      <w:rPr>
        <w:rFonts w:ascii="Wingdings" w:hAnsi="Wingdings" w:hint="default"/>
      </w:rPr>
    </w:lvl>
    <w:lvl w:ilvl="6" w:tplc="0212EAA2">
      <w:start w:val="1"/>
      <w:numFmt w:val="bullet"/>
      <w:lvlText w:val=""/>
      <w:lvlJc w:val="left"/>
      <w:pPr>
        <w:ind w:left="5040" w:hanging="360"/>
      </w:pPr>
      <w:rPr>
        <w:rFonts w:ascii="Symbol" w:hAnsi="Symbol" w:hint="default"/>
      </w:rPr>
    </w:lvl>
    <w:lvl w:ilvl="7" w:tplc="F9247ED2">
      <w:start w:val="1"/>
      <w:numFmt w:val="bullet"/>
      <w:lvlText w:val="o"/>
      <w:lvlJc w:val="left"/>
      <w:pPr>
        <w:ind w:left="5760" w:hanging="360"/>
      </w:pPr>
      <w:rPr>
        <w:rFonts w:ascii="Courier New" w:hAnsi="Courier New" w:hint="default"/>
      </w:rPr>
    </w:lvl>
    <w:lvl w:ilvl="8" w:tplc="DC240C2A">
      <w:start w:val="1"/>
      <w:numFmt w:val="bullet"/>
      <w:lvlText w:val=""/>
      <w:lvlJc w:val="left"/>
      <w:pPr>
        <w:ind w:left="6480" w:hanging="360"/>
      </w:pPr>
      <w:rPr>
        <w:rFonts w:ascii="Wingdings" w:hAnsi="Wingdings" w:hint="default"/>
      </w:rPr>
    </w:lvl>
  </w:abstractNum>
  <w:abstractNum w:abstractNumId="5" w15:restartNumberingAfterBreak="0">
    <w:nsid w:val="3E2AF4D0"/>
    <w:multiLevelType w:val="hybridMultilevel"/>
    <w:tmpl w:val="2278B872"/>
    <w:lvl w:ilvl="0" w:tplc="9FF04B68">
      <w:start w:val="1"/>
      <w:numFmt w:val="bullet"/>
      <w:lvlText w:val=""/>
      <w:lvlJc w:val="left"/>
      <w:pPr>
        <w:ind w:left="720" w:hanging="360"/>
      </w:pPr>
      <w:rPr>
        <w:rFonts w:ascii="Symbol" w:hAnsi="Symbol" w:hint="default"/>
      </w:rPr>
    </w:lvl>
    <w:lvl w:ilvl="1" w:tplc="26A26448">
      <w:start w:val="1"/>
      <w:numFmt w:val="bullet"/>
      <w:lvlText w:val="o"/>
      <w:lvlJc w:val="left"/>
      <w:pPr>
        <w:ind w:left="1440" w:hanging="360"/>
      </w:pPr>
      <w:rPr>
        <w:rFonts w:ascii="Courier New" w:hAnsi="Courier New" w:hint="default"/>
      </w:rPr>
    </w:lvl>
    <w:lvl w:ilvl="2" w:tplc="A564956A">
      <w:start w:val="1"/>
      <w:numFmt w:val="bullet"/>
      <w:lvlText w:val=""/>
      <w:lvlJc w:val="left"/>
      <w:pPr>
        <w:ind w:left="2160" w:hanging="360"/>
      </w:pPr>
      <w:rPr>
        <w:rFonts w:ascii="Wingdings" w:hAnsi="Wingdings" w:hint="default"/>
      </w:rPr>
    </w:lvl>
    <w:lvl w:ilvl="3" w:tplc="8D068284">
      <w:start w:val="1"/>
      <w:numFmt w:val="bullet"/>
      <w:lvlText w:val=""/>
      <w:lvlJc w:val="left"/>
      <w:pPr>
        <w:ind w:left="2880" w:hanging="360"/>
      </w:pPr>
      <w:rPr>
        <w:rFonts w:ascii="Symbol" w:hAnsi="Symbol" w:hint="default"/>
      </w:rPr>
    </w:lvl>
    <w:lvl w:ilvl="4" w:tplc="A2EE3310">
      <w:start w:val="1"/>
      <w:numFmt w:val="bullet"/>
      <w:lvlText w:val="o"/>
      <w:lvlJc w:val="left"/>
      <w:pPr>
        <w:ind w:left="3600" w:hanging="360"/>
      </w:pPr>
      <w:rPr>
        <w:rFonts w:ascii="Courier New" w:hAnsi="Courier New" w:hint="default"/>
      </w:rPr>
    </w:lvl>
    <w:lvl w:ilvl="5" w:tplc="38DE1EDE">
      <w:start w:val="1"/>
      <w:numFmt w:val="bullet"/>
      <w:lvlText w:val=""/>
      <w:lvlJc w:val="left"/>
      <w:pPr>
        <w:ind w:left="4320" w:hanging="360"/>
      </w:pPr>
      <w:rPr>
        <w:rFonts w:ascii="Wingdings" w:hAnsi="Wingdings" w:hint="default"/>
      </w:rPr>
    </w:lvl>
    <w:lvl w:ilvl="6" w:tplc="8F10BAEA">
      <w:start w:val="1"/>
      <w:numFmt w:val="bullet"/>
      <w:lvlText w:val=""/>
      <w:lvlJc w:val="left"/>
      <w:pPr>
        <w:ind w:left="5040" w:hanging="360"/>
      </w:pPr>
      <w:rPr>
        <w:rFonts w:ascii="Symbol" w:hAnsi="Symbol" w:hint="default"/>
      </w:rPr>
    </w:lvl>
    <w:lvl w:ilvl="7" w:tplc="4642ACA8">
      <w:start w:val="1"/>
      <w:numFmt w:val="bullet"/>
      <w:lvlText w:val="o"/>
      <w:lvlJc w:val="left"/>
      <w:pPr>
        <w:ind w:left="5760" w:hanging="360"/>
      </w:pPr>
      <w:rPr>
        <w:rFonts w:ascii="Courier New" w:hAnsi="Courier New" w:hint="default"/>
      </w:rPr>
    </w:lvl>
    <w:lvl w:ilvl="8" w:tplc="3814AA46">
      <w:start w:val="1"/>
      <w:numFmt w:val="bullet"/>
      <w:lvlText w:val=""/>
      <w:lvlJc w:val="left"/>
      <w:pPr>
        <w:ind w:left="6480" w:hanging="360"/>
      </w:pPr>
      <w:rPr>
        <w:rFonts w:ascii="Wingdings" w:hAnsi="Wingdings" w:hint="default"/>
      </w:rPr>
    </w:lvl>
  </w:abstractNum>
  <w:abstractNum w:abstractNumId="6" w15:restartNumberingAfterBreak="0">
    <w:nsid w:val="55A2D67D"/>
    <w:multiLevelType w:val="hybridMultilevel"/>
    <w:tmpl w:val="33107258"/>
    <w:lvl w:ilvl="0" w:tplc="0A6E8284">
      <w:start w:val="1"/>
      <w:numFmt w:val="bullet"/>
      <w:lvlText w:val=""/>
      <w:lvlJc w:val="left"/>
      <w:pPr>
        <w:ind w:left="720" w:hanging="360"/>
      </w:pPr>
      <w:rPr>
        <w:rFonts w:ascii="Symbol" w:hAnsi="Symbol" w:hint="default"/>
      </w:rPr>
    </w:lvl>
    <w:lvl w:ilvl="1" w:tplc="ABB85A76">
      <w:start w:val="1"/>
      <w:numFmt w:val="bullet"/>
      <w:lvlText w:val="o"/>
      <w:lvlJc w:val="left"/>
      <w:pPr>
        <w:ind w:left="1440" w:hanging="360"/>
      </w:pPr>
      <w:rPr>
        <w:rFonts w:ascii="Courier New" w:hAnsi="Courier New" w:hint="default"/>
      </w:rPr>
    </w:lvl>
    <w:lvl w:ilvl="2" w:tplc="C13EEC10">
      <w:start w:val="1"/>
      <w:numFmt w:val="bullet"/>
      <w:lvlText w:val=""/>
      <w:lvlJc w:val="left"/>
      <w:pPr>
        <w:ind w:left="2160" w:hanging="360"/>
      </w:pPr>
      <w:rPr>
        <w:rFonts w:ascii="Wingdings" w:hAnsi="Wingdings" w:hint="default"/>
      </w:rPr>
    </w:lvl>
    <w:lvl w:ilvl="3" w:tplc="AD44AF06">
      <w:start w:val="1"/>
      <w:numFmt w:val="bullet"/>
      <w:lvlText w:val=""/>
      <w:lvlJc w:val="left"/>
      <w:pPr>
        <w:ind w:left="2880" w:hanging="360"/>
      </w:pPr>
      <w:rPr>
        <w:rFonts w:ascii="Symbol" w:hAnsi="Symbol" w:hint="default"/>
      </w:rPr>
    </w:lvl>
    <w:lvl w:ilvl="4" w:tplc="FB00BC90">
      <w:start w:val="1"/>
      <w:numFmt w:val="bullet"/>
      <w:lvlText w:val="o"/>
      <w:lvlJc w:val="left"/>
      <w:pPr>
        <w:ind w:left="3600" w:hanging="360"/>
      </w:pPr>
      <w:rPr>
        <w:rFonts w:ascii="Courier New" w:hAnsi="Courier New" w:hint="default"/>
      </w:rPr>
    </w:lvl>
    <w:lvl w:ilvl="5" w:tplc="83A25820">
      <w:start w:val="1"/>
      <w:numFmt w:val="bullet"/>
      <w:lvlText w:val=""/>
      <w:lvlJc w:val="left"/>
      <w:pPr>
        <w:ind w:left="4320" w:hanging="360"/>
      </w:pPr>
      <w:rPr>
        <w:rFonts w:ascii="Wingdings" w:hAnsi="Wingdings" w:hint="default"/>
      </w:rPr>
    </w:lvl>
    <w:lvl w:ilvl="6" w:tplc="198C5822">
      <w:start w:val="1"/>
      <w:numFmt w:val="bullet"/>
      <w:lvlText w:val=""/>
      <w:lvlJc w:val="left"/>
      <w:pPr>
        <w:ind w:left="5040" w:hanging="360"/>
      </w:pPr>
      <w:rPr>
        <w:rFonts w:ascii="Symbol" w:hAnsi="Symbol" w:hint="default"/>
      </w:rPr>
    </w:lvl>
    <w:lvl w:ilvl="7" w:tplc="7E143A62">
      <w:start w:val="1"/>
      <w:numFmt w:val="bullet"/>
      <w:lvlText w:val="o"/>
      <w:lvlJc w:val="left"/>
      <w:pPr>
        <w:ind w:left="5760" w:hanging="360"/>
      </w:pPr>
      <w:rPr>
        <w:rFonts w:ascii="Courier New" w:hAnsi="Courier New" w:hint="default"/>
      </w:rPr>
    </w:lvl>
    <w:lvl w:ilvl="8" w:tplc="133680BA">
      <w:start w:val="1"/>
      <w:numFmt w:val="bullet"/>
      <w:lvlText w:val=""/>
      <w:lvlJc w:val="left"/>
      <w:pPr>
        <w:ind w:left="6480" w:hanging="360"/>
      </w:pPr>
      <w:rPr>
        <w:rFonts w:ascii="Wingdings" w:hAnsi="Wingdings" w:hint="default"/>
      </w:rPr>
    </w:lvl>
  </w:abstractNum>
  <w:abstractNum w:abstractNumId="7" w15:restartNumberingAfterBreak="0">
    <w:nsid w:val="5E5845BD"/>
    <w:multiLevelType w:val="hybridMultilevel"/>
    <w:tmpl w:val="4BAECE1C"/>
    <w:lvl w:ilvl="0" w:tplc="B92C7A74">
      <w:start w:val="1"/>
      <w:numFmt w:val="bullet"/>
      <w:lvlText w:val=""/>
      <w:lvlJc w:val="left"/>
      <w:pPr>
        <w:ind w:left="720" w:hanging="360"/>
      </w:pPr>
      <w:rPr>
        <w:rFonts w:ascii="Symbol" w:hAnsi="Symbol" w:hint="default"/>
      </w:rPr>
    </w:lvl>
    <w:lvl w:ilvl="1" w:tplc="1DAA5D32">
      <w:start w:val="1"/>
      <w:numFmt w:val="bullet"/>
      <w:lvlText w:val="o"/>
      <w:lvlJc w:val="left"/>
      <w:pPr>
        <w:ind w:left="1440" w:hanging="360"/>
      </w:pPr>
      <w:rPr>
        <w:rFonts w:ascii="Courier New" w:hAnsi="Courier New" w:hint="default"/>
      </w:rPr>
    </w:lvl>
    <w:lvl w:ilvl="2" w:tplc="9D6CE41A">
      <w:start w:val="1"/>
      <w:numFmt w:val="bullet"/>
      <w:lvlText w:val=""/>
      <w:lvlJc w:val="left"/>
      <w:pPr>
        <w:ind w:left="2160" w:hanging="360"/>
      </w:pPr>
      <w:rPr>
        <w:rFonts w:ascii="Wingdings" w:hAnsi="Wingdings" w:hint="default"/>
      </w:rPr>
    </w:lvl>
    <w:lvl w:ilvl="3" w:tplc="6D8053FC">
      <w:start w:val="1"/>
      <w:numFmt w:val="bullet"/>
      <w:lvlText w:val=""/>
      <w:lvlJc w:val="left"/>
      <w:pPr>
        <w:ind w:left="2880" w:hanging="360"/>
      </w:pPr>
      <w:rPr>
        <w:rFonts w:ascii="Symbol" w:hAnsi="Symbol" w:hint="default"/>
      </w:rPr>
    </w:lvl>
    <w:lvl w:ilvl="4" w:tplc="5DEC7BD8">
      <w:start w:val="1"/>
      <w:numFmt w:val="bullet"/>
      <w:lvlText w:val="o"/>
      <w:lvlJc w:val="left"/>
      <w:pPr>
        <w:ind w:left="3600" w:hanging="360"/>
      </w:pPr>
      <w:rPr>
        <w:rFonts w:ascii="Courier New" w:hAnsi="Courier New" w:hint="default"/>
      </w:rPr>
    </w:lvl>
    <w:lvl w:ilvl="5" w:tplc="94CE509C">
      <w:start w:val="1"/>
      <w:numFmt w:val="bullet"/>
      <w:lvlText w:val=""/>
      <w:lvlJc w:val="left"/>
      <w:pPr>
        <w:ind w:left="4320" w:hanging="360"/>
      </w:pPr>
      <w:rPr>
        <w:rFonts w:ascii="Wingdings" w:hAnsi="Wingdings" w:hint="default"/>
      </w:rPr>
    </w:lvl>
    <w:lvl w:ilvl="6" w:tplc="EB8AA4A2">
      <w:start w:val="1"/>
      <w:numFmt w:val="bullet"/>
      <w:lvlText w:val=""/>
      <w:lvlJc w:val="left"/>
      <w:pPr>
        <w:ind w:left="5040" w:hanging="360"/>
      </w:pPr>
      <w:rPr>
        <w:rFonts w:ascii="Symbol" w:hAnsi="Symbol" w:hint="default"/>
      </w:rPr>
    </w:lvl>
    <w:lvl w:ilvl="7" w:tplc="511636F6">
      <w:start w:val="1"/>
      <w:numFmt w:val="bullet"/>
      <w:lvlText w:val="o"/>
      <w:lvlJc w:val="left"/>
      <w:pPr>
        <w:ind w:left="5760" w:hanging="360"/>
      </w:pPr>
      <w:rPr>
        <w:rFonts w:ascii="Courier New" w:hAnsi="Courier New" w:hint="default"/>
      </w:rPr>
    </w:lvl>
    <w:lvl w:ilvl="8" w:tplc="DBB41366">
      <w:start w:val="1"/>
      <w:numFmt w:val="bullet"/>
      <w:lvlText w:val=""/>
      <w:lvlJc w:val="left"/>
      <w:pPr>
        <w:ind w:left="6480" w:hanging="360"/>
      </w:pPr>
      <w:rPr>
        <w:rFonts w:ascii="Wingdings" w:hAnsi="Wingdings" w:hint="default"/>
      </w:rPr>
    </w:lvl>
  </w:abstractNum>
  <w:num w:numId="1" w16cid:durableId="953437869">
    <w:abstractNumId w:val="0"/>
  </w:num>
  <w:num w:numId="2" w16cid:durableId="1092043596">
    <w:abstractNumId w:val="4"/>
  </w:num>
  <w:num w:numId="3" w16cid:durableId="1531838479">
    <w:abstractNumId w:val="2"/>
  </w:num>
  <w:num w:numId="4" w16cid:durableId="706641826">
    <w:abstractNumId w:val="1"/>
  </w:num>
  <w:num w:numId="5" w16cid:durableId="694114798">
    <w:abstractNumId w:val="6"/>
  </w:num>
  <w:num w:numId="6" w16cid:durableId="797336122">
    <w:abstractNumId w:val="3"/>
  </w:num>
  <w:num w:numId="7" w16cid:durableId="2141263910">
    <w:abstractNumId w:val="7"/>
  </w:num>
  <w:num w:numId="8" w16cid:durableId="8811362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3F46C"/>
    <w:rsid w:val="00072C36"/>
    <w:rsid w:val="006354CD"/>
    <w:rsid w:val="0083601D"/>
    <w:rsid w:val="049788B8"/>
    <w:rsid w:val="12E605D2"/>
    <w:rsid w:val="13A522C7"/>
    <w:rsid w:val="424BED94"/>
    <w:rsid w:val="4C9F6614"/>
    <w:rsid w:val="4CEC0E37"/>
    <w:rsid w:val="4D02C661"/>
    <w:rsid w:val="5D13FF67"/>
    <w:rsid w:val="6FC3F46C"/>
    <w:rsid w:val="783A4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9AC16"/>
  <w15:chartTrackingRefBased/>
  <w15:docId w15:val="{8C4D8591-C03F-4FC9-AD38-049FACD36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D13FF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13FF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D13FF67"/>
    <w:pPr>
      <w:ind w:left="720"/>
      <w:contextualSpacing/>
    </w:pPr>
  </w:style>
  <w:style w:type="character" w:styleId="Hyperlink">
    <w:name w:val="Hyperlink"/>
    <w:basedOn w:val="DefaultParagraphFont"/>
    <w:uiPriority w:val="99"/>
    <w:unhideWhenUsed/>
    <w:rsid w:val="5D13FF6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bjb.2020.49" TargetMode="External"/><Relationship Id="rId3" Type="http://schemas.openxmlformats.org/officeDocument/2006/relationships/settings" Target="settings.xml"/><Relationship Id="rId7" Type="http://schemas.openxmlformats.org/officeDocument/2006/relationships/hyperlink" Target="https://doi.org/10.1002/cbm.700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s0140-6736(14)61132-6" TargetMode="External"/><Relationship Id="rId5" Type="http://schemas.openxmlformats.org/officeDocument/2006/relationships/hyperlink" Target="https://doi.org/10.7861/fhj.2023-0049"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783</Words>
  <Characters>5192</Characters>
  <Application>Microsoft Office Word</Application>
  <DocSecurity>0</DocSecurity>
  <Lines>173</Lines>
  <Paragraphs>47</Paragraphs>
  <ScaleCrop>false</ScaleCrop>
  <Company/>
  <LinksUpToDate>false</LinksUpToDate>
  <CharactersWithSpaces>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Akhtar (2309185)</dc:creator>
  <cp:keywords/>
  <dc:description/>
  <cp:lastModifiedBy>Parveen Akhtar (2309185)</cp:lastModifiedBy>
  <cp:revision>3</cp:revision>
  <dcterms:created xsi:type="dcterms:W3CDTF">2026-02-13T23:18:00Z</dcterms:created>
  <dcterms:modified xsi:type="dcterms:W3CDTF">2026-02-13T23:27:00Z</dcterms:modified>
</cp:coreProperties>
</file>