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099CBC" w14:textId="3A050B42" w:rsidR="00E6411A" w:rsidRPr="009A4D6C" w:rsidRDefault="00E6411A" w:rsidP="00E6411A">
      <w:pPr>
        <w:spacing w:after="240" w:line="360" w:lineRule="auto"/>
        <w:ind w:left="360" w:hanging="360"/>
        <w:jc w:val="center"/>
        <w:rPr>
          <w:rFonts w:ascii="Arial" w:hAnsi="Arial" w:cs="Arial"/>
          <w:b/>
          <w:sz w:val="24"/>
          <w:szCs w:val="24"/>
        </w:rPr>
      </w:pPr>
      <w:bookmarkStart w:id="0" w:name="_GoBack"/>
      <w:bookmarkEnd w:id="0"/>
      <w:r w:rsidRPr="009A4D6C">
        <w:rPr>
          <w:rFonts w:ascii="Arial" w:hAnsi="Arial" w:cs="Arial"/>
          <w:b/>
          <w:sz w:val="24"/>
          <w:szCs w:val="24"/>
        </w:rPr>
        <w:t>Chapter 2 – Literature Review</w:t>
      </w:r>
    </w:p>
    <w:p w14:paraId="744AA39E" w14:textId="77777777" w:rsidR="00E6411A" w:rsidRPr="00E6411A" w:rsidRDefault="00E6411A" w:rsidP="00E6411A">
      <w:pPr>
        <w:spacing w:after="240" w:line="360" w:lineRule="auto"/>
        <w:ind w:left="360" w:hanging="360"/>
        <w:jc w:val="center"/>
        <w:rPr>
          <w:rFonts w:ascii="Arial" w:hAnsi="Arial" w:cs="Arial"/>
          <w:b/>
          <w:sz w:val="28"/>
          <w:szCs w:val="28"/>
        </w:rPr>
      </w:pPr>
    </w:p>
    <w:p w14:paraId="79B4FC39" w14:textId="214A837C" w:rsidR="00E6411A" w:rsidRDefault="00E6411A" w:rsidP="00E6411A">
      <w:pPr>
        <w:pStyle w:val="ListParagraph"/>
        <w:numPr>
          <w:ilvl w:val="1"/>
          <w:numId w:val="1"/>
        </w:numPr>
        <w:spacing w:after="240" w:line="360" w:lineRule="auto"/>
        <w:jc w:val="both"/>
        <w:rPr>
          <w:rFonts w:ascii="Arial" w:eastAsiaTheme="minorEastAsia" w:hAnsi="Arial" w:cs="Arial"/>
          <w:b/>
          <w:sz w:val="24"/>
          <w:szCs w:val="24"/>
        </w:rPr>
      </w:pPr>
      <w:r w:rsidRPr="008000C3">
        <w:rPr>
          <w:rFonts w:ascii="Arial" w:eastAsiaTheme="minorEastAsia" w:hAnsi="Arial" w:cs="Arial"/>
          <w:b/>
          <w:sz w:val="24"/>
          <w:szCs w:val="24"/>
        </w:rPr>
        <w:t>Introduction:</w:t>
      </w:r>
      <w:r>
        <w:rPr>
          <w:rFonts w:ascii="Arial" w:eastAsiaTheme="minorEastAsia" w:hAnsi="Arial" w:cs="Arial"/>
          <w:b/>
          <w:sz w:val="24"/>
          <w:szCs w:val="24"/>
        </w:rPr>
        <w:t xml:space="preserve"> </w:t>
      </w:r>
    </w:p>
    <w:p w14:paraId="2F3D0C92" w14:textId="77777777" w:rsidR="00E6411A" w:rsidRDefault="00E6411A" w:rsidP="00E6411A">
      <w:pPr>
        <w:pStyle w:val="ListParagraph"/>
        <w:spacing w:after="240" w:line="360" w:lineRule="auto"/>
        <w:ind w:left="0"/>
        <w:jc w:val="both"/>
        <w:rPr>
          <w:rFonts w:ascii="Arial" w:eastAsiaTheme="minorEastAsia" w:hAnsi="Arial" w:cs="Arial"/>
          <w:sz w:val="24"/>
          <w:szCs w:val="24"/>
        </w:rPr>
      </w:pPr>
    </w:p>
    <w:p w14:paraId="0F92DAD0" w14:textId="77777777" w:rsidR="006969AC" w:rsidRDefault="00E6411A" w:rsidP="00E6411A">
      <w:pPr>
        <w:pStyle w:val="ListParagraph"/>
        <w:spacing w:after="240" w:line="360" w:lineRule="auto"/>
        <w:ind w:left="0"/>
        <w:jc w:val="both"/>
        <w:rPr>
          <w:rFonts w:ascii="Arial" w:eastAsiaTheme="minorEastAsia" w:hAnsi="Arial" w:cs="Arial"/>
          <w:sz w:val="24"/>
          <w:szCs w:val="24"/>
        </w:rPr>
      </w:pPr>
      <w:r>
        <w:rPr>
          <w:rFonts w:ascii="Arial" w:eastAsiaTheme="minorEastAsia" w:hAnsi="Arial" w:cs="Arial"/>
          <w:sz w:val="24"/>
          <w:szCs w:val="24"/>
        </w:rPr>
        <w:t xml:space="preserve">In this Chapter the three leadership styles of transformational, transactional and laissez-faire were discussed </w:t>
      </w:r>
      <w:r w:rsidRPr="00AE13D8">
        <w:rPr>
          <w:rFonts w:ascii="Arial" w:eastAsiaTheme="minorEastAsia" w:hAnsi="Arial" w:cs="Arial"/>
          <w:sz w:val="24"/>
          <w:szCs w:val="24"/>
        </w:rPr>
        <w:t>(Bass, 1985; Bass &amp; Avolio, 1994; Burns, 1978).</w:t>
      </w:r>
      <w:r>
        <w:rPr>
          <w:rFonts w:ascii="Arial" w:eastAsiaTheme="minorEastAsia" w:hAnsi="Arial" w:cs="Arial"/>
          <w:sz w:val="24"/>
          <w:szCs w:val="24"/>
        </w:rPr>
        <w:t xml:space="preserve"> How these styles inter-relate with the hierarchical rank structure in existence within the Police, who operate in a fast moving and challenging environment, where decisions taken inevitably attract high levels of public and legal accountability </w:t>
      </w:r>
      <w:r w:rsidRPr="00954CFA">
        <w:rPr>
          <w:rFonts w:ascii="Arial" w:eastAsiaTheme="minorEastAsia" w:hAnsi="Arial" w:cs="Arial"/>
          <w:sz w:val="24"/>
          <w:szCs w:val="24"/>
        </w:rPr>
        <w:t>(</w:t>
      </w:r>
      <w:r>
        <w:rPr>
          <w:rFonts w:ascii="Arial" w:eastAsiaTheme="minorEastAsia" w:hAnsi="Arial" w:cs="Arial"/>
          <w:sz w:val="24"/>
          <w:szCs w:val="24"/>
        </w:rPr>
        <w:t xml:space="preserve">HMICFRS, 2020, </w:t>
      </w:r>
      <w:r w:rsidRPr="00954CFA">
        <w:rPr>
          <w:rFonts w:ascii="Arial" w:eastAsiaTheme="minorEastAsia" w:hAnsi="Arial" w:cs="Arial"/>
          <w:sz w:val="24"/>
          <w:szCs w:val="24"/>
        </w:rPr>
        <w:t xml:space="preserve">IOPC, 2002), </w:t>
      </w:r>
      <w:r>
        <w:rPr>
          <w:rFonts w:ascii="Arial" w:eastAsiaTheme="minorEastAsia" w:hAnsi="Arial" w:cs="Arial"/>
          <w:sz w:val="24"/>
          <w:szCs w:val="24"/>
        </w:rPr>
        <w:t xml:space="preserve">was explored and discussed through the findings of police leadership studies undertaken over the last two decades. </w:t>
      </w:r>
    </w:p>
    <w:p w14:paraId="4903F68B" w14:textId="77777777" w:rsidR="006969AC" w:rsidRDefault="006969AC" w:rsidP="00E6411A">
      <w:pPr>
        <w:pStyle w:val="ListParagraph"/>
        <w:spacing w:after="240" w:line="360" w:lineRule="auto"/>
        <w:ind w:left="0"/>
        <w:jc w:val="both"/>
        <w:rPr>
          <w:rFonts w:ascii="Arial" w:eastAsiaTheme="minorEastAsia" w:hAnsi="Arial" w:cs="Arial"/>
          <w:sz w:val="24"/>
          <w:szCs w:val="24"/>
        </w:rPr>
      </w:pPr>
    </w:p>
    <w:p w14:paraId="54180C3D" w14:textId="3816212A" w:rsidR="00E6411A" w:rsidRDefault="00E6411A" w:rsidP="00E6411A">
      <w:pPr>
        <w:pStyle w:val="ListParagraph"/>
        <w:spacing w:after="240" w:line="360" w:lineRule="auto"/>
        <w:ind w:left="0"/>
        <w:jc w:val="both"/>
        <w:rPr>
          <w:rFonts w:ascii="Arial" w:eastAsiaTheme="minorEastAsia" w:hAnsi="Arial" w:cs="Arial"/>
          <w:sz w:val="24"/>
          <w:szCs w:val="24"/>
        </w:rPr>
      </w:pPr>
      <w:r>
        <w:rPr>
          <w:rFonts w:ascii="Arial" w:eastAsiaTheme="minorEastAsia" w:hAnsi="Arial" w:cs="Arial"/>
          <w:sz w:val="24"/>
          <w:szCs w:val="24"/>
        </w:rPr>
        <w:t>The understanding of what a ‘good and effective’ police leader looks like emerges within this Chapter, along with some of the challenges now facing police leadership, this providing a present-day understanding of the issues faced by police leaders.</w:t>
      </w:r>
    </w:p>
    <w:p w14:paraId="44032CF6" w14:textId="48E0B800" w:rsidR="006969AC" w:rsidRDefault="006969AC" w:rsidP="00E6411A">
      <w:pPr>
        <w:pStyle w:val="ListParagraph"/>
        <w:spacing w:after="240" w:line="360" w:lineRule="auto"/>
        <w:ind w:left="0"/>
        <w:jc w:val="both"/>
        <w:rPr>
          <w:rFonts w:ascii="Arial" w:eastAsiaTheme="minorEastAsia" w:hAnsi="Arial" w:cs="Arial"/>
          <w:sz w:val="24"/>
          <w:szCs w:val="24"/>
        </w:rPr>
      </w:pPr>
    </w:p>
    <w:p w14:paraId="761AC05E" w14:textId="4B8EA686" w:rsidR="00771C9C" w:rsidRDefault="00771C9C" w:rsidP="00771C9C">
      <w:pPr>
        <w:pStyle w:val="ListParagraph"/>
        <w:spacing w:after="240" w:line="360" w:lineRule="auto"/>
        <w:ind w:left="0"/>
        <w:jc w:val="both"/>
        <w:rPr>
          <w:rFonts w:ascii="Arial" w:eastAsiaTheme="minorEastAsia" w:hAnsi="Arial" w:cs="Arial"/>
          <w:sz w:val="24"/>
          <w:szCs w:val="24"/>
        </w:rPr>
      </w:pPr>
      <w:r>
        <w:rPr>
          <w:rFonts w:ascii="Arial" w:eastAsiaTheme="minorEastAsia" w:hAnsi="Arial" w:cs="Arial"/>
          <w:sz w:val="24"/>
          <w:szCs w:val="24"/>
        </w:rPr>
        <w:t>In allowing the reader to grasp a go</w:t>
      </w:r>
      <w:r w:rsidRPr="008F7533">
        <w:rPr>
          <w:rFonts w:ascii="Arial" w:eastAsiaTheme="minorEastAsia" w:hAnsi="Arial" w:cs="Arial"/>
          <w:sz w:val="24"/>
          <w:szCs w:val="24"/>
        </w:rPr>
        <w:t xml:space="preserve">od understanding of </w:t>
      </w:r>
      <w:r>
        <w:rPr>
          <w:rFonts w:ascii="Arial" w:eastAsiaTheme="minorEastAsia" w:hAnsi="Arial" w:cs="Arial"/>
          <w:sz w:val="24"/>
          <w:szCs w:val="24"/>
        </w:rPr>
        <w:t xml:space="preserve">the intensions of the </w:t>
      </w:r>
      <w:r w:rsidRPr="008F7533">
        <w:rPr>
          <w:rFonts w:ascii="Arial" w:eastAsiaTheme="minorEastAsia" w:hAnsi="Arial" w:cs="Arial"/>
          <w:sz w:val="24"/>
          <w:szCs w:val="24"/>
        </w:rPr>
        <w:t>research study,</w:t>
      </w:r>
      <w:r>
        <w:rPr>
          <w:rFonts w:ascii="Arial" w:eastAsiaTheme="minorEastAsia" w:hAnsi="Arial" w:cs="Arial"/>
          <w:sz w:val="24"/>
          <w:szCs w:val="24"/>
        </w:rPr>
        <w:t xml:space="preserve"> in connecting </w:t>
      </w:r>
      <w:r w:rsidRPr="008F7533">
        <w:rPr>
          <w:rFonts w:ascii="Arial" w:eastAsiaTheme="minorEastAsia" w:hAnsi="Arial" w:cs="Arial"/>
          <w:sz w:val="24"/>
          <w:szCs w:val="24"/>
        </w:rPr>
        <w:t>the leadership styles explored in this Chapter to the performance expectations of a Police Communications Centre</w:t>
      </w:r>
      <w:r>
        <w:rPr>
          <w:rFonts w:ascii="Arial" w:eastAsiaTheme="minorEastAsia" w:hAnsi="Arial" w:cs="Arial"/>
          <w:sz w:val="24"/>
          <w:szCs w:val="24"/>
        </w:rPr>
        <w:t>,</w:t>
      </w:r>
      <w:r w:rsidRPr="008F7533">
        <w:rPr>
          <w:rFonts w:ascii="Arial" w:eastAsiaTheme="minorEastAsia" w:hAnsi="Arial" w:cs="Arial"/>
          <w:sz w:val="24"/>
          <w:szCs w:val="24"/>
        </w:rPr>
        <w:t xml:space="preserve"> key</w:t>
      </w:r>
      <w:r>
        <w:rPr>
          <w:rFonts w:ascii="Arial" w:eastAsiaTheme="minorEastAsia" w:hAnsi="Arial" w:cs="Arial"/>
          <w:sz w:val="24"/>
          <w:szCs w:val="24"/>
        </w:rPr>
        <w:t xml:space="preserve"> aspects have been explained</w:t>
      </w:r>
      <w:r w:rsidR="00160EF5">
        <w:rPr>
          <w:rFonts w:ascii="Arial" w:eastAsiaTheme="minorEastAsia" w:hAnsi="Arial" w:cs="Arial"/>
          <w:sz w:val="24"/>
          <w:szCs w:val="24"/>
        </w:rPr>
        <w:t xml:space="preserve"> around the 999 and 101 service provision.</w:t>
      </w:r>
    </w:p>
    <w:p w14:paraId="4C9C6646" w14:textId="116EEDB1" w:rsidR="00771C9C" w:rsidRDefault="00771C9C" w:rsidP="00E6411A">
      <w:pPr>
        <w:pStyle w:val="ListParagraph"/>
        <w:spacing w:after="240" w:line="360" w:lineRule="auto"/>
        <w:ind w:left="0"/>
        <w:jc w:val="both"/>
        <w:rPr>
          <w:rFonts w:ascii="Arial" w:eastAsiaTheme="minorEastAsia" w:hAnsi="Arial" w:cs="Arial"/>
          <w:sz w:val="24"/>
          <w:szCs w:val="24"/>
        </w:rPr>
      </w:pPr>
    </w:p>
    <w:p w14:paraId="530BCC89" w14:textId="77777777" w:rsidR="00793FE2" w:rsidRDefault="006969AC" w:rsidP="00E6411A">
      <w:pPr>
        <w:pStyle w:val="ListParagraph"/>
        <w:spacing w:after="240" w:line="360" w:lineRule="auto"/>
        <w:ind w:left="0"/>
        <w:jc w:val="both"/>
        <w:rPr>
          <w:rFonts w:ascii="Arial" w:eastAsiaTheme="minorEastAsia" w:hAnsi="Arial" w:cs="Arial"/>
          <w:sz w:val="24"/>
          <w:szCs w:val="24"/>
        </w:rPr>
      </w:pPr>
      <w:r>
        <w:rPr>
          <w:rFonts w:ascii="Arial" w:eastAsiaTheme="minorEastAsia" w:hAnsi="Arial" w:cs="Arial"/>
          <w:sz w:val="24"/>
          <w:szCs w:val="24"/>
        </w:rPr>
        <w:t xml:space="preserve">The Chapter concludes with a discussion on the key issues, analysing </w:t>
      </w:r>
      <w:r w:rsidR="008A768A">
        <w:rPr>
          <w:rFonts w:ascii="Arial" w:eastAsiaTheme="minorEastAsia" w:hAnsi="Arial" w:cs="Arial"/>
          <w:sz w:val="24"/>
          <w:szCs w:val="24"/>
        </w:rPr>
        <w:t xml:space="preserve">and synthesising </w:t>
      </w:r>
      <w:r>
        <w:rPr>
          <w:rFonts w:ascii="Arial" w:eastAsiaTheme="minorEastAsia" w:hAnsi="Arial" w:cs="Arial"/>
          <w:sz w:val="24"/>
          <w:szCs w:val="24"/>
        </w:rPr>
        <w:t xml:space="preserve">the salient points </w:t>
      </w:r>
      <w:r w:rsidR="008A768A">
        <w:rPr>
          <w:rFonts w:ascii="Arial" w:eastAsiaTheme="minorEastAsia" w:hAnsi="Arial" w:cs="Arial"/>
          <w:sz w:val="24"/>
          <w:szCs w:val="24"/>
        </w:rPr>
        <w:t xml:space="preserve">found </w:t>
      </w:r>
      <w:r>
        <w:rPr>
          <w:rFonts w:ascii="Arial" w:eastAsiaTheme="minorEastAsia" w:hAnsi="Arial" w:cs="Arial"/>
          <w:sz w:val="24"/>
          <w:szCs w:val="24"/>
        </w:rPr>
        <w:t>in</w:t>
      </w:r>
      <w:r w:rsidR="00793FE2">
        <w:rPr>
          <w:rFonts w:ascii="Arial" w:eastAsiaTheme="minorEastAsia" w:hAnsi="Arial" w:cs="Arial"/>
          <w:sz w:val="24"/>
          <w:szCs w:val="24"/>
        </w:rPr>
        <w:t xml:space="preserve"> </w:t>
      </w:r>
      <w:r>
        <w:rPr>
          <w:rFonts w:ascii="Arial" w:eastAsiaTheme="minorEastAsia" w:hAnsi="Arial" w:cs="Arial"/>
          <w:sz w:val="24"/>
          <w:szCs w:val="24"/>
        </w:rPr>
        <w:t xml:space="preserve">the </w:t>
      </w:r>
      <w:r w:rsidR="00793FE2">
        <w:rPr>
          <w:rFonts w:ascii="Arial" w:eastAsiaTheme="minorEastAsia" w:hAnsi="Arial" w:cs="Arial"/>
          <w:sz w:val="24"/>
          <w:szCs w:val="24"/>
        </w:rPr>
        <w:t>literature study.</w:t>
      </w:r>
    </w:p>
    <w:p w14:paraId="07674869" w14:textId="77777777" w:rsidR="00793FE2" w:rsidRDefault="00793FE2" w:rsidP="00E6411A">
      <w:pPr>
        <w:pStyle w:val="ListParagraph"/>
        <w:spacing w:after="240" w:line="360" w:lineRule="auto"/>
        <w:ind w:left="0"/>
        <w:jc w:val="both"/>
        <w:rPr>
          <w:rFonts w:ascii="Arial" w:eastAsiaTheme="minorEastAsia" w:hAnsi="Arial" w:cs="Arial"/>
          <w:sz w:val="24"/>
          <w:szCs w:val="24"/>
        </w:rPr>
      </w:pPr>
    </w:p>
    <w:p w14:paraId="14356964" w14:textId="6018CFEF" w:rsidR="00DE285C" w:rsidRDefault="00DE285C" w:rsidP="00E6411A">
      <w:pPr>
        <w:pStyle w:val="ListParagraph"/>
        <w:spacing w:after="240" w:line="360" w:lineRule="auto"/>
        <w:ind w:left="0"/>
        <w:jc w:val="both"/>
        <w:rPr>
          <w:rFonts w:ascii="Arial" w:eastAsiaTheme="minorEastAsia" w:hAnsi="Arial" w:cs="Arial"/>
          <w:sz w:val="24"/>
          <w:szCs w:val="24"/>
        </w:rPr>
      </w:pPr>
    </w:p>
    <w:p w14:paraId="115DE3D8" w14:textId="4548D44C" w:rsidR="00DE285C" w:rsidRDefault="00DE285C" w:rsidP="00DE285C">
      <w:pPr>
        <w:spacing w:after="240" w:line="360" w:lineRule="auto"/>
        <w:jc w:val="both"/>
        <w:rPr>
          <w:rFonts w:ascii="Arial" w:eastAsiaTheme="minorEastAsia" w:hAnsi="Arial" w:cs="Arial"/>
          <w:b/>
          <w:color w:val="FF0000"/>
          <w:sz w:val="24"/>
          <w:szCs w:val="24"/>
        </w:rPr>
      </w:pPr>
      <w:r>
        <w:rPr>
          <w:rFonts w:ascii="Arial" w:eastAsiaTheme="minorEastAsia" w:hAnsi="Arial" w:cs="Arial"/>
          <w:b/>
          <w:sz w:val="24"/>
          <w:szCs w:val="24"/>
        </w:rPr>
        <w:t xml:space="preserve">2.2 </w:t>
      </w:r>
      <w:r w:rsidRPr="008F506C">
        <w:rPr>
          <w:rFonts w:ascii="Arial" w:eastAsiaTheme="minorEastAsia" w:hAnsi="Arial" w:cs="Arial"/>
          <w:b/>
          <w:sz w:val="24"/>
          <w:szCs w:val="24"/>
        </w:rPr>
        <w:t>Leadership Styles Explained:</w:t>
      </w:r>
      <w:r>
        <w:rPr>
          <w:rFonts w:ascii="Arial" w:eastAsiaTheme="minorEastAsia" w:hAnsi="Arial" w:cs="Arial"/>
          <w:b/>
          <w:sz w:val="24"/>
          <w:szCs w:val="24"/>
        </w:rPr>
        <w:t xml:space="preserve"> </w:t>
      </w:r>
    </w:p>
    <w:p w14:paraId="59FA97EE" w14:textId="77777777" w:rsidR="00DE285C" w:rsidRPr="004F62F0" w:rsidRDefault="00DE285C" w:rsidP="00DE285C">
      <w:pPr>
        <w:spacing w:after="240" w:line="360" w:lineRule="auto"/>
        <w:jc w:val="both"/>
        <w:rPr>
          <w:rFonts w:ascii="Arial" w:eastAsiaTheme="minorEastAsia" w:hAnsi="Arial" w:cs="Arial"/>
          <w:sz w:val="4"/>
          <w:szCs w:val="4"/>
        </w:rPr>
      </w:pPr>
    </w:p>
    <w:p w14:paraId="7DA363B8" w14:textId="77777777" w:rsidR="00DE285C" w:rsidRDefault="00DE285C" w:rsidP="00DE285C">
      <w:pPr>
        <w:spacing w:after="240" w:line="360" w:lineRule="auto"/>
        <w:jc w:val="both"/>
        <w:rPr>
          <w:rFonts w:ascii="Arial" w:eastAsiaTheme="minorEastAsia" w:hAnsi="Arial" w:cs="Arial"/>
          <w:sz w:val="24"/>
          <w:szCs w:val="24"/>
        </w:rPr>
      </w:pPr>
      <w:r w:rsidRPr="00AE13D8">
        <w:rPr>
          <w:rFonts w:ascii="Arial" w:eastAsiaTheme="minorEastAsia" w:hAnsi="Arial" w:cs="Arial"/>
          <w:sz w:val="24"/>
          <w:szCs w:val="24"/>
        </w:rPr>
        <w:t xml:space="preserve">Leadership is a subject that is not fully understood within the public sector (Shih and Susanto, 2010). When considering the substantial roles leaders fulfil within organisations, the need to further explore this deficiency is justified, especially if we </w:t>
      </w:r>
      <w:r w:rsidRPr="00AE13D8">
        <w:rPr>
          <w:rFonts w:ascii="Arial" w:eastAsiaTheme="minorEastAsia" w:hAnsi="Arial" w:cs="Arial"/>
          <w:sz w:val="24"/>
          <w:szCs w:val="24"/>
        </w:rPr>
        <w:lastRenderedPageBreak/>
        <w:t xml:space="preserve">are to fully appreciate how leadership styles impact on such key such issues such as delivering effective performance outcomes within the workplace. </w:t>
      </w:r>
    </w:p>
    <w:p w14:paraId="00357705" w14:textId="77777777" w:rsidR="00DE285C" w:rsidRPr="006723A5" w:rsidRDefault="00DE285C" w:rsidP="00DE285C">
      <w:pPr>
        <w:pStyle w:val="ListParagraph"/>
        <w:spacing w:after="240" w:line="360" w:lineRule="auto"/>
        <w:ind w:left="0"/>
        <w:jc w:val="both"/>
        <w:rPr>
          <w:rFonts w:ascii="Arial" w:eastAsiaTheme="minorEastAsia" w:hAnsi="Arial" w:cs="Arial"/>
          <w:sz w:val="24"/>
          <w:szCs w:val="24"/>
        </w:rPr>
      </w:pPr>
      <w:r>
        <w:rPr>
          <w:rFonts w:ascii="Arial" w:eastAsiaTheme="minorEastAsia" w:hAnsi="Arial" w:cs="Arial"/>
          <w:sz w:val="24"/>
          <w:szCs w:val="24"/>
        </w:rPr>
        <w:t xml:space="preserve">Malik et al., (2014) explains that there are often dilemmas and difficulties encountered when considering how leadership styles impact on staff performance, these varying in opinion and heavily influenced by the perceptions of their leader. </w:t>
      </w:r>
    </w:p>
    <w:p w14:paraId="1E23A0F5" w14:textId="77777777" w:rsidR="00DE285C" w:rsidRPr="001F76CC" w:rsidRDefault="00DE285C" w:rsidP="00DE285C">
      <w:pPr>
        <w:spacing w:after="240" w:line="360" w:lineRule="auto"/>
        <w:jc w:val="both"/>
        <w:rPr>
          <w:rFonts w:ascii="Arial" w:eastAsiaTheme="minorEastAsia" w:hAnsi="Arial" w:cs="Arial"/>
          <w:sz w:val="24"/>
          <w:szCs w:val="24"/>
        </w:rPr>
      </w:pPr>
      <w:r>
        <w:rPr>
          <w:rFonts w:ascii="Arial" w:eastAsiaTheme="minorEastAsia" w:hAnsi="Arial" w:cs="Arial"/>
          <w:sz w:val="24"/>
          <w:szCs w:val="24"/>
        </w:rPr>
        <w:t>M</w:t>
      </w:r>
      <w:r w:rsidRPr="001F76CC">
        <w:rPr>
          <w:rFonts w:ascii="Arial" w:eastAsiaTheme="minorEastAsia" w:hAnsi="Arial" w:cs="Arial"/>
          <w:sz w:val="24"/>
          <w:szCs w:val="24"/>
        </w:rPr>
        <w:t xml:space="preserve">odern day concepts </w:t>
      </w:r>
      <w:r>
        <w:rPr>
          <w:rFonts w:ascii="Arial" w:eastAsiaTheme="minorEastAsia" w:hAnsi="Arial" w:cs="Arial"/>
          <w:sz w:val="24"/>
          <w:szCs w:val="24"/>
        </w:rPr>
        <w:t xml:space="preserve">of leadership </w:t>
      </w:r>
      <w:r w:rsidRPr="001F76CC">
        <w:rPr>
          <w:rFonts w:ascii="Arial" w:eastAsiaTheme="minorEastAsia" w:hAnsi="Arial" w:cs="Arial"/>
          <w:sz w:val="24"/>
          <w:szCs w:val="24"/>
        </w:rPr>
        <w:t xml:space="preserve">and </w:t>
      </w:r>
      <w:r>
        <w:rPr>
          <w:rFonts w:ascii="Arial" w:eastAsiaTheme="minorEastAsia" w:hAnsi="Arial" w:cs="Arial"/>
          <w:sz w:val="24"/>
          <w:szCs w:val="24"/>
        </w:rPr>
        <w:t xml:space="preserve">its </w:t>
      </w:r>
      <w:r w:rsidRPr="001F76CC">
        <w:rPr>
          <w:rFonts w:ascii="Arial" w:eastAsiaTheme="minorEastAsia" w:hAnsi="Arial" w:cs="Arial"/>
          <w:sz w:val="24"/>
          <w:szCs w:val="24"/>
        </w:rPr>
        <w:t xml:space="preserve">impact within the workplace, especially when considering its interrelationship with performance outcomes, has received much research over the past thirty years (Bass,1985; Burns, 1978; </w:t>
      </w:r>
      <w:proofErr w:type="spellStart"/>
      <w:r w:rsidRPr="001F76CC">
        <w:rPr>
          <w:rFonts w:ascii="Arial" w:eastAsiaTheme="minorEastAsia" w:hAnsi="Arial" w:cs="Arial"/>
          <w:sz w:val="24"/>
          <w:szCs w:val="24"/>
        </w:rPr>
        <w:t>Freeborough</w:t>
      </w:r>
      <w:proofErr w:type="spellEnd"/>
      <w:r w:rsidRPr="001F76CC">
        <w:rPr>
          <w:rFonts w:ascii="Arial" w:eastAsiaTheme="minorEastAsia" w:hAnsi="Arial" w:cs="Arial"/>
          <w:sz w:val="24"/>
          <w:szCs w:val="24"/>
        </w:rPr>
        <w:t xml:space="preserve"> &amp; Patterson, 2015). </w:t>
      </w:r>
    </w:p>
    <w:p w14:paraId="57E29BF0" w14:textId="77777777" w:rsidR="00DE285C" w:rsidRPr="001F76CC" w:rsidRDefault="00DE285C" w:rsidP="00DE285C">
      <w:pPr>
        <w:spacing w:after="240" w:line="360" w:lineRule="auto"/>
        <w:jc w:val="both"/>
        <w:rPr>
          <w:rFonts w:ascii="Arial" w:eastAsiaTheme="minorEastAsia" w:hAnsi="Arial" w:cs="Arial"/>
          <w:sz w:val="24"/>
          <w:szCs w:val="24"/>
        </w:rPr>
      </w:pPr>
      <w:r w:rsidRPr="001F76CC">
        <w:rPr>
          <w:rFonts w:ascii="Arial" w:eastAsiaTheme="minorEastAsia" w:hAnsi="Arial" w:cs="Arial"/>
          <w:sz w:val="24"/>
          <w:szCs w:val="24"/>
        </w:rPr>
        <w:t>Work within this research area was progressively developed and led by Burns (1978) and Bass (1985) with Burns hypothecating that transformational leaders “attempt and succeed in raising colleagues, subordinates, followers, clients, or constituents to a greater awareness about the issues of consequence” (p.17). Adding to this, Bass asserted that leaders who utilised approaches based on a bargaining and negotiating footing</w:t>
      </w:r>
      <w:r>
        <w:rPr>
          <w:rFonts w:ascii="Arial" w:eastAsiaTheme="minorEastAsia" w:hAnsi="Arial" w:cs="Arial"/>
          <w:sz w:val="24"/>
          <w:szCs w:val="24"/>
        </w:rPr>
        <w:t>,</w:t>
      </w:r>
      <w:r w:rsidRPr="001F76CC">
        <w:rPr>
          <w:rFonts w:ascii="Arial" w:eastAsiaTheme="minorEastAsia" w:hAnsi="Arial" w:cs="Arial"/>
          <w:sz w:val="24"/>
          <w:szCs w:val="24"/>
        </w:rPr>
        <w:t xml:space="preserve"> as their means of maximising the impact within the workplace setting between the staff</w:t>
      </w:r>
      <w:r>
        <w:rPr>
          <w:rFonts w:ascii="Arial" w:eastAsiaTheme="minorEastAsia" w:hAnsi="Arial" w:cs="Arial"/>
          <w:sz w:val="24"/>
          <w:szCs w:val="24"/>
        </w:rPr>
        <w:t xml:space="preserve">, </w:t>
      </w:r>
      <w:r w:rsidRPr="001F76CC">
        <w:rPr>
          <w:rFonts w:ascii="Arial" w:eastAsiaTheme="minorEastAsia" w:hAnsi="Arial" w:cs="Arial"/>
          <w:sz w:val="24"/>
          <w:szCs w:val="24"/>
        </w:rPr>
        <w:t xml:space="preserve">were transactional in style. </w:t>
      </w:r>
    </w:p>
    <w:p w14:paraId="2B85329C" w14:textId="77777777" w:rsidR="00DE285C" w:rsidRPr="001F76CC" w:rsidRDefault="00DE285C" w:rsidP="00DE285C">
      <w:pPr>
        <w:spacing w:after="240" w:line="360" w:lineRule="auto"/>
        <w:jc w:val="both"/>
        <w:rPr>
          <w:rFonts w:ascii="Arial" w:eastAsiaTheme="minorEastAsia" w:hAnsi="Arial" w:cs="Arial"/>
          <w:sz w:val="24"/>
          <w:szCs w:val="24"/>
        </w:rPr>
      </w:pPr>
      <w:r w:rsidRPr="001F76CC">
        <w:rPr>
          <w:rFonts w:ascii="Arial" w:eastAsiaTheme="minorEastAsia" w:hAnsi="Arial" w:cs="Arial"/>
          <w:sz w:val="24"/>
          <w:szCs w:val="24"/>
        </w:rPr>
        <w:t xml:space="preserve">Managing by distance, or laissez-faire, with its French to English translation being “let do” or “allow to do” (Collins Dictionary), as explained by Lewin, </w:t>
      </w:r>
      <w:proofErr w:type="spellStart"/>
      <w:r w:rsidRPr="001F76CC">
        <w:rPr>
          <w:rFonts w:ascii="Arial" w:eastAsiaTheme="minorEastAsia" w:hAnsi="Arial" w:cs="Arial"/>
          <w:sz w:val="24"/>
          <w:szCs w:val="24"/>
        </w:rPr>
        <w:t>Lippit</w:t>
      </w:r>
      <w:proofErr w:type="spellEnd"/>
      <w:r w:rsidRPr="001F76CC">
        <w:rPr>
          <w:rFonts w:ascii="Arial" w:eastAsiaTheme="minorEastAsia" w:hAnsi="Arial" w:cs="Arial"/>
          <w:sz w:val="24"/>
          <w:szCs w:val="24"/>
        </w:rPr>
        <w:t xml:space="preserve"> &amp; White, 1939, relates to leader’s omission or evasion to intervene when faced with compelling issues or instances. </w:t>
      </w:r>
      <w:r>
        <w:rPr>
          <w:rFonts w:ascii="Arial" w:eastAsiaTheme="minorEastAsia" w:hAnsi="Arial" w:cs="Arial"/>
          <w:sz w:val="24"/>
          <w:szCs w:val="24"/>
        </w:rPr>
        <w:t>Due to its characteristic leadership trait of detachment from the team, it is often interpreted as a style that supports avoidance from engaging and taking the lead in teams (</w:t>
      </w:r>
      <w:r w:rsidRPr="000B42E1">
        <w:rPr>
          <w:rFonts w:ascii="Arial" w:hAnsi="Arial" w:cs="Arial"/>
          <w:color w:val="222222"/>
          <w:sz w:val="24"/>
          <w:szCs w:val="24"/>
          <w:shd w:val="clear" w:color="auto" w:fill="FFFFFF"/>
        </w:rPr>
        <w:t>Robert</w:t>
      </w:r>
      <w:r>
        <w:rPr>
          <w:rFonts w:ascii="Arial" w:hAnsi="Arial" w:cs="Arial"/>
          <w:color w:val="222222"/>
          <w:sz w:val="24"/>
          <w:szCs w:val="24"/>
          <w:shd w:val="clear" w:color="auto" w:fill="FFFFFF"/>
        </w:rPr>
        <w:t xml:space="preserve"> and </w:t>
      </w:r>
      <w:proofErr w:type="spellStart"/>
      <w:r w:rsidRPr="000B42E1">
        <w:rPr>
          <w:rFonts w:ascii="Arial" w:hAnsi="Arial" w:cs="Arial"/>
          <w:color w:val="222222"/>
          <w:sz w:val="24"/>
          <w:szCs w:val="24"/>
          <w:shd w:val="clear" w:color="auto" w:fill="FFFFFF"/>
        </w:rPr>
        <w:t>Vandenberghe</w:t>
      </w:r>
      <w:proofErr w:type="spellEnd"/>
      <w:r>
        <w:rPr>
          <w:rFonts w:ascii="Arial" w:hAnsi="Arial" w:cs="Arial"/>
          <w:color w:val="222222"/>
          <w:sz w:val="24"/>
          <w:szCs w:val="24"/>
          <w:shd w:val="clear" w:color="auto" w:fill="FFFFFF"/>
        </w:rPr>
        <w:t xml:space="preserve">, 2021). </w:t>
      </w:r>
      <w:r>
        <w:rPr>
          <w:rFonts w:ascii="Arial" w:eastAsiaTheme="minorEastAsia" w:hAnsi="Arial" w:cs="Arial"/>
          <w:sz w:val="24"/>
          <w:szCs w:val="24"/>
        </w:rPr>
        <w:t>Bass and Bass (2008) state that “laissez-faire has been consistently found to be the least satisfying and least effective management style” (p.145).</w:t>
      </w:r>
    </w:p>
    <w:p w14:paraId="2FF35E25" w14:textId="77777777" w:rsidR="00DE285C" w:rsidRDefault="00DE285C" w:rsidP="00DE285C">
      <w:pPr>
        <w:spacing w:after="240" w:line="360" w:lineRule="auto"/>
        <w:jc w:val="both"/>
        <w:rPr>
          <w:rFonts w:ascii="Arial" w:eastAsiaTheme="minorEastAsia" w:hAnsi="Arial" w:cs="Arial"/>
          <w:sz w:val="24"/>
          <w:szCs w:val="24"/>
        </w:rPr>
      </w:pPr>
      <w:r>
        <w:rPr>
          <w:rFonts w:ascii="Arial" w:eastAsiaTheme="minorEastAsia" w:hAnsi="Arial" w:cs="Arial"/>
          <w:sz w:val="24"/>
          <w:szCs w:val="24"/>
        </w:rPr>
        <w:t>The t</w:t>
      </w:r>
      <w:r w:rsidRPr="001F76CC">
        <w:rPr>
          <w:rFonts w:ascii="Arial" w:eastAsiaTheme="minorEastAsia" w:hAnsi="Arial" w:cs="Arial"/>
          <w:sz w:val="24"/>
          <w:szCs w:val="24"/>
        </w:rPr>
        <w:t xml:space="preserve">hree leadership </w:t>
      </w:r>
      <w:r>
        <w:rPr>
          <w:rFonts w:ascii="Arial" w:eastAsiaTheme="minorEastAsia" w:hAnsi="Arial" w:cs="Arial"/>
          <w:sz w:val="24"/>
          <w:szCs w:val="24"/>
        </w:rPr>
        <w:t>styles of transformational, transactional and laissez-faire</w:t>
      </w:r>
      <w:r w:rsidRPr="001F76CC">
        <w:rPr>
          <w:rFonts w:ascii="Arial" w:eastAsiaTheme="minorEastAsia" w:hAnsi="Arial" w:cs="Arial"/>
          <w:sz w:val="24"/>
          <w:szCs w:val="24"/>
        </w:rPr>
        <w:t>, which represent a revealing purpose within organisations in the delivery of performance outcomes</w:t>
      </w:r>
      <w:r>
        <w:rPr>
          <w:rFonts w:ascii="Arial" w:eastAsiaTheme="minorEastAsia" w:hAnsi="Arial" w:cs="Arial"/>
          <w:sz w:val="24"/>
          <w:szCs w:val="24"/>
        </w:rPr>
        <w:t xml:space="preserve">, will now be explored </w:t>
      </w:r>
      <w:r w:rsidRPr="001F76CC">
        <w:rPr>
          <w:rFonts w:ascii="Arial" w:eastAsiaTheme="minorEastAsia" w:hAnsi="Arial" w:cs="Arial"/>
          <w:sz w:val="24"/>
          <w:szCs w:val="24"/>
        </w:rPr>
        <w:t>in greater detail within this Chapter.</w:t>
      </w:r>
    </w:p>
    <w:p w14:paraId="266F7242" w14:textId="7B98731E" w:rsidR="00DE285C" w:rsidRDefault="00DE285C" w:rsidP="00DE285C">
      <w:pPr>
        <w:spacing w:after="240" w:line="360" w:lineRule="auto"/>
        <w:jc w:val="both"/>
        <w:rPr>
          <w:rFonts w:ascii="Arial" w:eastAsiaTheme="minorEastAsia" w:hAnsi="Arial" w:cs="Arial"/>
          <w:sz w:val="4"/>
          <w:szCs w:val="4"/>
        </w:rPr>
      </w:pPr>
    </w:p>
    <w:p w14:paraId="22854A13" w14:textId="6E777E43" w:rsidR="00FC3B9F" w:rsidRDefault="00FC3B9F" w:rsidP="00DE285C">
      <w:pPr>
        <w:spacing w:after="240" w:line="360" w:lineRule="auto"/>
        <w:jc w:val="both"/>
        <w:rPr>
          <w:rFonts w:ascii="Arial" w:eastAsiaTheme="minorEastAsia" w:hAnsi="Arial" w:cs="Arial"/>
          <w:sz w:val="4"/>
          <w:szCs w:val="4"/>
        </w:rPr>
      </w:pPr>
    </w:p>
    <w:p w14:paraId="7933B57D" w14:textId="4FC68501" w:rsidR="00FC3B9F" w:rsidRDefault="00FC3B9F" w:rsidP="00DE285C">
      <w:pPr>
        <w:spacing w:after="240" w:line="360" w:lineRule="auto"/>
        <w:jc w:val="both"/>
        <w:rPr>
          <w:rFonts w:ascii="Arial" w:eastAsiaTheme="minorEastAsia" w:hAnsi="Arial" w:cs="Arial"/>
          <w:sz w:val="4"/>
          <w:szCs w:val="4"/>
        </w:rPr>
      </w:pPr>
    </w:p>
    <w:p w14:paraId="0DE9564D" w14:textId="77777777" w:rsidR="00FC3B9F" w:rsidRPr="00C1541A" w:rsidRDefault="00FC3B9F" w:rsidP="00DE285C">
      <w:pPr>
        <w:spacing w:after="240" w:line="360" w:lineRule="auto"/>
        <w:jc w:val="both"/>
        <w:rPr>
          <w:rFonts w:ascii="Arial" w:eastAsiaTheme="minorEastAsia" w:hAnsi="Arial" w:cs="Arial"/>
          <w:sz w:val="4"/>
          <w:szCs w:val="4"/>
        </w:rPr>
      </w:pPr>
    </w:p>
    <w:p w14:paraId="1C7F0607" w14:textId="39BF5123" w:rsidR="00DE285C" w:rsidRDefault="00DE285C" w:rsidP="00DE285C">
      <w:pPr>
        <w:spacing w:after="240" w:line="360" w:lineRule="auto"/>
        <w:jc w:val="both"/>
        <w:rPr>
          <w:rFonts w:ascii="Arial" w:eastAsiaTheme="minorEastAsia" w:hAnsi="Arial" w:cs="Arial"/>
          <w:b/>
          <w:sz w:val="24"/>
          <w:szCs w:val="24"/>
        </w:rPr>
      </w:pPr>
      <w:r>
        <w:rPr>
          <w:rFonts w:ascii="Arial" w:eastAsiaTheme="minorEastAsia" w:hAnsi="Arial" w:cs="Arial"/>
          <w:b/>
          <w:sz w:val="24"/>
          <w:szCs w:val="24"/>
        </w:rPr>
        <w:lastRenderedPageBreak/>
        <w:t>2.</w:t>
      </w:r>
      <w:r w:rsidR="00FC3B9F">
        <w:rPr>
          <w:rFonts w:ascii="Arial" w:eastAsiaTheme="minorEastAsia" w:hAnsi="Arial" w:cs="Arial"/>
          <w:b/>
          <w:sz w:val="24"/>
          <w:szCs w:val="24"/>
        </w:rPr>
        <w:t>2</w:t>
      </w:r>
      <w:r>
        <w:rPr>
          <w:rFonts w:ascii="Arial" w:eastAsiaTheme="minorEastAsia" w:hAnsi="Arial" w:cs="Arial"/>
          <w:b/>
          <w:sz w:val="24"/>
          <w:szCs w:val="24"/>
        </w:rPr>
        <w:t xml:space="preserve">.1 Transformational Leadership </w:t>
      </w:r>
    </w:p>
    <w:p w14:paraId="5016E8EC" w14:textId="77777777" w:rsidR="00DE285C" w:rsidRDefault="00DE285C" w:rsidP="00DE285C">
      <w:pPr>
        <w:spacing w:after="240" w:line="360" w:lineRule="auto"/>
        <w:jc w:val="both"/>
        <w:rPr>
          <w:rFonts w:ascii="Arial" w:eastAsiaTheme="minorEastAsia" w:hAnsi="Arial" w:cs="Arial"/>
          <w:sz w:val="24"/>
          <w:szCs w:val="24"/>
        </w:rPr>
      </w:pPr>
      <w:r>
        <w:rPr>
          <w:rFonts w:ascii="Arial" w:hAnsi="Arial" w:cs="Arial"/>
          <w:sz w:val="24"/>
          <w:szCs w:val="24"/>
        </w:rPr>
        <w:t>Wren (2018) explains that t</w:t>
      </w:r>
      <w:r w:rsidRPr="003B3056">
        <w:rPr>
          <w:rFonts w:ascii="Arial" w:hAnsi="Arial" w:cs="Arial"/>
          <w:sz w:val="24"/>
          <w:szCs w:val="24"/>
        </w:rPr>
        <w:t>ransformational leadership</w:t>
      </w:r>
      <w:r>
        <w:rPr>
          <w:rFonts w:ascii="Arial" w:hAnsi="Arial" w:cs="Arial"/>
          <w:sz w:val="24"/>
          <w:szCs w:val="24"/>
        </w:rPr>
        <w:t xml:space="preserve"> is characterised by distinctive qualities, with idealised charismatic behaviour, inspirational motivation, intellectual stimulation and individualised consideration being four principal traits seen in such leaders</w:t>
      </w:r>
      <w:r w:rsidRPr="003B3056">
        <w:rPr>
          <w:rFonts w:ascii="Arial" w:eastAsiaTheme="minorEastAsia" w:hAnsi="Arial" w:cs="Arial"/>
          <w:sz w:val="24"/>
          <w:szCs w:val="24"/>
        </w:rPr>
        <w:t xml:space="preserve"> </w:t>
      </w:r>
      <w:r>
        <w:rPr>
          <w:rFonts w:ascii="Arial" w:eastAsiaTheme="minorEastAsia" w:hAnsi="Arial" w:cs="Arial"/>
          <w:sz w:val="24"/>
          <w:szCs w:val="24"/>
        </w:rPr>
        <w:t>(</w:t>
      </w:r>
      <w:proofErr w:type="spellStart"/>
      <w:r w:rsidRPr="003B3056">
        <w:rPr>
          <w:rFonts w:ascii="Arial" w:eastAsiaTheme="minorEastAsia" w:hAnsi="Arial" w:cs="Arial"/>
          <w:sz w:val="24"/>
          <w:szCs w:val="24"/>
        </w:rPr>
        <w:t>Onorato</w:t>
      </w:r>
      <w:proofErr w:type="spellEnd"/>
      <w:r w:rsidRPr="003B3056">
        <w:rPr>
          <w:rFonts w:ascii="Arial" w:eastAsiaTheme="minorEastAsia" w:hAnsi="Arial" w:cs="Arial"/>
          <w:sz w:val="24"/>
          <w:szCs w:val="24"/>
        </w:rPr>
        <w:t>, 2013).</w:t>
      </w:r>
      <w:r>
        <w:rPr>
          <w:rFonts w:ascii="Arial" w:eastAsiaTheme="minorEastAsia" w:hAnsi="Arial" w:cs="Arial"/>
          <w:sz w:val="24"/>
          <w:szCs w:val="24"/>
        </w:rPr>
        <w:t xml:space="preserve"> It is understood that the leader transfers these elements to the employees through a variety of different behaviours intended to pull the staff towards the leader’s objectives (Wren, 2018</w:t>
      </w:r>
      <w:r w:rsidRPr="003B3056">
        <w:rPr>
          <w:rFonts w:ascii="Arial" w:eastAsiaTheme="minorEastAsia" w:hAnsi="Arial" w:cs="Arial"/>
          <w:sz w:val="24"/>
          <w:szCs w:val="24"/>
        </w:rPr>
        <w:t>).</w:t>
      </w:r>
    </w:p>
    <w:p w14:paraId="19F29049" w14:textId="77777777" w:rsidR="00DE285C" w:rsidRPr="00FC02E3" w:rsidRDefault="00DE285C" w:rsidP="00DE285C">
      <w:pPr>
        <w:spacing w:after="240" w:line="360" w:lineRule="auto"/>
        <w:jc w:val="both"/>
        <w:rPr>
          <w:rFonts w:ascii="Arial" w:eastAsiaTheme="minorEastAsia" w:hAnsi="Arial" w:cs="Arial"/>
          <w:sz w:val="24"/>
          <w:szCs w:val="24"/>
        </w:rPr>
      </w:pPr>
      <w:r w:rsidRPr="00FC02E3">
        <w:rPr>
          <w:rFonts w:ascii="Arial" w:eastAsiaTheme="minorEastAsia" w:hAnsi="Arial" w:cs="Arial"/>
          <w:sz w:val="24"/>
          <w:szCs w:val="24"/>
        </w:rPr>
        <w:t>A</w:t>
      </w:r>
      <w:r w:rsidRPr="00FC02E3">
        <w:rPr>
          <w:rFonts w:ascii="Arial" w:hAnsi="Arial" w:cs="Arial"/>
          <w:sz w:val="24"/>
          <w:szCs w:val="24"/>
        </w:rPr>
        <w:t>ttributable to charisma are the qualities of understanding, foresight and perception; the skill of developing self-confidence in staff and valuing their efforts (</w:t>
      </w:r>
      <w:proofErr w:type="spellStart"/>
      <w:r w:rsidRPr="00FC02E3">
        <w:rPr>
          <w:rFonts w:ascii="Arial" w:eastAsiaTheme="minorEastAsia" w:hAnsi="Arial" w:cs="Arial"/>
          <w:sz w:val="24"/>
          <w:szCs w:val="24"/>
        </w:rPr>
        <w:t>Antonakis</w:t>
      </w:r>
      <w:proofErr w:type="spellEnd"/>
      <w:r w:rsidRPr="00FC02E3">
        <w:rPr>
          <w:rFonts w:ascii="Arial" w:eastAsiaTheme="minorEastAsia" w:hAnsi="Arial" w:cs="Arial"/>
          <w:sz w:val="24"/>
          <w:szCs w:val="24"/>
        </w:rPr>
        <w:t xml:space="preserve"> and House, 2013). Charismatic behaviour inspires employees to persevere with tasks for the benefit of the team whilst at the same time being convinced that the targets and tasks are surmountable</w:t>
      </w:r>
      <w:r>
        <w:rPr>
          <w:rFonts w:ascii="Arial" w:eastAsiaTheme="minorEastAsia" w:hAnsi="Arial" w:cs="Arial"/>
          <w:sz w:val="24"/>
          <w:szCs w:val="24"/>
        </w:rPr>
        <w:t xml:space="preserve"> (Wren, 2018)</w:t>
      </w:r>
      <w:r w:rsidRPr="00FC02E3">
        <w:rPr>
          <w:rFonts w:ascii="Arial" w:eastAsiaTheme="minorEastAsia" w:hAnsi="Arial" w:cs="Arial"/>
          <w:sz w:val="24"/>
          <w:szCs w:val="24"/>
        </w:rPr>
        <w:t xml:space="preserve">. </w:t>
      </w:r>
    </w:p>
    <w:p w14:paraId="0995FF3D" w14:textId="77777777" w:rsidR="00DE285C" w:rsidRPr="00DA2AE6" w:rsidRDefault="00DE285C" w:rsidP="00DE285C">
      <w:pPr>
        <w:spacing w:after="240" w:line="360" w:lineRule="auto"/>
        <w:jc w:val="both"/>
        <w:rPr>
          <w:rFonts w:ascii="Arial" w:hAnsi="Arial" w:cs="Arial"/>
          <w:sz w:val="24"/>
          <w:szCs w:val="24"/>
        </w:rPr>
      </w:pPr>
      <w:proofErr w:type="spellStart"/>
      <w:r w:rsidRPr="00A16511">
        <w:rPr>
          <w:rFonts w:ascii="Arial" w:eastAsiaTheme="minorEastAsia" w:hAnsi="Arial" w:cs="Arial"/>
          <w:sz w:val="24"/>
          <w:szCs w:val="24"/>
        </w:rPr>
        <w:t>Antonakis</w:t>
      </w:r>
      <w:proofErr w:type="spellEnd"/>
      <w:r w:rsidRPr="00A16511">
        <w:rPr>
          <w:rFonts w:ascii="Arial" w:eastAsiaTheme="minorEastAsia" w:hAnsi="Arial" w:cs="Arial"/>
          <w:sz w:val="24"/>
          <w:szCs w:val="24"/>
        </w:rPr>
        <w:t xml:space="preserve"> and House</w:t>
      </w:r>
      <w:r>
        <w:rPr>
          <w:rFonts w:ascii="Arial" w:eastAsiaTheme="minorEastAsia" w:hAnsi="Arial" w:cs="Arial"/>
          <w:sz w:val="24"/>
          <w:szCs w:val="24"/>
        </w:rPr>
        <w:t xml:space="preserve">, </w:t>
      </w:r>
      <w:r w:rsidRPr="00A16511">
        <w:rPr>
          <w:rFonts w:ascii="Arial" w:eastAsiaTheme="minorEastAsia" w:hAnsi="Arial" w:cs="Arial"/>
          <w:sz w:val="24"/>
          <w:szCs w:val="24"/>
        </w:rPr>
        <w:t>2013</w:t>
      </w:r>
      <w:r>
        <w:rPr>
          <w:rFonts w:ascii="Arial" w:eastAsiaTheme="minorEastAsia" w:hAnsi="Arial" w:cs="Arial"/>
          <w:sz w:val="24"/>
          <w:szCs w:val="24"/>
        </w:rPr>
        <w:t xml:space="preserve"> describe how a leader sets the norms for the employees and by the very same code become associated with those values and principles. They explain how this is achieved, in that it involves an approach combining inspiration and motivation to achieve their purpose. </w:t>
      </w:r>
      <w:proofErr w:type="spellStart"/>
      <w:r>
        <w:rPr>
          <w:rFonts w:ascii="Arial" w:eastAsiaTheme="minorEastAsia" w:hAnsi="Arial" w:cs="Arial"/>
          <w:sz w:val="24"/>
          <w:szCs w:val="24"/>
        </w:rPr>
        <w:t>Antonakis</w:t>
      </w:r>
      <w:proofErr w:type="spellEnd"/>
      <w:r>
        <w:rPr>
          <w:rFonts w:ascii="Arial" w:eastAsiaTheme="minorEastAsia" w:hAnsi="Arial" w:cs="Arial"/>
          <w:sz w:val="24"/>
          <w:szCs w:val="24"/>
        </w:rPr>
        <w:t xml:space="preserve"> and House (2013) infer that this style conjures in the minds of the staff towards the leader a position of role modelling status, which combined with the methodology used in arriving at that point, is in itself, inspirational. They add that complementing this, are the clearly articulated goals and intentions, which are confidently presented to the staff as being both reachable and practical in terms of achievement, this creating a sense of positive anticipation in the minds of the staff looking forward (</w:t>
      </w:r>
      <w:proofErr w:type="spellStart"/>
      <w:r>
        <w:rPr>
          <w:rFonts w:ascii="Arial" w:eastAsiaTheme="minorEastAsia" w:hAnsi="Arial" w:cs="Arial"/>
          <w:sz w:val="24"/>
          <w:szCs w:val="24"/>
        </w:rPr>
        <w:t>Antonakis</w:t>
      </w:r>
      <w:proofErr w:type="spellEnd"/>
      <w:r>
        <w:rPr>
          <w:rFonts w:ascii="Arial" w:eastAsiaTheme="minorEastAsia" w:hAnsi="Arial" w:cs="Arial"/>
          <w:sz w:val="24"/>
          <w:szCs w:val="24"/>
        </w:rPr>
        <w:t xml:space="preserve"> and House, 2013).</w:t>
      </w:r>
    </w:p>
    <w:p w14:paraId="5A6D7BE9" w14:textId="77777777" w:rsidR="00DE285C" w:rsidRDefault="00DE285C" w:rsidP="00DE285C">
      <w:pPr>
        <w:spacing w:after="240" w:line="360" w:lineRule="auto"/>
        <w:jc w:val="both"/>
        <w:rPr>
          <w:rFonts w:ascii="Arial" w:eastAsiaTheme="minorEastAsia" w:hAnsi="Arial" w:cs="Arial"/>
          <w:sz w:val="24"/>
          <w:szCs w:val="24"/>
        </w:rPr>
      </w:pPr>
      <w:proofErr w:type="spellStart"/>
      <w:r w:rsidRPr="00B10D04">
        <w:rPr>
          <w:rFonts w:ascii="Arial" w:eastAsiaTheme="minorEastAsia" w:hAnsi="Arial" w:cs="Arial"/>
          <w:sz w:val="24"/>
          <w:szCs w:val="24"/>
        </w:rPr>
        <w:t>Henker</w:t>
      </w:r>
      <w:proofErr w:type="spellEnd"/>
      <w:r w:rsidRPr="00B10D04">
        <w:rPr>
          <w:rFonts w:ascii="Arial" w:eastAsiaTheme="minorEastAsia" w:hAnsi="Arial" w:cs="Arial"/>
          <w:sz w:val="24"/>
          <w:szCs w:val="24"/>
        </w:rPr>
        <w:t xml:space="preserve">, </w:t>
      </w:r>
      <w:proofErr w:type="spellStart"/>
      <w:r w:rsidRPr="00B10D04">
        <w:rPr>
          <w:rFonts w:ascii="Arial" w:eastAsiaTheme="minorEastAsia" w:hAnsi="Arial" w:cs="Arial"/>
          <w:sz w:val="24"/>
          <w:szCs w:val="24"/>
        </w:rPr>
        <w:t>Sonnentag</w:t>
      </w:r>
      <w:proofErr w:type="spellEnd"/>
      <w:r w:rsidRPr="00B10D04">
        <w:rPr>
          <w:rFonts w:ascii="Arial" w:eastAsiaTheme="minorEastAsia" w:hAnsi="Arial" w:cs="Arial"/>
          <w:sz w:val="24"/>
          <w:szCs w:val="24"/>
        </w:rPr>
        <w:t>, &amp; Unger, 2015</w:t>
      </w:r>
      <w:r>
        <w:rPr>
          <w:rFonts w:ascii="Arial" w:eastAsiaTheme="minorEastAsia" w:hAnsi="Arial" w:cs="Arial"/>
          <w:sz w:val="24"/>
          <w:szCs w:val="24"/>
        </w:rPr>
        <w:t xml:space="preserve"> explain that intellectual stimulation enables staff to innovate and consider new concepts within the workplace. They assert that leaders who espouse this quality encourage reasonableness, intellect and problem solving. Adopting different viewpoints of the staff in problem solving is an approach that is positively viewed and favoured by staff (</w:t>
      </w:r>
      <w:proofErr w:type="spellStart"/>
      <w:r>
        <w:rPr>
          <w:rFonts w:ascii="Arial" w:eastAsiaTheme="minorEastAsia" w:hAnsi="Arial" w:cs="Arial"/>
          <w:sz w:val="24"/>
          <w:szCs w:val="24"/>
        </w:rPr>
        <w:t>Henker</w:t>
      </w:r>
      <w:proofErr w:type="spellEnd"/>
      <w:r>
        <w:rPr>
          <w:rFonts w:ascii="Arial" w:eastAsiaTheme="minorEastAsia" w:hAnsi="Arial" w:cs="Arial"/>
          <w:sz w:val="24"/>
          <w:szCs w:val="24"/>
        </w:rPr>
        <w:t xml:space="preserve"> et al., 2015). </w:t>
      </w:r>
      <w:r w:rsidRPr="009A05B7">
        <w:rPr>
          <w:rFonts w:ascii="Arial" w:eastAsiaTheme="minorEastAsia" w:hAnsi="Arial" w:cs="Arial"/>
          <w:sz w:val="24"/>
          <w:szCs w:val="24"/>
        </w:rPr>
        <w:t>They explain that the fundamental concept of intellectual stimulation is based on developing an innovative mindset and skillset within the staff, which in turn is more likely to improve the workplace environment and foster a multi-dimensional approach to problem solving itself. This they assert is a transformational leader.</w:t>
      </w:r>
    </w:p>
    <w:p w14:paraId="35376EB0" w14:textId="77777777" w:rsidR="00DE285C" w:rsidRDefault="00DE285C" w:rsidP="00DE285C">
      <w:pPr>
        <w:spacing w:after="240" w:line="360" w:lineRule="auto"/>
        <w:jc w:val="both"/>
        <w:rPr>
          <w:rFonts w:ascii="Arial" w:eastAsiaTheme="minorEastAsia" w:hAnsi="Arial" w:cs="Arial"/>
          <w:sz w:val="24"/>
          <w:szCs w:val="24"/>
        </w:rPr>
      </w:pPr>
      <w:r>
        <w:rPr>
          <w:rFonts w:ascii="Arial" w:eastAsiaTheme="minorEastAsia" w:hAnsi="Arial" w:cs="Arial"/>
          <w:sz w:val="24"/>
          <w:szCs w:val="24"/>
        </w:rPr>
        <w:lastRenderedPageBreak/>
        <w:t>McCleskey, 2014 theorises that the personal development of staff within the workplace is directly related to the leader’s qualities of individualised consideration. Included within this concept are the associated activities of workplace coaching and mentoring, whilst also accepting the personal dissimilarities that exist with staff themselves. It is argued that transformational leaders far surpass the levels of interaction and collaboration with staff in the workplace in contrast with other leadership styles namely laissez-faire and transactional (McCleskey, 2014).</w:t>
      </w:r>
    </w:p>
    <w:p w14:paraId="2A9E35FF" w14:textId="77777777" w:rsidR="00DE285C" w:rsidRDefault="00DE285C" w:rsidP="00DE285C">
      <w:pPr>
        <w:spacing w:after="240" w:line="360" w:lineRule="auto"/>
        <w:jc w:val="both"/>
        <w:rPr>
          <w:rFonts w:ascii="Arial" w:eastAsiaTheme="minorEastAsia" w:hAnsi="Arial" w:cs="Arial"/>
          <w:sz w:val="24"/>
          <w:szCs w:val="24"/>
        </w:rPr>
      </w:pPr>
      <w:r w:rsidRPr="00A16511">
        <w:rPr>
          <w:rFonts w:ascii="Arial" w:eastAsiaTheme="minorEastAsia" w:hAnsi="Arial" w:cs="Arial"/>
          <w:sz w:val="24"/>
          <w:szCs w:val="24"/>
        </w:rPr>
        <w:t xml:space="preserve">As </w:t>
      </w:r>
      <w:r>
        <w:rPr>
          <w:rFonts w:ascii="Arial" w:eastAsiaTheme="minorEastAsia" w:hAnsi="Arial" w:cs="Arial"/>
          <w:sz w:val="24"/>
          <w:szCs w:val="24"/>
        </w:rPr>
        <w:t xml:space="preserve">outlined </w:t>
      </w:r>
      <w:r w:rsidRPr="00A16511">
        <w:rPr>
          <w:rFonts w:ascii="Arial" w:eastAsiaTheme="minorEastAsia" w:hAnsi="Arial" w:cs="Arial"/>
          <w:sz w:val="24"/>
          <w:szCs w:val="24"/>
        </w:rPr>
        <w:t xml:space="preserve">by Sadeghi &amp; </w:t>
      </w:r>
      <w:proofErr w:type="spellStart"/>
      <w:r w:rsidRPr="00A16511">
        <w:rPr>
          <w:rFonts w:ascii="Arial" w:eastAsiaTheme="minorEastAsia" w:hAnsi="Arial" w:cs="Arial"/>
          <w:sz w:val="24"/>
          <w:szCs w:val="24"/>
        </w:rPr>
        <w:t>Pihie</w:t>
      </w:r>
      <w:proofErr w:type="spellEnd"/>
      <w:r>
        <w:rPr>
          <w:rFonts w:ascii="Arial" w:eastAsiaTheme="minorEastAsia" w:hAnsi="Arial" w:cs="Arial"/>
          <w:sz w:val="24"/>
          <w:szCs w:val="24"/>
        </w:rPr>
        <w:t xml:space="preserve"> (</w:t>
      </w:r>
      <w:r w:rsidRPr="00A16511">
        <w:rPr>
          <w:rFonts w:ascii="Arial" w:eastAsiaTheme="minorEastAsia" w:hAnsi="Arial" w:cs="Arial"/>
          <w:sz w:val="24"/>
          <w:szCs w:val="24"/>
        </w:rPr>
        <w:t>2012</w:t>
      </w:r>
      <w:r>
        <w:rPr>
          <w:rFonts w:ascii="Arial" w:eastAsiaTheme="minorEastAsia" w:hAnsi="Arial" w:cs="Arial"/>
          <w:sz w:val="24"/>
          <w:szCs w:val="24"/>
        </w:rPr>
        <w:t xml:space="preserve">), leaders who encourage confidence in staff and act as exemplars and champions for the organisation are transformational by description due to their style. Such leaders are characterised as being utopian, forward thinking, perceptive and creative. </w:t>
      </w:r>
    </w:p>
    <w:p w14:paraId="128A4C3C" w14:textId="77777777" w:rsidR="00DE285C" w:rsidRDefault="00DE285C" w:rsidP="00DE285C">
      <w:pPr>
        <w:spacing w:after="240" w:line="360" w:lineRule="auto"/>
        <w:jc w:val="both"/>
        <w:rPr>
          <w:rFonts w:ascii="Arial" w:eastAsiaTheme="minorEastAsia" w:hAnsi="Arial" w:cs="Arial"/>
          <w:sz w:val="24"/>
          <w:szCs w:val="24"/>
        </w:rPr>
      </w:pPr>
      <w:proofErr w:type="spellStart"/>
      <w:r w:rsidRPr="002F3867">
        <w:rPr>
          <w:rFonts w:ascii="Arial" w:eastAsiaTheme="minorEastAsia" w:hAnsi="Arial" w:cs="Arial"/>
          <w:sz w:val="24"/>
          <w:szCs w:val="24"/>
        </w:rPr>
        <w:t>Steinwart</w:t>
      </w:r>
      <w:proofErr w:type="spellEnd"/>
      <w:r w:rsidRPr="002F3867">
        <w:rPr>
          <w:rFonts w:ascii="Arial" w:eastAsiaTheme="minorEastAsia" w:hAnsi="Arial" w:cs="Arial"/>
          <w:sz w:val="24"/>
          <w:szCs w:val="24"/>
        </w:rPr>
        <w:t xml:space="preserve"> &amp; Ziegler</w:t>
      </w:r>
      <w:r>
        <w:rPr>
          <w:rFonts w:ascii="Arial" w:eastAsiaTheme="minorEastAsia" w:hAnsi="Arial" w:cs="Arial"/>
          <w:sz w:val="24"/>
          <w:szCs w:val="24"/>
        </w:rPr>
        <w:t xml:space="preserve"> (</w:t>
      </w:r>
      <w:r w:rsidRPr="002F3867">
        <w:rPr>
          <w:rFonts w:ascii="Arial" w:eastAsiaTheme="minorEastAsia" w:hAnsi="Arial" w:cs="Arial"/>
          <w:sz w:val="24"/>
          <w:szCs w:val="24"/>
        </w:rPr>
        <w:t xml:space="preserve">2014) </w:t>
      </w:r>
      <w:r>
        <w:rPr>
          <w:rFonts w:ascii="Arial" w:eastAsiaTheme="minorEastAsia" w:hAnsi="Arial" w:cs="Arial"/>
          <w:sz w:val="24"/>
          <w:szCs w:val="24"/>
        </w:rPr>
        <w:t>explain that the employees witness the manifestation of the leader’s transformational qualities in their engagement with them, this being representative of the subjective beliefs held by the leader. Wren (2018) expands on this finding by adding that exceeding the objectives set, as well as going over and above the expected targets are perspectives the transformational leader typically encourages within their team.</w:t>
      </w:r>
    </w:p>
    <w:p w14:paraId="5E9B500B" w14:textId="77777777" w:rsidR="00DE285C" w:rsidRPr="00B75DF9" w:rsidRDefault="00DE285C" w:rsidP="00DE285C">
      <w:pPr>
        <w:spacing w:after="240" w:line="360" w:lineRule="auto"/>
        <w:jc w:val="both"/>
        <w:rPr>
          <w:rFonts w:ascii="Arial" w:eastAsiaTheme="minorEastAsia" w:hAnsi="Arial" w:cs="Arial"/>
          <w:sz w:val="24"/>
          <w:szCs w:val="24"/>
        </w:rPr>
      </w:pPr>
      <w:r w:rsidRPr="00B75DF9">
        <w:rPr>
          <w:rFonts w:ascii="Arial" w:eastAsiaTheme="minorEastAsia" w:hAnsi="Arial" w:cs="Arial"/>
          <w:sz w:val="24"/>
          <w:szCs w:val="24"/>
        </w:rPr>
        <w:t>Transformational leadership cultivates organisational growth and capacity-building, heightens dedication and boosts momentum, these generating additional application and throughput (Hooper &amp; Potter, 2011).</w:t>
      </w:r>
    </w:p>
    <w:p w14:paraId="075AA352" w14:textId="77777777" w:rsidR="00DE285C" w:rsidRPr="00CA7208" w:rsidRDefault="00DE285C" w:rsidP="00DE285C">
      <w:pPr>
        <w:spacing w:after="240" w:line="360" w:lineRule="auto"/>
        <w:jc w:val="both"/>
        <w:rPr>
          <w:rFonts w:ascii="Arial" w:eastAsiaTheme="minorEastAsia" w:hAnsi="Arial" w:cs="Arial"/>
          <w:sz w:val="8"/>
          <w:szCs w:val="8"/>
        </w:rPr>
      </w:pPr>
    </w:p>
    <w:p w14:paraId="3B3834CA" w14:textId="6778D344" w:rsidR="00DE285C" w:rsidRPr="00283AEE" w:rsidRDefault="00DE285C" w:rsidP="00DE285C">
      <w:pPr>
        <w:spacing w:after="240" w:line="360" w:lineRule="auto"/>
        <w:jc w:val="both"/>
        <w:rPr>
          <w:rFonts w:ascii="Arial" w:eastAsiaTheme="minorEastAsia" w:hAnsi="Arial" w:cs="Arial"/>
          <w:b/>
          <w:color w:val="FF0000"/>
          <w:sz w:val="24"/>
          <w:szCs w:val="24"/>
        </w:rPr>
      </w:pPr>
      <w:r>
        <w:rPr>
          <w:rFonts w:ascii="Arial" w:eastAsiaTheme="minorEastAsia" w:hAnsi="Arial" w:cs="Arial"/>
          <w:b/>
          <w:sz w:val="24"/>
          <w:szCs w:val="24"/>
        </w:rPr>
        <w:t>2.</w:t>
      </w:r>
      <w:r w:rsidR="00FC3B9F">
        <w:rPr>
          <w:rFonts w:ascii="Arial" w:eastAsiaTheme="minorEastAsia" w:hAnsi="Arial" w:cs="Arial"/>
          <w:b/>
          <w:sz w:val="24"/>
          <w:szCs w:val="24"/>
        </w:rPr>
        <w:t>2</w:t>
      </w:r>
      <w:r>
        <w:rPr>
          <w:rFonts w:ascii="Arial" w:eastAsiaTheme="minorEastAsia" w:hAnsi="Arial" w:cs="Arial"/>
          <w:b/>
          <w:sz w:val="24"/>
          <w:szCs w:val="24"/>
        </w:rPr>
        <w:t xml:space="preserve">.2 Transactional Leadership </w:t>
      </w:r>
    </w:p>
    <w:p w14:paraId="764E0577" w14:textId="77777777" w:rsidR="00DE285C" w:rsidRDefault="00DE285C" w:rsidP="00DE285C">
      <w:pPr>
        <w:spacing w:after="240" w:line="360" w:lineRule="auto"/>
        <w:jc w:val="both"/>
        <w:rPr>
          <w:rFonts w:ascii="Arial" w:eastAsiaTheme="minorEastAsia" w:hAnsi="Arial" w:cs="Arial"/>
          <w:sz w:val="24"/>
          <w:szCs w:val="24"/>
        </w:rPr>
      </w:pPr>
      <w:r>
        <w:rPr>
          <w:rFonts w:ascii="Arial" w:eastAsiaTheme="minorEastAsia" w:hAnsi="Arial" w:cs="Arial"/>
          <w:sz w:val="24"/>
          <w:szCs w:val="24"/>
        </w:rPr>
        <w:t>James MacGregor Burns (1978), through his distinguished studies on leadership, explains that albeit on the opposing end of the continuum to that of transformational leadership, transactional leadership takes place when the leader makes the decision to establish a connection with the staff, with the principal objective being to negotiate an exchange of matters of benefit and relevance.</w:t>
      </w:r>
    </w:p>
    <w:p w14:paraId="2A34AF80" w14:textId="77777777" w:rsidR="00DE285C" w:rsidRDefault="00DE285C" w:rsidP="00DE285C">
      <w:pPr>
        <w:spacing w:after="240" w:line="360" w:lineRule="auto"/>
        <w:jc w:val="both"/>
        <w:rPr>
          <w:rFonts w:ascii="Arial" w:hAnsi="Arial" w:cs="Arial"/>
          <w:sz w:val="24"/>
          <w:szCs w:val="24"/>
        </w:rPr>
      </w:pPr>
      <w:r>
        <w:rPr>
          <w:rFonts w:ascii="Arial" w:eastAsiaTheme="minorEastAsia" w:hAnsi="Arial" w:cs="Arial"/>
          <w:sz w:val="24"/>
          <w:szCs w:val="24"/>
        </w:rPr>
        <w:t xml:space="preserve">Barnard M. Bass (1985) expands on Burn’s theory (as cited by </w:t>
      </w:r>
      <w:proofErr w:type="spellStart"/>
      <w:r>
        <w:rPr>
          <w:rFonts w:ascii="Arial" w:eastAsiaTheme="minorEastAsia" w:hAnsi="Arial" w:cs="Arial"/>
          <w:sz w:val="24"/>
          <w:szCs w:val="24"/>
        </w:rPr>
        <w:t>Tavanti</w:t>
      </w:r>
      <w:proofErr w:type="spellEnd"/>
      <w:r>
        <w:rPr>
          <w:rFonts w:ascii="Arial" w:eastAsiaTheme="minorEastAsia" w:hAnsi="Arial" w:cs="Arial"/>
          <w:sz w:val="24"/>
          <w:szCs w:val="24"/>
        </w:rPr>
        <w:t xml:space="preserve">, 2008), asserting that transactional and transformational leadership does not occupy opposing ends on the leadership continuum and could be viewed as two self-contained </w:t>
      </w:r>
      <w:r>
        <w:rPr>
          <w:rFonts w:ascii="Arial" w:eastAsiaTheme="minorEastAsia" w:hAnsi="Arial" w:cs="Arial"/>
          <w:sz w:val="24"/>
          <w:szCs w:val="24"/>
        </w:rPr>
        <w:lastRenderedPageBreak/>
        <w:t xml:space="preserve">conceptualisations. Bass claims that a composite mix of both leadership styles create the most effective leaders and that </w:t>
      </w:r>
      <w:r w:rsidRPr="00CE0492">
        <w:rPr>
          <w:rFonts w:ascii="Arial" w:hAnsi="Arial" w:cs="Arial"/>
          <w:color w:val="282828"/>
          <w:sz w:val="24"/>
          <w:szCs w:val="24"/>
          <w:shd w:val="clear" w:color="auto" w:fill="F7F7F7"/>
        </w:rPr>
        <w:t>both</w:t>
      </w:r>
      <w:r>
        <w:rPr>
          <w:rFonts w:ascii="Arial" w:hAnsi="Arial" w:cs="Arial"/>
          <w:color w:val="282828"/>
          <w:sz w:val="24"/>
          <w:szCs w:val="24"/>
          <w:shd w:val="clear" w:color="auto" w:fill="F7F7F7"/>
        </w:rPr>
        <w:t xml:space="preserve"> styles are organisationally beneficial in achieving excellent results </w:t>
      </w:r>
      <w:r w:rsidRPr="00CE0492">
        <w:rPr>
          <w:rFonts w:ascii="Arial" w:hAnsi="Arial" w:cs="Arial"/>
          <w:sz w:val="24"/>
          <w:szCs w:val="24"/>
          <w:shd w:val="clear" w:color="auto" w:fill="F7F7F7"/>
        </w:rPr>
        <w:t>(</w:t>
      </w:r>
      <w:hyperlink r:id="rId10" w:anchor="B6" w:history="1">
        <w:r w:rsidRPr="00CE0492">
          <w:rPr>
            <w:rFonts w:ascii="Arial" w:hAnsi="Arial" w:cs="Arial"/>
            <w:sz w:val="24"/>
            <w:szCs w:val="24"/>
            <w:shd w:val="clear" w:color="auto" w:fill="F7F7F7"/>
          </w:rPr>
          <w:t>Bass, 1985</w:t>
        </w:r>
      </w:hyperlink>
      <w:r w:rsidRPr="00CE0492">
        <w:rPr>
          <w:rFonts w:ascii="Arial" w:hAnsi="Arial" w:cs="Arial"/>
          <w:sz w:val="24"/>
          <w:szCs w:val="24"/>
          <w:shd w:val="clear" w:color="auto" w:fill="F7F7F7"/>
        </w:rPr>
        <w:t>; </w:t>
      </w:r>
      <w:hyperlink r:id="rId11" w:anchor="B76" w:history="1">
        <w:r w:rsidRPr="00CE0492">
          <w:rPr>
            <w:rFonts w:ascii="Arial" w:hAnsi="Arial" w:cs="Arial"/>
            <w:sz w:val="24"/>
            <w:szCs w:val="24"/>
            <w:shd w:val="clear" w:color="auto" w:fill="F7F7F7"/>
          </w:rPr>
          <w:t>Waldman et al., 1990</w:t>
        </w:r>
      </w:hyperlink>
      <w:r w:rsidRPr="00CE0492">
        <w:rPr>
          <w:rFonts w:ascii="Arial" w:hAnsi="Arial" w:cs="Arial"/>
          <w:sz w:val="24"/>
          <w:szCs w:val="24"/>
          <w:shd w:val="clear" w:color="auto" w:fill="F7F7F7"/>
        </w:rPr>
        <w:t>; </w:t>
      </w:r>
      <w:hyperlink r:id="rId12" w:anchor="B4" w:history="1">
        <w:r w:rsidRPr="00CE0492">
          <w:rPr>
            <w:rFonts w:ascii="Arial" w:hAnsi="Arial" w:cs="Arial"/>
            <w:sz w:val="24"/>
            <w:szCs w:val="24"/>
            <w:shd w:val="clear" w:color="auto" w:fill="F7F7F7"/>
          </w:rPr>
          <w:t>Avolio et al., 1999</w:t>
        </w:r>
      </w:hyperlink>
      <w:r>
        <w:rPr>
          <w:rFonts w:ascii="Arial" w:hAnsi="Arial" w:cs="Arial"/>
          <w:sz w:val="24"/>
          <w:szCs w:val="24"/>
          <w:shd w:val="clear" w:color="auto" w:fill="F7F7F7"/>
        </w:rPr>
        <w:t xml:space="preserve">, as cited by </w:t>
      </w:r>
      <w:proofErr w:type="spellStart"/>
      <w:r>
        <w:rPr>
          <w:rFonts w:ascii="Arial" w:hAnsi="Arial" w:cs="Arial"/>
          <w:sz w:val="24"/>
          <w:szCs w:val="24"/>
          <w:shd w:val="clear" w:color="auto" w:fill="F7F7F7"/>
        </w:rPr>
        <w:t>Tavanti</w:t>
      </w:r>
      <w:proofErr w:type="spellEnd"/>
      <w:r>
        <w:rPr>
          <w:rFonts w:ascii="Arial" w:hAnsi="Arial" w:cs="Arial"/>
          <w:sz w:val="24"/>
          <w:szCs w:val="24"/>
          <w:shd w:val="clear" w:color="auto" w:fill="F7F7F7"/>
        </w:rPr>
        <w:t xml:space="preserve"> (2008</w:t>
      </w:r>
      <w:r>
        <w:rPr>
          <w:rFonts w:ascii="Arial" w:hAnsi="Arial" w:cs="Arial"/>
          <w:sz w:val="24"/>
          <w:szCs w:val="24"/>
        </w:rPr>
        <w:t>).</w:t>
      </w:r>
    </w:p>
    <w:p w14:paraId="423D9259" w14:textId="77777777" w:rsidR="00DE285C" w:rsidRDefault="00DE285C" w:rsidP="00DE285C">
      <w:pPr>
        <w:spacing w:after="240" w:line="360" w:lineRule="auto"/>
        <w:jc w:val="both"/>
        <w:rPr>
          <w:rFonts w:ascii="Arial" w:hAnsi="Arial" w:cs="Arial"/>
          <w:color w:val="3E3D40"/>
          <w:sz w:val="24"/>
          <w:szCs w:val="24"/>
          <w:shd w:val="clear" w:color="auto" w:fill="F7F7F7"/>
        </w:rPr>
      </w:pPr>
      <w:r>
        <w:rPr>
          <w:rFonts w:ascii="Arial" w:eastAsiaTheme="minorEastAsia" w:hAnsi="Arial" w:cs="Arial"/>
          <w:sz w:val="24"/>
          <w:szCs w:val="24"/>
        </w:rPr>
        <w:t xml:space="preserve">Bass (1985) </w:t>
      </w:r>
      <w:r w:rsidRPr="001532D7">
        <w:rPr>
          <w:rFonts w:ascii="Arial" w:eastAsiaTheme="minorEastAsia" w:hAnsi="Arial" w:cs="Arial"/>
          <w:color w:val="FF0000"/>
          <w:sz w:val="24"/>
          <w:szCs w:val="24"/>
        </w:rPr>
        <w:t>outlines</w:t>
      </w:r>
      <w:r>
        <w:rPr>
          <w:rFonts w:ascii="Arial" w:eastAsiaTheme="minorEastAsia" w:hAnsi="Arial" w:cs="Arial"/>
          <w:sz w:val="24"/>
          <w:szCs w:val="24"/>
        </w:rPr>
        <w:t xml:space="preserve"> that there are certain distinctive properties that characterise transactional methods to leadership. The main of these being contingent reward. This is described as the level at which the leader formulates structured transactions or engagements with their employees. Here the leader uses this platform to make explicit the level of expectation required from the staff and agrees the reward for achieving the objectives as set (</w:t>
      </w:r>
      <w:proofErr w:type="spellStart"/>
      <w:r w:rsidRPr="00903C38">
        <w:rPr>
          <w:rFonts w:ascii="Arial" w:hAnsi="Arial" w:cs="Arial"/>
          <w:color w:val="3E3D40"/>
          <w:sz w:val="24"/>
          <w:szCs w:val="24"/>
          <w:shd w:val="clear" w:color="auto" w:fill="F7F7F7"/>
        </w:rPr>
        <w:t>Xenikou</w:t>
      </w:r>
      <w:proofErr w:type="spellEnd"/>
      <w:r>
        <w:rPr>
          <w:rFonts w:ascii="Arial" w:hAnsi="Arial" w:cs="Arial"/>
          <w:color w:val="3E3D40"/>
          <w:sz w:val="24"/>
          <w:szCs w:val="24"/>
          <w:shd w:val="clear" w:color="auto" w:fill="F7F7F7"/>
        </w:rPr>
        <w:t xml:space="preserve">, </w:t>
      </w:r>
      <w:r w:rsidRPr="00903C38">
        <w:rPr>
          <w:rFonts w:ascii="Arial" w:hAnsi="Arial" w:cs="Arial"/>
          <w:color w:val="3E3D40"/>
          <w:sz w:val="24"/>
          <w:szCs w:val="24"/>
          <w:shd w:val="clear" w:color="auto" w:fill="F7F7F7"/>
        </w:rPr>
        <w:t>2017)</w:t>
      </w:r>
      <w:r>
        <w:rPr>
          <w:rFonts w:ascii="Arial" w:hAnsi="Arial" w:cs="Arial"/>
          <w:color w:val="3E3D40"/>
          <w:sz w:val="24"/>
          <w:szCs w:val="24"/>
          <w:shd w:val="clear" w:color="auto" w:fill="F7F7F7"/>
        </w:rPr>
        <w:t xml:space="preserve">. </w:t>
      </w:r>
    </w:p>
    <w:p w14:paraId="4F2439CC" w14:textId="77777777" w:rsidR="00DE285C" w:rsidRPr="00F95602" w:rsidRDefault="00DE285C" w:rsidP="00DE285C">
      <w:pPr>
        <w:spacing w:after="240" w:line="360" w:lineRule="auto"/>
        <w:jc w:val="both"/>
        <w:rPr>
          <w:rFonts w:ascii="Arial" w:hAnsi="Arial" w:cs="Arial"/>
          <w:color w:val="3E3D40"/>
          <w:sz w:val="24"/>
          <w:szCs w:val="24"/>
          <w:shd w:val="clear" w:color="auto" w:fill="F7F7F7"/>
        </w:rPr>
      </w:pPr>
      <w:proofErr w:type="spellStart"/>
      <w:r>
        <w:rPr>
          <w:rFonts w:ascii="Arial" w:hAnsi="Arial" w:cs="Arial"/>
          <w:color w:val="3E3D40"/>
          <w:sz w:val="24"/>
          <w:szCs w:val="24"/>
          <w:shd w:val="clear" w:color="auto" w:fill="F7F7F7"/>
        </w:rPr>
        <w:t>Birasnav</w:t>
      </w:r>
      <w:proofErr w:type="spellEnd"/>
      <w:r>
        <w:rPr>
          <w:rFonts w:ascii="Arial" w:hAnsi="Arial" w:cs="Arial"/>
          <w:color w:val="3E3D40"/>
          <w:sz w:val="24"/>
          <w:szCs w:val="24"/>
          <w:shd w:val="clear" w:color="auto" w:fill="F7F7F7"/>
        </w:rPr>
        <w:t xml:space="preserve"> (2014) explains that contingent reinforcement is an integral aspect of transactional leadership, with conditional positive rewards tactfully utilised by leaders to accomplish the preferred outcome. Similarly, as outlined, negative sanctions are employed when the required standard is not achieved.</w:t>
      </w:r>
    </w:p>
    <w:p w14:paraId="3BCA1C4E" w14:textId="77777777" w:rsidR="00DE285C" w:rsidRPr="00050FE7" w:rsidRDefault="00DE285C" w:rsidP="00DE285C">
      <w:pPr>
        <w:spacing w:after="240" w:line="360" w:lineRule="auto"/>
        <w:jc w:val="both"/>
        <w:rPr>
          <w:rFonts w:ascii="Arial" w:eastAsiaTheme="minorEastAsia" w:hAnsi="Arial" w:cs="Arial"/>
          <w:sz w:val="24"/>
          <w:szCs w:val="24"/>
        </w:rPr>
      </w:pPr>
      <w:r>
        <w:rPr>
          <w:rFonts w:ascii="Arial" w:eastAsiaTheme="minorEastAsia" w:hAnsi="Arial" w:cs="Arial"/>
          <w:sz w:val="24"/>
          <w:szCs w:val="24"/>
        </w:rPr>
        <w:t>McCleskey, 2014 submits that transactional leadership relies mainly on the leader’s resourcefulness in delivering a benefit for the achievement of tasks by the staff, this being fulfilled through the perception of increased respect, or the promise of advancement in the organisation or for financial gain. Based on this arrangement, the staff are responsive and committed to the leader. McCleskey further outlines that leaders who practice this style of leadership concentrate primarily on the productiveness of staff, achieved through quantifying and assessing their efforts, using strong direction and governance to guide and regulate the team.</w:t>
      </w:r>
    </w:p>
    <w:p w14:paraId="53ACA3F7" w14:textId="77777777" w:rsidR="00DE285C" w:rsidRDefault="00DE285C" w:rsidP="00DE285C">
      <w:pPr>
        <w:spacing w:after="240" w:line="360" w:lineRule="auto"/>
        <w:jc w:val="both"/>
        <w:rPr>
          <w:rFonts w:ascii="Arial" w:eastAsiaTheme="minorEastAsia" w:hAnsi="Arial" w:cs="Arial"/>
          <w:sz w:val="24"/>
          <w:szCs w:val="24"/>
        </w:rPr>
      </w:pPr>
      <w:r>
        <w:rPr>
          <w:rFonts w:ascii="Arial" w:eastAsiaTheme="minorEastAsia" w:hAnsi="Arial" w:cs="Arial"/>
          <w:sz w:val="24"/>
          <w:szCs w:val="24"/>
        </w:rPr>
        <w:t xml:space="preserve">Kuhnert, 1994 explains that dependent upon the willingness of the staff to accept the leadership model in place, this being predicated on the hierarchical top-down power dynamic existing between the leader and employees, where the chain of command supporting the process is defined and visible, successful outcomes are expected. </w:t>
      </w:r>
    </w:p>
    <w:p w14:paraId="211B2D73" w14:textId="77777777" w:rsidR="00DE285C" w:rsidRDefault="00DE285C" w:rsidP="00DE285C">
      <w:pPr>
        <w:spacing w:after="240" w:line="360" w:lineRule="auto"/>
        <w:jc w:val="both"/>
        <w:rPr>
          <w:rFonts w:ascii="Arial" w:eastAsiaTheme="minorEastAsia" w:hAnsi="Arial" w:cs="Arial"/>
          <w:sz w:val="24"/>
          <w:szCs w:val="24"/>
        </w:rPr>
      </w:pPr>
      <w:proofErr w:type="spellStart"/>
      <w:r>
        <w:rPr>
          <w:rFonts w:ascii="Arial" w:eastAsiaTheme="minorEastAsia" w:hAnsi="Arial" w:cs="Arial"/>
          <w:sz w:val="24"/>
          <w:szCs w:val="24"/>
        </w:rPr>
        <w:t>Birasnav</w:t>
      </w:r>
      <w:proofErr w:type="spellEnd"/>
      <w:r>
        <w:rPr>
          <w:rFonts w:ascii="Arial" w:eastAsiaTheme="minorEastAsia" w:hAnsi="Arial" w:cs="Arial"/>
          <w:sz w:val="24"/>
          <w:szCs w:val="24"/>
        </w:rPr>
        <w:t xml:space="preserve"> (2014) asserts that creativity is minimised and not developed within the transactional leadership approach, with its underlying ethos focusing on the level of understanding possessed by staff</w:t>
      </w:r>
      <w:r w:rsidRPr="000552E5">
        <w:rPr>
          <w:rFonts w:ascii="Arial" w:eastAsiaTheme="minorEastAsia" w:hAnsi="Arial" w:cs="Arial"/>
          <w:sz w:val="24"/>
          <w:szCs w:val="24"/>
        </w:rPr>
        <w:t xml:space="preserve"> </w:t>
      </w:r>
      <w:r>
        <w:rPr>
          <w:rFonts w:ascii="Arial" w:eastAsiaTheme="minorEastAsia" w:hAnsi="Arial" w:cs="Arial"/>
          <w:sz w:val="24"/>
          <w:szCs w:val="24"/>
        </w:rPr>
        <w:t>on how to achieve the agreed objectives and activities, this coupled with contingencies on how to eliminate barriers impeding the successful completion of the task.</w:t>
      </w:r>
    </w:p>
    <w:p w14:paraId="2AAB4BC7" w14:textId="77777777" w:rsidR="00DE285C" w:rsidRPr="004C48C8" w:rsidRDefault="00DE285C" w:rsidP="00DE285C">
      <w:pPr>
        <w:spacing w:after="240" w:line="360" w:lineRule="auto"/>
        <w:jc w:val="both"/>
        <w:rPr>
          <w:rFonts w:ascii="Arial" w:eastAsiaTheme="minorEastAsia" w:hAnsi="Arial" w:cs="Arial"/>
          <w:sz w:val="24"/>
          <w:szCs w:val="24"/>
        </w:rPr>
      </w:pPr>
      <w:r w:rsidRPr="004C48C8">
        <w:rPr>
          <w:rFonts w:ascii="Arial" w:eastAsiaTheme="minorEastAsia" w:hAnsi="Arial" w:cs="Arial"/>
          <w:sz w:val="24"/>
          <w:szCs w:val="24"/>
        </w:rPr>
        <w:lastRenderedPageBreak/>
        <w:t>Bass and Avolio (1997) maintain</w:t>
      </w:r>
      <w:r>
        <w:rPr>
          <w:rFonts w:ascii="Arial" w:eastAsiaTheme="minorEastAsia" w:hAnsi="Arial" w:cs="Arial"/>
          <w:sz w:val="24"/>
          <w:szCs w:val="24"/>
        </w:rPr>
        <w:t xml:space="preserve"> that transactional leadership affiliates more to a management approach within leadership in public sector employments, where leaders revert to transformational traits at times of functional breakdown, deteriorating outcomes and failing performance. In this assertion they explain that the strength of argument comes from the fact that such environments have clearly defined strategic aims and objectives which provides structure and direction. In contrast to this however, </w:t>
      </w:r>
      <w:proofErr w:type="spellStart"/>
      <w:r>
        <w:rPr>
          <w:rFonts w:ascii="Arial" w:eastAsiaTheme="minorEastAsia" w:hAnsi="Arial" w:cs="Arial"/>
          <w:sz w:val="24"/>
          <w:szCs w:val="24"/>
        </w:rPr>
        <w:t>Boonstra</w:t>
      </w:r>
      <w:proofErr w:type="spellEnd"/>
      <w:r>
        <w:rPr>
          <w:rFonts w:ascii="Arial" w:eastAsiaTheme="minorEastAsia" w:hAnsi="Arial" w:cs="Arial"/>
          <w:sz w:val="24"/>
          <w:szCs w:val="24"/>
        </w:rPr>
        <w:t xml:space="preserve"> (2012) explains that the inherent downside to this approach is the distinct problem faced when attempting to bring about change. Malik et al., (2014) explain that adopting a team approach is of critical importance when overcoming poor performance as a result of experiencing resistance with team members, this more often than not requiring the efforts of more than the leader alone, which ordinarily is in contrast to the transactional leadership approach to such matters.</w:t>
      </w:r>
    </w:p>
    <w:p w14:paraId="0886D136" w14:textId="77777777" w:rsidR="00DE285C" w:rsidRDefault="00DE285C" w:rsidP="00DE285C">
      <w:pPr>
        <w:spacing w:after="240" w:line="360" w:lineRule="auto"/>
        <w:jc w:val="both"/>
        <w:rPr>
          <w:rFonts w:ascii="Arial" w:eastAsiaTheme="minorEastAsia" w:hAnsi="Arial" w:cs="Arial"/>
          <w:sz w:val="24"/>
          <w:szCs w:val="24"/>
        </w:rPr>
      </w:pPr>
      <w:proofErr w:type="spellStart"/>
      <w:r>
        <w:rPr>
          <w:rFonts w:ascii="Arial" w:eastAsiaTheme="minorEastAsia" w:hAnsi="Arial" w:cs="Arial"/>
          <w:sz w:val="24"/>
          <w:szCs w:val="24"/>
        </w:rPr>
        <w:t>Tavanti</w:t>
      </w:r>
      <w:proofErr w:type="spellEnd"/>
      <w:r>
        <w:rPr>
          <w:rFonts w:ascii="Arial" w:eastAsiaTheme="minorEastAsia" w:hAnsi="Arial" w:cs="Arial"/>
          <w:sz w:val="24"/>
          <w:szCs w:val="24"/>
        </w:rPr>
        <w:t xml:space="preserve"> (2008) in his leadership study outlines that regardless of the contrasting high number of research studies on the topic of transactional leadership, this drawing attention to the restrictions in the scope of its methodology, it still continues to be respected and prevalent within management teams and leaders, which on the leadership to management continuum, its practice is considered closer to the managerial end (</w:t>
      </w:r>
      <w:proofErr w:type="spellStart"/>
      <w:r w:rsidRPr="001D2B49">
        <w:rPr>
          <w:rFonts w:ascii="Arial" w:hAnsi="Arial" w:cs="Arial"/>
          <w:sz w:val="24"/>
          <w:szCs w:val="24"/>
        </w:rPr>
        <w:t>MacKenzie</w:t>
      </w:r>
      <w:proofErr w:type="spellEnd"/>
      <w:r w:rsidRPr="001D2B49">
        <w:rPr>
          <w:rFonts w:ascii="Arial" w:hAnsi="Arial" w:cs="Arial"/>
          <w:sz w:val="24"/>
          <w:szCs w:val="24"/>
        </w:rPr>
        <w:t>, Podsakoff &amp; Rich</w:t>
      </w:r>
      <w:r>
        <w:rPr>
          <w:rFonts w:ascii="Arial" w:hAnsi="Arial" w:cs="Arial"/>
          <w:sz w:val="24"/>
          <w:szCs w:val="24"/>
        </w:rPr>
        <w:t>,</w:t>
      </w:r>
      <w:r w:rsidRPr="001D2B49">
        <w:rPr>
          <w:rFonts w:ascii="Arial" w:hAnsi="Arial" w:cs="Arial"/>
          <w:sz w:val="24"/>
          <w:szCs w:val="24"/>
        </w:rPr>
        <w:t xml:space="preserve"> 2001</w:t>
      </w:r>
      <w:r>
        <w:rPr>
          <w:rFonts w:ascii="Arial" w:hAnsi="Arial" w:cs="Arial"/>
          <w:sz w:val="24"/>
          <w:szCs w:val="24"/>
        </w:rPr>
        <w:t>).</w:t>
      </w:r>
    </w:p>
    <w:p w14:paraId="3714B5C5" w14:textId="77777777" w:rsidR="00DE285C" w:rsidRPr="00357400" w:rsidRDefault="00DE285C" w:rsidP="00DE285C">
      <w:pPr>
        <w:spacing w:after="240" w:line="360" w:lineRule="auto"/>
        <w:jc w:val="both"/>
        <w:rPr>
          <w:rFonts w:ascii="Arial" w:eastAsiaTheme="minorEastAsia" w:hAnsi="Arial" w:cs="Arial"/>
          <w:sz w:val="4"/>
          <w:szCs w:val="4"/>
        </w:rPr>
      </w:pPr>
    </w:p>
    <w:p w14:paraId="308E2667" w14:textId="3EB4BB3E" w:rsidR="00DE285C" w:rsidRDefault="00DE285C" w:rsidP="00DE285C">
      <w:pPr>
        <w:spacing w:after="240" w:line="360" w:lineRule="auto"/>
        <w:jc w:val="both"/>
        <w:rPr>
          <w:rFonts w:ascii="Arial" w:eastAsiaTheme="minorEastAsia" w:hAnsi="Arial" w:cs="Arial"/>
          <w:b/>
          <w:sz w:val="24"/>
          <w:szCs w:val="24"/>
        </w:rPr>
      </w:pPr>
      <w:r>
        <w:rPr>
          <w:rFonts w:ascii="Arial" w:eastAsiaTheme="minorEastAsia" w:hAnsi="Arial" w:cs="Arial"/>
          <w:b/>
          <w:sz w:val="24"/>
          <w:szCs w:val="24"/>
        </w:rPr>
        <w:t>2.</w:t>
      </w:r>
      <w:r w:rsidR="00FC3B9F">
        <w:rPr>
          <w:rFonts w:ascii="Arial" w:eastAsiaTheme="minorEastAsia" w:hAnsi="Arial" w:cs="Arial"/>
          <w:b/>
          <w:sz w:val="24"/>
          <w:szCs w:val="24"/>
        </w:rPr>
        <w:t>2</w:t>
      </w:r>
      <w:r>
        <w:rPr>
          <w:rFonts w:ascii="Arial" w:eastAsiaTheme="minorEastAsia" w:hAnsi="Arial" w:cs="Arial"/>
          <w:b/>
          <w:sz w:val="24"/>
          <w:szCs w:val="24"/>
        </w:rPr>
        <w:t xml:space="preserve">.3 Laissez-faire Leadership: </w:t>
      </w:r>
    </w:p>
    <w:p w14:paraId="5863FD1B" w14:textId="77777777" w:rsidR="00DE285C" w:rsidRDefault="00DE285C" w:rsidP="00DE285C">
      <w:pPr>
        <w:spacing w:after="240" w:line="360" w:lineRule="auto"/>
        <w:jc w:val="both"/>
        <w:rPr>
          <w:rFonts w:ascii="Arial" w:eastAsiaTheme="minorEastAsia" w:hAnsi="Arial" w:cs="Arial"/>
          <w:sz w:val="24"/>
          <w:szCs w:val="24"/>
        </w:rPr>
      </w:pPr>
      <w:r w:rsidRPr="00245D76">
        <w:rPr>
          <w:rFonts w:ascii="Arial" w:eastAsiaTheme="minorEastAsia" w:hAnsi="Arial" w:cs="Arial"/>
          <w:sz w:val="24"/>
          <w:szCs w:val="24"/>
        </w:rPr>
        <w:t xml:space="preserve">Sadeghi and </w:t>
      </w:r>
      <w:proofErr w:type="spellStart"/>
      <w:r w:rsidRPr="00245D76">
        <w:rPr>
          <w:rFonts w:ascii="Arial" w:eastAsiaTheme="minorEastAsia" w:hAnsi="Arial" w:cs="Arial"/>
          <w:sz w:val="24"/>
          <w:szCs w:val="24"/>
        </w:rPr>
        <w:t>Pihie</w:t>
      </w:r>
      <w:proofErr w:type="spellEnd"/>
      <w:r w:rsidRPr="00245D76">
        <w:rPr>
          <w:rFonts w:ascii="Arial" w:eastAsiaTheme="minorEastAsia" w:hAnsi="Arial" w:cs="Arial"/>
          <w:sz w:val="24"/>
          <w:szCs w:val="24"/>
        </w:rPr>
        <w:t>, 2012 explain</w:t>
      </w:r>
      <w:r>
        <w:rPr>
          <w:rFonts w:ascii="Arial" w:eastAsiaTheme="minorEastAsia" w:hAnsi="Arial" w:cs="Arial"/>
          <w:sz w:val="24"/>
          <w:szCs w:val="24"/>
        </w:rPr>
        <w:t xml:space="preserve"> that the noticeable signs of a laissez-faire leadership are seen through an approach that consists of a decreasing level of leadership engagement with the team and where staff are enabled to self-orientate, explore and discover their own way through problems encountered in the workplace. Additionally, the leader often appears to sustain a sense of function in terms of achieving the business objectives, this being delivered through the approach of a silent leader. </w:t>
      </w:r>
    </w:p>
    <w:p w14:paraId="0EF1DDC9" w14:textId="77777777" w:rsidR="00DE285C" w:rsidRDefault="00DE285C" w:rsidP="00DE285C">
      <w:pPr>
        <w:spacing w:after="240" w:line="360" w:lineRule="auto"/>
        <w:jc w:val="both"/>
        <w:rPr>
          <w:rFonts w:ascii="Arial" w:eastAsiaTheme="minorEastAsia" w:hAnsi="Arial" w:cs="Arial"/>
          <w:sz w:val="24"/>
          <w:szCs w:val="24"/>
        </w:rPr>
      </w:pPr>
      <w:r>
        <w:rPr>
          <w:rFonts w:ascii="Arial" w:eastAsiaTheme="minorEastAsia" w:hAnsi="Arial" w:cs="Arial"/>
          <w:sz w:val="24"/>
          <w:szCs w:val="24"/>
        </w:rPr>
        <w:t xml:space="preserve">Wong and </w:t>
      </w:r>
      <w:proofErr w:type="spellStart"/>
      <w:r>
        <w:rPr>
          <w:rFonts w:ascii="Arial" w:eastAsiaTheme="minorEastAsia" w:hAnsi="Arial" w:cs="Arial"/>
          <w:sz w:val="24"/>
          <w:szCs w:val="24"/>
        </w:rPr>
        <w:t>Giessner</w:t>
      </w:r>
      <w:proofErr w:type="spellEnd"/>
      <w:r>
        <w:rPr>
          <w:rFonts w:ascii="Arial" w:eastAsiaTheme="minorEastAsia" w:hAnsi="Arial" w:cs="Arial"/>
          <w:sz w:val="24"/>
          <w:szCs w:val="24"/>
        </w:rPr>
        <w:t xml:space="preserve">, 2016 outline that laissez-faire leaders focuses far less on the significant value of having in place any active communicative strategy with the team, and is often identified by the sheer absence of this engagement. They explain that the leadership style lacks any real sense of inspiration, or indeed professional growth through the motivation of staff in achieving organisational targets. Whereas some </w:t>
      </w:r>
      <w:r>
        <w:rPr>
          <w:rFonts w:ascii="Arial" w:eastAsiaTheme="minorEastAsia" w:hAnsi="Arial" w:cs="Arial"/>
          <w:sz w:val="24"/>
          <w:szCs w:val="24"/>
        </w:rPr>
        <w:lastRenderedPageBreak/>
        <w:t>researchers make links with its affiliation to the transformational and transactional leadership styles, it is clear that laissez-faire leadership often fails to return the same level of measurable performance outcomes when considering staff efficiency (</w:t>
      </w:r>
      <w:proofErr w:type="spellStart"/>
      <w:r>
        <w:rPr>
          <w:rFonts w:ascii="Arial" w:eastAsiaTheme="minorEastAsia" w:hAnsi="Arial" w:cs="Arial"/>
          <w:sz w:val="24"/>
          <w:szCs w:val="24"/>
        </w:rPr>
        <w:t>Nanjundeswaraswamy</w:t>
      </w:r>
      <w:proofErr w:type="spellEnd"/>
      <w:r>
        <w:rPr>
          <w:rFonts w:ascii="Arial" w:eastAsiaTheme="minorEastAsia" w:hAnsi="Arial" w:cs="Arial"/>
          <w:sz w:val="24"/>
          <w:szCs w:val="24"/>
        </w:rPr>
        <w:t xml:space="preserve"> &amp; Swamy, 2014).</w:t>
      </w:r>
    </w:p>
    <w:p w14:paraId="6FD62DDA" w14:textId="77777777" w:rsidR="00DE285C" w:rsidRDefault="00DE285C" w:rsidP="00DE285C">
      <w:pPr>
        <w:spacing w:after="240" w:line="360" w:lineRule="auto"/>
        <w:jc w:val="both"/>
        <w:rPr>
          <w:rFonts w:ascii="Arial" w:eastAsiaTheme="minorEastAsia" w:hAnsi="Arial" w:cs="Arial"/>
          <w:sz w:val="24"/>
          <w:szCs w:val="24"/>
        </w:rPr>
      </w:pPr>
      <w:r>
        <w:rPr>
          <w:rFonts w:ascii="Arial" w:eastAsiaTheme="minorEastAsia" w:hAnsi="Arial" w:cs="Arial"/>
          <w:sz w:val="24"/>
          <w:szCs w:val="24"/>
        </w:rPr>
        <w:t xml:space="preserve">It is understood from the leadership research undertaken by </w:t>
      </w:r>
      <w:proofErr w:type="spellStart"/>
      <w:r>
        <w:rPr>
          <w:rFonts w:ascii="Arial" w:eastAsiaTheme="minorEastAsia" w:hAnsi="Arial" w:cs="Arial"/>
          <w:sz w:val="24"/>
          <w:szCs w:val="24"/>
        </w:rPr>
        <w:t>Antonakis</w:t>
      </w:r>
      <w:proofErr w:type="spellEnd"/>
      <w:r>
        <w:rPr>
          <w:rFonts w:ascii="Arial" w:eastAsiaTheme="minorEastAsia" w:hAnsi="Arial" w:cs="Arial"/>
          <w:sz w:val="24"/>
          <w:szCs w:val="24"/>
        </w:rPr>
        <w:t xml:space="preserve"> and House (2013) that employee commitment and engagement can be further improved through inspirational leadership intervention, and that maximising performance output is achieved mainly as a result of individual staff focus. </w:t>
      </w:r>
    </w:p>
    <w:p w14:paraId="06A9E921" w14:textId="77777777" w:rsidR="00DE285C" w:rsidRDefault="00DE285C" w:rsidP="00DE285C">
      <w:pPr>
        <w:spacing w:after="240" w:line="360" w:lineRule="auto"/>
        <w:jc w:val="both"/>
        <w:rPr>
          <w:rFonts w:ascii="Arial" w:eastAsiaTheme="minorEastAsia" w:hAnsi="Arial" w:cs="Arial"/>
          <w:sz w:val="24"/>
          <w:szCs w:val="24"/>
        </w:rPr>
      </w:pPr>
      <w:r>
        <w:rPr>
          <w:rFonts w:ascii="Arial" w:eastAsiaTheme="minorEastAsia" w:hAnsi="Arial" w:cs="Arial"/>
          <w:sz w:val="24"/>
          <w:szCs w:val="24"/>
        </w:rPr>
        <w:t>Wren (2018) submits that whilst adopting a charismatic and personalised focus on staff appears to be within the intentions of a laissez-faire leadership approach, the unstructured and somewhat relaxed style practised, with little provided in terms of direction or guidance given to staff, in itself prevents the emergence of any charisma or inspiration being detected by the team (</w:t>
      </w:r>
      <w:proofErr w:type="spellStart"/>
      <w:r>
        <w:rPr>
          <w:rFonts w:ascii="Arial" w:eastAsiaTheme="minorEastAsia" w:hAnsi="Arial" w:cs="Arial"/>
          <w:sz w:val="24"/>
          <w:szCs w:val="24"/>
        </w:rPr>
        <w:t>Skogstad</w:t>
      </w:r>
      <w:proofErr w:type="spellEnd"/>
      <w:r>
        <w:rPr>
          <w:rFonts w:ascii="Arial" w:eastAsiaTheme="minorEastAsia" w:hAnsi="Arial" w:cs="Arial"/>
          <w:sz w:val="24"/>
          <w:szCs w:val="24"/>
        </w:rPr>
        <w:t xml:space="preserve">, </w:t>
      </w:r>
      <w:proofErr w:type="spellStart"/>
      <w:r>
        <w:rPr>
          <w:rFonts w:ascii="Arial" w:eastAsiaTheme="minorEastAsia" w:hAnsi="Arial" w:cs="Arial"/>
          <w:sz w:val="24"/>
          <w:szCs w:val="24"/>
        </w:rPr>
        <w:t>Hetland</w:t>
      </w:r>
      <w:proofErr w:type="spellEnd"/>
      <w:r>
        <w:rPr>
          <w:rFonts w:ascii="Arial" w:eastAsiaTheme="minorEastAsia" w:hAnsi="Arial" w:cs="Arial"/>
          <w:sz w:val="24"/>
          <w:szCs w:val="24"/>
        </w:rPr>
        <w:t xml:space="preserve">, </w:t>
      </w:r>
      <w:proofErr w:type="spellStart"/>
      <w:r>
        <w:rPr>
          <w:rFonts w:ascii="Arial" w:eastAsiaTheme="minorEastAsia" w:hAnsi="Arial" w:cs="Arial"/>
          <w:sz w:val="24"/>
          <w:szCs w:val="24"/>
        </w:rPr>
        <w:t>Glaso</w:t>
      </w:r>
      <w:proofErr w:type="spellEnd"/>
      <w:r>
        <w:rPr>
          <w:rFonts w:ascii="Arial" w:eastAsiaTheme="minorEastAsia" w:hAnsi="Arial" w:cs="Arial"/>
          <w:sz w:val="24"/>
          <w:szCs w:val="24"/>
        </w:rPr>
        <w:t xml:space="preserve">, &amp; </w:t>
      </w:r>
      <w:proofErr w:type="spellStart"/>
      <w:r>
        <w:rPr>
          <w:rFonts w:ascii="Arial" w:eastAsiaTheme="minorEastAsia" w:hAnsi="Arial" w:cs="Arial"/>
          <w:sz w:val="24"/>
          <w:szCs w:val="24"/>
        </w:rPr>
        <w:t>Einarsen</w:t>
      </w:r>
      <w:proofErr w:type="spellEnd"/>
      <w:r>
        <w:rPr>
          <w:rFonts w:ascii="Arial" w:eastAsiaTheme="minorEastAsia" w:hAnsi="Arial" w:cs="Arial"/>
          <w:sz w:val="24"/>
          <w:szCs w:val="24"/>
        </w:rPr>
        <w:t>, 2014).</w:t>
      </w:r>
    </w:p>
    <w:p w14:paraId="3F613DE0" w14:textId="77777777" w:rsidR="00DE285C" w:rsidRDefault="00DE285C" w:rsidP="00DE285C">
      <w:pPr>
        <w:spacing w:after="240" w:line="360" w:lineRule="auto"/>
        <w:jc w:val="both"/>
        <w:rPr>
          <w:rFonts w:ascii="Arial" w:eastAsiaTheme="minorEastAsia" w:hAnsi="Arial" w:cs="Arial"/>
          <w:sz w:val="24"/>
          <w:szCs w:val="24"/>
        </w:rPr>
      </w:pPr>
      <w:r w:rsidRPr="000B42E1">
        <w:rPr>
          <w:rFonts w:ascii="Arial" w:hAnsi="Arial" w:cs="Arial"/>
          <w:color w:val="222222"/>
          <w:sz w:val="24"/>
          <w:szCs w:val="24"/>
          <w:shd w:val="clear" w:color="auto" w:fill="FFFFFF"/>
        </w:rPr>
        <w:t>Robert</w:t>
      </w:r>
      <w:r>
        <w:rPr>
          <w:rFonts w:ascii="Arial" w:hAnsi="Arial" w:cs="Arial"/>
          <w:color w:val="222222"/>
          <w:sz w:val="24"/>
          <w:szCs w:val="24"/>
          <w:shd w:val="clear" w:color="auto" w:fill="FFFFFF"/>
        </w:rPr>
        <w:t xml:space="preserve"> and </w:t>
      </w:r>
      <w:proofErr w:type="spellStart"/>
      <w:r w:rsidRPr="000B42E1">
        <w:rPr>
          <w:rFonts w:ascii="Arial" w:hAnsi="Arial" w:cs="Arial"/>
          <w:color w:val="222222"/>
          <w:sz w:val="24"/>
          <w:szCs w:val="24"/>
          <w:shd w:val="clear" w:color="auto" w:fill="FFFFFF"/>
        </w:rPr>
        <w:t>Vandenberghe</w:t>
      </w:r>
      <w:proofErr w:type="spellEnd"/>
      <w:r>
        <w:rPr>
          <w:rFonts w:ascii="Arial" w:hAnsi="Arial" w:cs="Arial"/>
          <w:color w:val="222222"/>
          <w:sz w:val="24"/>
          <w:szCs w:val="24"/>
          <w:shd w:val="clear" w:color="auto" w:fill="FFFFFF"/>
        </w:rPr>
        <w:t xml:space="preserve"> (2021) explain that l</w:t>
      </w:r>
      <w:r>
        <w:rPr>
          <w:rFonts w:ascii="Arial" w:eastAsiaTheme="minorEastAsia" w:hAnsi="Arial" w:cs="Arial"/>
          <w:sz w:val="24"/>
          <w:szCs w:val="24"/>
        </w:rPr>
        <w:t>aissez-faire leadership is considered a passive form of leadership and has been regarded by many leadership theorists as having a damaging effect on staff and organisational business. Due to it</w:t>
      </w:r>
      <w:r>
        <w:rPr>
          <w:rFonts w:ascii="Arial" w:hAnsi="Arial" w:cs="Arial"/>
          <w:color w:val="222222"/>
          <w:sz w:val="24"/>
          <w:szCs w:val="24"/>
          <w:shd w:val="clear" w:color="auto" w:fill="FFFFFF"/>
        </w:rPr>
        <w:t>s close connection with deteriorating levels of performance and staff dissatisfaction in their work, this attributable to ineffective levels of direction and engagement received from leaders adopting the laissez-faire traits, it has been labelled as being a widespread and undesirable form of leadership</w:t>
      </w:r>
      <w:r w:rsidRPr="00940AD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in most organisations</w:t>
      </w:r>
      <w:r w:rsidRPr="00346C50">
        <w:rPr>
          <w:rFonts w:ascii="Arial" w:eastAsiaTheme="minorEastAsia" w:hAnsi="Arial" w:cs="Arial"/>
          <w:sz w:val="24"/>
          <w:szCs w:val="24"/>
        </w:rPr>
        <w:t xml:space="preserve"> </w:t>
      </w:r>
      <w:r>
        <w:rPr>
          <w:rFonts w:ascii="Arial" w:eastAsiaTheme="minorEastAsia" w:hAnsi="Arial" w:cs="Arial"/>
          <w:sz w:val="24"/>
          <w:szCs w:val="24"/>
        </w:rPr>
        <w:t>(</w:t>
      </w:r>
      <w:r w:rsidRPr="000B42E1">
        <w:rPr>
          <w:rFonts w:ascii="Arial" w:hAnsi="Arial" w:cs="Arial"/>
          <w:color w:val="222222"/>
          <w:sz w:val="24"/>
          <w:szCs w:val="24"/>
          <w:shd w:val="clear" w:color="auto" w:fill="FFFFFF"/>
        </w:rPr>
        <w:t>Robert</w:t>
      </w:r>
      <w:r>
        <w:rPr>
          <w:rFonts w:ascii="Arial" w:hAnsi="Arial" w:cs="Arial"/>
          <w:color w:val="222222"/>
          <w:sz w:val="24"/>
          <w:szCs w:val="24"/>
          <w:shd w:val="clear" w:color="auto" w:fill="FFFFFF"/>
        </w:rPr>
        <w:t xml:space="preserve"> and </w:t>
      </w:r>
      <w:proofErr w:type="spellStart"/>
      <w:r w:rsidRPr="000B42E1">
        <w:rPr>
          <w:rFonts w:ascii="Arial" w:hAnsi="Arial" w:cs="Arial"/>
          <w:color w:val="222222"/>
          <w:sz w:val="24"/>
          <w:szCs w:val="24"/>
          <w:shd w:val="clear" w:color="auto" w:fill="FFFFFF"/>
        </w:rPr>
        <w:t>Vandenberghe</w:t>
      </w:r>
      <w:proofErr w:type="spellEnd"/>
      <w:r>
        <w:rPr>
          <w:rFonts w:ascii="Arial" w:hAnsi="Arial" w:cs="Arial"/>
          <w:color w:val="222222"/>
          <w:sz w:val="24"/>
          <w:szCs w:val="24"/>
          <w:shd w:val="clear" w:color="auto" w:fill="FFFFFF"/>
        </w:rPr>
        <w:t>, 2021).</w:t>
      </w:r>
    </w:p>
    <w:p w14:paraId="5869BD7C" w14:textId="6B97340E" w:rsidR="004C0A0B" w:rsidRDefault="004C0A0B" w:rsidP="00DE285C"/>
    <w:p w14:paraId="5C2A0CAF" w14:textId="3BC87DCE" w:rsidR="00BE2A08" w:rsidRDefault="00BE2A08" w:rsidP="00BE2A08">
      <w:pPr>
        <w:spacing w:after="240" w:line="360" w:lineRule="auto"/>
        <w:jc w:val="both"/>
        <w:rPr>
          <w:rFonts w:ascii="Arial" w:eastAsiaTheme="minorEastAsia" w:hAnsi="Arial" w:cs="Arial"/>
          <w:b/>
          <w:color w:val="FF0000"/>
          <w:sz w:val="24"/>
          <w:szCs w:val="24"/>
        </w:rPr>
      </w:pPr>
      <w:r>
        <w:rPr>
          <w:rFonts w:ascii="Arial" w:eastAsiaTheme="minorEastAsia" w:hAnsi="Arial" w:cs="Arial"/>
          <w:b/>
          <w:sz w:val="24"/>
          <w:szCs w:val="24"/>
        </w:rPr>
        <w:t>2.</w:t>
      </w:r>
      <w:r w:rsidR="00680BE2">
        <w:rPr>
          <w:rFonts w:ascii="Arial" w:eastAsiaTheme="minorEastAsia" w:hAnsi="Arial" w:cs="Arial"/>
          <w:b/>
          <w:sz w:val="24"/>
          <w:szCs w:val="24"/>
        </w:rPr>
        <w:t>3</w:t>
      </w:r>
      <w:r>
        <w:rPr>
          <w:rFonts w:ascii="Arial" w:eastAsiaTheme="minorEastAsia" w:hAnsi="Arial" w:cs="Arial"/>
          <w:b/>
          <w:sz w:val="24"/>
          <w:szCs w:val="24"/>
        </w:rPr>
        <w:t xml:space="preserve"> Police Leadership Studies </w:t>
      </w:r>
    </w:p>
    <w:p w14:paraId="54357AE0" w14:textId="2C70D986" w:rsidR="00BE2A08" w:rsidRPr="00132423" w:rsidRDefault="00BE2A08" w:rsidP="00BE2A08">
      <w:pPr>
        <w:spacing w:after="240" w:line="360" w:lineRule="auto"/>
        <w:jc w:val="both"/>
        <w:rPr>
          <w:rFonts w:ascii="Arial" w:eastAsiaTheme="minorEastAsia" w:hAnsi="Arial" w:cs="Arial"/>
          <w:b/>
          <w:sz w:val="24"/>
          <w:szCs w:val="24"/>
          <w:shd w:val="clear" w:color="auto" w:fill="FFFFFF"/>
        </w:rPr>
      </w:pPr>
      <w:r w:rsidRPr="00132423">
        <w:rPr>
          <w:rFonts w:ascii="Arial" w:eastAsiaTheme="minorEastAsia" w:hAnsi="Arial" w:cs="Arial"/>
          <w:b/>
          <w:sz w:val="24"/>
          <w:szCs w:val="24"/>
          <w:shd w:val="clear" w:color="auto" w:fill="FFFFFF"/>
        </w:rPr>
        <w:t>2.</w:t>
      </w:r>
      <w:r w:rsidR="00680BE2">
        <w:rPr>
          <w:rFonts w:ascii="Arial" w:eastAsiaTheme="minorEastAsia" w:hAnsi="Arial" w:cs="Arial"/>
          <w:b/>
          <w:sz w:val="24"/>
          <w:szCs w:val="24"/>
          <w:shd w:val="clear" w:color="auto" w:fill="FFFFFF"/>
        </w:rPr>
        <w:t>3</w:t>
      </w:r>
      <w:r w:rsidRPr="00132423">
        <w:rPr>
          <w:rFonts w:ascii="Arial" w:eastAsiaTheme="minorEastAsia" w:hAnsi="Arial" w:cs="Arial"/>
          <w:b/>
          <w:sz w:val="24"/>
          <w:szCs w:val="24"/>
          <w:shd w:val="clear" w:color="auto" w:fill="FFFFFF"/>
        </w:rPr>
        <w:t>.1 Characteristic Qualities of an Effective Police Leader:</w:t>
      </w:r>
      <w:r>
        <w:rPr>
          <w:rFonts w:ascii="Arial" w:eastAsiaTheme="minorEastAsia" w:hAnsi="Arial" w:cs="Arial"/>
          <w:b/>
          <w:sz w:val="24"/>
          <w:szCs w:val="24"/>
          <w:shd w:val="clear" w:color="auto" w:fill="FFFFFF"/>
        </w:rPr>
        <w:t xml:space="preserve"> </w:t>
      </w:r>
    </w:p>
    <w:p w14:paraId="22B7D365" w14:textId="77777777" w:rsidR="00BE2A08" w:rsidRDefault="00BE2A08" w:rsidP="00BE2A08">
      <w:pPr>
        <w:spacing w:after="240" w:line="360" w:lineRule="auto"/>
        <w:jc w:val="both"/>
        <w:rPr>
          <w:rFonts w:ascii="Arial" w:eastAsiaTheme="minorEastAsia" w:hAnsi="Arial" w:cs="Arial"/>
          <w:sz w:val="24"/>
          <w:szCs w:val="24"/>
          <w:shd w:val="clear" w:color="auto" w:fill="FFFFFF"/>
        </w:rPr>
      </w:pPr>
      <w:r>
        <w:rPr>
          <w:rFonts w:ascii="Arial" w:eastAsiaTheme="minorEastAsia" w:hAnsi="Arial" w:cs="Arial"/>
          <w:sz w:val="24"/>
          <w:szCs w:val="24"/>
          <w:shd w:val="clear" w:color="auto" w:fill="FFFFFF"/>
        </w:rPr>
        <w:t xml:space="preserve"> </w:t>
      </w:r>
      <w:r w:rsidRPr="00216C5F">
        <w:rPr>
          <w:rFonts w:ascii="Arial" w:eastAsiaTheme="minorEastAsia" w:hAnsi="Arial" w:cs="Arial"/>
          <w:sz w:val="24"/>
          <w:szCs w:val="24"/>
          <w:shd w:val="clear" w:color="auto" w:fill="FFFFFF"/>
        </w:rPr>
        <w:t xml:space="preserve">In a </w:t>
      </w:r>
      <w:r>
        <w:rPr>
          <w:rFonts w:ascii="Arial" w:eastAsiaTheme="minorEastAsia" w:hAnsi="Arial" w:cs="Arial"/>
          <w:sz w:val="24"/>
          <w:szCs w:val="24"/>
          <w:shd w:val="clear" w:color="auto" w:fill="FFFFFF"/>
        </w:rPr>
        <w:t xml:space="preserve">wide-ranging </w:t>
      </w:r>
      <w:r w:rsidRPr="00216C5F">
        <w:rPr>
          <w:rFonts w:ascii="Arial" w:eastAsiaTheme="minorEastAsia" w:hAnsi="Arial" w:cs="Arial"/>
          <w:sz w:val="24"/>
          <w:szCs w:val="24"/>
          <w:shd w:val="clear" w:color="auto" w:fill="FFFFFF"/>
        </w:rPr>
        <w:t>literature review of police leadership</w:t>
      </w:r>
      <w:r>
        <w:rPr>
          <w:rFonts w:ascii="Arial" w:eastAsiaTheme="minorEastAsia" w:hAnsi="Arial" w:cs="Arial"/>
          <w:sz w:val="24"/>
          <w:szCs w:val="24"/>
          <w:shd w:val="clear" w:color="auto" w:fill="FFFFFF"/>
        </w:rPr>
        <w:t xml:space="preserve">, Pearson-Goff and Herrington (2013), explored how the Police are able to efficiently function in an ever-evolving complex and fast-changing environment, where its business is often heavily influenced by social, political, legal and organisational factors (Casey and Mitchell, 2007). </w:t>
      </w:r>
    </w:p>
    <w:p w14:paraId="01359260" w14:textId="77777777" w:rsidR="00BE2A08" w:rsidRDefault="00BE2A08" w:rsidP="00BE2A08">
      <w:pPr>
        <w:spacing w:after="240" w:line="360" w:lineRule="auto"/>
        <w:jc w:val="both"/>
        <w:rPr>
          <w:rFonts w:ascii="Arial" w:eastAsiaTheme="minorEastAsia" w:hAnsi="Arial" w:cs="Arial"/>
          <w:sz w:val="24"/>
          <w:szCs w:val="24"/>
          <w:shd w:val="clear" w:color="auto" w:fill="FFFFFF"/>
        </w:rPr>
      </w:pPr>
      <w:r>
        <w:rPr>
          <w:rFonts w:ascii="Arial" w:eastAsiaTheme="minorEastAsia" w:hAnsi="Arial" w:cs="Arial"/>
          <w:sz w:val="24"/>
          <w:szCs w:val="24"/>
          <w:shd w:val="clear" w:color="auto" w:fill="FFFFFF"/>
        </w:rPr>
        <w:lastRenderedPageBreak/>
        <w:t xml:space="preserve">In managing the vastness of the competing demands and conflicting priorities now faced by the Police Service, the question is posed by Pearson-Goff and Herrington (2013) as to whether or not the effectiveness of its leadership is the answer to the service’s ability to cope. Peterson et al., (2009) assert that “leadership is one of the most important predictors of whether organisations are able to effectively function in dynamic environments”. </w:t>
      </w:r>
      <w:proofErr w:type="spellStart"/>
      <w:r>
        <w:rPr>
          <w:rFonts w:ascii="Arial" w:eastAsiaTheme="minorEastAsia" w:hAnsi="Arial" w:cs="Arial"/>
          <w:sz w:val="24"/>
          <w:szCs w:val="24"/>
          <w:shd w:val="clear" w:color="auto" w:fill="FFFFFF"/>
        </w:rPr>
        <w:t>Meaklim</w:t>
      </w:r>
      <w:proofErr w:type="spellEnd"/>
      <w:r>
        <w:rPr>
          <w:rFonts w:ascii="Arial" w:eastAsiaTheme="minorEastAsia" w:hAnsi="Arial" w:cs="Arial"/>
          <w:sz w:val="24"/>
          <w:szCs w:val="24"/>
          <w:shd w:val="clear" w:color="auto" w:fill="FFFFFF"/>
        </w:rPr>
        <w:t xml:space="preserve"> and Simms (2011) similarly emphasise this view, in the growing need for modern police leadership to be effective.</w:t>
      </w:r>
    </w:p>
    <w:p w14:paraId="7F3D27B1" w14:textId="77777777" w:rsidR="00BE2A08" w:rsidRDefault="00BE2A08" w:rsidP="00BE2A08">
      <w:pPr>
        <w:autoSpaceDE w:val="0"/>
        <w:autoSpaceDN w:val="0"/>
        <w:adjustRightInd w:val="0"/>
        <w:spacing w:after="240" w:line="360" w:lineRule="auto"/>
        <w:jc w:val="both"/>
        <w:rPr>
          <w:rFonts w:ascii="Arial" w:hAnsi="Arial" w:cs="Arial"/>
          <w:sz w:val="24"/>
          <w:szCs w:val="24"/>
        </w:rPr>
      </w:pPr>
      <w:r>
        <w:rPr>
          <w:rFonts w:ascii="Arial" w:eastAsiaTheme="minorEastAsia" w:hAnsi="Arial" w:cs="Arial"/>
          <w:sz w:val="24"/>
          <w:szCs w:val="24"/>
          <w:shd w:val="clear" w:color="auto" w:fill="FFFFFF"/>
        </w:rPr>
        <w:t xml:space="preserve">Pearson-Goff and Herrington (2013) frame the focus of their study in exploring what is known about police leadership, its characteristic qualities and traits, and what police leaders do in creating a perception of being effective and a good leader. The findings concluded that seven characteristics were frequently associated with being an effective and good police leader, this based on the perceptions of the ‘rank and file’ in their assessment of their leaders. </w:t>
      </w:r>
    </w:p>
    <w:p w14:paraId="6828A1B1" w14:textId="77777777" w:rsidR="00BE2A08" w:rsidRPr="003B1906" w:rsidRDefault="00BE2A08" w:rsidP="00BE2A08">
      <w:pPr>
        <w:autoSpaceDE w:val="0"/>
        <w:autoSpaceDN w:val="0"/>
        <w:adjustRightInd w:val="0"/>
        <w:spacing w:after="240" w:line="360" w:lineRule="auto"/>
        <w:jc w:val="both"/>
        <w:rPr>
          <w:rFonts w:ascii="Arial" w:eastAsiaTheme="minorEastAsia" w:hAnsi="Arial" w:cs="Arial"/>
          <w:sz w:val="24"/>
          <w:szCs w:val="24"/>
          <w:shd w:val="clear" w:color="auto" w:fill="FFFFFF"/>
        </w:rPr>
      </w:pPr>
      <w:r>
        <w:rPr>
          <w:rFonts w:ascii="Arial" w:eastAsiaTheme="minorEastAsia" w:hAnsi="Arial" w:cs="Arial"/>
          <w:sz w:val="24"/>
          <w:szCs w:val="24"/>
          <w:shd w:val="clear" w:color="auto" w:fill="FFFFFF"/>
        </w:rPr>
        <w:t>Pearson-Goff and Herrington (2013) present these qualities as being (</w:t>
      </w:r>
      <w:proofErr w:type="spellStart"/>
      <w:r>
        <w:rPr>
          <w:rFonts w:ascii="Arial" w:eastAsiaTheme="minorEastAsia" w:hAnsi="Arial" w:cs="Arial"/>
          <w:sz w:val="24"/>
          <w:szCs w:val="24"/>
          <w:shd w:val="clear" w:color="auto" w:fill="FFFFFF"/>
        </w:rPr>
        <w:t>i</w:t>
      </w:r>
      <w:proofErr w:type="spellEnd"/>
      <w:r>
        <w:rPr>
          <w:rFonts w:ascii="Arial" w:eastAsiaTheme="minorEastAsia" w:hAnsi="Arial" w:cs="Arial"/>
          <w:sz w:val="24"/>
          <w:szCs w:val="24"/>
          <w:shd w:val="clear" w:color="auto" w:fill="FFFFFF"/>
        </w:rPr>
        <w:t xml:space="preserve">) ethical – a clear sense of openness and integrity, (ii) legitimate - </w:t>
      </w:r>
      <w:r>
        <w:rPr>
          <w:rFonts w:ascii="Arial" w:hAnsi="Arial" w:cs="Arial"/>
          <w:sz w:val="24"/>
          <w:szCs w:val="24"/>
        </w:rPr>
        <w:t xml:space="preserve">relating to the credibility of the leader in being able to do the job effectively, and to have walked the beat and undertaken the core duties of the police officer, (iii) trustworthy - perceived as the ability of the leader to build trust between the staff, creating a safe environment to learn, coaching and mentoring, having an enthusiastic interest in welfare. (iv) role model - </w:t>
      </w:r>
      <w:r w:rsidRPr="00552133">
        <w:rPr>
          <w:rFonts w:ascii="Arial" w:hAnsi="Arial" w:cs="Arial"/>
          <w:sz w:val="24"/>
          <w:szCs w:val="24"/>
        </w:rPr>
        <w:t>demonstrating standards by walking the talk</w:t>
      </w:r>
      <w:r>
        <w:rPr>
          <w:rFonts w:ascii="Arial" w:hAnsi="Arial" w:cs="Arial"/>
          <w:sz w:val="24"/>
          <w:szCs w:val="24"/>
        </w:rPr>
        <w:t>, (v) effective communicator, (vi) competent decision maker - h</w:t>
      </w:r>
      <w:r w:rsidRPr="00807235">
        <w:rPr>
          <w:rFonts w:ascii="Arial" w:hAnsi="Arial" w:cs="Arial"/>
          <w:sz w:val="24"/>
          <w:szCs w:val="24"/>
        </w:rPr>
        <w:t>ow this is done was considered important by staff, as the inclusion of staff in the decision-making process resulted in respect for the leader,</w:t>
      </w:r>
      <w:r>
        <w:rPr>
          <w:rFonts w:ascii="Arial" w:hAnsi="Arial" w:cs="Arial"/>
          <w:sz w:val="24"/>
          <w:szCs w:val="24"/>
        </w:rPr>
        <w:t xml:space="preserve"> and (vii) effective thinking. </w:t>
      </w:r>
    </w:p>
    <w:p w14:paraId="3AC48D50" w14:textId="77777777" w:rsidR="00BE2A08" w:rsidRDefault="00BE2A08" w:rsidP="00BE2A08">
      <w:pPr>
        <w:autoSpaceDE w:val="0"/>
        <w:autoSpaceDN w:val="0"/>
        <w:adjustRightInd w:val="0"/>
        <w:spacing w:after="0" w:line="240" w:lineRule="auto"/>
        <w:rPr>
          <w:rFonts w:ascii="AdvP3E76B0" w:hAnsi="AdvP3E76B0" w:cs="AdvP3E76B0"/>
          <w:sz w:val="20"/>
          <w:szCs w:val="20"/>
        </w:rPr>
      </w:pPr>
    </w:p>
    <w:p w14:paraId="216E1380" w14:textId="77777777" w:rsidR="00BE2A08" w:rsidRPr="00441FC6" w:rsidRDefault="00BE2A08" w:rsidP="00BE2A08">
      <w:pPr>
        <w:autoSpaceDE w:val="0"/>
        <w:autoSpaceDN w:val="0"/>
        <w:adjustRightInd w:val="0"/>
        <w:spacing w:after="0" w:line="240" w:lineRule="auto"/>
        <w:rPr>
          <w:rFonts w:ascii="AdvP3E76B0" w:hAnsi="AdvP3E76B0" w:cs="AdvP3E76B0"/>
          <w:sz w:val="20"/>
          <w:szCs w:val="20"/>
        </w:rPr>
      </w:pPr>
    </w:p>
    <w:p w14:paraId="16EEDC63" w14:textId="72737255" w:rsidR="00BE2A08" w:rsidRPr="00374639" w:rsidRDefault="00BE2A08" w:rsidP="00BE2A08">
      <w:pPr>
        <w:spacing w:after="240" w:line="360" w:lineRule="auto"/>
        <w:jc w:val="both"/>
        <w:rPr>
          <w:rFonts w:ascii="Arial" w:eastAsiaTheme="minorEastAsia" w:hAnsi="Arial" w:cs="Arial"/>
          <w:b/>
          <w:color w:val="000000"/>
          <w:sz w:val="24"/>
          <w:szCs w:val="24"/>
          <w:shd w:val="clear" w:color="auto" w:fill="FFFFFF"/>
        </w:rPr>
      </w:pPr>
      <w:r>
        <w:rPr>
          <w:rFonts w:ascii="Arial" w:eastAsiaTheme="minorEastAsia" w:hAnsi="Arial" w:cs="Arial"/>
          <w:b/>
          <w:color w:val="000000"/>
          <w:sz w:val="24"/>
          <w:szCs w:val="24"/>
          <w:shd w:val="clear" w:color="auto" w:fill="FFFFFF"/>
        </w:rPr>
        <w:t>2.</w:t>
      </w:r>
      <w:r w:rsidR="00182382">
        <w:rPr>
          <w:rFonts w:ascii="Arial" w:eastAsiaTheme="minorEastAsia" w:hAnsi="Arial" w:cs="Arial"/>
          <w:b/>
          <w:color w:val="000000"/>
          <w:sz w:val="24"/>
          <w:szCs w:val="24"/>
          <w:shd w:val="clear" w:color="auto" w:fill="FFFFFF"/>
        </w:rPr>
        <w:t>3</w:t>
      </w:r>
      <w:r>
        <w:rPr>
          <w:rFonts w:ascii="Arial" w:eastAsiaTheme="minorEastAsia" w:hAnsi="Arial" w:cs="Arial"/>
          <w:b/>
          <w:color w:val="000000"/>
          <w:sz w:val="24"/>
          <w:szCs w:val="24"/>
          <w:shd w:val="clear" w:color="auto" w:fill="FFFFFF"/>
        </w:rPr>
        <w:t xml:space="preserve">.2 </w:t>
      </w:r>
      <w:r w:rsidRPr="00374639">
        <w:rPr>
          <w:rFonts w:ascii="Arial" w:eastAsiaTheme="minorEastAsia" w:hAnsi="Arial" w:cs="Arial"/>
          <w:b/>
          <w:color w:val="000000"/>
          <w:sz w:val="24"/>
          <w:szCs w:val="24"/>
          <w:shd w:val="clear" w:color="auto" w:fill="FFFFFF"/>
        </w:rPr>
        <w:t>Police Leadership and Authority of Rank</w:t>
      </w:r>
      <w:r>
        <w:rPr>
          <w:rFonts w:ascii="Arial" w:eastAsiaTheme="minorEastAsia" w:hAnsi="Arial" w:cs="Arial"/>
          <w:b/>
          <w:color w:val="000000"/>
          <w:sz w:val="24"/>
          <w:szCs w:val="24"/>
          <w:shd w:val="clear" w:color="auto" w:fill="FFFFFF"/>
        </w:rPr>
        <w:t xml:space="preserve">: </w:t>
      </w:r>
    </w:p>
    <w:p w14:paraId="64896EFF" w14:textId="77777777" w:rsidR="00BE2A08" w:rsidRDefault="00BE2A08" w:rsidP="00BE2A08">
      <w:pPr>
        <w:spacing w:after="240" w:line="360" w:lineRule="auto"/>
        <w:jc w:val="both"/>
        <w:rPr>
          <w:rFonts w:ascii="Arial" w:eastAsiaTheme="minorEastAsia" w:hAnsi="Arial" w:cs="Arial"/>
          <w:color w:val="000000"/>
          <w:sz w:val="24"/>
          <w:szCs w:val="24"/>
          <w:shd w:val="clear" w:color="auto" w:fill="FFFFFF"/>
        </w:rPr>
      </w:pPr>
      <w:r>
        <w:rPr>
          <w:rFonts w:ascii="Arial" w:eastAsiaTheme="minorEastAsia" w:hAnsi="Arial" w:cs="Arial"/>
          <w:color w:val="000000"/>
          <w:sz w:val="24"/>
          <w:szCs w:val="24"/>
          <w:shd w:val="clear" w:color="auto" w:fill="FFFFFF"/>
        </w:rPr>
        <w:t xml:space="preserve">Davis (2018) in a qualitative research study into police leadership and the authority of rank in a Police Force in England and Wales allows for an invaluable insight to be gained as to the experiences of authority as manifested in a disciplined rank-orientated workplace. Davis (2018) submits that power is an innate attribute of leadership (Burns, 1979; Gardiner, 1990). </w:t>
      </w:r>
    </w:p>
    <w:p w14:paraId="07740CD9" w14:textId="77777777" w:rsidR="00BE2A08" w:rsidRDefault="00BE2A08" w:rsidP="00BE2A08">
      <w:pPr>
        <w:spacing w:after="240" w:line="360" w:lineRule="auto"/>
        <w:jc w:val="both"/>
        <w:rPr>
          <w:rFonts w:ascii="Arial" w:eastAsiaTheme="minorEastAsia" w:hAnsi="Arial" w:cs="Arial"/>
          <w:color w:val="000000"/>
          <w:sz w:val="24"/>
          <w:szCs w:val="24"/>
          <w:shd w:val="clear" w:color="auto" w:fill="FFFFFF"/>
        </w:rPr>
      </w:pPr>
      <w:r>
        <w:rPr>
          <w:rFonts w:ascii="Arial" w:eastAsiaTheme="minorEastAsia" w:hAnsi="Arial" w:cs="Arial"/>
          <w:color w:val="000000"/>
          <w:sz w:val="24"/>
          <w:szCs w:val="24"/>
          <w:shd w:val="clear" w:color="auto" w:fill="FFFFFF"/>
        </w:rPr>
        <w:lastRenderedPageBreak/>
        <w:t xml:space="preserve">Davis (2018) explains that a strong centralised power base exists within the Police Service amongst its senior officer ranks and a twofold power dynamic operates between senior, middle and junior officers, this being depicted by aloofness, restraint and tension </w:t>
      </w:r>
      <w:r w:rsidRPr="00D541C8">
        <w:rPr>
          <w:rFonts w:ascii="Arial" w:hAnsi="Arial" w:cs="Arial"/>
          <w:sz w:val="24"/>
          <w:szCs w:val="24"/>
        </w:rPr>
        <w:t>(</w:t>
      </w:r>
      <w:proofErr w:type="spellStart"/>
      <w:r w:rsidRPr="00D541C8">
        <w:rPr>
          <w:rFonts w:ascii="Arial" w:hAnsi="Arial" w:cs="Arial"/>
          <w:sz w:val="24"/>
          <w:szCs w:val="24"/>
        </w:rPr>
        <w:t>Mastrofski</w:t>
      </w:r>
      <w:proofErr w:type="spellEnd"/>
      <w:r w:rsidRPr="00D541C8">
        <w:rPr>
          <w:rFonts w:ascii="Arial" w:hAnsi="Arial" w:cs="Arial"/>
          <w:sz w:val="24"/>
          <w:szCs w:val="24"/>
        </w:rPr>
        <w:t>,</w:t>
      </w:r>
      <w:r>
        <w:rPr>
          <w:rFonts w:ascii="Arial" w:hAnsi="Arial" w:cs="Arial"/>
          <w:sz w:val="24"/>
          <w:szCs w:val="24"/>
        </w:rPr>
        <w:t xml:space="preserve"> </w:t>
      </w:r>
      <w:r w:rsidRPr="00D541C8">
        <w:rPr>
          <w:rFonts w:ascii="Arial" w:hAnsi="Arial" w:cs="Arial"/>
          <w:sz w:val="24"/>
          <w:szCs w:val="24"/>
        </w:rPr>
        <w:t>2002; Punch,1983</w:t>
      </w:r>
      <w:r>
        <w:rPr>
          <w:rFonts w:ascii="Arial" w:hAnsi="Arial" w:cs="Arial"/>
          <w:sz w:val="24"/>
          <w:szCs w:val="24"/>
        </w:rPr>
        <w:t>).</w:t>
      </w:r>
    </w:p>
    <w:p w14:paraId="0A1D9D01" w14:textId="77777777" w:rsidR="00BE2A08" w:rsidRDefault="00BE2A08" w:rsidP="00BE2A08">
      <w:pPr>
        <w:spacing w:after="240" w:line="360" w:lineRule="auto"/>
        <w:jc w:val="both"/>
        <w:rPr>
          <w:rFonts w:ascii="Arial" w:eastAsiaTheme="minorEastAsia" w:hAnsi="Arial" w:cs="Arial"/>
          <w:color w:val="000000"/>
          <w:sz w:val="24"/>
          <w:szCs w:val="24"/>
          <w:shd w:val="clear" w:color="auto" w:fill="FFFFFF"/>
        </w:rPr>
      </w:pPr>
      <w:r>
        <w:rPr>
          <w:rFonts w:ascii="Arial" w:eastAsiaTheme="minorEastAsia" w:hAnsi="Arial" w:cs="Arial"/>
          <w:color w:val="000000"/>
          <w:sz w:val="24"/>
          <w:szCs w:val="24"/>
          <w:shd w:val="clear" w:color="auto" w:fill="FFFFFF"/>
        </w:rPr>
        <w:t>The dynamic whereby police leadership operates in an environment where the ground rules of ‘know your place’ and ‘rank knows best’ exist due to the hierarchical order of rank (</w:t>
      </w:r>
      <w:proofErr w:type="spellStart"/>
      <w:r>
        <w:rPr>
          <w:rFonts w:ascii="Arial" w:eastAsiaTheme="minorEastAsia" w:hAnsi="Arial" w:cs="Arial"/>
          <w:color w:val="000000"/>
          <w:sz w:val="24"/>
          <w:szCs w:val="24"/>
          <w:shd w:val="clear" w:color="auto" w:fill="FFFFFF"/>
        </w:rPr>
        <w:t>Adlam</w:t>
      </w:r>
      <w:proofErr w:type="spellEnd"/>
      <w:r>
        <w:rPr>
          <w:rFonts w:ascii="Arial" w:eastAsiaTheme="minorEastAsia" w:hAnsi="Arial" w:cs="Arial"/>
          <w:color w:val="000000"/>
          <w:sz w:val="24"/>
          <w:szCs w:val="24"/>
          <w:shd w:val="clear" w:color="auto" w:fill="FFFFFF"/>
        </w:rPr>
        <w:t xml:space="preserve">, 2002; </w:t>
      </w:r>
      <w:proofErr w:type="spellStart"/>
      <w:r>
        <w:rPr>
          <w:rFonts w:ascii="Arial" w:eastAsiaTheme="minorEastAsia" w:hAnsi="Arial" w:cs="Arial"/>
          <w:color w:val="000000"/>
          <w:sz w:val="24"/>
          <w:szCs w:val="24"/>
          <w:shd w:val="clear" w:color="auto" w:fill="FFFFFF"/>
        </w:rPr>
        <w:t>Silverstri</w:t>
      </w:r>
      <w:proofErr w:type="spellEnd"/>
      <w:r>
        <w:rPr>
          <w:rFonts w:ascii="Arial" w:eastAsiaTheme="minorEastAsia" w:hAnsi="Arial" w:cs="Arial"/>
          <w:color w:val="000000"/>
          <w:sz w:val="24"/>
          <w:szCs w:val="24"/>
          <w:shd w:val="clear" w:color="auto" w:fill="FFFFFF"/>
        </w:rPr>
        <w:t xml:space="preserve">, 2011). Accepting orders and responding to power is considered the norm and as such is straightforward and easily understood by the rank and file (Collinson, 2011; Gordon, 2002). Conforming to orders and following direction is seen as the manifestation of discipline by junior ranks in responding to the leadership provided (Davis, 2018). Non-conformity on the other hand presents a complication that is often dealt with through discipline procedures governed by a code (Collinson, 2012). </w:t>
      </w:r>
    </w:p>
    <w:p w14:paraId="2D1CDD5F" w14:textId="77777777" w:rsidR="00BE2A08" w:rsidRPr="00661807" w:rsidRDefault="00BE2A08" w:rsidP="00BE2A08">
      <w:pPr>
        <w:spacing w:after="240" w:line="360" w:lineRule="auto"/>
        <w:jc w:val="both"/>
        <w:rPr>
          <w:rFonts w:ascii="Arial" w:eastAsiaTheme="minorEastAsia" w:hAnsi="Arial" w:cs="Arial"/>
          <w:sz w:val="24"/>
          <w:szCs w:val="24"/>
          <w:shd w:val="clear" w:color="auto" w:fill="FFFFFF"/>
        </w:rPr>
      </w:pPr>
      <w:r w:rsidRPr="00661807">
        <w:rPr>
          <w:rFonts w:ascii="Arial" w:eastAsiaTheme="minorEastAsia" w:hAnsi="Arial" w:cs="Arial"/>
          <w:sz w:val="24"/>
          <w:szCs w:val="24"/>
          <w:shd w:val="clear" w:color="auto" w:fill="FFFFFF"/>
        </w:rPr>
        <w:t xml:space="preserve">The Police Service routines and engagement protocols, historically embedded into the fabric of the organisation from its military origins, often mean that the characteristics of shared and joint leadership within the workplace clash due to the strict and disciplined compliance to the rank structure that operates within the Police (Craig et al; 2010; Steinberger and </w:t>
      </w:r>
      <w:proofErr w:type="spellStart"/>
      <w:r w:rsidRPr="00661807">
        <w:rPr>
          <w:rFonts w:ascii="Arial" w:eastAsiaTheme="minorEastAsia" w:hAnsi="Arial" w:cs="Arial"/>
          <w:sz w:val="24"/>
          <w:szCs w:val="24"/>
          <w:shd w:val="clear" w:color="auto" w:fill="FFFFFF"/>
        </w:rPr>
        <w:t>Wuestewald</w:t>
      </w:r>
      <w:proofErr w:type="spellEnd"/>
      <w:r w:rsidRPr="00661807">
        <w:rPr>
          <w:rFonts w:ascii="Arial" w:eastAsiaTheme="minorEastAsia" w:hAnsi="Arial" w:cs="Arial"/>
          <w:sz w:val="24"/>
          <w:szCs w:val="24"/>
          <w:shd w:val="clear" w:color="auto" w:fill="FFFFFF"/>
        </w:rPr>
        <w:t>, 2008).</w:t>
      </w:r>
    </w:p>
    <w:p w14:paraId="47654D38" w14:textId="77777777" w:rsidR="00BE2A08" w:rsidRPr="00FA61A6" w:rsidRDefault="00BE2A08" w:rsidP="00BE2A08">
      <w:pPr>
        <w:spacing w:after="240" w:line="360" w:lineRule="auto"/>
        <w:jc w:val="both"/>
        <w:rPr>
          <w:rFonts w:ascii="Arial" w:eastAsiaTheme="minorEastAsia" w:hAnsi="Arial" w:cs="Arial"/>
          <w:color w:val="FF0000"/>
          <w:sz w:val="24"/>
          <w:szCs w:val="24"/>
          <w:shd w:val="clear" w:color="auto" w:fill="FFFFFF"/>
        </w:rPr>
      </w:pPr>
      <w:r>
        <w:rPr>
          <w:rFonts w:ascii="Arial" w:eastAsiaTheme="minorEastAsia" w:hAnsi="Arial" w:cs="Arial"/>
          <w:color w:val="000000"/>
          <w:sz w:val="24"/>
          <w:szCs w:val="24"/>
          <w:shd w:val="clear" w:color="auto" w:fill="FFFFFF"/>
        </w:rPr>
        <w:t>The hierarchical order of rank in itself creates a disciplined structure enabling organisational processes to operate</w:t>
      </w:r>
      <w:r w:rsidRPr="007D7875">
        <w:rPr>
          <w:rFonts w:ascii="Arial" w:eastAsiaTheme="minorEastAsia" w:hAnsi="Arial" w:cs="Arial"/>
          <w:color w:val="000000"/>
          <w:sz w:val="24"/>
          <w:szCs w:val="24"/>
          <w:shd w:val="clear" w:color="auto" w:fill="FFFFFF"/>
        </w:rPr>
        <w:t xml:space="preserve"> </w:t>
      </w:r>
      <w:r>
        <w:rPr>
          <w:rFonts w:ascii="Arial" w:eastAsiaTheme="minorEastAsia" w:hAnsi="Arial" w:cs="Arial"/>
          <w:color w:val="000000"/>
          <w:sz w:val="24"/>
          <w:szCs w:val="24"/>
          <w:shd w:val="clear" w:color="auto" w:fill="FFFFFF"/>
        </w:rPr>
        <w:t xml:space="preserve">efficiently, many being enshrined in law (Davis, 2018). </w:t>
      </w:r>
      <w:r w:rsidRPr="00997A11">
        <w:rPr>
          <w:rFonts w:ascii="Arial" w:eastAsiaTheme="minorEastAsia" w:hAnsi="Arial" w:cs="Arial"/>
          <w:sz w:val="24"/>
          <w:szCs w:val="24"/>
          <w:shd w:val="clear" w:color="auto" w:fill="FFFFFF"/>
        </w:rPr>
        <w:t>This can be seen in the Police and Evidence (PACE) Act, 1984 (GOV. UK), empowering certain roles to enact specific legal functions based upon rank alone: Sergeant (Custody Officer authorising initial detention), Inspector (Custody detention reviews</w:t>
      </w:r>
      <w:r>
        <w:rPr>
          <w:rFonts w:ascii="Arial" w:eastAsiaTheme="minorEastAsia" w:hAnsi="Arial" w:cs="Arial"/>
          <w:sz w:val="24"/>
          <w:szCs w:val="24"/>
          <w:shd w:val="clear" w:color="auto" w:fill="FFFFFF"/>
        </w:rPr>
        <w:t xml:space="preserve"> and samples</w:t>
      </w:r>
      <w:r w:rsidRPr="00997A11">
        <w:rPr>
          <w:rFonts w:ascii="Arial" w:eastAsiaTheme="minorEastAsia" w:hAnsi="Arial" w:cs="Arial"/>
          <w:sz w:val="24"/>
          <w:szCs w:val="24"/>
          <w:shd w:val="clear" w:color="auto" w:fill="FFFFFF"/>
        </w:rPr>
        <w:t>) and Superintendents (Extensions to detention over 24 hours).</w:t>
      </w:r>
    </w:p>
    <w:p w14:paraId="27DED0EA" w14:textId="77777777" w:rsidR="00FA2E0F" w:rsidRDefault="00BE2A08" w:rsidP="00BE2A08">
      <w:pPr>
        <w:spacing w:after="240" w:line="360" w:lineRule="auto"/>
        <w:jc w:val="both"/>
        <w:rPr>
          <w:rFonts w:ascii="Arial" w:eastAsiaTheme="minorEastAsia" w:hAnsi="Arial" w:cs="Arial"/>
          <w:sz w:val="24"/>
          <w:szCs w:val="24"/>
          <w:shd w:val="clear" w:color="auto" w:fill="FFFFFF"/>
        </w:rPr>
      </w:pPr>
      <w:r>
        <w:rPr>
          <w:rFonts w:ascii="Arial" w:eastAsiaTheme="minorEastAsia" w:hAnsi="Arial" w:cs="Arial"/>
          <w:sz w:val="24"/>
          <w:szCs w:val="24"/>
          <w:shd w:val="clear" w:color="auto" w:fill="FFFFFF"/>
        </w:rPr>
        <w:t>The</w:t>
      </w:r>
      <w:r w:rsidRPr="00CE12EE">
        <w:rPr>
          <w:rFonts w:ascii="Arial" w:eastAsiaTheme="minorEastAsia" w:hAnsi="Arial" w:cs="Arial"/>
          <w:sz w:val="24"/>
          <w:szCs w:val="24"/>
          <w:shd w:val="clear" w:color="auto" w:fill="FFFFFF"/>
        </w:rPr>
        <w:t xml:space="preserve"> </w:t>
      </w:r>
      <w:r>
        <w:rPr>
          <w:rFonts w:ascii="Arial" w:eastAsiaTheme="minorEastAsia" w:hAnsi="Arial" w:cs="Arial"/>
          <w:sz w:val="24"/>
          <w:szCs w:val="24"/>
          <w:shd w:val="clear" w:color="auto" w:fill="FFFFFF"/>
        </w:rPr>
        <w:t xml:space="preserve">rank-ordered </w:t>
      </w:r>
      <w:r w:rsidRPr="00CE12EE">
        <w:rPr>
          <w:rFonts w:ascii="Arial" w:eastAsiaTheme="minorEastAsia" w:hAnsi="Arial" w:cs="Arial"/>
          <w:sz w:val="24"/>
          <w:szCs w:val="24"/>
          <w:shd w:val="clear" w:color="auto" w:fill="FFFFFF"/>
        </w:rPr>
        <w:t xml:space="preserve">mechanism </w:t>
      </w:r>
      <w:r>
        <w:rPr>
          <w:rFonts w:ascii="Arial" w:eastAsiaTheme="minorEastAsia" w:hAnsi="Arial" w:cs="Arial"/>
          <w:sz w:val="24"/>
          <w:szCs w:val="24"/>
          <w:shd w:val="clear" w:color="auto" w:fill="FFFFFF"/>
        </w:rPr>
        <w:t>in the Police enables the swift flow of instructions, authorities and responsibility to be clearly communicated down the chain of command</w:t>
      </w:r>
      <w:r w:rsidRPr="0046113C">
        <w:rPr>
          <w:rFonts w:ascii="Arial" w:hAnsi="Arial" w:cs="Arial"/>
          <w:sz w:val="24"/>
          <w:szCs w:val="24"/>
        </w:rPr>
        <w:t xml:space="preserve"> </w:t>
      </w:r>
      <w:r>
        <w:rPr>
          <w:rFonts w:ascii="Arial" w:hAnsi="Arial" w:cs="Arial"/>
          <w:sz w:val="24"/>
          <w:szCs w:val="24"/>
        </w:rPr>
        <w:t>(</w:t>
      </w:r>
      <w:r w:rsidRPr="00BC5D5B">
        <w:rPr>
          <w:rFonts w:ascii="Arial" w:hAnsi="Arial" w:cs="Arial"/>
          <w:sz w:val="24"/>
          <w:szCs w:val="24"/>
        </w:rPr>
        <w:t xml:space="preserve">Andersson and </w:t>
      </w:r>
      <w:proofErr w:type="spellStart"/>
      <w:r w:rsidRPr="00BC5D5B">
        <w:rPr>
          <w:rFonts w:ascii="Arial" w:hAnsi="Arial" w:cs="Arial"/>
          <w:sz w:val="24"/>
          <w:szCs w:val="24"/>
        </w:rPr>
        <w:t>Tengblad</w:t>
      </w:r>
      <w:proofErr w:type="spellEnd"/>
      <w:r w:rsidRPr="00BC5D5B">
        <w:rPr>
          <w:rFonts w:ascii="Arial" w:hAnsi="Arial" w:cs="Arial"/>
          <w:sz w:val="24"/>
          <w:szCs w:val="24"/>
        </w:rPr>
        <w:t>,</w:t>
      </w:r>
      <w:r>
        <w:rPr>
          <w:rFonts w:ascii="Arial" w:hAnsi="Arial" w:cs="Arial"/>
          <w:sz w:val="24"/>
          <w:szCs w:val="24"/>
        </w:rPr>
        <w:t xml:space="preserve"> </w:t>
      </w:r>
      <w:r w:rsidRPr="00BC5D5B">
        <w:rPr>
          <w:rFonts w:ascii="Arial" w:hAnsi="Arial" w:cs="Arial"/>
          <w:sz w:val="24"/>
          <w:szCs w:val="24"/>
        </w:rPr>
        <w:t>2009</w:t>
      </w:r>
      <w:r>
        <w:rPr>
          <w:rFonts w:ascii="Arial" w:hAnsi="Arial" w:cs="Arial"/>
          <w:sz w:val="24"/>
          <w:szCs w:val="24"/>
        </w:rPr>
        <w:t>)</w:t>
      </w:r>
      <w:r>
        <w:rPr>
          <w:rFonts w:ascii="Arial" w:eastAsiaTheme="minorEastAsia" w:hAnsi="Arial" w:cs="Arial"/>
          <w:sz w:val="24"/>
          <w:szCs w:val="24"/>
          <w:shd w:val="clear" w:color="auto" w:fill="FFFFFF"/>
        </w:rPr>
        <w:t xml:space="preserve">. Such orders underpin the decisions taken by ranking officers in supporting action required to reduce harm and safeguard the public </w:t>
      </w:r>
      <w:r w:rsidRPr="00DF7FCD">
        <w:rPr>
          <w:rFonts w:ascii="Arial" w:eastAsiaTheme="minorEastAsia" w:hAnsi="Arial" w:cs="Arial"/>
          <w:color w:val="FF0000"/>
          <w:sz w:val="24"/>
          <w:szCs w:val="24"/>
          <w:shd w:val="clear" w:color="auto" w:fill="FFFFFF"/>
        </w:rPr>
        <w:t xml:space="preserve">(HMICFRS, 2022). </w:t>
      </w:r>
      <w:r>
        <w:rPr>
          <w:rFonts w:ascii="Arial" w:eastAsiaTheme="minorEastAsia" w:hAnsi="Arial" w:cs="Arial"/>
          <w:sz w:val="24"/>
          <w:szCs w:val="24"/>
          <w:shd w:val="clear" w:color="auto" w:fill="FFFFFF"/>
        </w:rPr>
        <w:t>Despite this, as explained by Davis (2018), it is considered by leadership theorists that such a rank-dominated leadership process within the Police</w:t>
      </w:r>
    </w:p>
    <w:p w14:paraId="145030AB" w14:textId="64DDB111" w:rsidR="00BE2A08" w:rsidRDefault="00BE2A08" w:rsidP="00BE2A08">
      <w:pPr>
        <w:spacing w:after="240" w:line="360" w:lineRule="auto"/>
        <w:jc w:val="both"/>
        <w:rPr>
          <w:rFonts w:ascii="Arial" w:hAnsi="Arial" w:cs="Arial"/>
          <w:sz w:val="24"/>
          <w:szCs w:val="24"/>
        </w:rPr>
      </w:pPr>
      <w:r>
        <w:rPr>
          <w:rFonts w:ascii="Arial" w:eastAsiaTheme="minorEastAsia" w:hAnsi="Arial" w:cs="Arial"/>
          <w:sz w:val="24"/>
          <w:szCs w:val="24"/>
          <w:shd w:val="clear" w:color="auto" w:fill="FFFFFF"/>
        </w:rPr>
        <w:lastRenderedPageBreak/>
        <w:t xml:space="preserve">suffocates collaboration between leaders and staff, thus preventing open challenge and new ideas from being developed </w:t>
      </w:r>
      <w:r w:rsidRPr="00BC5D5B">
        <w:rPr>
          <w:rFonts w:ascii="Arial" w:hAnsi="Arial" w:cs="Arial"/>
          <w:sz w:val="24"/>
          <w:szCs w:val="24"/>
        </w:rPr>
        <w:t>(Cowper,</w:t>
      </w:r>
      <w:r>
        <w:rPr>
          <w:rFonts w:ascii="Arial" w:hAnsi="Arial" w:cs="Arial"/>
          <w:sz w:val="24"/>
          <w:szCs w:val="24"/>
        </w:rPr>
        <w:t xml:space="preserve"> </w:t>
      </w:r>
      <w:r w:rsidRPr="00BC5D5B">
        <w:rPr>
          <w:rFonts w:ascii="Arial" w:hAnsi="Arial" w:cs="Arial"/>
          <w:sz w:val="24"/>
          <w:szCs w:val="24"/>
        </w:rPr>
        <w:t>2004).</w:t>
      </w:r>
      <w:r>
        <w:rPr>
          <w:rFonts w:ascii="Arial" w:hAnsi="Arial" w:cs="Arial"/>
          <w:sz w:val="24"/>
          <w:szCs w:val="24"/>
        </w:rPr>
        <w:t xml:space="preserve"> </w:t>
      </w:r>
    </w:p>
    <w:p w14:paraId="6367C2FF" w14:textId="77777777" w:rsidR="00BE2A08" w:rsidRDefault="00BE2A08" w:rsidP="00BE2A08">
      <w:pPr>
        <w:spacing w:after="240" w:line="360" w:lineRule="auto"/>
        <w:jc w:val="both"/>
        <w:rPr>
          <w:rFonts w:ascii="Arial" w:hAnsi="Arial" w:cs="Arial"/>
          <w:sz w:val="24"/>
          <w:szCs w:val="24"/>
        </w:rPr>
      </w:pPr>
      <w:r>
        <w:rPr>
          <w:rFonts w:ascii="Arial" w:hAnsi="Arial" w:cs="Arial"/>
          <w:sz w:val="24"/>
          <w:szCs w:val="24"/>
        </w:rPr>
        <w:t>Irrespective of the numerous endeavours to change the hierarchical order within the Police, its disciplined rank structure remains in situ (</w:t>
      </w:r>
      <w:proofErr w:type="spellStart"/>
      <w:r>
        <w:rPr>
          <w:rFonts w:ascii="Arial" w:hAnsi="Arial" w:cs="Arial"/>
          <w:sz w:val="24"/>
          <w:szCs w:val="24"/>
        </w:rPr>
        <w:t>Adlam</w:t>
      </w:r>
      <w:proofErr w:type="spellEnd"/>
      <w:r>
        <w:rPr>
          <w:rFonts w:ascii="Arial" w:hAnsi="Arial" w:cs="Arial"/>
          <w:sz w:val="24"/>
          <w:szCs w:val="24"/>
        </w:rPr>
        <w:t xml:space="preserve">, 2002; Savage, 2003; Silvestri, 2011). From the studies undertaken, it appears that the recommendation of shared leadership fails to take regard for the relationship and influence that exists within rank. </w:t>
      </w:r>
    </w:p>
    <w:p w14:paraId="1EB0974A" w14:textId="77777777" w:rsidR="00BE2A08" w:rsidRPr="004D4910" w:rsidRDefault="00BE2A08" w:rsidP="00BE2A08">
      <w:pPr>
        <w:autoSpaceDE w:val="0"/>
        <w:autoSpaceDN w:val="0"/>
        <w:adjustRightInd w:val="0"/>
        <w:spacing w:after="0" w:line="240" w:lineRule="auto"/>
        <w:rPr>
          <w:rFonts w:ascii="Arial" w:hAnsi="Arial" w:cs="Arial"/>
          <w:sz w:val="24"/>
          <w:szCs w:val="24"/>
        </w:rPr>
      </w:pPr>
    </w:p>
    <w:p w14:paraId="77A8C5E0" w14:textId="2BDDC6F6" w:rsidR="00BE2A08" w:rsidRPr="0051353C" w:rsidRDefault="00BE2A08" w:rsidP="00BE2A08">
      <w:pPr>
        <w:spacing w:after="240" w:line="360" w:lineRule="auto"/>
        <w:jc w:val="both"/>
        <w:rPr>
          <w:rFonts w:ascii="Arial" w:eastAsiaTheme="minorEastAsia" w:hAnsi="Arial" w:cs="Arial"/>
          <w:b/>
          <w:color w:val="FF0000"/>
          <w:sz w:val="24"/>
          <w:szCs w:val="24"/>
          <w:shd w:val="clear" w:color="auto" w:fill="FFFFFF"/>
        </w:rPr>
      </w:pPr>
      <w:r>
        <w:rPr>
          <w:rFonts w:ascii="Arial" w:eastAsiaTheme="minorEastAsia" w:hAnsi="Arial" w:cs="Arial"/>
          <w:b/>
          <w:sz w:val="24"/>
          <w:szCs w:val="24"/>
          <w:shd w:val="clear" w:color="auto" w:fill="FFFFFF"/>
        </w:rPr>
        <w:t>2.</w:t>
      </w:r>
      <w:r w:rsidR="009644B2">
        <w:rPr>
          <w:rFonts w:ascii="Arial" w:eastAsiaTheme="minorEastAsia" w:hAnsi="Arial" w:cs="Arial"/>
          <w:b/>
          <w:sz w:val="24"/>
          <w:szCs w:val="24"/>
          <w:shd w:val="clear" w:color="auto" w:fill="FFFFFF"/>
        </w:rPr>
        <w:t>3</w:t>
      </w:r>
      <w:r>
        <w:rPr>
          <w:rFonts w:ascii="Arial" w:eastAsiaTheme="minorEastAsia" w:hAnsi="Arial" w:cs="Arial"/>
          <w:b/>
          <w:sz w:val="24"/>
          <w:szCs w:val="24"/>
          <w:shd w:val="clear" w:color="auto" w:fill="FFFFFF"/>
        </w:rPr>
        <w:t xml:space="preserve">.3 </w:t>
      </w:r>
      <w:r w:rsidRPr="0051353C">
        <w:rPr>
          <w:rFonts w:ascii="Arial" w:eastAsiaTheme="minorEastAsia" w:hAnsi="Arial" w:cs="Arial"/>
          <w:b/>
          <w:sz w:val="24"/>
          <w:szCs w:val="24"/>
          <w:shd w:val="clear" w:color="auto" w:fill="FFFFFF"/>
        </w:rPr>
        <w:t>Police College Review of Leadership:</w:t>
      </w:r>
      <w:r>
        <w:rPr>
          <w:rFonts w:ascii="Arial" w:eastAsiaTheme="minorEastAsia" w:hAnsi="Arial" w:cs="Arial"/>
          <w:b/>
          <w:sz w:val="24"/>
          <w:szCs w:val="24"/>
          <w:shd w:val="clear" w:color="auto" w:fill="FFFFFF"/>
        </w:rPr>
        <w:t xml:space="preserve"> </w:t>
      </w:r>
    </w:p>
    <w:p w14:paraId="20BC13F8" w14:textId="77777777" w:rsidR="00BE2A08" w:rsidRPr="009D4784" w:rsidRDefault="00BE2A08" w:rsidP="00BE2A08">
      <w:pPr>
        <w:spacing w:after="240" w:line="360" w:lineRule="auto"/>
        <w:jc w:val="both"/>
        <w:rPr>
          <w:rFonts w:ascii="Arial" w:eastAsiaTheme="minorEastAsia" w:hAnsi="Arial" w:cs="Arial"/>
          <w:color w:val="000000"/>
          <w:sz w:val="24"/>
          <w:szCs w:val="24"/>
          <w:shd w:val="clear" w:color="auto" w:fill="FFFFFF"/>
        </w:rPr>
      </w:pPr>
      <w:r w:rsidRPr="003E3CD2">
        <w:rPr>
          <w:rFonts w:ascii="Arial" w:eastAsiaTheme="minorEastAsia" w:hAnsi="Arial" w:cs="Arial"/>
          <w:color w:val="000000"/>
          <w:sz w:val="24"/>
          <w:szCs w:val="24"/>
          <w:shd w:val="clear" w:color="auto" w:fill="FFFFFF"/>
        </w:rPr>
        <w:t xml:space="preserve">The College of Policing (COP) in its review of leadership (COP, 2015) explored what the role of leadership involved </w:t>
      </w:r>
      <w:r>
        <w:rPr>
          <w:rFonts w:ascii="Arial" w:eastAsiaTheme="minorEastAsia" w:hAnsi="Arial" w:cs="Arial"/>
          <w:color w:val="000000"/>
          <w:sz w:val="24"/>
          <w:szCs w:val="24"/>
          <w:shd w:val="clear" w:color="auto" w:fill="FFFFFF"/>
        </w:rPr>
        <w:t xml:space="preserve">within the police service </w:t>
      </w:r>
      <w:r w:rsidRPr="003E3CD2">
        <w:rPr>
          <w:rFonts w:ascii="Arial" w:eastAsiaTheme="minorEastAsia" w:hAnsi="Arial" w:cs="Arial"/>
          <w:color w:val="000000"/>
          <w:sz w:val="24"/>
          <w:szCs w:val="24"/>
          <w:shd w:val="clear" w:color="auto" w:fill="FFFFFF"/>
        </w:rPr>
        <w:t>and described it as being:</w:t>
      </w:r>
    </w:p>
    <w:p w14:paraId="6A56D2A7" w14:textId="77777777" w:rsidR="00BE2A08" w:rsidRPr="009B6512" w:rsidRDefault="00BE2A08" w:rsidP="00BE2A08">
      <w:pPr>
        <w:spacing w:after="240" w:line="360" w:lineRule="auto"/>
        <w:ind w:left="720"/>
        <w:jc w:val="both"/>
        <w:rPr>
          <w:rFonts w:ascii="Arial" w:eastAsiaTheme="minorEastAsia" w:hAnsi="Arial" w:cs="Arial"/>
          <w:color w:val="000000"/>
          <w:sz w:val="24"/>
          <w:szCs w:val="24"/>
          <w:shd w:val="clear" w:color="auto" w:fill="FFFFFF"/>
        </w:rPr>
      </w:pPr>
      <w:r w:rsidRPr="003E3CD2">
        <w:rPr>
          <w:rFonts w:ascii="Arial" w:eastAsiaTheme="minorEastAsia" w:hAnsi="Arial" w:cs="Arial"/>
          <w:color w:val="000000"/>
          <w:sz w:val="24"/>
          <w:szCs w:val="24"/>
          <w:shd w:val="clear" w:color="auto" w:fill="FFFFFF"/>
        </w:rPr>
        <w:t>“</w:t>
      </w:r>
      <w:r w:rsidRPr="003E3CD2">
        <w:rPr>
          <w:rFonts w:ascii="Arial" w:eastAsiaTheme="minorEastAsia" w:hAnsi="Arial" w:cs="Arial"/>
          <w:sz w:val="24"/>
          <w:szCs w:val="24"/>
        </w:rPr>
        <w:t xml:space="preserve">Leadership can be described as the quality which connects an understanding of what must be done with the capability to achieve it.”   </w:t>
      </w:r>
    </w:p>
    <w:p w14:paraId="1FDC4E66" w14:textId="77777777" w:rsidR="00BE2A08" w:rsidRDefault="00BE2A08" w:rsidP="00BE2A08">
      <w:pPr>
        <w:spacing w:after="240" w:line="360" w:lineRule="auto"/>
        <w:jc w:val="both"/>
        <w:rPr>
          <w:rFonts w:ascii="Arial" w:eastAsiaTheme="minorEastAsia" w:hAnsi="Arial" w:cs="Arial"/>
          <w:color w:val="FF0000"/>
          <w:sz w:val="24"/>
        </w:rPr>
      </w:pPr>
      <w:r w:rsidRPr="003E3CD2">
        <w:rPr>
          <w:rFonts w:ascii="Arial" w:eastAsiaTheme="minorEastAsia" w:hAnsi="Arial" w:cs="Arial"/>
          <w:sz w:val="24"/>
        </w:rPr>
        <w:t>The findings in the COP Review (2015) went on to further describe what they considered to be the component parts of police leadership, these being defined as individual, operational, senior and organisational (COP, 2015). As explained, at the individual level</w:t>
      </w:r>
      <w:r>
        <w:rPr>
          <w:rFonts w:ascii="Arial" w:eastAsiaTheme="minorEastAsia" w:hAnsi="Arial" w:cs="Arial"/>
          <w:sz w:val="24"/>
        </w:rPr>
        <w:t>,</w:t>
      </w:r>
      <w:r w:rsidRPr="003E3CD2">
        <w:rPr>
          <w:rFonts w:ascii="Arial" w:eastAsiaTheme="minorEastAsia" w:hAnsi="Arial" w:cs="Arial"/>
          <w:sz w:val="24"/>
        </w:rPr>
        <w:t xml:space="preserve"> all staff within the police need leadership qualities to be effective at what they do. At the operational level, incident organisation and team effectiveness are imperative to positive outcomes, whereas, at the more senior level, whilst acknowledging that the job is different, there being a far more strategic requirement involved, command still features. Organisational leadership is explained by the Review (COP, 2015) as</w:t>
      </w:r>
      <w:r>
        <w:rPr>
          <w:rFonts w:ascii="Arial" w:eastAsiaTheme="minorEastAsia" w:hAnsi="Arial" w:cs="Arial"/>
          <w:sz w:val="24"/>
        </w:rPr>
        <w:t xml:space="preserve"> </w:t>
      </w:r>
      <w:r w:rsidRPr="003E3CD2">
        <w:rPr>
          <w:rFonts w:ascii="Arial" w:eastAsiaTheme="minorEastAsia" w:hAnsi="Arial" w:cs="Arial"/>
          <w:sz w:val="24"/>
        </w:rPr>
        <w:t>“involving the governance, executive and direction of a service at a systemic level”.</w:t>
      </w:r>
      <w:r w:rsidRPr="003E3CD2">
        <w:rPr>
          <w:rFonts w:ascii="Arial" w:eastAsiaTheme="minorEastAsia" w:hAnsi="Arial" w:cs="Arial"/>
          <w:sz w:val="24"/>
        </w:rPr>
        <w:tab/>
      </w:r>
      <w:r w:rsidRPr="003E3CD2">
        <w:rPr>
          <w:rFonts w:ascii="Arial" w:eastAsiaTheme="minorEastAsia" w:hAnsi="Arial" w:cs="Arial"/>
          <w:sz w:val="24"/>
        </w:rPr>
        <w:tab/>
      </w:r>
      <w:r w:rsidRPr="003E3CD2">
        <w:rPr>
          <w:rFonts w:ascii="Arial" w:eastAsiaTheme="minorEastAsia" w:hAnsi="Arial" w:cs="Arial"/>
          <w:sz w:val="24"/>
        </w:rPr>
        <w:tab/>
      </w:r>
      <w:r w:rsidRPr="003E3CD2">
        <w:rPr>
          <w:rFonts w:ascii="Arial" w:eastAsiaTheme="minorEastAsia" w:hAnsi="Arial" w:cs="Arial"/>
          <w:sz w:val="24"/>
        </w:rPr>
        <w:tab/>
      </w:r>
      <w:r w:rsidRPr="003E3CD2">
        <w:rPr>
          <w:rFonts w:ascii="Arial" w:eastAsiaTheme="minorEastAsia" w:hAnsi="Arial" w:cs="Arial"/>
          <w:sz w:val="24"/>
        </w:rPr>
        <w:tab/>
      </w:r>
      <w:r w:rsidRPr="003E3CD2">
        <w:rPr>
          <w:rFonts w:ascii="Arial" w:eastAsiaTheme="minorEastAsia" w:hAnsi="Arial" w:cs="Arial"/>
          <w:sz w:val="24"/>
        </w:rPr>
        <w:tab/>
      </w:r>
      <w:r w:rsidRPr="003E3CD2">
        <w:rPr>
          <w:rFonts w:ascii="Arial" w:eastAsiaTheme="minorEastAsia" w:hAnsi="Arial" w:cs="Arial"/>
          <w:sz w:val="24"/>
        </w:rPr>
        <w:tab/>
      </w:r>
      <w:r w:rsidRPr="003E3CD2">
        <w:rPr>
          <w:rFonts w:ascii="Arial" w:eastAsiaTheme="minorEastAsia" w:hAnsi="Arial" w:cs="Arial"/>
          <w:sz w:val="24"/>
        </w:rPr>
        <w:tab/>
      </w:r>
    </w:p>
    <w:p w14:paraId="61B870F3" w14:textId="77777777" w:rsidR="00BE2A08" w:rsidRDefault="00BE2A08" w:rsidP="00BE2A08">
      <w:pPr>
        <w:spacing w:after="240" w:line="360" w:lineRule="auto"/>
        <w:jc w:val="both"/>
        <w:rPr>
          <w:rFonts w:ascii="Arial" w:eastAsiaTheme="minorEastAsia" w:hAnsi="Arial" w:cs="Arial"/>
          <w:sz w:val="24"/>
          <w:szCs w:val="24"/>
        </w:rPr>
      </w:pPr>
      <w:r w:rsidRPr="003E3CD2">
        <w:rPr>
          <w:rFonts w:ascii="Arial" w:eastAsiaTheme="minorEastAsia" w:hAnsi="Arial" w:cs="Arial"/>
          <w:sz w:val="24"/>
          <w:szCs w:val="24"/>
        </w:rPr>
        <w:t xml:space="preserve">Views captured by the Review Team allowed </w:t>
      </w:r>
      <w:r>
        <w:rPr>
          <w:rFonts w:ascii="Arial" w:eastAsiaTheme="minorEastAsia" w:hAnsi="Arial" w:cs="Arial"/>
          <w:sz w:val="24"/>
          <w:szCs w:val="24"/>
        </w:rPr>
        <w:t>the</w:t>
      </w:r>
      <w:r w:rsidRPr="003E3CD2">
        <w:rPr>
          <w:rFonts w:ascii="Arial" w:eastAsiaTheme="minorEastAsia" w:hAnsi="Arial" w:cs="Arial"/>
          <w:sz w:val="24"/>
          <w:szCs w:val="24"/>
        </w:rPr>
        <w:t xml:space="preserve"> profile of a good leader to be described as someone who is motivated by the core values of the service, one who searches for problems and adjusts with agility, </w:t>
      </w:r>
      <w:r>
        <w:rPr>
          <w:rFonts w:ascii="Arial" w:eastAsiaTheme="minorEastAsia" w:hAnsi="Arial" w:cs="Arial"/>
          <w:sz w:val="24"/>
          <w:szCs w:val="24"/>
        </w:rPr>
        <w:t xml:space="preserve">and </w:t>
      </w:r>
      <w:r w:rsidRPr="003E3CD2">
        <w:rPr>
          <w:rFonts w:ascii="Arial" w:eastAsiaTheme="minorEastAsia" w:hAnsi="Arial" w:cs="Arial"/>
          <w:sz w:val="24"/>
          <w:szCs w:val="24"/>
        </w:rPr>
        <w:t xml:space="preserve">one who is capable of finding the positives of combining technology and proficient commercial practice. </w:t>
      </w:r>
    </w:p>
    <w:p w14:paraId="7BD20892" w14:textId="77777777" w:rsidR="00BE2A08" w:rsidRPr="00D25CBC" w:rsidRDefault="00BE2A08" w:rsidP="00BE2A08">
      <w:pPr>
        <w:spacing w:after="240" w:line="360" w:lineRule="auto"/>
        <w:jc w:val="both"/>
        <w:rPr>
          <w:rFonts w:ascii="Arial" w:eastAsiaTheme="minorEastAsia" w:hAnsi="Arial" w:cs="Arial"/>
          <w:color w:val="FF0000"/>
          <w:sz w:val="24"/>
        </w:rPr>
      </w:pPr>
      <w:r w:rsidRPr="003E3CD2">
        <w:rPr>
          <w:rFonts w:ascii="Arial" w:eastAsiaTheme="minorEastAsia" w:hAnsi="Arial" w:cs="Arial"/>
          <w:sz w:val="24"/>
          <w:szCs w:val="24"/>
        </w:rPr>
        <w:t xml:space="preserve">The Review defined the underpinning qualities of a good leader as being one who “empowers, trusts and supports every individual to succeed among their peers, within their teams and across organisations” (COP, </w:t>
      </w:r>
      <w:commentRangeStart w:id="1"/>
      <w:r w:rsidRPr="003E3CD2">
        <w:rPr>
          <w:rFonts w:ascii="Arial" w:eastAsiaTheme="minorEastAsia" w:hAnsi="Arial" w:cs="Arial"/>
          <w:sz w:val="24"/>
          <w:szCs w:val="24"/>
        </w:rPr>
        <w:t>2015</w:t>
      </w:r>
      <w:commentRangeEnd w:id="1"/>
      <w:r w:rsidRPr="003E3CD2">
        <w:rPr>
          <w:rFonts w:eastAsiaTheme="minorEastAsia"/>
          <w:sz w:val="16"/>
          <w:szCs w:val="16"/>
        </w:rPr>
        <w:commentReference w:id="1"/>
      </w:r>
      <w:r w:rsidRPr="003E3CD2">
        <w:rPr>
          <w:rFonts w:ascii="Arial" w:eastAsiaTheme="minorEastAsia" w:hAnsi="Arial" w:cs="Arial"/>
          <w:sz w:val="24"/>
          <w:szCs w:val="24"/>
        </w:rPr>
        <w:t xml:space="preserve">). A direct correlation with the </w:t>
      </w:r>
      <w:r w:rsidRPr="003E3CD2">
        <w:rPr>
          <w:rFonts w:ascii="Arial" w:eastAsiaTheme="minorEastAsia" w:hAnsi="Arial" w:cs="Arial"/>
          <w:sz w:val="24"/>
          <w:szCs w:val="24"/>
        </w:rPr>
        <w:lastRenderedPageBreak/>
        <w:t>‘underpinning qualities of empowerment and trust’ is made with the emerging findings as seen from the analysis of the data within Chapter 4.</w:t>
      </w:r>
    </w:p>
    <w:p w14:paraId="439FB144" w14:textId="77777777" w:rsidR="00BE2A08" w:rsidRDefault="00BE2A08" w:rsidP="00BE2A08">
      <w:pPr>
        <w:spacing w:after="240" w:line="360" w:lineRule="auto"/>
        <w:jc w:val="both"/>
        <w:rPr>
          <w:rFonts w:ascii="Arial" w:eastAsiaTheme="minorEastAsia" w:hAnsi="Arial" w:cs="Arial"/>
          <w:sz w:val="24"/>
          <w:szCs w:val="24"/>
        </w:rPr>
      </w:pPr>
      <w:r w:rsidRPr="003E3CD2">
        <w:rPr>
          <w:rFonts w:ascii="Arial" w:eastAsiaTheme="minorEastAsia" w:hAnsi="Arial" w:cs="Arial"/>
          <w:sz w:val="24"/>
          <w:szCs w:val="24"/>
        </w:rPr>
        <w:t>The COP Review also emerged with an important finding that all future leaders needed to be a mix of coaches and mentors (COP, 2015).</w:t>
      </w:r>
    </w:p>
    <w:p w14:paraId="60604AA7" w14:textId="77777777" w:rsidR="00BE2A08" w:rsidRPr="000F6350" w:rsidRDefault="00BE2A08" w:rsidP="00BE2A08">
      <w:pPr>
        <w:spacing w:after="240" w:line="360" w:lineRule="auto"/>
        <w:jc w:val="both"/>
        <w:rPr>
          <w:rFonts w:ascii="Arial" w:eastAsiaTheme="minorEastAsia" w:hAnsi="Arial" w:cs="Arial"/>
          <w:sz w:val="8"/>
          <w:szCs w:val="8"/>
        </w:rPr>
      </w:pPr>
    </w:p>
    <w:p w14:paraId="691CD769" w14:textId="45A760B8" w:rsidR="00BE2A08" w:rsidRPr="00E84104" w:rsidRDefault="00BE2A08" w:rsidP="00BE2A08">
      <w:pPr>
        <w:spacing w:after="240" w:line="360" w:lineRule="auto"/>
        <w:jc w:val="both"/>
        <w:rPr>
          <w:rFonts w:ascii="Arial" w:hAnsi="Arial" w:cs="Arial"/>
          <w:b/>
          <w:color w:val="FF0000"/>
          <w:sz w:val="24"/>
          <w:szCs w:val="24"/>
        </w:rPr>
      </w:pPr>
      <w:r>
        <w:rPr>
          <w:rFonts w:ascii="Arial" w:hAnsi="Arial" w:cs="Arial"/>
          <w:b/>
          <w:sz w:val="24"/>
          <w:szCs w:val="24"/>
        </w:rPr>
        <w:t>2.</w:t>
      </w:r>
      <w:r w:rsidR="001A460B">
        <w:rPr>
          <w:rFonts w:ascii="Arial" w:hAnsi="Arial" w:cs="Arial"/>
          <w:b/>
          <w:sz w:val="24"/>
          <w:szCs w:val="24"/>
        </w:rPr>
        <w:t>3</w:t>
      </w:r>
      <w:r>
        <w:rPr>
          <w:rFonts w:ascii="Arial" w:hAnsi="Arial" w:cs="Arial"/>
          <w:b/>
          <w:sz w:val="24"/>
          <w:szCs w:val="24"/>
        </w:rPr>
        <w:t xml:space="preserve">.4 </w:t>
      </w:r>
      <w:r w:rsidRPr="00F876E2">
        <w:rPr>
          <w:rFonts w:ascii="Arial" w:hAnsi="Arial" w:cs="Arial"/>
          <w:b/>
          <w:sz w:val="24"/>
          <w:szCs w:val="24"/>
        </w:rPr>
        <w:t xml:space="preserve">Transforming Police Leadership: </w:t>
      </w:r>
    </w:p>
    <w:p w14:paraId="1280C2D2" w14:textId="77777777" w:rsidR="00BE2A08" w:rsidRPr="00F876E2" w:rsidRDefault="00BE2A08" w:rsidP="00BE2A08">
      <w:pPr>
        <w:autoSpaceDE w:val="0"/>
        <w:autoSpaceDN w:val="0"/>
        <w:adjustRightInd w:val="0"/>
        <w:spacing w:after="240" w:line="360" w:lineRule="auto"/>
        <w:rPr>
          <w:rFonts w:ascii="Arial" w:hAnsi="Arial" w:cs="Arial"/>
          <w:sz w:val="24"/>
          <w:szCs w:val="24"/>
        </w:rPr>
      </w:pPr>
      <w:r w:rsidRPr="00F876E2">
        <w:rPr>
          <w:rFonts w:ascii="Arial" w:hAnsi="Arial" w:cs="Arial"/>
          <w:sz w:val="24"/>
          <w:szCs w:val="24"/>
        </w:rPr>
        <w:t xml:space="preserve">Peter </w:t>
      </w:r>
      <w:proofErr w:type="spellStart"/>
      <w:r w:rsidRPr="00F876E2">
        <w:rPr>
          <w:rFonts w:ascii="Arial" w:hAnsi="Arial" w:cs="Arial"/>
          <w:sz w:val="24"/>
          <w:szCs w:val="24"/>
        </w:rPr>
        <w:t>Neyroud</w:t>
      </w:r>
      <w:proofErr w:type="spellEnd"/>
      <w:r w:rsidRPr="00F876E2">
        <w:rPr>
          <w:rFonts w:ascii="Arial" w:hAnsi="Arial" w:cs="Arial"/>
          <w:sz w:val="24"/>
          <w:szCs w:val="24"/>
        </w:rPr>
        <w:t xml:space="preserve"> (2011, p.2) in reporting to the Home Secretary upon the conclusion of his Review into Police Leadership and Training stated,</w:t>
      </w:r>
    </w:p>
    <w:p w14:paraId="70BEA670" w14:textId="77777777" w:rsidR="00BE2A08" w:rsidRPr="00F876E2" w:rsidRDefault="00BE2A08" w:rsidP="00BE2A08">
      <w:pPr>
        <w:autoSpaceDE w:val="0"/>
        <w:autoSpaceDN w:val="0"/>
        <w:adjustRightInd w:val="0"/>
        <w:spacing w:after="240" w:line="360" w:lineRule="auto"/>
        <w:ind w:left="720"/>
        <w:rPr>
          <w:rFonts w:ascii="Arial" w:hAnsi="Arial" w:cs="Arial"/>
          <w:sz w:val="24"/>
          <w:szCs w:val="24"/>
        </w:rPr>
      </w:pPr>
      <w:r w:rsidRPr="00F876E2">
        <w:rPr>
          <w:rFonts w:ascii="Arial" w:hAnsi="Arial" w:cs="Arial"/>
          <w:sz w:val="24"/>
          <w:szCs w:val="24"/>
        </w:rPr>
        <w:t>I have concluded that, in the light of the government’s published ambitions for policing and the challenges that policing needs to meet, this is a moment for radical change in the approach to police leadership and training.</w:t>
      </w:r>
    </w:p>
    <w:p w14:paraId="5D0400B6" w14:textId="77777777" w:rsidR="00BE2A08" w:rsidRPr="00F876E2" w:rsidRDefault="00BE2A08" w:rsidP="00BE2A08">
      <w:pPr>
        <w:spacing w:after="240" w:line="360" w:lineRule="auto"/>
        <w:jc w:val="both"/>
        <w:rPr>
          <w:rFonts w:ascii="Arial" w:hAnsi="Arial" w:cs="Arial"/>
          <w:sz w:val="24"/>
          <w:szCs w:val="24"/>
        </w:rPr>
      </w:pPr>
      <w:r w:rsidRPr="00F876E2">
        <w:rPr>
          <w:rFonts w:ascii="Arial" w:hAnsi="Arial" w:cs="Arial"/>
          <w:sz w:val="24"/>
          <w:szCs w:val="24"/>
        </w:rPr>
        <w:t xml:space="preserve">In pursuance of </w:t>
      </w:r>
      <w:proofErr w:type="spellStart"/>
      <w:r w:rsidRPr="00F876E2">
        <w:rPr>
          <w:rFonts w:ascii="Arial" w:hAnsi="Arial" w:cs="Arial"/>
          <w:sz w:val="24"/>
          <w:szCs w:val="24"/>
        </w:rPr>
        <w:t>Neyroud’s</w:t>
      </w:r>
      <w:proofErr w:type="spellEnd"/>
      <w:r w:rsidRPr="00F876E2">
        <w:rPr>
          <w:rFonts w:ascii="Arial" w:hAnsi="Arial" w:cs="Arial"/>
          <w:sz w:val="24"/>
          <w:szCs w:val="24"/>
        </w:rPr>
        <w:t xml:space="preserve"> Report (2011), the Home Office working closely with the College of Policing, designed and implemented two new police promotion schemes </w:t>
      </w:r>
      <w:r>
        <w:rPr>
          <w:rFonts w:ascii="Arial" w:hAnsi="Arial" w:cs="Arial"/>
          <w:sz w:val="24"/>
          <w:szCs w:val="24"/>
        </w:rPr>
        <w:t>to</w:t>
      </w:r>
      <w:r w:rsidRPr="00F876E2">
        <w:rPr>
          <w:rFonts w:ascii="Arial" w:hAnsi="Arial" w:cs="Arial"/>
          <w:sz w:val="24"/>
          <w:szCs w:val="24"/>
        </w:rPr>
        <w:t xml:space="preserve"> attract, recruit</w:t>
      </w:r>
      <w:r>
        <w:rPr>
          <w:rFonts w:ascii="Arial" w:hAnsi="Arial" w:cs="Arial"/>
          <w:sz w:val="24"/>
          <w:szCs w:val="24"/>
        </w:rPr>
        <w:t>,</w:t>
      </w:r>
      <w:r w:rsidRPr="00F876E2">
        <w:rPr>
          <w:rFonts w:ascii="Arial" w:hAnsi="Arial" w:cs="Arial"/>
          <w:sz w:val="24"/>
          <w:szCs w:val="24"/>
        </w:rPr>
        <w:t xml:space="preserve"> and develop talented and promising candidates into the service </w:t>
      </w:r>
      <w:r w:rsidRPr="008D6C7C">
        <w:rPr>
          <w:rFonts w:ascii="Arial" w:hAnsi="Arial" w:cs="Arial"/>
          <w:color w:val="FF0000"/>
          <w:sz w:val="24"/>
          <w:szCs w:val="24"/>
        </w:rPr>
        <w:t xml:space="preserve">(Source). </w:t>
      </w:r>
      <w:r w:rsidRPr="00F876E2">
        <w:rPr>
          <w:rFonts w:ascii="Arial" w:hAnsi="Arial" w:cs="Arial"/>
          <w:sz w:val="24"/>
          <w:szCs w:val="24"/>
        </w:rPr>
        <w:t>The initiatives were designed to transform the existing leadership construct within the Police Service, this in itself intend</w:t>
      </w:r>
      <w:r>
        <w:rPr>
          <w:rFonts w:ascii="Arial" w:hAnsi="Arial" w:cs="Arial"/>
          <w:sz w:val="24"/>
          <w:szCs w:val="24"/>
        </w:rPr>
        <w:t>ing</w:t>
      </w:r>
      <w:r w:rsidRPr="00F876E2">
        <w:rPr>
          <w:rFonts w:ascii="Arial" w:hAnsi="Arial" w:cs="Arial"/>
          <w:sz w:val="24"/>
          <w:szCs w:val="24"/>
        </w:rPr>
        <w:t xml:space="preserve"> to address its culture. The ‘Direct Entry’ scheme for Superintendents and the ‘Fast Track’ programme for Inspectors developed new entrants and inexperienced officers into future senior leaders </w:t>
      </w:r>
      <w:r>
        <w:rPr>
          <w:rFonts w:ascii="Arial" w:hAnsi="Arial" w:cs="Arial"/>
          <w:sz w:val="24"/>
          <w:szCs w:val="24"/>
        </w:rPr>
        <w:t xml:space="preserve">as a result of </w:t>
      </w:r>
      <w:r w:rsidRPr="00F876E2">
        <w:rPr>
          <w:rFonts w:ascii="Arial" w:hAnsi="Arial" w:cs="Arial"/>
          <w:sz w:val="24"/>
          <w:szCs w:val="24"/>
        </w:rPr>
        <w:t xml:space="preserve">rapid promotions within the organisation </w:t>
      </w:r>
      <w:r w:rsidRPr="008D6C7C">
        <w:rPr>
          <w:rFonts w:ascii="Arial" w:hAnsi="Arial" w:cs="Arial"/>
          <w:color w:val="FF0000"/>
          <w:sz w:val="24"/>
          <w:szCs w:val="24"/>
        </w:rPr>
        <w:t>(Source COP, 2015).</w:t>
      </w:r>
    </w:p>
    <w:p w14:paraId="7D9C20DA" w14:textId="77777777" w:rsidR="00BE2A08" w:rsidRPr="00F876E2" w:rsidRDefault="00BE2A08" w:rsidP="00BE2A08">
      <w:pPr>
        <w:spacing w:after="240" w:line="360" w:lineRule="auto"/>
        <w:jc w:val="both"/>
        <w:rPr>
          <w:rFonts w:ascii="Arial" w:hAnsi="Arial" w:cs="Arial"/>
          <w:sz w:val="24"/>
          <w:szCs w:val="24"/>
        </w:rPr>
      </w:pPr>
      <w:r w:rsidRPr="00F876E2">
        <w:rPr>
          <w:rFonts w:ascii="Arial" w:hAnsi="Arial" w:cs="Arial"/>
          <w:sz w:val="24"/>
          <w:szCs w:val="24"/>
        </w:rPr>
        <w:t xml:space="preserve">A study undertaken by </w:t>
      </w:r>
      <w:proofErr w:type="spellStart"/>
      <w:r w:rsidRPr="00F876E2">
        <w:rPr>
          <w:rFonts w:ascii="Arial" w:hAnsi="Arial" w:cs="Arial"/>
          <w:sz w:val="24"/>
          <w:szCs w:val="24"/>
        </w:rPr>
        <w:t>Hoggett</w:t>
      </w:r>
      <w:proofErr w:type="spellEnd"/>
      <w:r w:rsidRPr="00F876E2">
        <w:rPr>
          <w:rFonts w:ascii="Arial" w:hAnsi="Arial" w:cs="Arial"/>
          <w:sz w:val="24"/>
          <w:szCs w:val="24"/>
        </w:rPr>
        <w:t xml:space="preserve"> et </w:t>
      </w:r>
      <w:r>
        <w:rPr>
          <w:rFonts w:ascii="Arial" w:hAnsi="Arial" w:cs="Arial"/>
          <w:sz w:val="24"/>
          <w:szCs w:val="24"/>
        </w:rPr>
        <w:t>al.</w:t>
      </w:r>
      <w:r w:rsidRPr="00F876E2">
        <w:rPr>
          <w:rFonts w:ascii="Arial" w:hAnsi="Arial" w:cs="Arial"/>
          <w:sz w:val="24"/>
          <w:szCs w:val="24"/>
        </w:rPr>
        <w:t xml:space="preserve">; (2018) examined the views of officers </w:t>
      </w:r>
      <w:r>
        <w:rPr>
          <w:rFonts w:ascii="Arial" w:hAnsi="Arial" w:cs="Arial"/>
          <w:sz w:val="24"/>
          <w:szCs w:val="24"/>
        </w:rPr>
        <w:t>toward</w:t>
      </w:r>
      <w:r w:rsidRPr="00F876E2">
        <w:rPr>
          <w:rFonts w:ascii="Arial" w:hAnsi="Arial" w:cs="Arial"/>
          <w:sz w:val="24"/>
          <w:szCs w:val="24"/>
        </w:rPr>
        <w:t xml:space="preserve"> police leadership and follower relationships. As explained in their study, the Home Office initiatives for accelerated advancement into leadership positions possessed consistency in their intentions, these being solely focused on the leader, with a resolute belief that the attributes and qualities of one person </w:t>
      </w:r>
      <w:r>
        <w:rPr>
          <w:rFonts w:ascii="Arial" w:hAnsi="Arial" w:cs="Arial"/>
          <w:sz w:val="24"/>
          <w:szCs w:val="24"/>
        </w:rPr>
        <w:t>were</w:t>
      </w:r>
      <w:r w:rsidRPr="00F876E2">
        <w:rPr>
          <w:rFonts w:ascii="Arial" w:hAnsi="Arial" w:cs="Arial"/>
          <w:sz w:val="24"/>
          <w:szCs w:val="24"/>
        </w:rPr>
        <w:t xml:space="preserve"> sufficient to deliver effective leadership across the Police Service and bring about transformation (Schafer</w:t>
      </w:r>
      <w:r>
        <w:rPr>
          <w:rFonts w:ascii="Arial" w:hAnsi="Arial" w:cs="Arial"/>
          <w:sz w:val="24"/>
          <w:szCs w:val="24"/>
        </w:rPr>
        <w:t xml:space="preserve"> </w:t>
      </w:r>
      <w:r w:rsidRPr="00F876E2">
        <w:rPr>
          <w:rFonts w:ascii="Arial" w:hAnsi="Arial" w:cs="Arial"/>
          <w:sz w:val="24"/>
          <w:szCs w:val="24"/>
        </w:rPr>
        <w:t xml:space="preserve">2009; College of Policing 2015), </w:t>
      </w:r>
      <w:proofErr w:type="spellStart"/>
      <w:r w:rsidRPr="00F876E2">
        <w:rPr>
          <w:rFonts w:ascii="Arial" w:hAnsi="Arial" w:cs="Arial"/>
          <w:sz w:val="24"/>
          <w:szCs w:val="24"/>
        </w:rPr>
        <w:t>Hoggett</w:t>
      </w:r>
      <w:proofErr w:type="spellEnd"/>
      <w:r w:rsidRPr="00F876E2">
        <w:rPr>
          <w:rFonts w:ascii="Arial" w:hAnsi="Arial" w:cs="Arial"/>
          <w:sz w:val="24"/>
          <w:szCs w:val="24"/>
        </w:rPr>
        <w:t xml:space="preserve"> et al; (2018) outline that the latest leadership philosophy and position on such an ambitious initiative has since changed. </w:t>
      </w:r>
    </w:p>
    <w:p w14:paraId="69A54A1F" w14:textId="77777777" w:rsidR="00BE2A08" w:rsidRPr="00F876E2" w:rsidRDefault="00BE2A08" w:rsidP="00BE2A08">
      <w:pPr>
        <w:spacing w:after="240" w:line="360" w:lineRule="auto"/>
        <w:jc w:val="both"/>
        <w:rPr>
          <w:rFonts w:ascii="Arial" w:hAnsi="Arial" w:cs="Arial"/>
          <w:sz w:val="24"/>
          <w:szCs w:val="24"/>
        </w:rPr>
      </w:pPr>
      <w:r w:rsidRPr="00F876E2">
        <w:rPr>
          <w:rFonts w:ascii="Arial" w:hAnsi="Arial" w:cs="Arial"/>
          <w:sz w:val="24"/>
          <w:szCs w:val="24"/>
        </w:rPr>
        <w:t xml:space="preserve">With the adjustment in academic viewpoint now concentrating on those who follow, this shifting away from the leader dominant position, the distinguishing point of important acknowledgement is that leadership does not merely connect with the </w:t>
      </w:r>
      <w:r w:rsidRPr="00F876E2">
        <w:rPr>
          <w:rFonts w:ascii="Arial" w:hAnsi="Arial" w:cs="Arial"/>
          <w:sz w:val="24"/>
          <w:szCs w:val="24"/>
        </w:rPr>
        <w:lastRenderedPageBreak/>
        <w:t xml:space="preserve">qualities of persons in senior roles holding rank and power over staff more than it does with the staff themselves, and is in itself responsive to the synergy existing between both (Reicher et al. 2005 as cited by </w:t>
      </w:r>
      <w:proofErr w:type="spellStart"/>
      <w:r w:rsidRPr="00F876E2">
        <w:rPr>
          <w:rFonts w:ascii="Arial" w:hAnsi="Arial" w:cs="Arial"/>
          <w:sz w:val="24"/>
          <w:szCs w:val="24"/>
        </w:rPr>
        <w:t>Hoggett</w:t>
      </w:r>
      <w:proofErr w:type="spellEnd"/>
      <w:r w:rsidRPr="00F876E2">
        <w:rPr>
          <w:rFonts w:ascii="Arial" w:hAnsi="Arial" w:cs="Arial"/>
          <w:sz w:val="24"/>
          <w:szCs w:val="24"/>
        </w:rPr>
        <w:t xml:space="preserve"> et al; 2018).</w:t>
      </w:r>
    </w:p>
    <w:p w14:paraId="05197C14" w14:textId="77777777" w:rsidR="00BE2A08" w:rsidRPr="00F876E2" w:rsidRDefault="00BE2A08" w:rsidP="00BE2A08">
      <w:pPr>
        <w:autoSpaceDE w:val="0"/>
        <w:autoSpaceDN w:val="0"/>
        <w:adjustRightInd w:val="0"/>
        <w:spacing w:after="240" w:line="360" w:lineRule="auto"/>
        <w:jc w:val="both"/>
        <w:rPr>
          <w:rFonts w:ascii="Arial" w:hAnsi="Arial" w:cs="Arial"/>
          <w:sz w:val="24"/>
          <w:szCs w:val="24"/>
        </w:rPr>
      </w:pPr>
      <w:r w:rsidRPr="00F876E2">
        <w:rPr>
          <w:rFonts w:ascii="Arial" w:hAnsi="Arial" w:cs="Arial"/>
          <w:sz w:val="24"/>
          <w:szCs w:val="24"/>
        </w:rPr>
        <w:t>In congruence with such a development, research reveals that those holding leadership positions attract the seal of approval of the team through the self-personification of attributes commonly held by the staff</w:t>
      </w:r>
      <w:r>
        <w:rPr>
          <w:rFonts w:ascii="Arial" w:hAnsi="Arial" w:cs="Arial"/>
          <w:sz w:val="24"/>
          <w:szCs w:val="24"/>
        </w:rPr>
        <w:t xml:space="preserve"> themselves</w:t>
      </w:r>
      <w:r w:rsidRPr="00F876E2">
        <w:rPr>
          <w:rFonts w:ascii="Arial" w:hAnsi="Arial" w:cs="Arial"/>
          <w:sz w:val="24"/>
          <w:szCs w:val="24"/>
        </w:rPr>
        <w:t xml:space="preserve"> (Haslam 2001; </w:t>
      </w:r>
      <w:proofErr w:type="spellStart"/>
      <w:r w:rsidRPr="00F876E2">
        <w:rPr>
          <w:rFonts w:ascii="Arial" w:hAnsi="Arial" w:cs="Arial"/>
          <w:sz w:val="24"/>
          <w:szCs w:val="24"/>
        </w:rPr>
        <w:t>Platow</w:t>
      </w:r>
      <w:proofErr w:type="spellEnd"/>
      <w:r w:rsidRPr="00F876E2">
        <w:rPr>
          <w:rFonts w:ascii="Arial" w:hAnsi="Arial" w:cs="Arial"/>
          <w:sz w:val="24"/>
          <w:szCs w:val="24"/>
        </w:rPr>
        <w:t xml:space="preserve"> and van Knippenberg 2001 as cited by </w:t>
      </w:r>
      <w:proofErr w:type="spellStart"/>
      <w:r w:rsidRPr="00F876E2">
        <w:rPr>
          <w:rFonts w:ascii="Arial" w:hAnsi="Arial" w:cs="Arial"/>
          <w:sz w:val="24"/>
          <w:szCs w:val="24"/>
        </w:rPr>
        <w:t>Hoggett</w:t>
      </w:r>
      <w:proofErr w:type="spellEnd"/>
      <w:r w:rsidRPr="00F876E2">
        <w:rPr>
          <w:rFonts w:ascii="Arial" w:hAnsi="Arial" w:cs="Arial"/>
          <w:sz w:val="24"/>
          <w:szCs w:val="24"/>
        </w:rPr>
        <w:t xml:space="preserve"> et al; 2018). Research indicates that the prevalent qualities held by staff likely to promote cohesion and progression are those of trust, fairness and charisma (Haslam et al. 2001; </w:t>
      </w:r>
      <w:proofErr w:type="spellStart"/>
      <w:r w:rsidRPr="00F876E2">
        <w:rPr>
          <w:rFonts w:ascii="Arial" w:hAnsi="Arial" w:cs="Arial"/>
          <w:sz w:val="24"/>
          <w:szCs w:val="24"/>
        </w:rPr>
        <w:t>Platow</w:t>
      </w:r>
      <w:proofErr w:type="spellEnd"/>
      <w:r w:rsidRPr="00F876E2">
        <w:rPr>
          <w:rFonts w:ascii="Arial" w:hAnsi="Arial" w:cs="Arial"/>
          <w:sz w:val="24"/>
          <w:szCs w:val="24"/>
        </w:rPr>
        <w:t xml:space="preserve"> et al. 2003 as cited by </w:t>
      </w:r>
      <w:proofErr w:type="spellStart"/>
      <w:r w:rsidRPr="00F876E2">
        <w:rPr>
          <w:rFonts w:ascii="Arial" w:hAnsi="Arial" w:cs="Arial"/>
          <w:sz w:val="24"/>
          <w:szCs w:val="24"/>
        </w:rPr>
        <w:t>Hoggett</w:t>
      </w:r>
      <w:proofErr w:type="spellEnd"/>
      <w:r w:rsidRPr="00F876E2">
        <w:rPr>
          <w:rFonts w:ascii="Arial" w:hAnsi="Arial" w:cs="Arial"/>
          <w:sz w:val="24"/>
          <w:szCs w:val="24"/>
        </w:rPr>
        <w:t xml:space="preserve"> et </w:t>
      </w:r>
      <w:r>
        <w:rPr>
          <w:rFonts w:ascii="Arial" w:hAnsi="Arial" w:cs="Arial"/>
          <w:sz w:val="24"/>
          <w:szCs w:val="24"/>
        </w:rPr>
        <w:t>al.</w:t>
      </w:r>
      <w:r w:rsidRPr="00F876E2">
        <w:rPr>
          <w:rFonts w:ascii="Arial" w:hAnsi="Arial" w:cs="Arial"/>
          <w:sz w:val="24"/>
          <w:szCs w:val="24"/>
        </w:rPr>
        <w:t>; 2018).</w:t>
      </w:r>
    </w:p>
    <w:p w14:paraId="3DB9C58F" w14:textId="77777777" w:rsidR="00BE2A08" w:rsidRDefault="00BE2A08" w:rsidP="00BE2A08">
      <w:pPr>
        <w:autoSpaceDE w:val="0"/>
        <w:autoSpaceDN w:val="0"/>
        <w:adjustRightInd w:val="0"/>
        <w:spacing w:after="240" w:line="360" w:lineRule="auto"/>
        <w:jc w:val="both"/>
        <w:rPr>
          <w:rFonts w:ascii="Arial" w:hAnsi="Arial" w:cs="Arial"/>
          <w:sz w:val="24"/>
          <w:szCs w:val="24"/>
        </w:rPr>
      </w:pPr>
      <w:r w:rsidRPr="00F876E2">
        <w:rPr>
          <w:rFonts w:ascii="Arial" w:hAnsi="Arial" w:cs="Arial"/>
          <w:sz w:val="24"/>
          <w:szCs w:val="24"/>
        </w:rPr>
        <w:t xml:space="preserve">When juxtaposing this to the accelerated promotion schemes for new leaders in the Police Service, research shows a recurring theme whereby staff expressively respect the credibility of time spent on the front-line, this being a fundamental expectation in their senior leaders (Rowe 2006). This goes against the workings of the Direct Entry and Fast Track programmes, with staff viewing these leaders with a degree of uncertainty as to their operational competence. </w:t>
      </w:r>
    </w:p>
    <w:p w14:paraId="1ADCE4EE" w14:textId="77777777" w:rsidR="00BE2A08" w:rsidRPr="00270CA9" w:rsidRDefault="00BE2A08" w:rsidP="00BE2A08">
      <w:pPr>
        <w:autoSpaceDE w:val="0"/>
        <w:autoSpaceDN w:val="0"/>
        <w:adjustRightInd w:val="0"/>
        <w:spacing w:after="240" w:line="360" w:lineRule="auto"/>
        <w:jc w:val="both"/>
        <w:rPr>
          <w:rFonts w:ascii="Arial" w:hAnsi="Arial" w:cs="Arial"/>
          <w:sz w:val="8"/>
          <w:szCs w:val="8"/>
        </w:rPr>
      </w:pPr>
    </w:p>
    <w:p w14:paraId="27473A1B" w14:textId="6899A04A" w:rsidR="00BE2A08" w:rsidRPr="003E3CD2" w:rsidRDefault="00BE2A08" w:rsidP="00BE2A08">
      <w:pPr>
        <w:spacing w:after="240" w:line="360" w:lineRule="auto"/>
        <w:jc w:val="both"/>
        <w:rPr>
          <w:rFonts w:ascii="Arial" w:eastAsiaTheme="minorEastAsia" w:hAnsi="Arial" w:cs="Arial"/>
          <w:b/>
          <w:sz w:val="24"/>
          <w:szCs w:val="24"/>
        </w:rPr>
      </w:pPr>
      <w:bookmarkStart w:id="2" w:name="_Hlk146646324"/>
      <w:r>
        <w:rPr>
          <w:rFonts w:ascii="Arial" w:eastAsiaTheme="minorEastAsia" w:hAnsi="Arial" w:cs="Arial"/>
          <w:b/>
          <w:sz w:val="24"/>
          <w:szCs w:val="24"/>
        </w:rPr>
        <w:t>2.</w:t>
      </w:r>
      <w:r w:rsidR="00FB48F9">
        <w:rPr>
          <w:rFonts w:ascii="Arial" w:eastAsiaTheme="minorEastAsia" w:hAnsi="Arial" w:cs="Arial"/>
          <w:b/>
          <w:sz w:val="24"/>
          <w:szCs w:val="24"/>
        </w:rPr>
        <w:t>3</w:t>
      </w:r>
      <w:r>
        <w:rPr>
          <w:rFonts w:ascii="Arial" w:eastAsiaTheme="minorEastAsia" w:hAnsi="Arial" w:cs="Arial"/>
          <w:b/>
          <w:sz w:val="24"/>
          <w:szCs w:val="24"/>
        </w:rPr>
        <w:t xml:space="preserve">.5 </w:t>
      </w:r>
      <w:r w:rsidRPr="003E3CD2">
        <w:rPr>
          <w:rFonts w:ascii="Arial" w:eastAsiaTheme="minorEastAsia" w:hAnsi="Arial" w:cs="Arial"/>
          <w:b/>
          <w:sz w:val="24"/>
          <w:szCs w:val="24"/>
        </w:rPr>
        <w:t xml:space="preserve">Transactional </w:t>
      </w:r>
      <w:r>
        <w:rPr>
          <w:rFonts w:ascii="Arial" w:eastAsiaTheme="minorEastAsia" w:hAnsi="Arial" w:cs="Arial"/>
          <w:b/>
          <w:sz w:val="24"/>
          <w:szCs w:val="24"/>
        </w:rPr>
        <w:t>Verses</w:t>
      </w:r>
      <w:r w:rsidRPr="003E3CD2">
        <w:rPr>
          <w:rFonts w:ascii="Arial" w:eastAsiaTheme="minorEastAsia" w:hAnsi="Arial" w:cs="Arial"/>
          <w:b/>
          <w:sz w:val="24"/>
          <w:szCs w:val="24"/>
        </w:rPr>
        <w:t xml:space="preserve"> Transformational Leadership in the Police:</w:t>
      </w:r>
      <w:r>
        <w:rPr>
          <w:rFonts w:ascii="Arial" w:eastAsiaTheme="minorEastAsia" w:hAnsi="Arial" w:cs="Arial"/>
          <w:b/>
          <w:sz w:val="24"/>
          <w:szCs w:val="24"/>
        </w:rPr>
        <w:t xml:space="preserve"> </w:t>
      </w:r>
    </w:p>
    <w:p w14:paraId="728CE7C3" w14:textId="77777777" w:rsidR="00BE2A08" w:rsidRPr="003E3CD2" w:rsidRDefault="00BE2A08" w:rsidP="00BE2A08">
      <w:pPr>
        <w:spacing w:after="240" w:line="360" w:lineRule="auto"/>
        <w:jc w:val="both"/>
        <w:rPr>
          <w:rFonts w:ascii="Arial" w:eastAsiaTheme="minorEastAsia" w:hAnsi="Arial" w:cs="Arial"/>
          <w:sz w:val="24"/>
          <w:szCs w:val="24"/>
        </w:rPr>
      </w:pPr>
      <w:r w:rsidRPr="003E3CD2">
        <w:rPr>
          <w:rFonts w:ascii="Arial" w:eastAsiaTheme="minorEastAsia" w:hAnsi="Arial" w:cs="Arial"/>
          <w:sz w:val="24"/>
          <w:szCs w:val="24"/>
        </w:rPr>
        <w:t>Engel and Worden (2003, p.136), described transactional leadership as being where,</w:t>
      </w:r>
    </w:p>
    <w:p w14:paraId="22A40865" w14:textId="77777777" w:rsidR="00BE2A08" w:rsidRPr="003E3CD2" w:rsidRDefault="00BE2A08" w:rsidP="00BE2A08">
      <w:pPr>
        <w:spacing w:after="240" w:line="360" w:lineRule="auto"/>
        <w:ind w:left="720"/>
        <w:jc w:val="both"/>
        <w:rPr>
          <w:rFonts w:ascii="Arial" w:eastAsiaTheme="minorEastAsia" w:hAnsi="Arial" w:cs="Arial"/>
          <w:sz w:val="24"/>
          <w:szCs w:val="24"/>
        </w:rPr>
      </w:pPr>
      <w:r w:rsidRPr="003E3CD2">
        <w:rPr>
          <w:rFonts w:ascii="Arial" w:eastAsiaTheme="minorEastAsia" w:hAnsi="Arial" w:cs="Arial"/>
          <w:sz w:val="24"/>
          <w:szCs w:val="24"/>
        </w:rPr>
        <w:t>The subordinate performs what is expected of him or her, while the leader specifies the conditions under which these expectations must be met and the rewards that the subordinate will receive when the requirements are fulfilled.</w:t>
      </w:r>
    </w:p>
    <w:p w14:paraId="09E2DB8B" w14:textId="77777777" w:rsidR="00BE2A08" w:rsidRPr="003E3CD2" w:rsidRDefault="00BE2A08" w:rsidP="00BE2A08">
      <w:pPr>
        <w:spacing w:after="240" w:line="360" w:lineRule="auto"/>
        <w:jc w:val="both"/>
        <w:rPr>
          <w:rFonts w:ascii="Arial" w:eastAsiaTheme="minorEastAsia" w:hAnsi="Arial" w:cs="Arial"/>
          <w:sz w:val="4"/>
          <w:szCs w:val="4"/>
        </w:rPr>
      </w:pPr>
    </w:p>
    <w:p w14:paraId="5F0D1698" w14:textId="77777777" w:rsidR="00BE2A08" w:rsidRPr="003E3CD2" w:rsidRDefault="00BE2A08" w:rsidP="00BE2A08">
      <w:pPr>
        <w:spacing w:after="240" w:line="360" w:lineRule="auto"/>
        <w:jc w:val="both"/>
        <w:rPr>
          <w:rFonts w:ascii="Arial" w:eastAsiaTheme="minorEastAsia" w:hAnsi="Arial" w:cs="Arial"/>
          <w:sz w:val="24"/>
          <w:szCs w:val="24"/>
        </w:rPr>
      </w:pPr>
      <w:r w:rsidRPr="003E3CD2">
        <w:rPr>
          <w:rFonts w:ascii="Arial" w:eastAsiaTheme="minorEastAsia" w:hAnsi="Arial" w:cs="Arial"/>
          <w:sz w:val="24"/>
          <w:szCs w:val="24"/>
        </w:rPr>
        <w:t xml:space="preserve">The transformational approach is on the contrary grounded upon the values of ‘participation, consultation and inclusion’ (Silvestri, 2007, p. 39), which serve to wear down the cultural fortifications that exist in the hierarchy of the establishment. In this regard its goal is to change the direction of the staff towards a preferred behavioural pattern, this moving from a position of traditional compliance, based on the belief that they will be rewarded or chastised, to one where conformity is motivated by a sense </w:t>
      </w:r>
      <w:r w:rsidRPr="003E3CD2">
        <w:rPr>
          <w:rFonts w:ascii="Arial" w:eastAsiaTheme="minorEastAsia" w:hAnsi="Arial" w:cs="Arial"/>
          <w:sz w:val="24"/>
          <w:szCs w:val="24"/>
        </w:rPr>
        <w:lastRenderedPageBreak/>
        <w:t xml:space="preserve">of sharing and buying into the mission of the business. For </w:t>
      </w:r>
      <w:proofErr w:type="spellStart"/>
      <w:r w:rsidRPr="003E3CD2">
        <w:rPr>
          <w:rFonts w:ascii="Arial" w:eastAsiaTheme="minorEastAsia" w:hAnsi="Arial" w:cs="Arial"/>
          <w:sz w:val="24"/>
          <w:szCs w:val="24"/>
        </w:rPr>
        <w:t>Mastrofski</w:t>
      </w:r>
      <w:proofErr w:type="spellEnd"/>
      <w:r w:rsidRPr="003E3CD2">
        <w:rPr>
          <w:rFonts w:ascii="Arial" w:eastAsiaTheme="minorEastAsia" w:hAnsi="Arial" w:cs="Arial"/>
          <w:sz w:val="24"/>
          <w:szCs w:val="24"/>
        </w:rPr>
        <w:t xml:space="preserve"> (2004), the start of the transformational programme has meant that,</w:t>
      </w:r>
    </w:p>
    <w:p w14:paraId="1428C0C7" w14:textId="77777777" w:rsidR="00BE2A08" w:rsidRPr="003E3CD2" w:rsidRDefault="00BE2A08" w:rsidP="00BE2A08">
      <w:pPr>
        <w:spacing w:after="240" w:line="360" w:lineRule="auto"/>
        <w:ind w:left="720"/>
        <w:jc w:val="both"/>
        <w:rPr>
          <w:rFonts w:ascii="Arial" w:eastAsiaTheme="minorEastAsia" w:hAnsi="Arial" w:cs="Arial"/>
          <w:sz w:val="24"/>
          <w:szCs w:val="24"/>
        </w:rPr>
      </w:pPr>
      <w:r w:rsidRPr="003E3CD2">
        <w:rPr>
          <w:rFonts w:ascii="Arial" w:eastAsiaTheme="minorEastAsia" w:hAnsi="Arial" w:cs="Arial"/>
          <w:sz w:val="24"/>
          <w:szCs w:val="24"/>
        </w:rPr>
        <w:t>Police managers are encouraged to persuade officers to embrace certain goals and values not because doing so will produce desirable personal consequences, or failing to do so will produce negative ones, but because doing so is simply right and proper or the best way (</w:t>
      </w:r>
      <w:proofErr w:type="spellStart"/>
      <w:r w:rsidRPr="003E3CD2">
        <w:rPr>
          <w:rFonts w:ascii="Arial" w:eastAsiaTheme="minorEastAsia" w:hAnsi="Arial" w:cs="Arial"/>
          <w:sz w:val="24"/>
          <w:szCs w:val="24"/>
        </w:rPr>
        <w:t>Martrofski</w:t>
      </w:r>
      <w:proofErr w:type="spellEnd"/>
      <w:r w:rsidRPr="003E3CD2">
        <w:rPr>
          <w:rFonts w:ascii="Arial" w:eastAsiaTheme="minorEastAsia" w:hAnsi="Arial" w:cs="Arial"/>
          <w:sz w:val="24"/>
          <w:szCs w:val="24"/>
        </w:rPr>
        <w:t xml:space="preserve"> 2004, p. 104).</w:t>
      </w:r>
    </w:p>
    <w:p w14:paraId="7A7859EC" w14:textId="77777777" w:rsidR="00BE2A08" w:rsidRPr="003E3CD2" w:rsidRDefault="00BE2A08" w:rsidP="00BE2A08">
      <w:pPr>
        <w:spacing w:after="240" w:line="360" w:lineRule="auto"/>
        <w:jc w:val="both"/>
        <w:rPr>
          <w:rFonts w:ascii="Arial" w:eastAsiaTheme="minorEastAsia" w:hAnsi="Arial" w:cs="Arial"/>
          <w:sz w:val="4"/>
          <w:szCs w:val="4"/>
        </w:rPr>
      </w:pPr>
    </w:p>
    <w:p w14:paraId="761EA572" w14:textId="77777777" w:rsidR="00BE2A08" w:rsidRPr="003E3CD2" w:rsidRDefault="00BE2A08" w:rsidP="00BE2A08">
      <w:pPr>
        <w:spacing w:after="240" w:line="360" w:lineRule="auto"/>
        <w:jc w:val="both"/>
        <w:rPr>
          <w:rFonts w:ascii="Arial" w:eastAsiaTheme="minorEastAsia" w:hAnsi="Arial" w:cs="Arial"/>
          <w:sz w:val="24"/>
          <w:szCs w:val="24"/>
        </w:rPr>
      </w:pPr>
      <w:r w:rsidRPr="003E3CD2">
        <w:rPr>
          <w:rFonts w:ascii="Arial" w:eastAsiaTheme="minorEastAsia" w:hAnsi="Arial" w:cs="Arial"/>
          <w:sz w:val="24"/>
          <w:szCs w:val="24"/>
        </w:rPr>
        <w:t xml:space="preserve">Cockcroft (2014) in his research paper explored the relationship between transformational and transactional leadership in the police service. As he explained, it is necessary to avoid an </w:t>
      </w:r>
      <w:r>
        <w:rPr>
          <w:rFonts w:ascii="Arial" w:eastAsiaTheme="minorEastAsia" w:hAnsi="Arial" w:cs="Arial"/>
          <w:sz w:val="24"/>
          <w:szCs w:val="24"/>
        </w:rPr>
        <w:t>over-generalisation</w:t>
      </w:r>
      <w:r w:rsidRPr="003E3CD2">
        <w:rPr>
          <w:rFonts w:ascii="Arial" w:eastAsiaTheme="minorEastAsia" w:hAnsi="Arial" w:cs="Arial"/>
          <w:sz w:val="24"/>
          <w:szCs w:val="24"/>
        </w:rPr>
        <w:t xml:space="preserve"> of how we theorise transactional leadership and transformational leadership, and also the connection between both.</w:t>
      </w:r>
    </w:p>
    <w:p w14:paraId="10BE0A37" w14:textId="77777777" w:rsidR="00BE2A08" w:rsidRPr="003E3CD2" w:rsidRDefault="00BE2A08" w:rsidP="00BE2A08">
      <w:pPr>
        <w:spacing w:after="240" w:line="360" w:lineRule="auto"/>
        <w:jc w:val="both"/>
        <w:rPr>
          <w:rFonts w:ascii="Arial" w:eastAsiaTheme="minorEastAsia" w:hAnsi="Arial" w:cs="Arial"/>
          <w:sz w:val="24"/>
          <w:szCs w:val="24"/>
        </w:rPr>
      </w:pPr>
      <w:r w:rsidRPr="003E3CD2">
        <w:rPr>
          <w:rFonts w:ascii="Arial" w:eastAsiaTheme="minorEastAsia" w:hAnsi="Arial" w:cs="Arial"/>
          <w:sz w:val="24"/>
          <w:szCs w:val="24"/>
        </w:rPr>
        <w:t>Cockcroft (2014) found that the basic argument used to praise the qualities of transformational over transactional leadership failed to identify the different shades present within the nature of police business. Another point of interest from the research showed that it was necessary to recognise that ‘policing’ encompassed a wide range of roles within progressively difficult areas of business. Cockcroft stated that it was therefore questionable whether one style of leadership would be suitable for every business area or policing activity</w:t>
      </w:r>
      <w:r w:rsidRPr="003E3CD2">
        <w:rPr>
          <w:rFonts w:ascii="Arial" w:eastAsiaTheme="minorEastAsia" w:hAnsi="Arial" w:cs="Arial"/>
          <w:color w:val="FF0000"/>
          <w:sz w:val="24"/>
          <w:szCs w:val="24"/>
        </w:rPr>
        <w:t xml:space="preserve"> </w:t>
      </w:r>
      <w:r w:rsidRPr="003E3CD2">
        <w:rPr>
          <w:rFonts w:ascii="Arial" w:eastAsiaTheme="minorEastAsia" w:hAnsi="Arial" w:cs="Arial"/>
          <w:sz w:val="24"/>
          <w:szCs w:val="24"/>
        </w:rPr>
        <w:t>(2014).</w:t>
      </w:r>
    </w:p>
    <w:p w14:paraId="659AA6F0" w14:textId="77777777" w:rsidR="00BE2A08" w:rsidRPr="000807B9" w:rsidRDefault="00BE2A08" w:rsidP="00BE2A08">
      <w:pPr>
        <w:spacing w:after="240" w:line="360" w:lineRule="auto"/>
        <w:jc w:val="both"/>
        <w:rPr>
          <w:rFonts w:ascii="Arial" w:eastAsiaTheme="minorEastAsia" w:hAnsi="Arial" w:cs="Arial"/>
          <w:color w:val="FF0000"/>
          <w:sz w:val="24"/>
          <w:szCs w:val="24"/>
        </w:rPr>
      </w:pPr>
      <w:r w:rsidRPr="003E3CD2">
        <w:rPr>
          <w:rFonts w:ascii="Arial" w:eastAsiaTheme="minorEastAsia" w:hAnsi="Arial" w:cs="Arial"/>
          <w:sz w:val="24"/>
          <w:szCs w:val="24"/>
        </w:rPr>
        <w:t xml:space="preserve">Leading a review into police leadership and training across the UK, ex-Chief Constable Peter </w:t>
      </w:r>
      <w:proofErr w:type="spellStart"/>
      <w:r w:rsidRPr="003E3CD2">
        <w:rPr>
          <w:rFonts w:ascii="Arial" w:eastAsiaTheme="minorEastAsia" w:hAnsi="Arial" w:cs="Arial"/>
          <w:sz w:val="24"/>
          <w:szCs w:val="24"/>
        </w:rPr>
        <w:t>Neyroud</w:t>
      </w:r>
      <w:proofErr w:type="spellEnd"/>
      <w:r w:rsidRPr="003E3CD2">
        <w:rPr>
          <w:rFonts w:ascii="Arial" w:eastAsiaTheme="minorEastAsia" w:hAnsi="Arial" w:cs="Arial"/>
          <w:sz w:val="24"/>
          <w:szCs w:val="24"/>
        </w:rPr>
        <w:t xml:space="preserve"> (Home Office, 2011), found that it could be entirely right to agree with the argument that transformational leadership is principally unsuited to situations requiring “transactional demands of command” (p. 39), which the police as part of their daily business encounter. </w:t>
      </w:r>
      <w:bookmarkEnd w:id="2"/>
    </w:p>
    <w:p w14:paraId="26FE9704" w14:textId="77777777" w:rsidR="004C0A0B" w:rsidRDefault="004C0A0B" w:rsidP="00DE285C"/>
    <w:p w14:paraId="0D415D26" w14:textId="6444EA70" w:rsidR="00FA2E0F" w:rsidRPr="00FA2E0F" w:rsidRDefault="00FA2E0F" w:rsidP="002D1A9C">
      <w:pPr>
        <w:spacing w:after="240" w:line="360" w:lineRule="auto"/>
        <w:jc w:val="both"/>
        <w:rPr>
          <w:rFonts w:ascii="Arial" w:eastAsiaTheme="minorEastAsia" w:hAnsi="Arial" w:cs="Arial"/>
          <w:b/>
          <w:sz w:val="24"/>
          <w:szCs w:val="24"/>
        </w:rPr>
      </w:pPr>
      <w:r w:rsidRPr="00FA2E0F">
        <w:rPr>
          <w:rFonts w:ascii="Arial" w:eastAsiaTheme="minorEastAsia" w:hAnsi="Arial" w:cs="Arial"/>
          <w:b/>
          <w:sz w:val="24"/>
          <w:szCs w:val="24"/>
        </w:rPr>
        <w:t>2.</w:t>
      </w:r>
      <w:r w:rsidR="00EF628D">
        <w:rPr>
          <w:rFonts w:ascii="Arial" w:eastAsiaTheme="minorEastAsia" w:hAnsi="Arial" w:cs="Arial"/>
          <w:b/>
          <w:sz w:val="24"/>
          <w:szCs w:val="24"/>
        </w:rPr>
        <w:t>4</w:t>
      </w:r>
      <w:r w:rsidRPr="00FA2E0F">
        <w:rPr>
          <w:rFonts w:ascii="Arial" w:eastAsiaTheme="minorEastAsia" w:hAnsi="Arial" w:cs="Arial"/>
          <w:b/>
          <w:sz w:val="24"/>
          <w:szCs w:val="24"/>
        </w:rPr>
        <w:t xml:space="preserve"> Expected Performance Outcomes - Police Communication Centres: </w:t>
      </w:r>
    </w:p>
    <w:p w14:paraId="1F9F2F55" w14:textId="77777777" w:rsidR="00FA2E0F" w:rsidRPr="00FA2E0F" w:rsidRDefault="00FA2E0F" w:rsidP="00FA2E0F">
      <w:pPr>
        <w:spacing w:after="240" w:line="360" w:lineRule="auto"/>
        <w:jc w:val="both"/>
        <w:rPr>
          <w:rFonts w:ascii="Arial" w:hAnsi="Arial" w:cs="Arial"/>
          <w:sz w:val="24"/>
          <w:szCs w:val="24"/>
        </w:rPr>
      </w:pPr>
      <w:r w:rsidRPr="00FA2E0F">
        <w:rPr>
          <w:rFonts w:ascii="Arial" w:hAnsi="Arial" w:cs="Arial"/>
          <w:sz w:val="24"/>
          <w:szCs w:val="24"/>
        </w:rPr>
        <w:t>The New National Contact Management Strategy (NCMS) 2023 for the UK Police Service outlines several key strategic assumptions relevant to Police Communication Centres, these being:</w:t>
      </w:r>
    </w:p>
    <w:p w14:paraId="38E79005" w14:textId="77777777" w:rsidR="00FA2E0F" w:rsidRPr="00FA2E0F" w:rsidRDefault="00FA2E0F" w:rsidP="00FA2E0F">
      <w:pPr>
        <w:numPr>
          <w:ilvl w:val="0"/>
          <w:numId w:val="2"/>
        </w:numPr>
        <w:pBdr>
          <w:top w:val="nil"/>
          <w:left w:val="nil"/>
          <w:bottom w:val="nil"/>
          <w:right w:val="nil"/>
          <w:between w:val="nil"/>
          <w:bar w:val="nil"/>
        </w:pBdr>
        <w:spacing w:after="240" w:line="360" w:lineRule="auto"/>
        <w:rPr>
          <w:rFonts w:ascii="Arial" w:eastAsiaTheme="minorEastAsia" w:hAnsi="Arial" w:cs="Arial"/>
          <w:iCs/>
          <w:sz w:val="24"/>
          <w:szCs w:val="24"/>
        </w:rPr>
      </w:pPr>
      <w:r w:rsidRPr="00FA2E0F">
        <w:rPr>
          <w:rFonts w:ascii="Arial" w:eastAsiaTheme="minorEastAsia" w:hAnsi="Arial" w:cs="Arial"/>
          <w:iCs/>
          <w:sz w:val="24"/>
          <w:szCs w:val="24"/>
        </w:rPr>
        <w:t>Emergency contact volumes, complexity and handling time will continue to rise</w:t>
      </w:r>
    </w:p>
    <w:p w14:paraId="268CD5E0" w14:textId="77777777" w:rsidR="00FA2E0F" w:rsidRPr="00FA2E0F" w:rsidRDefault="00FA2E0F" w:rsidP="00FA2E0F">
      <w:pPr>
        <w:numPr>
          <w:ilvl w:val="0"/>
          <w:numId w:val="2"/>
        </w:numPr>
        <w:pBdr>
          <w:top w:val="nil"/>
          <w:left w:val="nil"/>
          <w:bottom w:val="nil"/>
          <w:right w:val="nil"/>
          <w:between w:val="nil"/>
          <w:bar w:val="nil"/>
        </w:pBdr>
        <w:spacing w:after="240" w:line="360" w:lineRule="auto"/>
        <w:rPr>
          <w:rFonts w:ascii="Arial" w:eastAsiaTheme="minorEastAsia" w:hAnsi="Arial" w:cs="Arial"/>
          <w:iCs/>
          <w:sz w:val="24"/>
          <w:szCs w:val="24"/>
        </w:rPr>
      </w:pPr>
      <w:r w:rsidRPr="00FA2E0F">
        <w:rPr>
          <w:rFonts w:ascii="Arial" w:eastAsiaTheme="minorEastAsia" w:hAnsi="Arial" w:cs="Arial"/>
          <w:iCs/>
          <w:sz w:val="24"/>
          <w:szCs w:val="24"/>
        </w:rPr>
        <w:lastRenderedPageBreak/>
        <w:t>Resource budgets will continue to be under pressure</w:t>
      </w:r>
    </w:p>
    <w:p w14:paraId="03F5C5D9" w14:textId="77777777" w:rsidR="00FA2E0F" w:rsidRPr="00FA2E0F" w:rsidRDefault="00FA2E0F" w:rsidP="00FA2E0F">
      <w:pPr>
        <w:numPr>
          <w:ilvl w:val="0"/>
          <w:numId w:val="2"/>
        </w:numPr>
        <w:pBdr>
          <w:top w:val="nil"/>
          <w:left w:val="nil"/>
          <w:bottom w:val="nil"/>
          <w:right w:val="nil"/>
          <w:between w:val="nil"/>
          <w:bar w:val="nil"/>
        </w:pBdr>
        <w:spacing w:after="240" w:line="360" w:lineRule="auto"/>
        <w:rPr>
          <w:rFonts w:ascii="Arial" w:eastAsiaTheme="minorEastAsia" w:hAnsi="Arial" w:cs="Arial"/>
          <w:iCs/>
          <w:sz w:val="24"/>
          <w:szCs w:val="24"/>
        </w:rPr>
      </w:pPr>
      <w:r w:rsidRPr="00FA2E0F">
        <w:rPr>
          <w:rFonts w:ascii="Arial" w:eastAsiaTheme="minorEastAsia" w:hAnsi="Arial" w:cs="Arial"/>
          <w:iCs/>
          <w:sz w:val="24"/>
          <w:szCs w:val="24"/>
        </w:rPr>
        <w:t>Challenges will continue to be felt in health, well-being and staff retention.</w:t>
      </w:r>
    </w:p>
    <w:p w14:paraId="06B3D6A6" w14:textId="77777777" w:rsidR="00FA2E0F" w:rsidRPr="00FA2E0F" w:rsidRDefault="00FA2E0F" w:rsidP="00FA2E0F">
      <w:pPr>
        <w:spacing w:after="240" w:line="360" w:lineRule="auto"/>
        <w:jc w:val="both"/>
        <w:rPr>
          <w:rFonts w:ascii="Arial" w:hAnsi="Arial" w:cs="Arial"/>
          <w:sz w:val="8"/>
          <w:szCs w:val="8"/>
        </w:rPr>
      </w:pPr>
    </w:p>
    <w:p w14:paraId="3C3E565A" w14:textId="77777777" w:rsidR="00FA2E0F" w:rsidRPr="00FA2E0F" w:rsidRDefault="00FA2E0F" w:rsidP="00FA2E0F">
      <w:pPr>
        <w:spacing w:after="240" w:line="360" w:lineRule="auto"/>
        <w:jc w:val="both"/>
        <w:rPr>
          <w:rFonts w:ascii="Arial" w:hAnsi="Arial" w:cs="Arial"/>
          <w:sz w:val="24"/>
          <w:szCs w:val="24"/>
        </w:rPr>
      </w:pPr>
      <w:r w:rsidRPr="00FA2E0F">
        <w:rPr>
          <w:rFonts w:ascii="Arial" w:hAnsi="Arial" w:cs="Arial"/>
          <w:sz w:val="24"/>
          <w:szCs w:val="24"/>
        </w:rPr>
        <w:t>The above predictors allow a sense of understanding and exploration to be considered by all Contact Management Leads enabling them to prepare for the challenges ahead.</w:t>
      </w:r>
    </w:p>
    <w:p w14:paraId="3E838F71" w14:textId="77777777" w:rsidR="00FA2E0F" w:rsidRPr="00FA2E0F" w:rsidRDefault="00FA2E0F" w:rsidP="00FA2E0F">
      <w:pPr>
        <w:spacing w:after="240" w:line="360" w:lineRule="auto"/>
        <w:jc w:val="both"/>
        <w:rPr>
          <w:rFonts w:ascii="Arial" w:eastAsiaTheme="minorEastAsia" w:hAnsi="Arial" w:cs="Arial"/>
          <w:color w:val="111111"/>
          <w:sz w:val="24"/>
          <w:szCs w:val="24"/>
          <w:shd w:val="clear" w:color="auto" w:fill="FFFFFF"/>
        </w:rPr>
      </w:pPr>
      <w:r w:rsidRPr="00FA2E0F">
        <w:rPr>
          <w:rFonts w:ascii="Arial" w:eastAsiaTheme="minorEastAsia" w:hAnsi="Arial" w:cs="Arial"/>
          <w:sz w:val="24"/>
          <w:szCs w:val="24"/>
        </w:rPr>
        <w:t xml:space="preserve">As acknowledged by the national </w:t>
      </w:r>
      <w:r w:rsidRPr="00FA2E0F">
        <w:rPr>
          <w:rFonts w:ascii="Arial" w:eastAsiaTheme="minorEastAsia" w:hAnsi="Arial" w:cs="Arial"/>
          <w:color w:val="111111"/>
          <w:sz w:val="24"/>
          <w:szCs w:val="24"/>
          <w:shd w:val="clear" w:color="auto" w:fill="FFFFFF"/>
        </w:rPr>
        <w:t xml:space="preserve">statutory body with accountability for inspections of police forces and the fire and rescue services, Her Majesty’s Inspectorate of Constabulary and Fire &amp; Rescue Services (HMICFRS) explains that in order to protect members of the public, it is imperative that the service manages its contact with the public effectively (HMICFRS, 2020). </w:t>
      </w:r>
    </w:p>
    <w:p w14:paraId="5822A63C" w14:textId="77777777" w:rsidR="00FA2E0F" w:rsidRPr="00FA2E0F" w:rsidRDefault="00FA2E0F" w:rsidP="00FA2E0F">
      <w:pPr>
        <w:spacing w:after="240" w:line="360" w:lineRule="auto"/>
        <w:jc w:val="both"/>
        <w:rPr>
          <w:rFonts w:ascii="Arial" w:eastAsiaTheme="minorEastAsia" w:hAnsi="Arial" w:cs="Arial"/>
          <w:color w:val="111111"/>
          <w:sz w:val="24"/>
          <w:szCs w:val="24"/>
          <w:shd w:val="clear" w:color="auto" w:fill="FFFFFF"/>
        </w:rPr>
      </w:pPr>
      <w:r w:rsidRPr="00FA2E0F">
        <w:rPr>
          <w:rFonts w:ascii="Arial" w:eastAsiaTheme="minorEastAsia" w:hAnsi="Arial" w:cs="Arial"/>
          <w:color w:val="111111"/>
          <w:sz w:val="24"/>
          <w:szCs w:val="24"/>
          <w:shd w:val="clear" w:color="auto" w:fill="FFFFFF"/>
        </w:rPr>
        <w:t>It is accepted that public contact with the police is generally motivated by a pressing need or a dire predicament, which is often out of the caller’s control. Over a three-year period (2016/17 and 2018/19), demand on police control rooms, including their handling of 999 calls, has increased by 11% (HMICFRS, 2020). It is anticipated that this increased trend will continue and will encompass non-emergency 101 calls (HMICFRS, 2020).</w:t>
      </w:r>
    </w:p>
    <w:p w14:paraId="445030E0" w14:textId="77777777" w:rsidR="00FA2E0F" w:rsidRPr="00FA2E0F" w:rsidRDefault="00FA2E0F" w:rsidP="00FA2E0F">
      <w:pPr>
        <w:spacing w:after="240" w:line="360" w:lineRule="auto"/>
        <w:jc w:val="both"/>
        <w:rPr>
          <w:rFonts w:ascii="Arial" w:eastAsiaTheme="minorEastAsia" w:hAnsi="Arial" w:cs="Arial"/>
          <w:color w:val="111111"/>
          <w:sz w:val="24"/>
          <w:szCs w:val="24"/>
          <w:shd w:val="clear" w:color="auto" w:fill="FFFFFF"/>
        </w:rPr>
      </w:pPr>
      <w:r w:rsidRPr="00FA2E0F">
        <w:rPr>
          <w:rFonts w:ascii="Arial" w:eastAsiaTheme="minorEastAsia" w:hAnsi="Arial" w:cs="Arial"/>
          <w:color w:val="111111"/>
          <w:sz w:val="24"/>
          <w:szCs w:val="24"/>
          <w:shd w:val="clear" w:color="auto" w:fill="FFFFFF"/>
        </w:rPr>
        <w:t xml:space="preserve">It is also understood that calls to control rooms are now more complex than previously experienced, and that call handlers spend longer processing the reported issues, this in itself being a barrier to new calls being swiftly answered within pressing target times </w:t>
      </w:r>
      <w:r w:rsidRPr="00FA2E0F">
        <w:rPr>
          <w:rFonts w:ascii="Arial" w:eastAsiaTheme="minorEastAsia" w:hAnsi="Arial" w:cs="Arial"/>
          <w:sz w:val="24"/>
          <w:szCs w:val="24"/>
          <w:shd w:val="clear" w:color="auto" w:fill="FFFFFF"/>
        </w:rPr>
        <w:t xml:space="preserve">(HMICFRS, 2020). </w:t>
      </w:r>
      <w:r w:rsidRPr="00FA2E0F">
        <w:rPr>
          <w:rFonts w:ascii="Arial" w:eastAsiaTheme="minorEastAsia" w:hAnsi="Arial" w:cs="Arial"/>
          <w:color w:val="111111"/>
          <w:sz w:val="24"/>
          <w:szCs w:val="24"/>
          <w:shd w:val="clear" w:color="auto" w:fill="FFFFFF"/>
        </w:rPr>
        <w:t>The increased complexity of calls now received by police communications centre staff consist of multifaceted issues of differing levels, ranging from matters of vulnerability, mental ill-health, drug and alcohol abuse, and reports of homelessness</w:t>
      </w:r>
      <w:r w:rsidRPr="00FA2E0F">
        <w:rPr>
          <w:rFonts w:ascii="Arial" w:eastAsiaTheme="minorEastAsia" w:hAnsi="Arial" w:cs="Arial"/>
          <w:sz w:val="24"/>
          <w:szCs w:val="24"/>
          <w:shd w:val="clear" w:color="auto" w:fill="FFFFFF"/>
        </w:rPr>
        <w:t xml:space="preserve"> (HMICFRS, 2020). </w:t>
      </w:r>
      <w:r w:rsidRPr="00FA2E0F">
        <w:rPr>
          <w:rFonts w:ascii="Arial" w:eastAsiaTheme="minorEastAsia" w:hAnsi="Arial" w:cs="Arial"/>
          <w:color w:val="111111"/>
          <w:sz w:val="24"/>
          <w:szCs w:val="24"/>
          <w:shd w:val="clear" w:color="auto" w:fill="FFFFFF"/>
        </w:rPr>
        <w:t xml:space="preserve">These now determine the level of new demand, with most of these intricate matters being previously dealt with directly at the point of call by other statutory partners (HMICFRS, 2020). </w:t>
      </w:r>
    </w:p>
    <w:p w14:paraId="536FDC7D" w14:textId="7777777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color w:val="111111"/>
          <w:sz w:val="24"/>
          <w:szCs w:val="24"/>
          <w:shd w:val="clear" w:color="auto" w:fill="FFFFFF"/>
        </w:rPr>
        <w:t>Since the majority of public services have restructured and reduced in operation, in response to financial austerity measures announced by the Coalition Government in 2010 (Comprehensive Spending Reviews 2011/12 – 2014/15) (BBC News, 2010), much of their demand has now shifted across to the police service (</w:t>
      </w:r>
      <w:r w:rsidRPr="00FA2E0F">
        <w:rPr>
          <w:rFonts w:ascii="Arial" w:eastAsiaTheme="minorEastAsia" w:hAnsi="Arial" w:cs="Arial"/>
          <w:sz w:val="24"/>
          <w:szCs w:val="24"/>
        </w:rPr>
        <w:t xml:space="preserve">Institute for Government, </w:t>
      </w:r>
      <w:bookmarkStart w:id="3" w:name="_Hlk107295467"/>
      <w:r w:rsidRPr="00FA2E0F">
        <w:rPr>
          <w:rFonts w:ascii="Arial" w:eastAsiaTheme="minorEastAsia" w:hAnsi="Arial" w:cs="Arial"/>
          <w:sz w:val="24"/>
          <w:szCs w:val="24"/>
        </w:rPr>
        <w:t xml:space="preserve">Chartered Institute of Public Finance and Accountancy </w:t>
      </w:r>
      <w:bookmarkEnd w:id="3"/>
      <w:r w:rsidRPr="00FA2E0F">
        <w:rPr>
          <w:rFonts w:ascii="Arial" w:eastAsiaTheme="minorEastAsia" w:hAnsi="Arial" w:cs="Arial"/>
          <w:sz w:val="24"/>
          <w:szCs w:val="24"/>
        </w:rPr>
        <w:t xml:space="preserve">(CIPFA, 2022). </w:t>
      </w:r>
      <w:r w:rsidRPr="00FA2E0F">
        <w:rPr>
          <w:rFonts w:ascii="Arial" w:eastAsiaTheme="minorEastAsia" w:hAnsi="Arial" w:cs="Arial"/>
          <w:color w:val="111111"/>
          <w:sz w:val="24"/>
          <w:szCs w:val="24"/>
          <w:shd w:val="clear" w:color="auto" w:fill="FFFFFF"/>
        </w:rPr>
        <w:lastRenderedPageBreak/>
        <w:t xml:space="preserve">In understanding the stark rise in police demand, recommendations made to the Police by the governing inspectorate focus steadfastly on management processes in ensuring that the service doesn’t become inundated (HMICFRS, 2020). </w:t>
      </w:r>
    </w:p>
    <w:p w14:paraId="056A7C75" w14:textId="7777777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sz w:val="24"/>
          <w:szCs w:val="24"/>
        </w:rPr>
        <w:t xml:space="preserve">Public expectation in the way the police handle their calls for assistance is changing and with technological advancements, the service has become more confident and creative towards maximising its outcomes at the first point of contact (HMICFRS, 2020). Challenges to the way this is done are shadowed by reduced budgets and fewer staff, with increasing pressure felt through the recent publication of how each police force performs to the national key performance indicators for both 999 emergency and 101 non-emergency calls (Home Office, 2022a; Police.UK (2023). These relate to the average speed of answer and mean answering times for such contacts with the public. </w:t>
      </w:r>
    </w:p>
    <w:p w14:paraId="61354E32" w14:textId="7777777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sz w:val="24"/>
          <w:szCs w:val="24"/>
        </w:rPr>
        <w:t>The latest Home Office development has set the stage for rigorous competition amongst police forces and now places local Chief Constables and Police Crime Commissioners under intense scrutiny and accountability as to how they develop their existing performance by increasing ‘the speed of service provided to the public’ (Home Office, 2022a), acknowledging that this will in turn increase public confidence in the service (PCC, 2021).</w:t>
      </w:r>
    </w:p>
    <w:p w14:paraId="5505CF1F" w14:textId="77777777" w:rsidR="00FA2E0F" w:rsidRPr="00FA2E0F" w:rsidRDefault="00FA2E0F" w:rsidP="00FA2E0F">
      <w:pPr>
        <w:shd w:val="clear" w:color="auto" w:fill="FFFFFF"/>
        <w:spacing w:after="240" w:line="360" w:lineRule="auto"/>
        <w:jc w:val="both"/>
        <w:rPr>
          <w:rFonts w:ascii="Arial" w:eastAsia="Times New Roman" w:hAnsi="Arial" w:cs="Arial"/>
          <w:color w:val="212529"/>
          <w:sz w:val="24"/>
          <w:szCs w:val="24"/>
          <w:lang w:eastAsia="en-GB"/>
        </w:rPr>
      </w:pPr>
      <w:r w:rsidRPr="00FA2E0F">
        <w:rPr>
          <w:rFonts w:ascii="Arial" w:eastAsia="Times New Roman" w:hAnsi="Arial" w:cs="Arial"/>
          <w:color w:val="212529"/>
          <w:sz w:val="24"/>
          <w:szCs w:val="24"/>
          <w:lang w:eastAsia="en-GB"/>
        </w:rPr>
        <w:t>The Association of Police and Crime Commissioners (APCC), in their press release commenting upon the Home Office publication of the 999 league tables, have publicly stated:</w:t>
      </w:r>
    </w:p>
    <w:p w14:paraId="5AE7B4DF" w14:textId="77777777" w:rsidR="00FA2E0F" w:rsidRPr="00FA2E0F" w:rsidRDefault="00FA2E0F" w:rsidP="00FA2E0F">
      <w:pPr>
        <w:spacing w:before="100" w:beforeAutospacing="1" w:after="240" w:line="360" w:lineRule="auto"/>
        <w:ind w:left="720"/>
        <w:jc w:val="both"/>
        <w:rPr>
          <w:rFonts w:ascii="Arial" w:eastAsia="Times New Roman" w:hAnsi="Arial" w:cs="Arial"/>
          <w:bCs/>
          <w:color w:val="212529"/>
          <w:sz w:val="24"/>
          <w:szCs w:val="24"/>
          <w:lang w:eastAsia="en-GB"/>
        </w:rPr>
      </w:pPr>
      <w:r w:rsidRPr="00FA2E0F">
        <w:rPr>
          <w:rFonts w:ascii="Arial" w:eastAsia="Times New Roman" w:hAnsi="Arial" w:cs="Arial"/>
          <w:bCs/>
          <w:color w:val="212529"/>
          <w:sz w:val="24"/>
          <w:szCs w:val="24"/>
          <w:lang w:eastAsia="en-GB"/>
        </w:rPr>
        <w:t xml:space="preserve">The public quite rightly expect the police to respond to 999 calls in good time, so Police and Crime Commissioners (PCCs) will be using this data to get a grip on performance across our local forces, hold our chief constables to account and ensure members of the public are receiving an efficient and effective response when they report to 999 </w:t>
      </w:r>
      <w:r w:rsidRPr="00FA2E0F">
        <w:rPr>
          <w:rFonts w:ascii="Arial" w:eastAsia="Times New Roman" w:hAnsi="Arial" w:cs="Arial"/>
          <w:color w:val="0B0C0C"/>
          <w:sz w:val="24"/>
          <w:szCs w:val="24"/>
          <w:lang w:eastAsia="en-GB"/>
        </w:rPr>
        <w:t>(APCC, 2022).</w:t>
      </w:r>
    </w:p>
    <w:p w14:paraId="0612BC56" w14:textId="77777777" w:rsidR="00FA2E0F" w:rsidRPr="00FA2E0F" w:rsidRDefault="00FA2E0F" w:rsidP="00FA2E0F">
      <w:pPr>
        <w:shd w:val="clear" w:color="auto" w:fill="FFFFFF"/>
        <w:spacing w:before="300" w:after="240" w:line="360" w:lineRule="auto"/>
        <w:jc w:val="both"/>
        <w:rPr>
          <w:rFonts w:ascii="Arial" w:eastAsia="Times New Roman" w:hAnsi="Arial" w:cs="Arial"/>
          <w:color w:val="0B0C0C"/>
          <w:sz w:val="4"/>
          <w:szCs w:val="4"/>
          <w:lang w:eastAsia="en-GB"/>
        </w:rPr>
      </w:pPr>
    </w:p>
    <w:p w14:paraId="17CFE33F" w14:textId="77777777" w:rsidR="00FA2E0F" w:rsidRPr="00FA2E0F" w:rsidRDefault="00FA2E0F" w:rsidP="00FA2E0F">
      <w:pPr>
        <w:shd w:val="clear" w:color="auto" w:fill="FFFFFF"/>
        <w:spacing w:before="300" w:after="240" w:line="360" w:lineRule="auto"/>
        <w:jc w:val="both"/>
        <w:rPr>
          <w:rFonts w:ascii="Arial" w:eastAsia="Times New Roman" w:hAnsi="Arial" w:cs="Arial"/>
          <w:color w:val="0B0C0C"/>
          <w:sz w:val="24"/>
          <w:szCs w:val="24"/>
          <w:lang w:eastAsia="en-GB"/>
        </w:rPr>
      </w:pPr>
      <w:r w:rsidRPr="00FA2E0F">
        <w:rPr>
          <w:rFonts w:ascii="Arial" w:eastAsia="Times New Roman" w:hAnsi="Arial" w:cs="Arial"/>
          <w:color w:val="0B0C0C"/>
          <w:sz w:val="24"/>
          <w:szCs w:val="24"/>
          <w:lang w:eastAsia="en-GB"/>
        </w:rPr>
        <w:t xml:space="preserve">The publication of 999 data in a league table is purposeful in its intention, with its primary objective being to reconnect the police and public, making local police forces more accountable, redefining and sharpening their focus towards the identification of </w:t>
      </w:r>
      <w:r w:rsidRPr="00FA2E0F">
        <w:rPr>
          <w:rFonts w:ascii="Arial" w:eastAsia="Times New Roman" w:hAnsi="Arial" w:cs="Arial"/>
          <w:color w:val="0B0C0C"/>
          <w:sz w:val="24"/>
          <w:szCs w:val="24"/>
          <w:lang w:eastAsia="en-GB"/>
        </w:rPr>
        <w:lastRenderedPageBreak/>
        <w:t>weaknesses and the enhancement of performance levels (Home Office, 2022a; Police.UK (2023).</w:t>
      </w:r>
    </w:p>
    <w:p w14:paraId="1D4D9D9D" w14:textId="77777777" w:rsidR="00FA2E0F" w:rsidRPr="00FA2E0F" w:rsidRDefault="00FA2E0F" w:rsidP="00FA2E0F">
      <w:pPr>
        <w:shd w:val="clear" w:color="auto" w:fill="FFFFFF"/>
        <w:spacing w:before="300" w:after="240" w:line="360" w:lineRule="auto"/>
        <w:jc w:val="both"/>
        <w:rPr>
          <w:rFonts w:ascii="Arial" w:eastAsia="Times New Roman" w:hAnsi="Arial" w:cs="Arial"/>
          <w:color w:val="0B0C0C"/>
          <w:sz w:val="24"/>
          <w:szCs w:val="24"/>
          <w:lang w:eastAsia="en-GB"/>
        </w:rPr>
      </w:pPr>
      <w:r w:rsidRPr="00FA2E0F">
        <w:rPr>
          <w:rFonts w:ascii="Arial" w:eastAsia="Times New Roman" w:hAnsi="Arial" w:cs="Arial"/>
          <w:color w:val="0B0C0C"/>
          <w:sz w:val="24"/>
          <w:szCs w:val="24"/>
          <w:lang w:eastAsia="en-GB"/>
        </w:rPr>
        <w:t xml:space="preserve">The then Home Secretary leading the introduction of the league tables, </w:t>
      </w:r>
      <w:proofErr w:type="spellStart"/>
      <w:r w:rsidRPr="00FA2E0F">
        <w:rPr>
          <w:rFonts w:ascii="Arial" w:eastAsia="Times New Roman" w:hAnsi="Arial" w:cs="Arial"/>
          <w:color w:val="0B0C0C"/>
          <w:sz w:val="24"/>
          <w:szCs w:val="24"/>
          <w:lang w:eastAsia="en-GB"/>
        </w:rPr>
        <w:t>Priti</w:t>
      </w:r>
      <w:proofErr w:type="spellEnd"/>
      <w:r w:rsidRPr="00FA2E0F">
        <w:rPr>
          <w:rFonts w:ascii="Arial" w:eastAsia="Times New Roman" w:hAnsi="Arial" w:cs="Arial"/>
          <w:color w:val="0B0C0C"/>
          <w:sz w:val="24"/>
          <w:szCs w:val="24"/>
          <w:lang w:eastAsia="en-GB"/>
        </w:rPr>
        <w:t xml:space="preserve"> Patel, said:</w:t>
      </w:r>
    </w:p>
    <w:p w14:paraId="45A44C94" w14:textId="77777777" w:rsidR="00FA2E0F" w:rsidRPr="00FA2E0F" w:rsidRDefault="00FA2E0F" w:rsidP="00FA2E0F">
      <w:pPr>
        <w:shd w:val="clear" w:color="auto" w:fill="FFFFFF"/>
        <w:spacing w:before="300" w:after="240" w:line="360" w:lineRule="auto"/>
        <w:ind w:left="720"/>
        <w:jc w:val="both"/>
        <w:rPr>
          <w:rFonts w:ascii="Arial" w:eastAsia="Times New Roman" w:hAnsi="Arial" w:cs="Arial"/>
          <w:sz w:val="24"/>
          <w:szCs w:val="24"/>
          <w:lang w:eastAsia="en-GB"/>
        </w:rPr>
      </w:pPr>
      <w:r w:rsidRPr="00FA2E0F">
        <w:rPr>
          <w:rFonts w:ascii="Arial" w:eastAsia="Times New Roman" w:hAnsi="Arial" w:cs="Arial"/>
          <w:color w:val="0B0C0C"/>
          <w:sz w:val="24"/>
          <w:szCs w:val="24"/>
          <w:lang w:eastAsia="en-GB"/>
        </w:rPr>
        <w:t>Calling 999 can literally be a matter of life and death. The public deserve to know that their local police force will be at the end of the phone, ready to leap into action at seconds’ notice to protect them from harm.</w:t>
      </w:r>
      <w:r w:rsidRPr="00FA2E0F">
        <w:rPr>
          <w:rFonts w:ascii="Arial" w:eastAsia="Times New Roman" w:hAnsi="Arial" w:cs="Arial"/>
          <w:sz w:val="24"/>
          <w:szCs w:val="24"/>
          <w:lang w:eastAsia="en-GB"/>
        </w:rPr>
        <w:t xml:space="preserve"> </w:t>
      </w:r>
      <w:r w:rsidRPr="00FA2E0F">
        <w:rPr>
          <w:rFonts w:ascii="Arial" w:eastAsia="Times New Roman" w:hAnsi="Arial" w:cs="Arial"/>
          <w:sz w:val="24"/>
          <w:szCs w:val="24"/>
          <w:lang w:eastAsia="en-GB"/>
        </w:rPr>
        <w:tab/>
        <w:t xml:space="preserve">     </w:t>
      </w:r>
    </w:p>
    <w:p w14:paraId="4B1A9A9D" w14:textId="77777777" w:rsidR="00FA2E0F" w:rsidRPr="00FA2E0F" w:rsidRDefault="00FA2E0F" w:rsidP="00FA2E0F">
      <w:pPr>
        <w:shd w:val="clear" w:color="auto" w:fill="FFFFFF"/>
        <w:spacing w:before="300" w:after="240" w:line="240" w:lineRule="auto"/>
        <w:ind w:left="6480"/>
        <w:jc w:val="both"/>
        <w:rPr>
          <w:rFonts w:ascii="Arial" w:eastAsia="Times New Roman" w:hAnsi="Arial" w:cs="Arial"/>
          <w:color w:val="0B0C0C"/>
          <w:sz w:val="24"/>
          <w:szCs w:val="24"/>
          <w:lang w:eastAsia="en-GB"/>
        </w:rPr>
      </w:pPr>
      <w:r w:rsidRPr="00FA2E0F">
        <w:rPr>
          <w:rFonts w:ascii="Arial" w:eastAsia="Times New Roman" w:hAnsi="Arial" w:cs="Arial"/>
          <w:color w:val="0B0C0C"/>
          <w:sz w:val="24"/>
          <w:szCs w:val="24"/>
          <w:lang w:eastAsia="en-GB"/>
        </w:rPr>
        <w:t>(Home Office, 2022a)</w:t>
      </w:r>
    </w:p>
    <w:p w14:paraId="56AA5280" w14:textId="77777777" w:rsidR="00FA2E0F" w:rsidRPr="00FA2E0F" w:rsidRDefault="00FA2E0F" w:rsidP="00FA2E0F">
      <w:pPr>
        <w:shd w:val="clear" w:color="auto" w:fill="FFFFFF"/>
        <w:spacing w:before="300" w:after="240" w:line="360" w:lineRule="auto"/>
        <w:ind w:left="720"/>
        <w:jc w:val="both"/>
        <w:rPr>
          <w:rFonts w:ascii="Arial" w:eastAsia="Times New Roman" w:hAnsi="Arial" w:cs="Arial"/>
          <w:color w:val="0B0C0C"/>
          <w:sz w:val="24"/>
          <w:szCs w:val="24"/>
          <w:lang w:eastAsia="en-GB"/>
        </w:rPr>
      </w:pPr>
      <w:r w:rsidRPr="00FA2E0F">
        <w:rPr>
          <w:rFonts w:ascii="Arial" w:eastAsia="Times New Roman" w:hAnsi="Arial" w:cs="Arial"/>
          <w:color w:val="0B0C0C"/>
          <w:sz w:val="24"/>
          <w:szCs w:val="24"/>
          <w:lang w:eastAsia="en-GB"/>
        </w:rPr>
        <w:t>And,</w:t>
      </w:r>
    </w:p>
    <w:p w14:paraId="5F2BCDB1" w14:textId="77777777" w:rsidR="00FA2E0F" w:rsidRPr="00FA2E0F" w:rsidRDefault="00FA2E0F" w:rsidP="00FA2E0F">
      <w:pPr>
        <w:shd w:val="clear" w:color="auto" w:fill="FFFFFF"/>
        <w:spacing w:before="300" w:after="240" w:line="360" w:lineRule="auto"/>
        <w:ind w:left="720"/>
        <w:jc w:val="both"/>
        <w:rPr>
          <w:rFonts w:ascii="Arial" w:eastAsia="Times New Roman" w:hAnsi="Arial" w:cs="Arial"/>
          <w:color w:val="0B0C0C"/>
          <w:sz w:val="24"/>
          <w:szCs w:val="24"/>
          <w:lang w:eastAsia="en-GB"/>
        </w:rPr>
      </w:pPr>
      <w:r w:rsidRPr="00FA2E0F">
        <w:rPr>
          <w:rFonts w:ascii="Arial" w:eastAsia="Times New Roman" w:hAnsi="Arial" w:cs="Arial"/>
          <w:color w:val="0B0C0C"/>
          <w:sz w:val="24"/>
          <w:szCs w:val="24"/>
          <w:lang w:eastAsia="en-GB"/>
        </w:rPr>
        <w:t>Fundamentally, publishing this data is about driving up standards in our incredible emergency services even further, so that the public can have every confidence in the police’s ability to save lives and keep our streets safe.</w:t>
      </w:r>
    </w:p>
    <w:p w14:paraId="2E7EED4C" w14:textId="77777777" w:rsidR="00FA2E0F" w:rsidRPr="00FA2E0F" w:rsidRDefault="00FA2E0F" w:rsidP="00FA2E0F">
      <w:pPr>
        <w:spacing w:after="240" w:line="360" w:lineRule="auto"/>
        <w:rPr>
          <w:rFonts w:ascii="Arial" w:eastAsiaTheme="minorEastAsia" w:hAnsi="Arial" w:cs="Arial"/>
          <w:b/>
          <w:sz w:val="24"/>
          <w:szCs w:val="24"/>
        </w:rPr>
      </w:pPr>
      <w:r w:rsidRPr="00FA2E0F">
        <w:rPr>
          <w:rFonts w:ascii="Arial" w:eastAsiaTheme="minorEastAsia" w:hAnsi="Arial" w:cs="Arial"/>
          <w:sz w:val="24"/>
          <w:szCs w:val="24"/>
        </w:rPr>
        <w:tab/>
      </w:r>
      <w:r w:rsidRPr="00FA2E0F">
        <w:rPr>
          <w:rFonts w:ascii="Arial" w:eastAsiaTheme="minorEastAsia" w:hAnsi="Arial" w:cs="Arial"/>
          <w:sz w:val="24"/>
          <w:szCs w:val="24"/>
        </w:rPr>
        <w:tab/>
      </w:r>
      <w:r w:rsidRPr="00FA2E0F">
        <w:rPr>
          <w:rFonts w:ascii="Arial" w:eastAsiaTheme="minorEastAsia" w:hAnsi="Arial" w:cs="Arial"/>
          <w:sz w:val="24"/>
          <w:szCs w:val="24"/>
        </w:rPr>
        <w:tab/>
      </w:r>
      <w:r w:rsidRPr="00FA2E0F">
        <w:rPr>
          <w:rFonts w:ascii="Arial" w:eastAsiaTheme="minorEastAsia" w:hAnsi="Arial" w:cs="Arial"/>
          <w:sz w:val="24"/>
          <w:szCs w:val="24"/>
        </w:rPr>
        <w:tab/>
      </w:r>
      <w:r w:rsidRPr="00FA2E0F">
        <w:rPr>
          <w:rFonts w:ascii="Arial" w:eastAsiaTheme="minorEastAsia" w:hAnsi="Arial" w:cs="Arial"/>
          <w:sz w:val="24"/>
          <w:szCs w:val="24"/>
        </w:rPr>
        <w:tab/>
      </w:r>
      <w:r w:rsidRPr="00FA2E0F">
        <w:rPr>
          <w:rFonts w:ascii="Arial" w:eastAsiaTheme="minorEastAsia" w:hAnsi="Arial" w:cs="Arial"/>
          <w:sz w:val="24"/>
          <w:szCs w:val="24"/>
        </w:rPr>
        <w:tab/>
      </w:r>
      <w:r w:rsidRPr="00FA2E0F">
        <w:rPr>
          <w:rFonts w:ascii="Arial" w:eastAsiaTheme="minorEastAsia" w:hAnsi="Arial" w:cs="Arial"/>
          <w:sz w:val="24"/>
          <w:szCs w:val="24"/>
        </w:rPr>
        <w:tab/>
      </w:r>
      <w:r w:rsidRPr="00FA2E0F">
        <w:rPr>
          <w:rFonts w:ascii="Arial" w:eastAsiaTheme="minorEastAsia" w:hAnsi="Arial" w:cs="Arial"/>
          <w:sz w:val="24"/>
          <w:szCs w:val="24"/>
        </w:rPr>
        <w:tab/>
      </w:r>
      <w:r w:rsidRPr="00FA2E0F">
        <w:rPr>
          <w:rFonts w:ascii="Arial" w:eastAsiaTheme="minorEastAsia" w:hAnsi="Arial" w:cs="Arial"/>
          <w:sz w:val="24"/>
          <w:szCs w:val="24"/>
        </w:rPr>
        <w:tab/>
        <w:t xml:space="preserve">   </w:t>
      </w:r>
      <w:r w:rsidRPr="00FA2E0F">
        <w:rPr>
          <w:rFonts w:ascii="Arial" w:eastAsiaTheme="minorEastAsia" w:hAnsi="Arial" w:cs="Arial"/>
          <w:color w:val="0B0C0C"/>
          <w:sz w:val="24"/>
          <w:szCs w:val="24"/>
        </w:rPr>
        <w:t>(Home Office, 2022a)</w:t>
      </w:r>
    </w:p>
    <w:p w14:paraId="566248F6" w14:textId="6E7BA329" w:rsidR="00FA2E0F" w:rsidRPr="00FA2E0F" w:rsidRDefault="009C40D9" w:rsidP="00FA2E0F">
      <w:pPr>
        <w:spacing w:after="240" w:line="360" w:lineRule="auto"/>
        <w:jc w:val="both"/>
        <w:rPr>
          <w:rFonts w:ascii="Arial" w:eastAsiaTheme="minorEastAsia" w:hAnsi="Arial" w:cs="Arial"/>
          <w:b/>
          <w:sz w:val="24"/>
          <w:szCs w:val="24"/>
        </w:rPr>
      </w:pPr>
      <w:r>
        <w:rPr>
          <w:rFonts w:ascii="Arial" w:eastAsiaTheme="minorEastAsia" w:hAnsi="Arial" w:cs="Arial"/>
          <w:b/>
          <w:sz w:val="24"/>
          <w:szCs w:val="24"/>
        </w:rPr>
        <w:t xml:space="preserve">2.4.1 </w:t>
      </w:r>
      <w:r w:rsidR="00FA2E0F" w:rsidRPr="00FA2E0F">
        <w:rPr>
          <w:rFonts w:ascii="Arial" w:eastAsiaTheme="minorEastAsia" w:hAnsi="Arial" w:cs="Arial"/>
          <w:b/>
          <w:sz w:val="24"/>
          <w:szCs w:val="24"/>
        </w:rPr>
        <w:t>Call Answering Targets:</w:t>
      </w:r>
    </w:p>
    <w:p w14:paraId="1395E2BB" w14:textId="77777777" w:rsidR="00FA2E0F" w:rsidRPr="00FA2E0F" w:rsidRDefault="00FA2E0F" w:rsidP="00FA2E0F">
      <w:pPr>
        <w:spacing w:after="240" w:line="360" w:lineRule="auto"/>
        <w:jc w:val="both"/>
        <w:rPr>
          <w:rFonts w:ascii="Arial" w:hAnsi="Arial" w:cs="Arial"/>
          <w:sz w:val="24"/>
          <w:szCs w:val="24"/>
        </w:rPr>
      </w:pPr>
      <w:r w:rsidRPr="00FA2E0F">
        <w:rPr>
          <w:rFonts w:ascii="Arial" w:hAnsi="Arial" w:cs="Arial"/>
          <w:sz w:val="24"/>
          <w:szCs w:val="24"/>
        </w:rPr>
        <w:t xml:space="preserve">999 calls are prioritised above all other calls as they represent urgent emergency requests for assistance where time is of the essence. National 999 call answering and abandonment targets have been set by the Home Office in conjunction with BT, the service who receives and transfers emergency calls from the public across to the emergency authority as relevant to the crisis in hand i.e. the Police, Ambulance or Fire Service </w:t>
      </w:r>
      <w:r w:rsidRPr="00FA2E0F">
        <w:rPr>
          <w:rFonts w:ascii="Arial" w:hAnsi="Arial" w:cs="Arial"/>
          <w:color w:val="FF0000"/>
          <w:sz w:val="24"/>
          <w:szCs w:val="24"/>
        </w:rPr>
        <w:t xml:space="preserve">(PECS Source). </w:t>
      </w:r>
      <w:r w:rsidRPr="00FA2E0F">
        <w:rPr>
          <w:rFonts w:ascii="Arial" w:hAnsi="Arial" w:cs="Arial"/>
          <w:sz w:val="24"/>
          <w:szCs w:val="24"/>
        </w:rPr>
        <w:t xml:space="preserve">The national key performance indicator and target for </w:t>
      </w:r>
      <w:proofErr w:type="gramStart"/>
      <w:r w:rsidRPr="00FA2E0F">
        <w:rPr>
          <w:rFonts w:ascii="Arial" w:hAnsi="Arial" w:cs="Arial"/>
          <w:sz w:val="24"/>
          <w:szCs w:val="24"/>
        </w:rPr>
        <w:t>999  calls</w:t>
      </w:r>
      <w:proofErr w:type="gramEnd"/>
      <w:r w:rsidRPr="00FA2E0F">
        <w:rPr>
          <w:rFonts w:ascii="Arial" w:hAnsi="Arial" w:cs="Arial"/>
          <w:sz w:val="24"/>
          <w:szCs w:val="24"/>
        </w:rPr>
        <w:t xml:space="preserve"> is:</w:t>
      </w:r>
    </w:p>
    <w:p w14:paraId="7827DFD8" w14:textId="77777777" w:rsidR="00FA2E0F" w:rsidRPr="00FA2E0F" w:rsidRDefault="00FA2E0F" w:rsidP="00FA2E0F">
      <w:pPr>
        <w:numPr>
          <w:ilvl w:val="0"/>
          <w:numId w:val="3"/>
        </w:numPr>
        <w:spacing w:after="240" w:line="360" w:lineRule="auto"/>
        <w:contextualSpacing/>
        <w:jc w:val="both"/>
        <w:rPr>
          <w:rFonts w:ascii="Arial" w:eastAsiaTheme="minorEastAsia" w:hAnsi="Arial" w:cs="Arial"/>
          <w:sz w:val="24"/>
          <w:szCs w:val="24"/>
        </w:rPr>
      </w:pPr>
      <w:r w:rsidRPr="00FA2E0F">
        <w:rPr>
          <w:rFonts w:ascii="Arial" w:eastAsiaTheme="minorEastAsia" w:hAnsi="Arial" w:cs="Arial"/>
          <w:sz w:val="24"/>
          <w:szCs w:val="24"/>
        </w:rPr>
        <w:t>90% of 999 calls answered within 10 seconds</w:t>
      </w:r>
    </w:p>
    <w:p w14:paraId="2CC35F5A" w14:textId="77777777" w:rsidR="00FA2E0F" w:rsidRPr="00FA2E0F" w:rsidRDefault="00FA2E0F" w:rsidP="00FA2E0F">
      <w:pPr>
        <w:spacing w:after="240" w:line="360" w:lineRule="auto"/>
        <w:jc w:val="both"/>
        <w:rPr>
          <w:rFonts w:ascii="Arial" w:hAnsi="Arial" w:cs="Arial"/>
        </w:rPr>
      </w:pPr>
      <w:r w:rsidRPr="00FA2E0F">
        <w:rPr>
          <w:rFonts w:ascii="Arial" w:hAnsi="Arial" w:cs="Arial"/>
        </w:rPr>
        <w:t>DPP occupies and sustains a healthy position in the national 999 league table as seen in the below table:</w:t>
      </w:r>
    </w:p>
    <w:p w14:paraId="5E2DB92A" w14:textId="77777777" w:rsidR="00FA2E0F" w:rsidRPr="00FA2E0F" w:rsidRDefault="00FA2E0F" w:rsidP="00FA2E0F">
      <w:pPr>
        <w:spacing w:after="240" w:line="360" w:lineRule="auto"/>
        <w:jc w:val="both"/>
        <w:rPr>
          <w:rFonts w:ascii="Arial" w:hAnsi="Arial" w:cs="Arial"/>
          <w:b/>
          <w:sz w:val="20"/>
          <w:szCs w:val="20"/>
        </w:rPr>
      </w:pPr>
      <w:r w:rsidRPr="00FA2E0F">
        <w:rPr>
          <w:rFonts w:ascii="Arial" w:hAnsi="Arial" w:cs="Arial"/>
          <w:b/>
          <w:sz w:val="20"/>
          <w:szCs w:val="20"/>
        </w:rPr>
        <w:t xml:space="preserve">Figure ‘X’: DPP Beating Crime Plan – 999 League Table Position Tracker     </w:t>
      </w:r>
    </w:p>
    <w:p w14:paraId="1B256650" w14:textId="77777777" w:rsidR="00FA2E0F" w:rsidRPr="00FA2E0F" w:rsidRDefault="00FA2E0F" w:rsidP="00FA2E0F">
      <w:pPr>
        <w:spacing w:after="240" w:line="360" w:lineRule="auto"/>
        <w:rPr>
          <w:rFonts w:ascii="Arial" w:eastAsiaTheme="minorEastAsia" w:hAnsi="Arial" w:cs="Arial"/>
          <w:sz w:val="24"/>
          <w:szCs w:val="24"/>
        </w:rPr>
      </w:pPr>
      <w:r w:rsidRPr="00FA2E0F">
        <w:rPr>
          <w:noProof/>
        </w:rPr>
        <w:lastRenderedPageBreak/>
        <w:drawing>
          <wp:inline distT="0" distB="0" distL="0" distR="0" wp14:anchorId="5DDF941D" wp14:editId="6542038F">
            <wp:extent cx="5891981" cy="18357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57456" cy="2167746"/>
                    </a:xfrm>
                    <a:prstGeom prst="rect">
                      <a:avLst/>
                    </a:prstGeom>
                    <a:noFill/>
                    <a:ln>
                      <a:noFill/>
                    </a:ln>
                  </pic:spPr>
                </pic:pic>
              </a:graphicData>
            </a:graphic>
          </wp:inline>
        </w:drawing>
      </w:r>
    </w:p>
    <w:p w14:paraId="04D2CDAD" w14:textId="77777777" w:rsidR="00FA2E0F" w:rsidRPr="00FA2E0F" w:rsidRDefault="00FA2E0F" w:rsidP="00FA2E0F">
      <w:pPr>
        <w:spacing w:after="240" w:line="360" w:lineRule="auto"/>
        <w:rPr>
          <w:rFonts w:ascii="Arial" w:eastAsiaTheme="minorEastAsia" w:hAnsi="Arial" w:cs="Arial"/>
          <w:color w:val="FF0000"/>
          <w:sz w:val="24"/>
          <w:szCs w:val="24"/>
        </w:rPr>
      </w:pPr>
      <w:r w:rsidRPr="00FA2E0F">
        <w:rPr>
          <w:rFonts w:ascii="Arial" w:hAnsi="Arial" w:cs="Arial"/>
          <w:iCs/>
          <w:sz w:val="18"/>
          <w:szCs w:val="18"/>
        </w:rPr>
        <w:t>(Source: Data derived BT ‘Beating Crime Plan’ League Table as published on the police.uk website)</w:t>
      </w:r>
    </w:p>
    <w:p w14:paraId="26292BAF" w14:textId="77777777" w:rsidR="00FA2E0F" w:rsidRPr="00FA2E0F" w:rsidRDefault="00FA2E0F" w:rsidP="00FA2E0F">
      <w:pPr>
        <w:spacing w:after="240" w:line="360" w:lineRule="auto"/>
        <w:rPr>
          <w:rFonts w:ascii="Arial" w:eastAsiaTheme="minorEastAsia" w:hAnsi="Arial" w:cs="Arial"/>
          <w:color w:val="FF0000"/>
          <w:sz w:val="4"/>
          <w:szCs w:val="4"/>
        </w:rPr>
      </w:pPr>
    </w:p>
    <w:p w14:paraId="147D9724" w14:textId="7777777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sz w:val="24"/>
          <w:szCs w:val="24"/>
        </w:rPr>
        <w:t xml:space="preserve">The 101 non-emergency service presents options to callers and has been standardised across England and Wales </w:t>
      </w:r>
      <w:r w:rsidRPr="00FA2E0F">
        <w:rPr>
          <w:rFonts w:ascii="Arial" w:eastAsiaTheme="minorEastAsia" w:hAnsi="Arial" w:cs="Arial"/>
          <w:color w:val="FF0000"/>
          <w:sz w:val="24"/>
          <w:szCs w:val="24"/>
        </w:rPr>
        <w:t xml:space="preserve">(Source), </w:t>
      </w:r>
      <w:r w:rsidRPr="00FA2E0F">
        <w:rPr>
          <w:rFonts w:ascii="Arial" w:eastAsiaTheme="minorEastAsia" w:hAnsi="Arial" w:cs="Arial"/>
          <w:sz w:val="24"/>
          <w:szCs w:val="24"/>
        </w:rPr>
        <w:t>this allows for calls to be filtered according to their need. A breakdown of the 101 Options as presented by Dyfed-Powys Police are:</w:t>
      </w:r>
    </w:p>
    <w:p w14:paraId="311C0D41" w14:textId="7777777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b/>
          <w:sz w:val="24"/>
          <w:szCs w:val="24"/>
        </w:rPr>
        <w:t>Option 1:</w:t>
      </w:r>
      <w:r w:rsidRPr="00FA2E0F">
        <w:rPr>
          <w:rFonts w:ascii="Arial" w:eastAsiaTheme="minorEastAsia" w:hAnsi="Arial" w:cs="Arial"/>
          <w:sz w:val="24"/>
          <w:szCs w:val="24"/>
        </w:rPr>
        <w:t xml:space="preserve"> A new incident i.e. something that is happening now that the caller believes that the Police should be alerted to deal with. </w:t>
      </w:r>
    </w:p>
    <w:p w14:paraId="1C3553E7" w14:textId="7777777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b/>
          <w:sz w:val="24"/>
          <w:szCs w:val="24"/>
        </w:rPr>
        <w:t>Option 2:</w:t>
      </w:r>
      <w:r w:rsidRPr="00FA2E0F">
        <w:rPr>
          <w:rFonts w:ascii="Arial" w:eastAsiaTheme="minorEastAsia" w:hAnsi="Arial" w:cs="Arial"/>
          <w:sz w:val="24"/>
          <w:szCs w:val="24"/>
        </w:rPr>
        <w:t xml:space="preserve"> An enquiry concerning an already reported incident, or where the caller wishes to speak to an officer relating to a crime update etc.</w:t>
      </w:r>
    </w:p>
    <w:p w14:paraId="44E07DDD" w14:textId="7777777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b/>
          <w:sz w:val="24"/>
          <w:szCs w:val="24"/>
        </w:rPr>
        <w:t>Option 3:</w:t>
      </w:r>
      <w:r w:rsidRPr="00FA2E0F">
        <w:rPr>
          <w:rFonts w:ascii="Arial" w:eastAsiaTheme="minorEastAsia" w:hAnsi="Arial" w:cs="Arial"/>
          <w:sz w:val="24"/>
          <w:szCs w:val="24"/>
        </w:rPr>
        <w:t xml:space="preserve"> Direct dial extension should the caller know the extension number required</w:t>
      </w:r>
    </w:p>
    <w:p w14:paraId="734962EB" w14:textId="7777777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b/>
          <w:sz w:val="24"/>
          <w:szCs w:val="24"/>
        </w:rPr>
        <w:t>Option 4:</w:t>
      </w:r>
      <w:r w:rsidRPr="00FA2E0F">
        <w:rPr>
          <w:rFonts w:ascii="Arial" w:eastAsiaTheme="minorEastAsia" w:hAnsi="Arial" w:cs="Arial"/>
          <w:sz w:val="24"/>
          <w:szCs w:val="24"/>
        </w:rPr>
        <w:t xml:space="preserve"> A call for advice and guidance on police related matters</w:t>
      </w:r>
    </w:p>
    <w:p w14:paraId="6164D731" w14:textId="7777777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sz w:val="24"/>
          <w:szCs w:val="24"/>
        </w:rPr>
        <w:tab/>
      </w:r>
      <w:r w:rsidRPr="00FA2E0F">
        <w:rPr>
          <w:rFonts w:ascii="Arial" w:eastAsiaTheme="minorEastAsia" w:hAnsi="Arial" w:cs="Arial"/>
          <w:sz w:val="24"/>
          <w:szCs w:val="24"/>
        </w:rPr>
        <w:tab/>
      </w:r>
      <w:r w:rsidRPr="00FA2E0F">
        <w:rPr>
          <w:rFonts w:ascii="Arial" w:eastAsiaTheme="minorEastAsia" w:hAnsi="Arial" w:cs="Arial"/>
          <w:sz w:val="24"/>
          <w:szCs w:val="24"/>
        </w:rPr>
        <w:tab/>
      </w:r>
      <w:r w:rsidRPr="00FA2E0F">
        <w:rPr>
          <w:rFonts w:ascii="Arial" w:eastAsiaTheme="minorEastAsia" w:hAnsi="Arial" w:cs="Arial"/>
          <w:sz w:val="24"/>
          <w:szCs w:val="24"/>
        </w:rPr>
        <w:tab/>
      </w:r>
      <w:r w:rsidRPr="00FA2E0F">
        <w:rPr>
          <w:rFonts w:ascii="Arial" w:eastAsiaTheme="minorEastAsia" w:hAnsi="Arial" w:cs="Arial"/>
          <w:sz w:val="24"/>
          <w:szCs w:val="24"/>
        </w:rPr>
        <w:tab/>
      </w:r>
      <w:r w:rsidRPr="00FA2E0F">
        <w:rPr>
          <w:rFonts w:ascii="Arial" w:eastAsiaTheme="minorEastAsia" w:hAnsi="Arial" w:cs="Arial"/>
          <w:sz w:val="24"/>
          <w:szCs w:val="24"/>
        </w:rPr>
        <w:tab/>
      </w:r>
      <w:r w:rsidRPr="00FA2E0F">
        <w:rPr>
          <w:rFonts w:ascii="Arial" w:eastAsiaTheme="minorEastAsia" w:hAnsi="Arial" w:cs="Arial"/>
          <w:sz w:val="24"/>
          <w:szCs w:val="24"/>
        </w:rPr>
        <w:tab/>
        <w:t xml:space="preserve">            </w:t>
      </w:r>
      <w:r w:rsidRPr="00FA2E0F">
        <w:rPr>
          <w:rFonts w:ascii="Arial" w:eastAsiaTheme="minorEastAsia" w:hAnsi="Arial" w:cs="Arial"/>
          <w:color w:val="FF0000"/>
          <w:sz w:val="24"/>
          <w:szCs w:val="24"/>
        </w:rPr>
        <w:t>(Source: Dyfed-Powys Police)</w:t>
      </w:r>
    </w:p>
    <w:p w14:paraId="74A05C86" w14:textId="7777777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sz w:val="24"/>
          <w:szCs w:val="24"/>
        </w:rPr>
        <w:t xml:space="preserve">Demand on the 101 telephony lines are acknowledged as being heavy during the daytime period </w:t>
      </w:r>
      <w:r w:rsidRPr="00FA2E0F">
        <w:rPr>
          <w:rFonts w:ascii="Arial" w:eastAsiaTheme="minorEastAsia" w:hAnsi="Arial" w:cs="Arial"/>
          <w:color w:val="FF0000"/>
          <w:sz w:val="24"/>
          <w:szCs w:val="24"/>
        </w:rPr>
        <w:t>(Source).</w:t>
      </w:r>
      <w:r w:rsidRPr="00FA2E0F">
        <w:rPr>
          <w:rFonts w:ascii="Arial" w:eastAsiaTheme="minorEastAsia" w:hAnsi="Arial" w:cs="Arial"/>
          <w:sz w:val="24"/>
          <w:szCs w:val="24"/>
        </w:rPr>
        <w:t xml:space="preserve"> National and local key performance indicators for 101 contact management focus on answer times and abandonment rates </w:t>
      </w:r>
      <w:r w:rsidRPr="00FA2E0F">
        <w:rPr>
          <w:rFonts w:ascii="Arial" w:eastAsiaTheme="minorEastAsia" w:hAnsi="Arial" w:cs="Arial"/>
          <w:color w:val="FF0000"/>
          <w:sz w:val="24"/>
          <w:szCs w:val="24"/>
        </w:rPr>
        <w:t xml:space="preserve">(Source). </w:t>
      </w:r>
      <w:r w:rsidRPr="00FA2E0F">
        <w:rPr>
          <w:rFonts w:ascii="Arial" w:eastAsiaTheme="minorEastAsia" w:hAnsi="Arial" w:cs="Arial"/>
          <w:sz w:val="24"/>
          <w:szCs w:val="24"/>
        </w:rPr>
        <w:t xml:space="preserve">For 101 calls, the target abandonment rate is set at being less than 10% </w:t>
      </w:r>
      <w:r w:rsidRPr="00FA2E0F">
        <w:rPr>
          <w:rFonts w:ascii="Arial" w:eastAsiaTheme="minorEastAsia" w:hAnsi="Arial" w:cs="Arial"/>
          <w:color w:val="FF0000"/>
          <w:sz w:val="24"/>
          <w:szCs w:val="24"/>
        </w:rPr>
        <w:t xml:space="preserve">(NCMS, 2023). </w:t>
      </w:r>
      <w:r w:rsidRPr="00FA2E0F">
        <w:rPr>
          <w:rFonts w:ascii="Arial" w:eastAsiaTheme="minorEastAsia" w:hAnsi="Arial" w:cs="Arial"/>
          <w:sz w:val="24"/>
          <w:szCs w:val="24"/>
        </w:rPr>
        <w:t xml:space="preserve">The average speed of answer is set locally with each Police Force, this being 120 seconds for DPP </w:t>
      </w:r>
      <w:r w:rsidRPr="00FA2E0F">
        <w:rPr>
          <w:rFonts w:ascii="Arial" w:eastAsiaTheme="minorEastAsia" w:hAnsi="Arial" w:cs="Arial"/>
          <w:color w:val="FF0000"/>
          <w:sz w:val="24"/>
          <w:szCs w:val="24"/>
        </w:rPr>
        <w:t>(Source).</w:t>
      </w:r>
    </w:p>
    <w:p w14:paraId="470A65D5" w14:textId="7777777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sz w:val="24"/>
          <w:szCs w:val="24"/>
        </w:rPr>
        <w:t xml:space="preserve">DPP’s current performance on its abandonment rate and average speed of answer for 101 calls is reported to the Force as part of its performance metrics and is as follows:  </w:t>
      </w:r>
    </w:p>
    <w:p w14:paraId="74F17E9B" w14:textId="77777777" w:rsidR="00FA2E0F" w:rsidRPr="00FA2E0F" w:rsidRDefault="00FA2E0F" w:rsidP="00FA2E0F">
      <w:pPr>
        <w:spacing w:after="240" w:line="360" w:lineRule="auto"/>
        <w:jc w:val="both"/>
        <w:rPr>
          <w:rFonts w:ascii="Arial" w:eastAsiaTheme="minorEastAsia" w:hAnsi="Arial" w:cs="Arial"/>
          <w:b/>
          <w:sz w:val="24"/>
          <w:szCs w:val="24"/>
        </w:rPr>
      </w:pPr>
      <w:r w:rsidRPr="00FA2E0F">
        <w:rPr>
          <w:rFonts w:ascii="Arial" w:eastAsiaTheme="minorEastAsia" w:hAnsi="Arial" w:cs="Arial"/>
          <w:b/>
          <w:sz w:val="24"/>
          <w:szCs w:val="24"/>
        </w:rPr>
        <w:lastRenderedPageBreak/>
        <w:t>Figure ‘X’ - 101/1: New Incident Call Performance Data</w:t>
      </w:r>
      <w:bookmarkStart w:id="4" w:name="_Hlk146581657"/>
      <w:r w:rsidRPr="00FA2E0F">
        <w:rPr>
          <w:rFonts w:ascii="Arial" w:eastAsiaTheme="minorEastAsia" w:hAnsi="Arial" w:cs="Arial"/>
          <w:b/>
          <w:sz w:val="24"/>
          <w:szCs w:val="24"/>
        </w:rPr>
        <w:t xml:space="preserve"> (Source – FCC DMM </w:t>
      </w:r>
      <w:proofErr w:type="spellStart"/>
      <w:r w:rsidRPr="00FA2E0F">
        <w:rPr>
          <w:rFonts w:ascii="Arial" w:eastAsiaTheme="minorEastAsia" w:hAnsi="Arial" w:cs="Arial"/>
          <w:b/>
          <w:sz w:val="24"/>
          <w:szCs w:val="24"/>
        </w:rPr>
        <w:t>Powerbi</w:t>
      </w:r>
      <w:proofErr w:type="spellEnd"/>
      <w:r w:rsidRPr="00FA2E0F">
        <w:rPr>
          <w:rFonts w:ascii="Arial" w:eastAsiaTheme="minorEastAsia" w:hAnsi="Arial" w:cs="Arial"/>
          <w:b/>
          <w:sz w:val="24"/>
          <w:szCs w:val="24"/>
        </w:rPr>
        <w:t xml:space="preserve"> Report)</w:t>
      </w:r>
      <w:bookmarkEnd w:id="4"/>
    </w:p>
    <w:p w14:paraId="76480ABE" w14:textId="2712A01A" w:rsidR="00FA2E0F" w:rsidRPr="00FA2E0F" w:rsidRDefault="00FA2E0F" w:rsidP="009C40D9">
      <w:pPr>
        <w:spacing w:after="240" w:line="360" w:lineRule="auto"/>
        <w:jc w:val="center"/>
        <w:rPr>
          <w:rFonts w:ascii="Arial" w:eastAsiaTheme="minorEastAsia" w:hAnsi="Arial" w:cs="Arial"/>
          <w:b/>
          <w:sz w:val="24"/>
          <w:szCs w:val="24"/>
        </w:rPr>
      </w:pPr>
      <w:r w:rsidRPr="00FA2E0F">
        <w:rPr>
          <w:noProof/>
        </w:rPr>
        <mc:AlternateContent>
          <mc:Choice Requires="wps">
            <w:drawing>
              <wp:anchor distT="0" distB="0" distL="114300" distR="114300" simplePos="0" relativeHeight="251660288" behindDoc="0" locked="0" layoutInCell="1" allowOverlap="1" wp14:anchorId="308F7BC9" wp14:editId="0B8CAB02">
                <wp:simplePos x="0" y="0"/>
                <wp:positionH relativeFrom="column">
                  <wp:posOffset>5143500</wp:posOffset>
                </wp:positionH>
                <wp:positionV relativeFrom="paragraph">
                  <wp:posOffset>13970</wp:posOffset>
                </wp:positionV>
                <wp:extent cx="736600" cy="2286000"/>
                <wp:effectExtent l="0" t="0" r="25400" b="19050"/>
                <wp:wrapNone/>
                <wp:docPr id="3" name="Oval 3"/>
                <wp:cNvGraphicFramePr/>
                <a:graphic xmlns:a="http://schemas.openxmlformats.org/drawingml/2006/main">
                  <a:graphicData uri="http://schemas.microsoft.com/office/word/2010/wordprocessingShape">
                    <wps:wsp>
                      <wps:cNvSpPr/>
                      <wps:spPr>
                        <a:xfrm>
                          <a:off x="0" y="0"/>
                          <a:ext cx="736600" cy="2286000"/>
                        </a:xfrm>
                        <a:prstGeom prst="ellipse">
                          <a:avLst/>
                        </a:prstGeom>
                        <a:no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9B773F" id="Oval 3" o:spid="_x0000_s1026" style="position:absolute;margin-left:405pt;margin-top:1.1pt;width:58pt;height:18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" filled="f" strokecolor="yellow" strokeweight="1pt">
                <v:stroke joinstyle="miter"/>
              </v:oval>
            </w:pict>
          </mc:Fallback>
        </mc:AlternateContent>
      </w:r>
      <w:r w:rsidRPr="00FA2E0F">
        <w:rPr>
          <w:noProof/>
        </w:rPr>
        <mc:AlternateContent>
          <mc:Choice Requires="wps">
            <w:drawing>
              <wp:anchor distT="0" distB="0" distL="114300" distR="114300" simplePos="0" relativeHeight="251659264" behindDoc="0" locked="0" layoutInCell="1" allowOverlap="1" wp14:anchorId="2E892F2A" wp14:editId="5FE32404">
                <wp:simplePos x="0" y="0"/>
                <wp:positionH relativeFrom="column">
                  <wp:posOffset>2616200</wp:posOffset>
                </wp:positionH>
                <wp:positionV relativeFrom="paragraph">
                  <wp:posOffset>77470</wp:posOffset>
                </wp:positionV>
                <wp:extent cx="704850" cy="2222500"/>
                <wp:effectExtent l="0" t="0" r="19050" b="25400"/>
                <wp:wrapNone/>
                <wp:docPr id="2" name="Oval 2"/>
                <wp:cNvGraphicFramePr/>
                <a:graphic xmlns:a="http://schemas.openxmlformats.org/drawingml/2006/main">
                  <a:graphicData uri="http://schemas.microsoft.com/office/word/2010/wordprocessingShape">
                    <wps:wsp>
                      <wps:cNvSpPr/>
                      <wps:spPr>
                        <a:xfrm>
                          <a:off x="0" y="0"/>
                          <a:ext cx="704850" cy="2222500"/>
                        </a:xfrm>
                        <a:prstGeom prst="ellipse">
                          <a:avLst/>
                        </a:prstGeom>
                        <a:no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8562AD" id="Oval 2" o:spid="_x0000_s1026" style="position:absolute;margin-left:206pt;margin-top:6.1pt;width:55.5pt;height: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" filled="f" strokecolor="yellow" strokeweight="1pt">
                <v:stroke joinstyle="miter"/>
              </v:oval>
            </w:pict>
          </mc:Fallback>
        </mc:AlternateContent>
      </w:r>
      <w:r w:rsidRPr="00FA2E0F">
        <w:rPr>
          <w:noProof/>
        </w:rPr>
        <w:drawing>
          <wp:inline distT="0" distB="0" distL="0" distR="0" wp14:anchorId="27E98B6A" wp14:editId="459632CE">
            <wp:extent cx="5880100" cy="242443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80100" cy="2424430"/>
                    </a:xfrm>
                    <a:prstGeom prst="rect">
                      <a:avLst/>
                    </a:prstGeom>
                  </pic:spPr>
                </pic:pic>
              </a:graphicData>
            </a:graphic>
          </wp:inline>
        </w:drawing>
      </w:r>
    </w:p>
    <w:p w14:paraId="6933BBB8" w14:textId="77777777" w:rsidR="009C40D9" w:rsidRDefault="009C40D9" w:rsidP="00FA2E0F">
      <w:pPr>
        <w:spacing w:after="240" w:line="360" w:lineRule="auto"/>
        <w:jc w:val="both"/>
        <w:rPr>
          <w:rFonts w:ascii="Arial" w:eastAsiaTheme="minorEastAsia" w:hAnsi="Arial" w:cs="Arial"/>
          <w:sz w:val="24"/>
          <w:szCs w:val="24"/>
        </w:rPr>
      </w:pPr>
    </w:p>
    <w:p w14:paraId="44D12138" w14:textId="3AA864E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sz w:val="24"/>
          <w:szCs w:val="24"/>
        </w:rPr>
        <w:t xml:space="preserve">As can be seen in the data report on 101 new incident calls, the range in the average speed of answer for call handlers in picking up the call, is between 100.85 seconds (1.41 minutes) and 180.47 seconds (3.47 mins). The range in the abandonment rate can be seen as being between 10.2% and 18.2%. The variance is greatest when comparing the months of February and June, with June’s abandonment being higher, this being explained as being due to the seasonal summer effect on demand </w:t>
      </w:r>
      <w:r w:rsidRPr="00FA2E0F">
        <w:rPr>
          <w:rFonts w:ascii="Arial" w:eastAsiaTheme="minorEastAsia" w:hAnsi="Arial" w:cs="Arial"/>
          <w:color w:val="FF0000"/>
          <w:sz w:val="24"/>
          <w:szCs w:val="24"/>
        </w:rPr>
        <w:t xml:space="preserve">(Source). </w:t>
      </w:r>
      <w:r w:rsidRPr="00FA2E0F">
        <w:rPr>
          <w:rFonts w:ascii="Arial" w:eastAsiaTheme="minorEastAsia" w:hAnsi="Arial" w:cs="Arial"/>
          <w:sz w:val="24"/>
          <w:szCs w:val="24"/>
        </w:rPr>
        <w:t>This represents an additional 1,428 calls presented to the staff in the month of June, equating to nearly 33% additional demand when comparing the data to February’s calls.</w:t>
      </w:r>
    </w:p>
    <w:p w14:paraId="0F3BDD9E" w14:textId="77777777" w:rsidR="007A5964" w:rsidRDefault="007A5964" w:rsidP="00FA2E0F">
      <w:pPr>
        <w:spacing w:after="240" w:line="360" w:lineRule="auto"/>
        <w:jc w:val="both"/>
        <w:rPr>
          <w:rFonts w:ascii="Arial" w:eastAsiaTheme="minorEastAsia" w:hAnsi="Arial" w:cs="Arial"/>
          <w:b/>
          <w:sz w:val="24"/>
          <w:szCs w:val="24"/>
        </w:rPr>
      </w:pPr>
    </w:p>
    <w:p w14:paraId="2766B68A" w14:textId="5D9DF138" w:rsidR="00FA2E0F" w:rsidRPr="00FA2E0F" w:rsidRDefault="00FA2E0F" w:rsidP="00FA2E0F">
      <w:pPr>
        <w:spacing w:after="240" w:line="360" w:lineRule="auto"/>
        <w:jc w:val="both"/>
        <w:rPr>
          <w:rFonts w:ascii="Arial" w:eastAsiaTheme="minorEastAsia" w:hAnsi="Arial" w:cs="Arial"/>
          <w:b/>
          <w:sz w:val="24"/>
          <w:szCs w:val="24"/>
        </w:rPr>
      </w:pPr>
      <w:r w:rsidRPr="00FA2E0F">
        <w:rPr>
          <w:rFonts w:ascii="Arial" w:eastAsiaTheme="minorEastAsia" w:hAnsi="Arial" w:cs="Arial"/>
          <w:b/>
          <w:sz w:val="24"/>
          <w:szCs w:val="24"/>
        </w:rPr>
        <w:t xml:space="preserve">Figure ‘X’ - 101/2: Existing Incident / Crime Enquiry or Update Call Performance Data (Source – FCC DMM </w:t>
      </w:r>
      <w:proofErr w:type="spellStart"/>
      <w:r w:rsidRPr="00FA2E0F">
        <w:rPr>
          <w:rFonts w:ascii="Arial" w:eastAsiaTheme="minorEastAsia" w:hAnsi="Arial" w:cs="Arial"/>
          <w:b/>
          <w:sz w:val="24"/>
          <w:szCs w:val="24"/>
        </w:rPr>
        <w:t>Powerbi</w:t>
      </w:r>
      <w:proofErr w:type="spellEnd"/>
      <w:r w:rsidRPr="00FA2E0F">
        <w:rPr>
          <w:rFonts w:ascii="Arial" w:eastAsiaTheme="minorEastAsia" w:hAnsi="Arial" w:cs="Arial"/>
          <w:b/>
          <w:sz w:val="24"/>
          <w:szCs w:val="24"/>
        </w:rPr>
        <w:t xml:space="preserve"> Report)</w:t>
      </w:r>
    </w:p>
    <w:p w14:paraId="7ACF7CC5" w14:textId="360BF50F" w:rsidR="00FA2E0F" w:rsidRDefault="00FA2E0F" w:rsidP="009C40D9">
      <w:pPr>
        <w:spacing w:after="240" w:line="360" w:lineRule="auto"/>
        <w:jc w:val="center"/>
        <w:rPr>
          <w:rFonts w:ascii="Arial" w:eastAsiaTheme="minorEastAsia" w:hAnsi="Arial" w:cs="Arial"/>
          <w:sz w:val="24"/>
          <w:szCs w:val="24"/>
        </w:rPr>
      </w:pPr>
      <w:r w:rsidRPr="00FA2E0F">
        <w:rPr>
          <w:noProof/>
        </w:rPr>
        <w:lastRenderedPageBreak/>
        <mc:AlternateContent>
          <mc:Choice Requires="wps">
            <w:drawing>
              <wp:anchor distT="0" distB="0" distL="114300" distR="114300" simplePos="0" relativeHeight="251662336" behindDoc="0" locked="0" layoutInCell="1" allowOverlap="1" wp14:anchorId="2E27E5C0" wp14:editId="4BA5B337">
                <wp:simplePos x="0" y="0"/>
                <wp:positionH relativeFrom="column">
                  <wp:posOffset>5168900</wp:posOffset>
                </wp:positionH>
                <wp:positionV relativeFrom="paragraph">
                  <wp:posOffset>77470</wp:posOffset>
                </wp:positionV>
                <wp:extent cx="768350" cy="2222500"/>
                <wp:effectExtent l="0" t="0" r="12700" b="25400"/>
                <wp:wrapNone/>
                <wp:docPr id="7" name="Oval 7"/>
                <wp:cNvGraphicFramePr/>
                <a:graphic xmlns:a="http://schemas.openxmlformats.org/drawingml/2006/main">
                  <a:graphicData uri="http://schemas.microsoft.com/office/word/2010/wordprocessingShape">
                    <wps:wsp>
                      <wps:cNvSpPr/>
                      <wps:spPr>
                        <a:xfrm>
                          <a:off x="0" y="0"/>
                          <a:ext cx="768350" cy="2222500"/>
                        </a:xfrm>
                        <a:prstGeom prst="ellipse">
                          <a:avLst/>
                        </a:prstGeom>
                        <a:no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EDD056" id="Oval 7" o:spid="_x0000_s1026" style="position:absolute;margin-left:407pt;margin-top:6.1pt;width:60.5pt;height: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" filled="f" strokecolor="yellow" strokeweight="1pt">
                <v:stroke joinstyle="miter"/>
              </v:oval>
            </w:pict>
          </mc:Fallback>
        </mc:AlternateContent>
      </w:r>
      <w:r w:rsidRPr="00FA2E0F">
        <w:rPr>
          <w:noProof/>
        </w:rPr>
        <mc:AlternateContent>
          <mc:Choice Requires="wps">
            <w:drawing>
              <wp:anchor distT="0" distB="0" distL="114300" distR="114300" simplePos="0" relativeHeight="251661312" behindDoc="0" locked="0" layoutInCell="1" allowOverlap="1" wp14:anchorId="2ED93539" wp14:editId="5DDBA94A">
                <wp:simplePos x="0" y="0"/>
                <wp:positionH relativeFrom="column">
                  <wp:posOffset>2616200</wp:posOffset>
                </wp:positionH>
                <wp:positionV relativeFrom="paragraph">
                  <wp:posOffset>115570</wp:posOffset>
                </wp:positionV>
                <wp:extent cx="704850" cy="2222500"/>
                <wp:effectExtent l="0" t="0" r="19050" b="25400"/>
                <wp:wrapNone/>
                <wp:docPr id="6" name="Oval 6"/>
                <wp:cNvGraphicFramePr/>
                <a:graphic xmlns:a="http://schemas.openxmlformats.org/drawingml/2006/main">
                  <a:graphicData uri="http://schemas.microsoft.com/office/word/2010/wordprocessingShape">
                    <wps:wsp>
                      <wps:cNvSpPr/>
                      <wps:spPr>
                        <a:xfrm>
                          <a:off x="0" y="0"/>
                          <a:ext cx="704850" cy="2222500"/>
                        </a:xfrm>
                        <a:prstGeom prst="ellipse">
                          <a:avLst/>
                        </a:prstGeom>
                        <a:no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799277" id="Oval 6" o:spid="_x0000_s1026" style="position:absolute;margin-left:206pt;margin-top:9.1pt;width:55.5pt;height: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" filled="f" strokecolor="yellow" strokeweight="1pt">
                <v:stroke joinstyle="miter"/>
              </v:oval>
            </w:pict>
          </mc:Fallback>
        </mc:AlternateContent>
      </w:r>
      <w:r w:rsidRPr="00FA2E0F">
        <w:rPr>
          <w:noProof/>
        </w:rPr>
        <w:drawing>
          <wp:inline distT="0" distB="0" distL="0" distR="0" wp14:anchorId="4EFA7710" wp14:editId="79B69253">
            <wp:extent cx="5937250" cy="265493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37250" cy="2654935"/>
                    </a:xfrm>
                    <a:prstGeom prst="rect">
                      <a:avLst/>
                    </a:prstGeom>
                  </pic:spPr>
                </pic:pic>
              </a:graphicData>
            </a:graphic>
          </wp:inline>
        </w:drawing>
      </w:r>
    </w:p>
    <w:p w14:paraId="03C5144C" w14:textId="77777777" w:rsidR="009C40D9" w:rsidRPr="00FA2E0F" w:rsidRDefault="009C40D9" w:rsidP="009C40D9">
      <w:pPr>
        <w:spacing w:after="240" w:line="360" w:lineRule="auto"/>
        <w:jc w:val="center"/>
        <w:rPr>
          <w:rFonts w:ascii="Arial" w:eastAsiaTheme="minorEastAsia" w:hAnsi="Arial" w:cs="Arial"/>
          <w:sz w:val="24"/>
          <w:szCs w:val="24"/>
        </w:rPr>
      </w:pPr>
    </w:p>
    <w:p w14:paraId="04F28197" w14:textId="7777777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sz w:val="24"/>
          <w:szCs w:val="24"/>
        </w:rPr>
        <w:t xml:space="preserve">In contrast to the 101/1 new incident calls handled, the average speed of answer range for the 101/2 existing incident calls is between 417.74 seconds and 645.36 seconds (6.58 minutes and 10.45 minutes respectively). The range in the abandonment rate can be seen to be between 32.6% and 45%, this being nearly 2 - 3 times greater than the 101 /1 new incident </w:t>
      </w:r>
      <w:proofErr w:type="gramStart"/>
      <w:r w:rsidRPr="00FA2E0F">
        <w:rPr>
          <w:rFonts w:ascii="Arial" w:eastAsiaTheme="minorEastAsia" w:hAnsi="Arial" w:cs="Arial"/>
          <w:sz w:val="24"/>
          <w:szCs w:val="24"/>
        </w:rPr>
        <w:t>calls</w:t>
      </w:r>
      <w:proofErr w:type="gramEnd"/>
      <w:r w:rsidRPr="00FA2E0F">
        <w:rPr>
          <w:rFonts w:ascii="Arial" w:eastAsiaTheme="minorEastAsia" w:hAnsi="Arial" w:cs="Arial"/>
          <w:sz w:val="24"/>
          <w:szCs w:val="24"/>
        </w:rPr>
        <w:t xml:space="preserve"> abandoned. Higher levels of calls for service as seen in June 2023 (summer demand – 7,545 calls) generate lengthier queuing calls and inevitably higher rates of abandonment (45% of all 101/2 calls not answered </w:t>
      </w:r>
      <w:r w:rsidRPr="00FA2E0F">
        <w:rPr>
          <w:rFonts w:ascii="Arial" w:eastAsiaTheme="minorEastAsia" w:hAnsi="Arial" w:cs="Arial"/>
          <w:color w:val="FF0000"/>
          <w:sz w:val="24"/>
          <w:szCs w:val="24"/>
        </w:rPr>
        <w:t>(Source).</w:t>
      </w:r>
    </w:p>
    <w:p w14:paraId="6662203F" w14:textId="7777777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sz w:val="24"/>
          <w:szCs w:val="24"/>
        </w:rPr>
        <w:t xml:space="preserve">The SLT within the Police Communication Centre explain this disparity as part of their strategy in responding to higher priority calls first, those that contain a higher level of threat, risk and harm reported within the new incident </w:t>
      </w:r>
      <w:r w:rsidRPr="00FA2E0F">
        <w:rPr>
          <w:rFonts w:ascii="Arial" w:eastAsiaTheme="minorEastAsia" w:hAnsi="Arial" w:cs="Arial"/>
          <w:color w:val="FF0000"/>
          <w:sz w:val="24"/>
          <w:szCs w:val="24"/>
        </w:rPr>
        <w:t xml:space="preserve">(Source). </w:t>
      </w:r>
      <w:r w:rsidRPr="00FA2E0F">
        <w:rPr>
          <w:rFonts w:ascii="Arial" w:eastAsiaTheme="minorEastAsia" w:hAnsi="Arial" w:cs="Arial"/>
          <w:sz w:val="24"/>
          <w:szCs w:val="24"/>
        </w:rPr>
        <w:t xml:space="preserve">The SLT also outlines that the existing operating model is understaffed and as such, cannot meet the current and or predicted future demands placed on the department </w:t>
      </w:r>
      <w:r w:rsidRPr="00FA2E0F">
        <w:rPr>
          <w:rFonts w:ascii="Arial" w:eastAsiaTheme="minorEastAsia" w:hAnsi="Arial" w:cs="Arial"/>
          <w:color w:val="FF0000"/>
          <w:sz w:val="24"/>
          <w:szCs w:val="24"/>
        </w:rPr>
        <w:t xml:space="preserve">(Source). </w:t>
      </w:r>
      <w:r w:rsidRPr="00FA2E0F">
        <w:rPr>
          <w:rFonts w:ascii="Arial" w:eastAsiaTheme="minorEastAsia" w:hAnsi="Arial" w:cs="Arial"/>
          <w:sz w:val="24"/>
          <w:szCs w:val="24"/>
        </w:rPr>
        <w:t xml:space="preserve">As explained, this does not allow for all calls to be handled with the same speed of answer rate due to the volume of calls outstripping the department’s capacity to do so, this therefore necessitating the contingency measures implemented in managing the higher priority calls first ahead of the before the lower option non-emergency calls </w:t>
      </w:r>
      <w:r w:rsidRPr="00FA2E0F">
        <w:rPr>
          <w:rFonts w:ascii="Arial" w:eastAsiaTheme="minorEastAsia" w:hAnsi="Arial" w:cs="Arial"/>
          <w:color w:val="FF0000"/>
          <w:sz w:val="24"/>
          <w:szCs w:val="24"/>
        </w:rPr>
        <w:t xml:space="preserve">(Source). </w:t>
      </w:r>
    </w:p>
    <w:p w14:paraId="5D7BF909" w14:textId="7777777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sz w:val="24"/>
          <w:szCs w:val="24"/>
        </w:rPr>
        <w:t>The picture is further reinforced in the 101/4, advice and guidance call management data, as seen below:</w:t>
      </w:r>
    </w:p>
    <w:p w14:paraId="780DBA8A" w14:textId="77777777" w:rsidR="00FA2E0F" w:rsidRPr="00FA2E0F" w:rsidRDefault="00FA2E0F" w:rsidP="00FA2E0F">
      <w:pPr>
        <w:spacing w:after="240" w:line="360" w:lineRule="auto"/>
        <w:jc w:val="both"/>
        <w:rPr>
          <w:rFonts w:ascii="Arial" w:eastAsiaTheme="minorEastAsia" w:hAnsi="Arial" w:cs="Arial"/>
          <w:sz w:val="24"/>
          <w:szCs w:val="24"/>
        </w:rPr>
      </w:pPr>
    </w:p>
    <w:p w14:paraId="41BA2C08" w14:textId="77777777" w:rsidR="00FA2E0F" w:rsidRPr="00FA2E0F" w:rsidRDefault="00FA2E0F" w:rsidP="00FA2E0F">
      <w:pPr>
        <w:spacing w:after="240" w:line="360" w:lineRule="auto"/>
        <w:jc w:val="both"/>
        <w:rPr>
          <w:rFonts w:ascii="Arial" w:eastAsiaTheme="minorEastAsia" w:hAnsi="Arial" w:cs="Arial"/>
          <w:b/>
          <w:sz w:val="24"/>
          <w:szCs w:val="24"/>
        </w:rPr>
      </w:pPr>
      <w:r w:rsidRPr="00FA2E0F">
        <w:rPr>
          <w:rFonts w:ascii="Arial" w:eastAsiaTheme="minorEastAsia" w:hAnsi="Arial" w:cs="Arial"/>
          <w:b/>
          <w:sz w:val="24"/>
          <w:szCs w:val="24"/>
        </w:rPr>
        <w:lastRenderedPageBreak/>
        <w:t xml:space="preserve">101/4: Advice and Guidance Calls </w:t>
      </w:r>
    </w:p>
    <w:p w14:paraId="1E37F7F7" w14:textId="77777777" w:rsidR="00FA2E0F" w:rsidRPr="00FA2E0F" w:rsidRDefault="00FA2E0F" w:rsidP="00FA2E0F">
      <w:pPr>
        <w:spacing w:after="240" w:line="360" w:lineRule="auto"/>
        <w:jc w:val="center"/>
        <w:rPr>
          <w:rFonts w:ascii="Arial" w:eastAsiaTheme="minorEastAsia" w:hAnsi="Arial" w:cs="Arial"/>
          <w:sz w:val="24"/>
          <w:szCs w:val="24"/>
        </w:rPr>
      </w:pPr>
      <w:r w:rsidRPr="00FA2E0F">
        <w:rPr>
          <w:noProof/>
        </w:rPr>
        <mc:AlternateContent>
          <mc:Choice Requires="wps">
            <w:drawing>
              <wp:anchor distT="0" distB="0" distL="114300" distR="114300" simplePos="0" relativeHeight="251664384" behindDoc="0" locked="0" layoutInCell="1" allowOverlap="1" wp14:anchorId="6C188178" wp14:editId="032BDA99">
                <wp:simplePos x="0" y="0"/>
                <wp:positionH relativeFrom="column">
                  <wp:posOffset>5207000</wp:posOffset>
                </wp:positionH>
                <wp:positionV relativeFrom="paragraph">
                  <wp:posOffset>48260</wp:posOffset>
                </wp:positionV>
                <wp:extent cx="755650" cy="2470150"/>
                <wp:effectExtent l="0" t="0" r="25400" b="25400"/>
                <wp:wrapNone/>
                <wp:docPr id="14" name="Oval 14"/>
                <wp:cNvGraphicFramePr/>
                <a:graphic xmlns:a="http://schemas.openxmlformats.org/drawingml/2006/main">
                  <a:graphicData uri="http://schemas.microsoft.com/office/word/2010/wordprocessingShape">
                    <wps:wsp>
                      <wps:cNvSpPr/>
                      <wps:spPr>
                        <a:xfrm>
                          <a:off x="0" y="0"/>
                          <a:ext cx="755650" cy="2470150"/>
                        </a:xfrm>
                        <a:prstGeom prst="ellipse">
                          <a:avLst/>
                        </a:prstGeom>
                        <a:no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606E05" id="Oval 14" o:spid="_x0000_s1026" style="position:absolute;margin-left:410pt;margin-top:3.8pt;width:59.5pt;height:19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" filled="f" strokecolor="yellow" strokeweight="1pt">
                <v:stroke joinstyle="miter"/>
              </v:oval>
            </w:pict>
          </mc:Fallback>
        </mc:AlternateContent>
      </w:r>
      <w:r w:rsidRPr="00FA2E0F">
        <w:rPr>
          <w:noProof/>
        </w:rPr>
        <mc:AlternateContent>
          <mc:Choice Requires="wps">
            <w:drawing>
              <wp:anchor distT="0" distB="0" distL="114300" distR="114300" simplePos="0" relativeHeight="251663360" behindDoc="0" locked="0" layoutInCell="1" allowOverlap="1" wp14:anchorId="446DD8C1" wp14:editId="45212E4B">
                <wp:simplePos x="0" y="0"/>
                <wp:positionH relativeFrom="column">
                  <wp:posOffset>2559050</wp:posOffset>
                </wp:positionH>
                <wp:positionV relativeFrom="paragraph">
                  <wp:posOffset>41910</wp:posOffset>
                </wp:positionV>
                <wp:extent cx="812800" cy="2476500"/>
                <wp:effectExtent l="0" t="0" r="25400" b="19050"/>
                <wp:wrapNone/>
                <wp:docPr id="13" name="Oval 13"/>
                <wp:cNvGraphicFramePr/>
                <a:graphic xmlns:a="http://schemas.openxmlformats.org/drawingml/2006/main">
                  <a:graphicData uri="http://schemas.microsoft.com/office/word/2010/wordprocessingShape">
                    <wps:wsp>
                      <wps:cNvSpPr/>
                      <wps:spPr>
                        <a:xfrm>
                          <a:off x="0" y="0"/>
                          <a:ext cx="812800" cy="2476500"/>
                        </a:xfrm>
                        <a:prstGeom prst="ellipse">
                          <a:avLst/>
                        </a:prstGeom>
                        <a:no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240297" id="Oval 13" o:spid="_x0000_s1026" style="position:absolute;margin-left:201.5pt;margin-top:3.3pt;width:64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" filled="f" strokecolor="yellow" strokeweight="1pt">
                <v:stroke joinstyle="miter"/>
              </v:oval>
            </w:pict>
          </mc:Fallback>
        </mc:AlternateContent>
      </w:r>
      <w:r w:rsidRPr="00FA2E0F">
        <w:rPr>
          <w:noProof/>
        </w:rPr>
        <w:drawing>
          <wp:inline distT="0" distB="0" distL="0" distR="0" wp14:anchorId="24F9DD59" wp14:editId="20AD5A9A">
            <wp:extent cx="6013450" cy="2676525"/>
            <wp:effectExtent l="0" t="0" r="635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13450" cy="2676525"/>
                    </a:xfrm>
                    <a:prstGeom prst="rect">
                      <a:avLst/>
                    </a:prstGeom>
                  </pic:spPr>
                </pic:pic>
              </a:graphicData>
            </a:graphic>
          </wp:inline>
        </w:drawing>
      </w:r>
    </w:p>
    <w:p w14:paraId="64307607" w14:textId="7777777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sz w:val="24"/>
          <w:szCs w:val="24"/>
        </w:rPr>
        <w:t xml:space="preserve">The range in the abandonment rate can be seen to be between 40.4% and 56.1%, this being just over 3 times greater than the 101 /1 new incident abandoned </w:t>
      </w:r>
      <w:proofErr w:type="gramStart"/>
      <w:r w:rsidRPr="00FA2E0F">
        <w:rPr>
          <w:rFonts w:ascii="Arial" w:eastAsiaTheme="minorEastAsia" w:hAnsi="Arial" w:cs="Arial"/>
          <w:sz w:val="24"/>
          <w:szCs w:val="24"/>
        </w:rPr>
        <w:t>calls</w:t>
      </w:r>
      <w:proofErr w:type="gramEnd"/>
      <w:r w:rsidRPr="00FA2E0F">
        <w:rPr>
          <w:rFonts w:ascii="Arial" w:eastAsiaTheme="minorEastAsia" w:hAnsi="Arial" w:cs="Arial"/>
          <w:sz w:val="24"/>
          <w:szCs w:val="24"/>
        </w:rPr>
        <w:t xml:space="preserve">. </w:t>
      </w:r>
    </w:p>
    <w:p w14:paraId="322CC655" w14:textId="77777777" w:rsidR="00FA2E0F" w:rsidRPr="00FA2E0F" w:rsidRDefault="00FA2E0F" w:rsidP="00FA2E0F">
      <w:pPr>
        <w:spacing w:after="240" w:line="360" w:lineRule="auto"/>
        <w:jc w:val="both"/>
        <w:rPr>
          <w:rFonts w:ascii="Arial" w:eastAsiaTheme="minorEastAsia" w:hAnsi="Arial" w:cs="Arial"/>
          <w:b/>
          <w:sz w:val="4"/>
          <w:szCs w:val="4"/>
        </w:rPr>
      </w:pPr>
    </w:p>
    <w:p w14:paraId="7AC171E8" w14:textId="5A77A18A" w:rsidR="00FA2E0F" w:rsidRPr="00FA2E0F" w:rsidRDefault="006141FA" w:rsidP="00FA2E0F">
      <w:pPr>
        <w:spacing w:after="240" w:line="360" w:lineRule="auto"/>
        <w:jc w:val="both"/>
        <w:rPr>
          <w:rFonts w:ascii="Arial" w:eastAsiaTheme="minorEastAsia" w:hAnsi="Arial" w:cs="Arial"/>
          <w:b/>
          <w:sz w:val="24"/>
          <w:szCs w:val="24"/>
        </w:rPr>
      </w:pPr>
      <w:r>
        <w:rPr>
          <w:rFonts w:ascii="Arial" w:eastAsiaTheme="minorEastAsia" w:hAnsi="Arial" w:cs="Arial"/>
          <w:b/>
          <w:sz w:val="24"/>
          <w:szCs w:val="24"/>
        </w:rPr>
        <w:t xml:space="preserve">2.4.2 </w:t>
      </w:r>
      <w:r w:rsidR="00FA2E0F" w:rsidRPr="00FA2E0F">
        <w:rPr>
          <w:rFonts w:ascii="Arial" w:eastAsiaTheme="minorEastAsia" w:hAnsi="Arial" w:cs="Arial"/>
          <w:b/>
          <w:sz w:val="24"/>
          <w:szCs w:val="24"/>
        </w:rPr>
        <w:t xml:space="preserve">Areas for Improvement – HMICFRS Inspection and Feedback </w:t>
      </w:r>
    </w:p>
    <w:p w14:paraId="6A3BD8F9" w14:textId="7777777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sz w:val="24"/>
          <w:szCs w:val="24"/>
        </w:rPr>
        <w:t>As acknowledged, the 2021 inspection undertaken by HMICFRS of the Police Communication Centre’s ability to effectively respond to the public resulted in two Areas for Improvement (AFIs) for the Force to improve upon (HMICFRS, 2022). These were:</w:t>
      </w:r>
    </w:p>
    <w:p w14:paraId="14FFC6DD" w14:textId="77777777" w:rsidR="00FA2E0F" w:rsidRP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b/>
          <w:sz w:val="24"/>
          <w:szCs w:val="24"/>
        </w:rPr>
        <w:t>AFI 1:</w:t>
      </w:r>
      <w:r w:rsidRPr="00FA2E0F">
        <w:rPr>
          <w:rFonts w:ascii="Arial" w:eastAsiaTheme="minorEastAsia" w:hAnsi="Arial" w:cs="Arial"/>
          <w:sz w:val="24"/>
          <w:szCs w:val="24"/>
        </w:rPr>
        <w:t xml:space="preserve"> “The Force should improve its scrutiny of its call handling performance and reduce its abandonment rate for non-emergency 101 calls” (HMICFRS, 2022). </w:t>
      </w:r>
    </w:p>
    <w:p w14:paraId="337CD02C" w14:textId="77777777" w:rsidR="00FA2E0F" w:rsidRPr="00FA2E0F" w:rsidRDefault="00FA2E0F" w:rsidP="00FA2E0F">
      <w:pPr>
        <w:spacing w:after="240" w:line="360" w:lineRule="auto"/>
        <w:jc w:val="both"/>
        <w:rPr>
          <w:rFonts w:ascii="Arial" w:eastAsiaTheme="minorEastAsia" w:hAnsi="Arial" w:cs="Arial"/>
          <w:b/>
          <w:sz w:val="24"/>
          <w:szCs w:val="24"/>
        </w:rPr>
      </w:pPr>
      <w:r w:rsidRPr="00FA2E0F">
        <w:rPr>
          <w:rFonts w:ascii="Arial" w:eastAsiaTheme="minorEastAsia" w:hAnsi="Arial" w:cs="Arial"/>
          <w:b/>
          <w:sz w:val="24"/>
          <w:szCs w:val="24"/>
        </w:rPr>
        <w:t>AFI 2:</w:t>
      </w:r>
      <w:r w:rsidRPr="00FA2E0F">
        <w:rPr>
          <w:rFonts w:ascii="Arial" w:hAnsi="Arial" w:cs="Arial"/>
          <w:color w:val="FFFFFF"/>
          <w:sz w:val="24"/>
          <w:szCs w:val="24"/>
        </w:rPr>
        <w:t xml:space="preserve"> </w:t>
      </w:r>
      <w:r w:rsidRPr="00FA2E0F">
        <w:rPr>
          <w:rFonts w:ascii="Arial" w:hAnsi="Arial" w:cs="Arial"/>
          <w:iCs/>
          <w:sz w:val="24"/>
          <w:szCs w:val="24"/>
        </w:rPr>
        <w:t>“The Force should review the understanding of its demand within the force control room”</w:t>
      </w:r>
      <w:r w:rsidRPr="00FA2E0F">
        <w:rPr>
          <w:rFonts w:ascii="Arial" w:hAnsi="Arial" w:cs="Arial"/>
          <w:sz w:val="24"/>
          <w:szCs w:val="24"/>
        </w:rPr>
        <w:t xml:space="preserve"> (HMICFRS, 2019 and 2022).</w:t>
      </w:r>
    </w:p>
    <w:p w14:paraId="564AF130" w14:textId="77777777" w:rsidR="00FA2E0F" w:rsidRPr="00FA2E0F" w:rsidRDefault="00FA2E0F" w:rsidP="00FA2E0F">
      <w:pPr>
        <w:spacing w:after="240" w:line="360" w:lineRule="auto"/>
        <w:jc w:val="both"/>
        <w:rPr>
          <w:rFonts w:ascii="Arial" w:eastAsiaTheme="minorEastAsia" w:hAnsi="Arial" w:cs="Arial"/>
          <w:b/>
          <w:sz w:val="4"/>
          <w:szCs w:val="4"/>
        </w:rPr>
      </w:pPr>
    </w:p>
    <w:p w14:paraId="1413AA0A" w14:textId="3D8394A8" w:rsidR="00FA2E0F" w:rsidRPr="00FA2E0F" w:rsidRDefault="006141FA" w:rsidP="00FA2E0F">
      <w:pPr>
        <w:spacing w:after="240" w:line="360" w:lineRule="auto"/>
        <w:rPr>
          <w:rFonts w:ascii="Arial" w:eastAsiaTheme="minorEastAsia" w:hAnsi="Arial" w:cs="Arial"/>
          <w:b/>
          <w:sz w:val="24"/>
          <w:szCs w:val="24"/>
        </w:rPr>
      </w:pPr>
      <w:r>
        <w:rPr>
          <w:rFonts w:ascii="Arial" w:eastAsiaTheme="minorEastAsia" w:hAnsi="Arial" w:cs="Arial"/>
          <w:b/>
          <w:sz w:val="24"/>
          <w:szCs w:val="24"/>
        </w:rPr>
        <w:t xml:space="preserve">2.4.3 </w:t>
      </w:r>
      <w:r w:rsidR="00FA2E0F" w:rsidRPr="00FA2E0F">
        <w:rPr>
          <w:rFonts w:ascii="Arial" w:eastAsiaTheme="minorEastAsia" w:hAnsi="Arial" w:cs="Arial"/>
          <w:b/>
          <w:sz w:val="24"/>
          <w:szCs w:val="24"/>
        </w:rPr>
        <w:t>Oversight on Performance:</w:t>
      </w:r>
    </w:p>
    <w:p w14:paraId="27CC8FB5" w14:textId="15593A20" w:rsidR="00FA2E0F" w:rsidRDefault="00FA2E0F" w:rsidP="00FA2E0F">
      <w:pPr>
        <w:spacing w:after="240" w:line="360" w:lineRule="auto"/>
        <w:jc w:val="both"/>
        <w:rPr>
          <w:rFonts w:ascii="Arial" w:eastAsiaTheme="minorEastAsia" w:hAnsi="Arial" w:cs="Arial"/>
          <w:sz w:val="24"/>
          <w:szCs w:val="24"/>
        </w:rPr>
      </w:pPr>
      <w:r w:rsidRPr="00FA2E0F">
        <w:rPr>
          <w:rFonts w:ascii="Arial" w:eastAsiaTheme="minorEastAsia" w:hAnsi="Arial" w:cs="Arial"/>
          <w:sz w:val="4"/>
          <w:szCs w:val="4"/>
        </w:rPr>
        <w:br/>
      </w:r>
      <w:r w:rsidRPr="00FA2E0F">
        <w:rPr>
          <w:rFonts w:ascii="Arial" w:eastAsiaTheme="minorEastAsia" w:hAnsi="Arial" w:cs="Arial"/>
          <w:sz w:val="24"/>
          <w:szCs w:val="24"/>
        </w:rPr>
        <w:t xml:space="preserve">Performance is overseen on a daily basis in the Daily Management Meetings (DMMs) that take place, these being chaired by a member of the SLT. Monthly performance meetings compliment this process, whereby supervisors and managers are held to account for the performance of their teams. Here, trends and dips in performance </w:t>
      </w:r>
      <w:r w:rsidRPr="00FA2E0F">
        <w:rPr>
          <w:rFonts w:ascii="Arial" w:eastAsiaTheme="minorEastAsia" w:hAnsi="Arial" w:cs="Arial"/>
          <w:sz w:val="24"/>
          <w:szCs w:val="24"/>
        </w:rPr>
        <w:lastRenderedPageBreak/>
        <w:t xml:space="preserve">outcomes are explored and actions are generated against named owners for timely completion </w:t>
      </w:r>
      <w:r w:rsidRPr="00FA2E0F">
        <w:rPr>
          <w:rFonts w:ascii="Arial" w:eastAsiaTheme="minorEastAsia" w:hAnsi="Arial" w:cs="Arial"/>
          <w:color w:val="FF0000"/>
          <w:sz w:val="24"/>
          <w:szCs w:val="24"/>
        </w:rPr>
        <w:t xml:space="preserve">(Source FCC Performance Agenda). </w:t>
      </w:r>
      <w:r w:rsidRPr="00FA2E0F">
        <w:rPr>
          <w:rFonts w:ascii="Arial" w:eastAsiaTheme="minorEastAsia" w:hAnsi="Arial" w:cs="Arial"/>
          <w:sz w:val="24"/>
          <w:szCs w:val="24"/>
        </w:rPr>
        <w:t xml:space="preserve">Call handling performance and its associated AFI </w:t>
      </w:r>
      <w:r w:rsidRPr="00FA2E0F">
        <w:rPr>
          <w:rFonts w:ascii="Arial" w:eastAsiaTheme="minorEastAsia" w:hAnsi="Arial" w:cs="Arial"/>
          <w:color w:val="FF0000"/>
          <w:sz w:val="24"/>
          <w:szCs w:val="24"/>
        </w:rPr>
        <w:t xml:space="preserve">(HMICFRS, 2022) </w:t>
      </w:r>
      <w:r w:rsidRPr="00FA2E0F">
        <w:rPr>
          <w:rFonts w:ascii="Arial" w:eastAsiaTheme="minorEastAsia" w:hAnsi="Arial" w:cs="Arial"/>
          <w:sz w:val="24"/>
          <w:szCs w:val="24"/>
        </w:rPr>
        <w:t xml:space="preserve">sits highly on the performance agenda and is scrutinised on a daily basis in the DMM </w:t>
      </w:r>
      <w:r w:rsidRPr="00FA2E0F">
        <w:rPr>
          <w:rFonts w:ascii="Arial" w:eastAsiaTheme="minorEastAsia" w:hAnsi="Arial" w:cs="Arial"/>
          <w:color w:val="C00000"/>
          <w:sz w:val="24"/>
          <w:szCs w:val="24"/>
        </w:rPr>
        <w:t xml:space="preserve">(Source FCC DMM Agenda). </w:t>
      </w:r>
      <w:r w:rsidRPr="00FA2E0F">
        <w:rPr>
          <w:rFonts w:ascii="Arial" w:eastAsiaTheme="minorEastAsia" w:hAnsi="Arial" w:cs="Arial"/>
          <w:sz w:val="24"/>
          <w:szCs w:val="24"/>
        </w:rPr>
        <w:t>Supervisors and managers are expected to proactively manage the performance of their teams through clear leadership, and their staff appraisal objectives detail the required expectations of them (Source).</w:t>
      </w:r>
    </w:p>
    <w:p w14:paraId="1B17972C" w14:textId="77777777" w:rsidR="00F9763B" w:rsidRPr="00F9763B" w:rsidRDefault="00F9763B" w:rsidP="00FA2E0F">
      <w:pPr>
        <w:spacing w:after="240" w:line="360" w:lineRule="auto"/>
        <w:jc w:val="both"/>
        <w:rPr>
          <w:rFonts w:ascii="Arial" w:eastAsiaTheme="minorEastAsia" w:hAnsi="Arial" w:cs="Arial"/>
          <w:sz w:val="4"/>
          <w:szCs w:val="4"/>
        </w:rPr>
      </w:pPr>
    </w:p>
    <w:p w14:paraId="50DA0598" w14:textId="3E53E2F5" w:rsidR="00F9763B" w:rsidRPr="00F9763B" w:rsidRDefault="00F9763B" w:rsidP="00F9763B">
      <w:pPr>
        <w:spacing w:after="240" w:line="360" w:lineRule="auto"/>
        <w:jc w:val="both"/>
        <w:rPr>
          <w:rFonts w:ascii="Arial" w:eastAsiaTheme="minorEastAsia" w:hAnsi="Arial" w:cs="Arial"/>
          <w:b/>
          <w:sz w:val="24"/>
          <w:szCs w:val="24"/>
        </w:rPr>
      </w:pPr>
      <w:r w:rsidRPr="00F9763B">
        <w:rPr>
          <w:rFonts w:ascii="Arial" w:eastAsiaTheme="minorEastAsia" w:hAnsi="Arial" w:cs="Arial"/>
          <w:b/>
          <w:sz w:val="24"/>
          <w:szCs w:val="24"/>
        </w:rPr>
        <w:t>2.</w:t>
      </w:r>
      <w:r w:rsidR="00A2100C">
        <w:rPr>
          <w:rFonts w:ascii="Arial" w:eastAsiaTheme="minorEastAsia" w:hAnsi="Arial" w:cs="Arial"/>
          <w:b/>
          <w:sz w:val="24"/>
          <w:szCs w:val="24"/>
        </w:rPr>
        <w:t>5</w:t>
      </w:r>
      <w:r w:rsidRPr="00F9763B">
        <w:rPr>
          <w:rFonts w:ascii="Arial" w:eastAsiaTheme="minorEastAsia" w:hAnsi="Arial" w:cs="Arial"/>
          <w:b/>
          <w:sz w:val="24"/>
          <w:szCs w:val="24"/>
        </w:rPr>
        <w:t xml:space="preserve"> Discussion: </w:t>
      </w:r>
      <w:r w:rsidR="00E33545">
        <w:rPr>
          <w:rFonts w:ascii="Arial" w:eastAsiaTheme="minorEastAsia" w:hAnsi="Arial" w:cs="Arial"/>
          <w:b/>
          <w:sz w:val="24"/>
          <w:szCs w:val="24"/>
        </w:rPr>
        <w:t>Analysis &amp; Synthesis</w:t>
      </w:r>
    </w:p>
    <w:p w14:paraId="57157534" w14:textId="77777777" w:rsidR="00F9763B" w:rsidRPr="00F9763B" w:rsidRDefault="00F9763B" w:rsidP="00F9763B">
      <w:pPr>
        <w:spacing w:after="240" w:line="360" w:lineRule="auto"/>
        <w:jc w:val="both"/>
        <w:rPr>
          <w:rFonts w:ascii="Arial" w:eastAsiaTheme="minorEastAsia" w:hAnsi="Arial" w:cs="Arial"/>
          <w:sz w:val="24"/>
          <w:szCs w:val="24"/>
          <w:shd w:val="clear" w:color="auto" w:fill="FFFFFF"/>
        </w:rPr>
      </w:pPr>
      <w:r w:rsidRPr="00F9763B">
        <w:rPr>
          <w:rFonts w:ascii="Arial" w:eastAsiaTheme="minorEastAsia" w:hAnsi="Arial" w:cs="Arial"/>
          <w:sz w:val="24"/>
          <w:szCs w:val="24"/>
        </w:rPr>
        <w:t>Academic research outlined in this Chapter has shown that by police leaders adopting a hands-on approach with their staff and engaging in development opportunities such as coaching and mentoring,</w:t>
      </w:r>
      <w:r w:rsidRPr="00F9763B">
        <w:rPr>
          <w:rFonts w:ascii="Arial" w:eastAsiaTheme="minorEastAsia" w:hAnsi="Arial" w:cs="Arial"/>
          <w:color w:val="FF0000"/>
          <w:sz w:val="24"/>
          <w:szCs w:val="24"/>
        </w:rPr>
        <w:t xml:space="preserve"> </w:t>
      </w:r>
      <w:r w:rsidRPr="00F9763B">
        <w:rPr>
          <w:rFonts w:ascii="Arial" w:eastAsiaTheme="minorEastAsia" w:hAnsi="Arial" w:cs="Arial"/>
          <w:sz w:val="24"/>
          <w:szCs w:val="24"/>
        </w:rPr>
        <w:t>not only is the practice considered beneficial to professional growth, it has been found to forge a closer bond between the rank and file (</w:t>
      </w:r>
      <w:r w:rsidRPr="00F9763B">
        <w:rPr>
          <w:rFonts w:ascii="Arial" w:eastAsiaTheme="minorEastAsia" w:hAnsi="Arial" w:cs="Arial"/>
          <w:sz w:val="24"/>
          <w:szCs w:val="24"/>
          <w:shd w:val="clear" w:color="auto" w:fill="FFFFFF"/>
        </w:rPr>
        <w:t xml:space="preserve">Pearson-Goff and Herrington, 2013; COP, 2015; Davis, 2018). </w:t>
      </w:r>
    </w:p>
    <w:p w14:paraId="6D3E35B0" w14:textId="77777777" w:rsidR="00F9763B" w:rsidRPr="00F9763B" w:rsidRDefault="00F9763B" w:rsidP="00F9763B">
      <w:pPr>
        <w:spacing w:after="240" w:line="360" w:lineRule="auto"/>
        <w:jc w:val="both"/>
        <w:rPr>
          <w:rFonts w:ascii="Arial" w:eastAsiaTheme="minorEastAsia" w:hAnsi="Arial" w:cs="Arial"/>
          <w:sz w:val="24"/>
          <w:szCs w:val="24"/>
          <w:shd w:val="clear" w:color="auto" w:fill="FFFFFF"/>
        </w:rPr>
      </w:pPr>
      <w:r w:rsidRPr="00F9763B">
        <w:rPr>
          <w:rFonts w:ascii="Arial" w:eastAsiaTheme="minorEastAsia" w:hAnsi="Arial" w:cs="Arial"/>
          <w:sz w:val="24"/>
          <w:szCs w:val="24"/>
          <w:shd w:val="clear" w:color="auto" w:fill="FFFFFF"/>
        </w:rPr>
        <w:t xml:space="preserve">Acknowledging that the transactional style of leadership focuses mainly on the achievement of targets and performance outcomes in betterment of organisational objectives </w:t>
      </w:r>
      <w:r w:rsidRPr="00F9763B">
        <w:rPr>
          <w:rFonts w:ascii="Arial" w:eastAsiaTheme="minorEastAsia" w:hAnsi="Arial" w:cs="Arial"/>
          <w:color w:val="FF0000"/>
          <w:sz w:val="24"/>
          <w:szCs w:val="24"/>
          <w:shd w:val="clear" w:color="auto" w:fill="FFFFFF"/>
        </w:rPr>
        <w:t xml:space="preserve">(Source), </w:t>
      </w:r>
      <w:r w:rsidRPr="00F9763B">
        <w:rPr>
          <w:rFonts w:ascii="Arial" w:eastAsiaTheme="minorEastAsia" w:hAnsi="Arial" w:cs="Arial"/>
          <w:sz w:val="24"/>
          <w:szCs w:val="24"/>
          <w:shd w:val="clear" w:color="auto" w:fill="FFFFFF"/>
        </w:rPr>
        <w:t xml:space="preserve">this approach is generally considered to lack key attributes now required in a modern-day police service, these being the empowerment of staff, professional growth, wellbeing support and cultural development </w:t>
      </w:r>
      <w:r w:rsidRPr="00F9763B">
        <w:rPr>
          <w:rFonts w:ascii="Arial" w:eastAsiaTheme="minorEastAsia" w:hAnsi="Arial" w:cs="Arial"/>
          <w:color w:val="FF0000"/>
          <w:sz w:val="24"/>
          <w:szCs w:val="24"/>
          <w:shd w:val="clear" w:color="auto" w:fill="FFFFFF"/>
        </w:rPr>
        <w:t xml:space="preserve">(Source). </w:t>
      </w:r>
      <w:r w:rsidRPr="00F9763B">
        <w:rPr>
          <w:rFonts w:ascii="Arial" w:eastAsiaTheme="minorEastAsia" w:hAnsi="Arial" w:cs="Arial"/>
          <w:sz w:val="24"/>
          <w:szCs w:val="24"/>
          <w:shd w:val="clear" w:color="auto" w:fill="FFFFFF"/>
        </w:rPr>
        <w:t>A strong argument is therefore made in favour of the transformational style becoming the default setting for police leaders. Accepting such a proposal is not quite as simple as it sounds in practice.</w:t>
      </w:r>
    </w:p>
    <w:p w14:paraId="069E8D10" w14:textId="77777777" w:rsidR="00F9763B" w:rsidRPr="00F9763B" w:rsidRDefault="00F9763B" w:rsidP="00F9763B">
      <w:pPr>
        <w:spacing w:after="240" w:line="360" w:lineRule="auto"/>
        <w:jc w:val="both"/>
        <w:rPr>
          <w:rFonts w:ascii="Arial" w:eastAsiaTheme="minorEastAsia" w:hAnsi="Arial" w:cs="Arial"/>
          <w:color w:val="FF0000"/>
          <w:sz w:val="24"/>
          <w:szCs w:val="24"/>
        </w:rPr>
      </w:pPr>
      <w:r w:rsidRPr="00F9763B">
        <w:rPr>
          <w:rFonts w:ascii="Arial" w:eastAsiaTheme="minorEastAsia" w:hAnsi="Arial" w:cs="Arial"/>
          <w:sz w:val="24"/>
          <w:szCs w:val="24"/>
        </w:rPr>
        <w:t xml:space="preserve">Determining which leadership style is more suited to policing, given the nature of its business, is a thought-provoking question that academics and researchers differ in viewpoint. Those without a background in policing or the services may tend to slant towards the transformational style over that of transactional e.g. Davis (2018) verses Cockcroft 2014). Most consider that the laissez-faire style can be ruled out due to its levels of inactive engagement with the team, it being described as a hands-off, self-orientated team led process. This style is described as lacking any sense of urgency and proactivity, when at a time of such fast-moving change, the Police Service appears to need strong leaders with a clear sense of purpose and direction </w:t>
      </w:r>
      <w:r w:rsidRPr="00F9763B">
        <w:rPr>
          <w:rFonts w:ascii="Arial" w:eastAsiaTheme="minorEastAsia" w:hAnsi="Arial" w:cs="Arial"/>
          <w:color w:val="FF0000"/>
          <w:sz w:val="24"/>
          <w:szCs w:val="24"/>
        </w:rPr>
        <w:t xml:space="preserve">(Source). </w:t>
      </w:r>
    </w:p>
    <w:p w14:paraId="0B96567D" w14:textId="77777777" w:rsidR="00F9763B" w:rsidRPr="00F9763B" w:rsidRDefault="00F9763B" w:rsidP="00F9763B">
      <w:pPr>
        <w:spacing w:after="240" w:line="360" w:lineRule="auto"/>
        <w:jc w:val="both"/>
        <w:rPr>
          <w:rFonts w:ascii="Arial" w:eastAsiaTheme="minorEastAsia" w:hAnsi="Arial" w:cs="Arial"/>
          <w:sz w:val="24"/>
          <w:szCs w:val="24"/>
        </w:rPr>
      </w:pPr>
      <w:r w:rsidRPr="00F9763B">
        <w:rPr>
          <w:rFonts w:ascii="Arial" w:eastAsiaTheme="minorEastAsia" w:hAnsi="Arial" w:cs="Arial"/>
          <w:sz w:val="24"/>
          <w:szCs w:val="24"/>
        </w:rPr>
        <w:lastRenderedPageBreak/>
        <w:t xml:space="preserve">Davis (2018) presents a strong viewpoint in her findings asserting that police leadership mainly exists within its hierarchical structure, where a strong power base prevails amongst its senior officers, this being sceptically viewed as closed and detached. Davis (2018) further qualifies her critical stance, citing theorists who view a rank dominated model as suffocating close working, preventing open challenge and innovation. Albeit accepting that rank and authority is required in the Police due to legislative and operational requirements, Davis is clear in her viewpoint, that a radicle change towards a more transformational style is now needed in the service if it is to succeed. </w:t>
      </w:r>
    </w:p>
    <w:p w14:paraId="2180AB51" w14:textId="77777777" w:rsidR="00F9763B" w:rsidRPr="00F9763B" w:rsidRDefault="00F9763B" w:rsidP="00F9763B">
      <w:pPr>
        <w:spacing w:after="240" w:line="360" w:lineRule="auto"/>
        <w:jc w:val="both"/>
        <w:rPr>
          <w:rFonts w:ascii="Arial" w:eastAsiaTheme="minorEastAsia" w:hAnsi="Arial" w:cs="Arial"/>
          <w:sz w:val="24"/>
          <w:szCs w:val="24"/>
        </w:rPr>
      </w:pPr>
      <w:r w:rsidRPr="00F9763B">
        <w:rPr>
          <w:rFonts w:ascii="Arial" w:eastAsiaTheme="minorEastAsia" w:hAnsi="Arial" w:cs="Arial"/>
          <w:sz w:val="24"/>
          <w:szCs w:val="24"/>
        </w:rPr>
        <w:t xml:space="preserve">Cockcroft (2014) presents a counter argument in that owing to the wide-ranging and diverse roles that exist in the service, the transformational style supported by many academics and theorists should not be favoured over that of the transactional style due to the challenging and operational nature of its business. Cockcroft (2014) asserts that the transactional command requirements of senior police leaders does not afford them the proper opportunities to exercise a shared, empowered and open to challenge environment, these being key attributes of transformational leadership. Cockcroft explains that this is largely down to the critical nature of the incident being managed and the high risks that are involved. This view was previously supported by </w:t>
      </w:r>
      <w:proofErr w:type="spellStart"/>
      <w:r w:rsidRPr="00F9763B">
        <w:rPr>
          <w:rFonts w:ascii="Arial" w:eastAsiaTheme="minorEastAsia" w:hAnsi="Arial" w:cs="Arial"/>
          <w:sz w:val="24"/>
          <w:szCs w:val="24"/>
        </w:rPr>
        <w:t>Neyroud</w:t>
      </w:r>
      <w:proofErr w:type="spellEnd"/>
      <w:r w:rsidRPr="00F9763B">
        <w:rPr>
          <w:rFonts w:ascii="Arial" w:eastAsiaTheme="minorEastAsia" w:hAnsi="Arial" w:cs="Arial"/>
          <w:sz w:val="24"/>
          <w:szCs w:val="24"/>
        </w:rPr>
        <w:t xml:space="preserve"> in his national review on leadership (2011). </w:t>
      </w:r>
    </w:p>
    <w:p w14:paraId="6038F4DA" w14:textId="77777777" w:rsidR="00F9763B" w:rsidRPr="00F9763B" w:rsidRDefault="00F9763B" w:rsidP="00F9763B">
      <w:pPr>
        <w:spacing w:after="240" w:line="360" w:lineRule="auto"/>
        <w:jc w:val="both"/>
        <w:rPr>
          <w:rFonts w:ascii="Arial" w:eastAsiaTheme="minorEastAsia" w:hAnsi="Arial" w:cs="Arial"/>
          <w:sz w:val="24"/>
          <w:szCs w:val="24"/>
        </w:rPr>
      </w:pPr>
      <w:r w:rsidRPr="00F9763B">
        <w:rPr>
          <w:rFonts w:ascii="Arial" w:eastAsiaTheme="minorEastAsia" w:hAnsi="Arial" w:cs="Arial"/>
          <w:sz w:val="24"/>
          <w:szCs w:val="24"/>
          <w:shd w:val="clear" w:color="auto" w:fill="FFFFFF"/>
        </w:rPr>
        <w:t>In accepting the clear findings that have emerged from the literature studies reviewed, questions now need to be asked as to why police leaders appear to be more transactional in style than transformational, especially given the more positive attributes and benefits afforded to the leader, staff member and the organisation as a whole? A clue to the answer may be found in the changing environments police leaders now operate within, with decreasing budgets, unfilled vacancies, increasing levels of demand, greater spans of supervision and areas of responsibility. Accepting these, it may be understandable to some if a selfish focus on leaders takes precedence over staff on occasions. As explained in the HMICFRS publication “A Call for Help” (2020) and the State of Policing – The Annual Assessment of Policing in England and Wales 2022 (2023), such dilemmas are now being experienced by Forces which are impacting on its leadership and how services are being delivered to the public.</w:t>
      </w:r>
    </w:p>
    <w:p w14:paraId="3C31F312" w14:textId="271870EE" w:rsidR="009C40D9" w:rsidRDefault="009C40D9"/>
    <w:sectPr w:rsidR="009C40D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Roderick Peter" w:date="2022-06-20T17:52:00Z" w:initials="RP">
    <w:p w14:paraId="79031F8C" w14:textId="77777777" w:rsidR="009C40D9" w:rsidRDefault="009C40D9" w:rsidP="00BE2A08">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031F8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031F8C" w16cid:durableId="1D22B0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91B9B" w14:textId="77777777" w:rsidR="009C40D9" w:rsidRDefault="009C40D9" w:rsidP="00574EAF">
      <w:pPr>
        <w:spacing w:after="0" w:line="240" w:lineRule="auto"/>
      </w:pPr>
      <w:r>
        <w:separator/>
      </w:r>
    </w:p>
  </w:endnote>
  <w:endnote w:type="continuationSeparator" w:id="0">
    <w:p w14:paraId="07B7491C" w14:textId="77777777" w:rsidR="009C40D9" w:rsidRDefault="009C40D9" w:rsidP="00574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dvP3E76B0">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3ED55E" w14:textId="77777777" w:rsidR="009C40D9" w:rsidRDefault="009C40D9" w:rsidP="00574EAF">
      <w:pPr>
        <w:spacing w:after="0" w:line="240" w:lineRule="auto"/>
      </w:pPr>
      <w:r>
        <w:separator/>
      </w:r>
    </w:p>
  </w:footnote>
  <w:footnote w:type="continuationSeparator" w:id="0">
    <w:p w14:paraId="2090882A" w14:textId="77777777" w:rsidR="009C40D9" w:rsidRDefault="009C40D9" w:rsidP="00574E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3B4C7A"/>
    <w:multiLevelType w:val="multilevel"/>
    <w:tmpl w:val="6DD054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05D1319"/>
    <w:multiLevelType w:val="hybridMultilevel"/>
    <w:tmpl w:val="9200A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A82A84"/>
    <w:multiLevelType w:val="hybridMultilevel"/>
    <w:tmpl w:val="7A00B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oderick Peter">
    <w15:presenceInfo w15:providerId="AD" w15:userId="S-1-5-21-32718380-921593387-473644946-479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EAF"/>
    <w:rsid w:val="00001925"/>
    <w:rsid w:val="00160EF5"/>
    <w:rsid w:val="00182382"/>
    <w:rsid w:val="00192AA7"/>
    <w:rsid w:val="001A460B"/>
    <w:rsid w:val="001C4A04"/>
    <w:rsid w:val="002D1A9C"/>
    <w:rsid w:val="003104B8"/>
    <w:rsid w:val="004C0A0B"/>
    <w:rsid w:val="00511DA4"/>
    <w:rsid w:val="00574EAF"/>
    <w:rsid w:val="006141FA"/>
    <w:rsid w:val="006631E5"/>
    <w:rsid w:val="00680BE2"/>
    <w:rsid w:val="006969AC"/>
    <w:rsid w:val="00771C9C"/>
    <w:rsid w:val="00793FE2"/>
    <w:rsid w:val="007A5964"/>
    <w:rsid w:val="00856782"/>
    <w:rsid w:val="008956F8"/>
    <w:rsid w:val="008A768A"/>
    <w:rsid w:val="009644B2"/>
    <w:rsid w:val="009A4D6C"/>
    <w:rsid w:val="009C40D9"/>
    <w:rsid w:val="00A2100C"/>
    <w:rsid w:val="00AF2601"/>
    <w:rsid w:val="00B544CE"/>
    <w:rsid w:val="00BE2A08"/>
    <w:rsid w:val="00C53B65"/>
    <w:rsid w:val="00D07E43"/>
    <w:rsid w:val="00DE285C"/>
    <w:rsid w:val="00E26853"/>
    <w:rsid w:val="00E33545"/>
    <w:rsid w:val="00E6411A"/>
    <w:rsid w:val="00EF628D"/>
    <w:rsid w:val="00F06625"/>
    <w:rsid w:val="00F9763B"/>
    <w:rsid w:val="00FA0C79"/>
    <w:rsid w:val="00FA2E0F"/>
    <w:rsid w:val="00FB48F9"/>
    <w:rsid w:val="00FC3B9F"/>
    <w:rsid w:val="00FE7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74011"/>
  <w15:chartTrackingRefBased/>
  <w15:docId w15:val="{34F36A6C-20AC-47FD-BCEE-132300CDB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411A"/>
    <w:pPr>
      <w:ind w:left="720"/>
      <w:contextualSpacing/>
    </w:pPr>
  </w:style>
  <w:style w:type="paragraph" w:styleId="CommentText">
    <w:name w:val="annotation text"/>
    <w:basedOn w:val="Normal"/>
    <w:link w:val="CommentTextChar"/>
    <w:uiPriority w:val="99"/>
    <w:semiHidden/>
    <w:unhideWhenUsed/>
    <w:rsid w:val="00BE2A08"/>
    <w:pPr>
      <w:spacing w:line="240" w:lineRule="auto"/>
    </w:pPr>
    <w:rPr>
      <w:sz w:val="20"/>
      <w:szCs w:val="20"/>
    </w:rPr>
  </w:style>
  <w:style w:type="character" w:customStyle="1" w:styleId="CommentTextChar">
    <w:name w:val="Comment Text Char"/>
    <w:basedOn w:val="DefaultParagraphFont"/>
    <w:link w:val="CommentText"/>
    <w:uiPriority w:val="99"/>
    <w:semiHidden/>
    <w:rsid w:val="00BE2A08"/>
    <w:rPr>
      <w:sz w:val="20"/>
      <w:szCs w:val="20"/>
    </w:rPr>
  </w:style>
  <w:style w:type="character" w:styleId="CommentReference">
    <w:name w:val="annotation reference"/>
    <w:basedOn w:val="DefaultParagraphFont"/>
    <w:uiPriority w:val="99"/>
    <w:semiHidden/>
    <w:unhideWhenUsed/>
    <w:rsid w:val="00BE2A08"/>
    <w:rPr>
      <w:sz w:val="16"/>
      <w:szCs w:val="16"/>
    </w:rPr>
  </w:style>
  <w:style w:type="paragraph" w:styleId="BalloonText">
    <w:name w:val="Balloon Text"/>
    <w:basedOn w:val="Normal"/>
    <w:link w:val="BalloonTextChar"/>
    <w:uiPriority w:val="99"/>
    <w:semiHidden/>
    <w:unhideWhenUsed/>
    <w:rsid w:val="00BE2A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2A08"/>
    <w:rPr>
      <w:rFonts w:ascii="Segoe UI" w:hAnsi="Segoe UI" w:cs="Segoe UI"/>
      <w:sz w:val="18"/>
      <w:szCs w:val="18"/>
    </w:rPr>
  </w:style>
  <w:style w:type="paragraph" w:styleId="Revision">
    <w:name w:val="Revision"/>
    <w:hidden/>
    <w:uiPriority w:val="99"/>
    <w:semiHidden/>
    <w:rsid w:val="00F066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omments" Target="comments.xml"/><Relationship Id="rId18" Type="http://schemas.openxmlformats.org/officeDocument/2006/relationships/image" Target="media/image3.png"/><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hyperlink" Target="https://www.frontiersin.org/articles/10.3389/fpsyg.2017.01754/full"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rontiersin.org/articles/10.3389/fpsyg.2017.01754/full" TargetMode="External"/><Relationship Id="rId5" Type="http://schemas.openxmlformats.org/officeDocument/2006/relationships/styles" Target="styles.xml"/><Relationship Id="rId15" Type="http://schemas.microsoft.com/office/2016/09/relationships/commentsIds" Target="commentsIds.xml"/><Relationship Id="rId10" Type="http://schemas.openxmlformats.org/officeDocument/2006/relationships/hyperlink" Target="https://www.frontiersin.org/articles/10.3389/fpsyg.2017.01754/full" TargetMode="Externa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microsoft.com/office/2011/relationships/commentsExtended" Target="commentsExtended.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B490E1E3ADFBE429A35D9A9E1DEF02C" ma:contentTypeVersion="12" ma:contentTypeDescription="Create a new document." ma:contentTypeScope="" ma:versionID="8bac703e190ee6af904e8b9d3fb2ada9">
  <xsd:schema xmlns:xsd="http://www.w3.org/2001/XMLSchema" xmlns:xs="http://www.w3.org/2001/XMLSchema" xmlns:p="http://schemas.microsoft.com/office/2006/metadata/properties" xmlns:ns3="ece7c55f-389b-420b-9b71-bfb70810e54e" xmlns:ns4="b3a8a570-4235-40f5-8b17-532c7fdd67bf" targetNamespace="http://schemas.microsoft.com/office/2006/metadata/properties" ma:root="true" ma:fieldsID="6cc48f3b12ce9d0b75ba6249d4511543" ns3:_="" ns4:_="">
    <xsd:import namespace="ece7c55f-389b-420b-9b71-bfb70810e54e"/>
    <xsd:import namespace="b3a8a570-4235-40f5-8b17-532c7fdd67b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e7c55f-389b-420b-9b71-bfb70810e5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8a570-4235-40f5-8b17-532c7fdd67b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31AC1A-8E83-48D8-AB94-516388AC0995}">
  <ds:schemaRefs>
    <ds:schemaRef ds:uri="http://schemas.microsoft.com/sharepoint/v3/contenttype/forms"/>
  </ds:schemaRefs>
</ds:datastoreItem>
</file>

<file path=customXml/itemProps2.xml><?xml version="1.0" encoding="utf-8"?>
<ds:datastoreItem xmlns:ds="http://schemas.openxmlformats.org/officeDocument/2006/customXml" ds:itemID="{6BE9F60F-43D3-4D69-BC62-1E956EBB533E}">
  <ds:schemaRefs>
    <ds:schemaRef ds:uri="http://purl.org/dc/terms/"/>
    <ds:schemaRef ds:uri="http://purl.org/dc/elements/1.1/"/>
    <ds:schemaRef ds:uri="http://purl.org/dc/dcmitype/"/>
    <ds:schemaRef ds:uri="http://schemas.microsoft.com/office/2006/documentManagement/types"/>
    <ds:schemaRef ds:uri="b3a8a570-4235-40f5-8b17-532c7fdd67bf"/>
    <ds:schemaRef ds:uri="http://schemas.microsoft.com/office/infopath/2007/PartnerControls"/>
    <ds:schemaRef ds:uri="http://www.w3.org/XML/1998/namespace"/>
    <ds:schemaRef ds:uri="http://schemas.openxmlformats.org/package/2006/metadata/core-properties"/>
    <ds:schemaRef ds:uri="ece7c55f-389b-420b-9b71-bfb70810e54e"/>
    <ds:schemaRef ds:uri="http://schemas.microsoft.com/office/2006/metadata/properties"/>
  </ds:schemaRefs>
</ds:datastoreItem>
</file>

<file path=customXml/itemProps3.xml><?xml version="1.0" encoding="utf-8"?>
<ds:datastoreItem xmlns:ds="http://schemas.openxmlformats.org/officeDocument/2006/customXml" ds:itemID="{21A2A419-82F6-4798-9EB7-2F40D7568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e7c55f-389b-420b-9b71-bfb70810e54e"/>
    <ds:schemaRef ds:uri="b3a8a570-4235-40f5-8b17-532c7fdd6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22</Pages>
  <Words>6607</Words>
  <Characters>37082</Characters>
  <Application>Microsoft Office Word</Application>
  <DocSecurity>0</DocSecurity>
  <Lines>620</Lines>
  <Paragraphs>132</Paragraphs>
  <ScaleCrop>false</ScaleCrop>
  <HeadingPairs>
    <vt:vector size="2" baseType="variant">
      <vt:variant>
        <vt:lpstr>Title</vt:lpstr>
      </vt:variant>
      <vt:variant>
        <vt:i4>1</vt:i4>
      </vt:variant>
    </vt:vector>
  </HeadingPairs>
  <TitlesOfParts>
    <vt:vector size="1" baseType="lpstr">
      <vt:lpstr/>
    </vt:vector>
  </TitlesOfParts>
  <Company>DPP Office 2019 Click to run</Company>
  <LinksUpToDate>false</LinksUpToDate>
  <CharactersWithSpaces>43677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Roderick Peter</dc:creator>
  <cp:keywords/>
  <dc:description/>
  <cp:lastModifiedBy>Roderick Peter</cp:lastModifiedBy>
  <cp:revision>53</cp:revision>
  <dcterms:created xsi:type="dcterms:W3CDTF">2023-09-27T03:27:00Z</dcterms:created>
  <dcterms:modified xsi:type="dcterms:W3CDTF">2023-09-27T04:09:00Z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2023-09-27T03:27:50Z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4e1e026e-a2d9-4854-a5b6-d12527e5784b</vt:lpwstr>
  </property>
  <property fmtid="{D5CDD505-2E9C-101B-9397-08002B2CF9AE}" pid="8" name="MSIP_Label_7beefdff-6834-454f-be00-a68b5bc5f471_ContentBits">
    <vt:lpwstr>0</vt:lpwstr>
  </property>
  <property fmtid="{D5CDD505-2E9C-101B-9397-08002B2CF9AE}" pid="9" name="ContentTypeId">
    <vt:lpwstr>0x010100DB490E1E3ADFBE429A35D9A9E1DEF02C</vt:lpwstr>
  </property>
</Properties>
</file>