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8C09E" w14:textId="77777777" w:rsidR="00F4389E" w:rsidRPr="008935DD" w:rsidRDefault="00F4389E" w:rsidP="007A275B">
      <w:pPr>
        <w:pStyle w:val="BodyText"/>
        <w:spacing w:line="360" w:lineRule="auto"/>
        <w:ind w:left="498"/>
        <w:jc w:val="both"/>
        <w:rPr>
          <w:b/>
          <w:bCs/>
          <w:sz w:val="32"/>
          <w:szCs w:val="32"/>
        </w:rPr>
      </w:pPr>
    </w:p>
    <w:p w14:paraId="73D220CC" w14:textId="77777777" w:rsidR="00F4389E" w:rsidRPr="008935DD" w:rsidRDefault="00F4389E" w:rsidP="007A275B">
      <w:pPr>
        <w:pStyle w:val="BodyText"/>
        <w:spacing w:line="360" w:lineRule="auto"/>
        <w:ind w:left="498"/>
        <w:jc w:val="both"/>
        <w:rPr>
          <w:b/>
          <w:bCs/>
          <w:sz w:val="32"/>
          <w:szCs w:val="32"/>
        </w:rPr>
      </w:pPr>
    </w:p>
    <w:p w14:paraId="5F41232D" w14:textId="77777777" w:rsidR="00F4389E" w:rsidRPr="008935DD" w:rsidRDefault="00F4389E" w:rsidP="007A275B">
      <w:pPr>
        <w:pStyle w:val="BodyText"/>
        <w:spacing w:line="360" w:lineRule="auto"/>
        <w:ind w:left="498"/>
        <w:jc w:val="both"/>
        <w:rPr>
          <w:b/>
          <w:bCs/>
          <w:sz w:val="32"/>
          <w:szCs w:val="32"/>
        </w:rPr>
      </w:pPr>
    </w:p>
    <w:p w14:paraId="60EF52EE" w14:textId="77777777" w:rsidR="00F4389E" w:rsidRPr="008935DD" w:rsidRDefault="00F4389E" w:rsidP="007A275B">
      <w:pPr>
        <w:pStyle w:val="BodyText"/>
        <w:spacing w:line="360" w:lineRule="auto"/>
        <w:ind w:left="498"/>
        <w:jc w:val="both"/>
        <w:rPr>
          <w:b/>
          <w:bCs/>
          <w:sz w:val="32"/>
          <w:szCs w:val="32"/>
        </w:rPr>
      </w:pPr>
    </w:p>
    <w:p w14:paraId="584D6FA4" w14:textId="77777777" w:rsidR="00F4389E" w:rsidRPr="008935DD" w:rsidRDefault="00F4389E" w:rsidP="007A275B">
      <w:pPr>
        <w:pStyle w:val="BodyText"/>
        <w:spacing w:line="360" w:lineRule="auto"/>
        <w:ind w:left="498"/>
        <w:jc w:val="both"/>
        <w:rPr>
          <w:b/>
          <w:bCs/>
          <w:sz w:val="32"/>
          <w:szCs w:val="32"/>
        </w:rPr>
      </w:pPr>
    </w:p>
    <w:p w14:paraId="2DC0D819" w14:textId="77777777" w:rsidR="00575DBC" w:rsidRPr="008935DD" w:rsidRDefault="00575DBC" w:rsidP="007A275B">
      <w:pPr>
        <w:pStyle w:val="BodyText"/>
        <w:spacing w:line="360" w:lineRule="auto"/>
        <w:ind w:left="498"/>
        <w:jc w:val="both"/>
        <w:rPr>
          <w:b/>
          <w:bCs/>
          <w:sz w:val="32"/>
          <w:szCs w:val="32"/>
        </w:rPr>
      </w:pPr>
    </w:p>
    <w:p w14:paraId="5A2EF1AD" w14:textId="77777777" w:rsidR="00575DBC" w:rsidRPr="008935DD" w:rsidRDefault="00575DBC" w:rsidP="007A275B">
      <w:pPr>
        <w:pStyle w:val="BodyText"/>
        <w:spacing w:line="360" w:lineRule="auto"/>
        <w:ind w:left="498"/>
        <w:jc w:val="both"/>
        <w:rPr>
          <w:b/>
          <w:bCs/>
          <w:sz w:val="32"/>
          <w:szCs w:val="32"/>
        </w:rPr>
      </w:pPr>
    </w:p>
    <w:p w14:paraId="55FA5556" w14:textId="77777777" w:rsidR="00575DBC" w:rsidRPr="008935DD" w:rsidRDefault="00575DBC" w:rsidP="007A275B">
      <w:pPr>
        <w:pStyle w:val="BodyText"/>
        <w:spacing w:line="360" w:lineRule="auto"/>
        <w:ind w:left="498"/>
        <w:jc w:val="both"/>
        <w:rPr>
          <w:b/>
          <w:bCs/>
          <w:sz w:val="32"/>
          <w:szCs w:val="32"/>
        </w:rPr>
      </w:pPr>
    </w:p>
    <w:p w14:paraId="7FA895C3" w14:textId="77777777" w:rsidR="00575DBC" w:rsidRPr="008935DD" w:rsidRDefault="00575DBC" w:rsidP="007A275B">
      <w:pPr>
        <w:pStyle w:val="BodyText"/>
        <w:spacing w:line="360" w:lineRule="auto"/>
        <w:ind w:left="498"/>
        <w:jc w:val="both"/>
        <w:rPr>
          <w:b/>
          <w:bCs/>
          <w:sz w:val="32"/>
          <w:szCs w:val="32"/>
        </w:rPr>
      </w:pPr>
    </w:p>
    <w:p w14:paraId="01864BA9" w14:textId="77777777" w:rsidR="00575DBC" w:rsidRPr="008935DD" w:rsidRDefault="00575DBC" w:rsidP="007A275B">
      <w:pPr>
        <w:pStyle w:val="BodyText"/>
        <w:spacing w:line="360" w:lineRule="auto"/>
        <w:ind w:left="498"/>
        <w:jc w:val="both"/>
        <w:rPr>
          <w:b/>
          <w:bCs/>
          <w:sz w:val="32"/>
          <w:szCs w:val="32"/>
        </w:rPr>
      </w:pPr>
    </w:p>
    <w:p w14:paraId="18114294" w14:textId="0928C0BC" w:rsidR="001F4D57" w:rsidRPr="008935DD" w:rsidRDefault="00CA42FB" w:rsidP="00C97E56">
      <w:pPr>
        <w:pStyle w:val="BodyText"/>
        <w:spacing w:line="360" w:lineRule="auto"/>
        <w:ind w:left="498"/>
        <w:jc w:val="center"/>
        <w:rPr>
          <w:b/>
          <w:bCs/>
          <w:sz w:val="32"/>
          <w:szCs w:val="32"/>
        </w:rPr>
      </w:pPr>
      <w:r w:rsidRPr="008935DD">
        <w:rPr>
          <w:b/>
          <w:bCs/>
          <w:sz w:val="32"/>
          <w:szCs w:val="32"/>
        </w:rPr>
        <w:t xml:space="preserve">Module Name: </w:t>
      </w:r>
      <w:r w:rsidR="00F4389E" w:rsidRPr="008935DD">
        <w:rPr>
          <w:b/>
          <w:bCs/>
          <w:sz w:val="32"/>
          <w:szCs w:val="32"/>
        </w:rPr>
        <w:t>Financial Management for Hotel Industry</w:t>
      </w:r>
    </w:p>
    <w:p w14:paraId="6933D35F" w14:textId="288E4F6A" w:rsidR="00F4389E" w:rsidRPr="008935DD" w:rsidRDefault="00CA42FB" w:rsidP="00C97E56">
      <w:pPr>
        <w:pStyle w:val="BodyText"/>
        <w:spacing w:line="360" w:lineRule="auto"/>
        <w:ind w:left="498"/>
        <w:jc w:val="center"/>
        <w:rPr>
          <w:b/>
          <w:bCs/>
          <w:sz w:val="32"/>
          <w:szCs w:val="32"/>
        </w:rPr>
      </w:pPr>
      <w:r w:rsidRPr="008935DD">
        <w:rPr>
          <w:b/>
          <w:bCs/>
          <w:sz w:val="32"/>
          <w:szCs w:val="32"/>
        </w:rPr>
        <w:t>Module Code: B</w:t>
      </w:r>
      <w:r w:rsidR="008535EA">
        <w:rPr>
          <w:b/>
          <w:bCs/>
          <w:sz w:val="32"/>
          <w:szCs w:val="32"/>
        </w:rPr>
        <w:t>MIH</w:t>
      </w:r>
      <w:r w:rsidRPr="008935DD">
        <w:rPr>
          <w:b/>
          <w:bCs/>
          <w:sz w:val="32"/>
          <w:szCs w:val="32"/>
        </w:rPr>
        <w:t xml:space="preserve"> 5007</w:t>
      </w:r>
    </w:p>
    <w:p w14:paraId="0440E448" w14:textId="43271283" w:rsidR="00575DBC" w:rsidRPr="008935DD" w:rsidRDefault="00CA42FB" w:rsidP="00C97E56">
      <w:pPr>
        <w:pStyle w:val="BodyText"/>
        <w:spacing w:line="360" w:lineRule="auto"/>
        <w:ind w:left="498"/>
        <w:jc w:val="center"/>
        <w:rPr>
          <w:b/>
          <w:bCs/>
          <w:sz w:val="32"/>
          <w:szCs w:val="32"/>
        </w:rPr>
      </w:pPr>
      <w:r w:rsidRPr="008935DD">
        <w:rPr>
          <w:b/>
          <w:bCs/>
          <w:sz w:val="32"/>
          <w:szCs w:val="32"/>
        </w:rPr>
        <w:t>Student Name:</w:t>
      </w:r>
      <w:r w:rsidR="00B84176">
        <w:rPr>
          <w:b/>
          <w:bCs/>
          <w:sz w:val="32"/>
          <w:szCs w:val="32"/>
        </w:rPr>
        <w:t xml:space="preserve"> Klio Simon</w:t>
      </w:r>
    </w:p>
    <w:p w14:paraId="48824438" w14:textId="7B34AB58" w:rsidR="00575DBC" w:rsidRPr="008935DD" w:rsidRDefault="00CA42FB" w:rsidP="00C97E56">
      <w:pPr>
        <w:pStyle w:val="BodyText"/>
        <w:spacing w:line="360" w:lineRule="auto"/>
        <w:ind w:left="498"/>
        <w:jc w:val="center"/>
        <w:rPr>
          <w:b/>
          <w:bCs/>
          <w:sz w:val="32"/>
          <w:szCs w:val="32"/>
        </w:rPr>
      </w:pPr>
      <w:r w:rsidRPr="008935DD">
        <w:rPr>
          <w:b/>
          <w:bCs/>
          <w:sz w:val="32"/>
          <w:szCs w:val="32"/>
        </w:rPr>
        <w:t>Student ID:</w:t>
      </w:r>
      <w:r w:rsidR="00B84176">
        <w:rPr>
          <w:b/>
          <w:bCs/>
          <w:sz w:val="32"/>
          <w:szCs w:val="32"/>
        </w:rPr>
        <w:t xml:space="preserve"> 1914921</w:t>
      </w:r>
    </w:p>
    <w:p w14:paraId="487FFCAC" w14:textId="249DC92A" w:rsidR="00575DBC" w:rsidRPr="008935DD" w:rsidRDefault="00CA42FB" w:rsidP="00C97E56">
      <w:pPr>
        <w:pStyle w:val="BodyText"/>
        <w:spacing w:line="360" w:lineRule="auto"/>
        <w:ind w:left="498"/>
        <w:jc w:val="center"/>
        <w:rPr>
          <w:b/>
          <w:bCs/>
          <w:sz w:val="32"/>
          <w:szCs w:val="32"/>
        </w:rPr>
      </w:pPr>
      <w:r w:rsidRPr="008935DD">
        <w:rPr>
          <w:b/>
          <w:bCs/>
          <w:sz w:val="32"/>
          <w:szCs w:val="32"/>
        </w:rPr>
        <w:t>Module Leader:</w:t>
      </w:r>
      <w:r w:rsidR="00B84176">
        <w:rPr>
          <w:b/>
          <w:bCs/>
          <w:sz w:val="32"/>
          <w:szCs w:val="32"/>
        </w:rPr>
        <w:t xml:space="preserve"> Dale Clarke</w:t>
      </w:r>
    </w:p>
    <w:p w14:paraId="710D34A3" w14:textId="77777777" w:rsidR="00B71E87" w:rsidRPr="008935DD" w:rsidRDefault="00CA42FB" w:rsidP="007A275B">
      <w:pPr>
        <w:rPr>
          <w:rFonts w:cs="Arial"/>
          <w:lang w:val="en-GB"/>
        </w:rPr>
      </w:pPr>
      <w:r w:rsidRPr="008935DD">
        <w:rPr>
          <w:rFonts w:cs="Arial"/>
          <w:lang w:val="en-GB"/>
        </w:rPr>
        <w:br w:type="page"/>
      </w:r>
    </w:p>
    <w:sdt>
      <w:sdtPr>
        <w:rPr>
          <w:rFonts w:ascii="Arial" w:eastAsiaTheme="minorHAnsi" w:hAnsi="Arial" w:cs="Arial"/>
          <w:color w:val="auto"/>
          <w:sz w:val="24"/>
          <w:szCs w:val="22"/>
          <w:lang w:val="en-GB"/>
        </w:rPr>
        <w:id w:val="-1937050696"/>
        <w:docPartObj>
          <w:docPartGallery w:val="Table of Contents"/>
          <w:docPartUnique/>
        </w:docPartObj>
      </w:sdtPr>
      <w:sdtEndPr>
        <w:rPr>
          <w:b/>
          <w:bCs/>
          <w:noProof/>
        </w:rPr>
      </w:sdtEndPr>
      <w:sdtContent>
        <w:p w14:paraId="22A94F79" w14:textId="77777777" w:rsidR="00B71E87" w:rsidRPr="008935DD" w:rsidRDefault="00CA42FB" w:rsidP="007A275B">
          <w:pPr>
            <w:pStyle w:val="TOCHeading"/>
            <w:spacing w:line="360" w:lineRule="auto"/>
            <w:jc w:val="both"/>
            <w:rPr>
              <w:rFonts w:ascii="Arial" w:hAnsi="Arial" w:cs="Arial"/>
              <w:b/>
              <w:bCs/>
              <w:color w:val="auto"/>
              <w:lang w:val="en-GB"/>
            </w:rPr>
          </w:pPr>
          <w:r w:rsidRPr="008935DD">
            <w:rPr>
              <w:rFonts w:ascii="Arial" w:hAnsi="Arial" w:cs="Arial"/>
              <w:b/>
              <w:bCs/>
              <w:color w:val="auto"/>
              <w:lang w:val="en-GB"/>
            </w:rPr>
            <w:t>Contents</w:t>
          </w:r>
        </w:p>
        <w:p w14:paraId="545A8AFB" w14:textId="77777777" w:rsidR="00F45AA9" w:rsidRDefault="00CA42FB" w:rsidP="00F45AA9">
          <w:pPr>
            <w:pStyle w:val="TOC1"/>
            <w:tabs>
              <w:tab w:val="right" w:leader="dot" w:pos="9350"/>
            </w:tabs>
            <w:spacing w:after="0"/>
            <w:rPr>
              <w:rFonts w:asciiTheme="minorHAnsi" w:eastAsiaTheme="minorEastAsia" w:hAnsiTheme="minorHAnsi"/>
              <w:noProof/>
              <w:sz w:val="22"/>
              <w:lang w:val="en-GB" w:eastAsia="en-GB"/>
            </w:rPr>
          </w:pPr>
          <w:r w:rsidRPr="008935DD">
            <w:rPr>
              <w:rFonts w:cs="Arial"/>
              <w:lang w:val="en-GB"/>
            </w:rPr>
            <w:fldChar w:fldCharType="begin"/>
          </w:r>
          <w:r w:rsidRPr="008935DD">
            <w:rPr>
              <w:rFonts w:cs="Arial"/>
              <w:lang w:val="en-GB"/>
            </w:rPr>
            <w:instrText xml:space="preserve"> TOC \o "1-3" \h \z \u </w:instrText>
          </w:r>
          <w:r w:rsidRPr="008935DD">
            <w:rPr>
              <w:rFonts w:cs="Arial"/>
              <w:lang w:val="en-GB"/>
            </w:rPr>
            <w:fldChar w:fldCharType="separate"/>
          </w:r>
          <w:hyperlink w:anchor="_Toc126369464" w:history="1">
            <w:r w:rsidRPr="0090403A">
              <w:rPr>
                <w:rStyle w:val="Hyperlink"/>
                <w:rFonts w:cs="Arial"/>
                <w:noProof/>
              </w:rPr>
              <w:t>Introduction</w:t>
            </w:r>
            <w:r>
              <w:rPr>
                <w:noProof/>
                <w:webHidden/>
              </w:rPr>
              <w:tab/>
            </w:r>
            <w:r>
              <w:rPr>
                <w:noProof/>
                <w:webHidden/>
              </w:rPr>
              <w:fldChar w:fldCharType="begin"/>
            </w:r>
            <w:r>
              <w:rPr>
                <w:noProof/>
                <w:webHidden/>
              </w:rPr>
              <w:instrText xml:space="preserve"> PAGEREF _Toc126369464 \h </w:instrText>
            </w:r>
            <w:r>
              <w:rPr>
                <w:noProof/>
                <w:webHidden/>
              </w:rPr>
            </w:r>
            <w:r>
              <w:rPr>
                <w:noProof/>
                <w:webHidden/>
              </w:rPr>
              <w:fldChar w:fldCharType="separate"/>
            </w:r>
            <w:r>
              <w:rPr>
                <w:noProof/>
                <w:webHidden/>
              </w:rPr>
              <w:t>3</w:t>
            </w:r>
            <w:r>
              <w:rPr>
                <w:noProof/>
                <w:webHidden/>
              </w:rPr>
              <w:fldChar w:fldCharType="end"/>
            </w:r>
          </w:hyperlink>
        </w:p>
        <w:p w14:paraId="3092979A" w14:textId="77777777" w:rsidR="00F45AA9" w:rsidRDefault="004405D2" w:rsidP="00F45AA9">
          <w:pPr>
            <w:pStyle w:val="TOC1"/>
            <w:tabs>
              <w:tab w:val="right" w:leader="dot" w:pos="9350"/>
            </w:tabs>
            <w:spacing w:after="0"/>
            <w:rPr>
              <w:rFonts w:asciiTheme="minorHAnsi" w:eastAsiaTheme="minorEastAsia" w:hAnsiTheme="minorHAnsi"/>
              <w:noProof/>
              <w:sz w:val="22"/>
              <w:lang w:val="en-GB" w:eastAsia="en-GB"/>
            </w:rPr>
          </w:pPr>
          <w:hyperlink w:anchor="_Toc126369465" w:history="1">
            <w:r w:rsidR="00CA42FB" w:rsidRPr="0090403A">
              <w:rPr>
                <w:rStyle w:val="Hyperlink"/>
                <w:rFonts w:cs="Arial"/>
                <w:noProof/>
              </w:rPr>
              <w:t>Main Body</w:t>
            </w:r>
            <w:r w:rsidR="00CA42FB">
              <w:rPr>
                <w:noProof/>
                <w:webHidden/>
              </w:rPr>
              <w:tab/>
            </w:r>
            <w:r w:rsidR="00CA42FB">
              <w:rPr>
                <w:noProof/>
                <w:webHidden/>
              </w:rPr>
              <w:fldChar w:fldCharType="begin"/>
            </w:r>
            <w:r w:rsidR="00CA42FB">
              <w:rPr>
                <w:noProof/>
                <w:webHidden/>
              </w:rPr>
              <w:instrText xml:space="preserve"> PAGEREF _Toc126369465 \h </w:instrText>
            </w:r>
            <w:r w:rsidR="00CA42FB">
              <w:rPr>
                <w:noProof/>
                <w:webHidden/>
              </w:rPr>
            </w:r>
            <w:r w:rsidR="00CA42FB">
              <w:rPr>
                <w:noProof/>
                <w:webHidden/>
              </w:rPr>
              <w:fldChar w:fldCharType="separate"/>
            </w:r>
            <w:r w:rsidR="00CA42FB">
              <w:rPr>
                <w:noProof/>
                <w:webHidden/>
              </w:rPr>
              <w:t>3</w:t>
            </w:r>
            <w:r w:rsidR="00CA42FB">
              <w:rPr>
                <w:noProof/>
                <w:webHidden/>
              </w:rPr>
              <w:fldChar w:fldCharType="end"/>
            </w:r>
          </w:hyperlink>
        </w:p>
        <w:p w14:paraId="02CEAF50" w14:textId="77777777" w:rsidR="00F45AA9" w:rsidRDefault="004405D2" w:rsidP="00F45AA9">
          <w:pPr>
            <w:pStyle w:val="TOC2"/>
            <w:tabs>
              <w:tab w:val="right" w:leader="dot" w:pos="9350"/>
            </w:tabs>
            <w:spacing w:after="0"/>
            <w:rPr>
              <w:rFonts w:asciiTheme="minorHAnsi" w:eastAsiaTheme="minorEastAsia" w:hAnsiTheme="minorHAnsi"/>
              <w:noProof/>
              <w:sz w:val="22"/>
              <w:lang w:val="en-GB" w:eastAsia="en-GB"/>
            </w:rPr>
          </w:pPr>
          <w:hyperlink w:anchor="_Toc126369466" w:history="1">
            <w:r w:rsidR="00CA42FB" w:rsidRPr="0090403A">
              <w:rPr>
                <w:rStyle w:val="Hyperlink"/>
                <w:rFonts w:cs="Arial"/>
                <w:noProof/>
              </w:rPr>
              <w:t>Accor International</w:t>
            </w:r>
            <w:r w:rsidR="00CA42FB">
              <w:rPr>
                <w:noProof/>
                <w:webHidden/>
              </w:rPr>
              <w:tab/>
            </w:r>
            <w:r w:rsidR="00CA42FB">
              <w:rPr>
                <w:noProof/>
                <w:webHidden/>
              </w:rPr>
              <w:fldChar w:fldCharType="begin"/>
            </w:r>
            <w:r w:rsidR="00CA42FB">
              <w:rPr>
                <w:noProof/>
                <w:webHidden/>
              </w:rPr>
              <w:instrText xml:space="preserve"> PAGEREF _Toc126369466 \h </w:instrText>
            </w:r>
            <w:r w:rsidR="00CA42FB">
              <w:rPr>
                <w:noProof/>
                <w:webHidden/>
              </w:rPr>
            </w:r>
            <w:r w:rsidR="00CA42FB">
              <w:rPr>
                <w:noProof/>
                <w:webHidden/>
              </w:rPr>
              <w:fldChar w:fldCharType="separate"/>
            </w:r>
            <w:r w:rsidR="00CA42FB">
              <w:rPr>
                <w:noProof/>
                <w:webHidden/>
              </w:rPr>
              <w:t>3</w:t>
            </w:r>
            <w:r w:rsidR="00CA42FB">
              <w:rPr>
                <w:noProof/>
                <w:webHidden/>
              </w:rPr>
              <w:fldChar w:fldCharType="end"/>
            </w:r>
          </w:hyperlink>
        </w:p>
        <w:p w14:paraId="4E2844A9" w14:textId="77777777" w:rsidR="00F45AA9" w:rsidRDefault="004405D2" w:rsidP="00F45AA9">
          <w:pPr>
            <w:pStyle w:val="TOC3"/>
            <w:tabs>
              <w:tab w:val="right" w:leader="dot" w:pos="9350"/>
            </w:tabs>
            <w:spacing w:after="0"/>
            <w:rPr>
              <w:noProof/>
            </w:rPr>
          </w:pPr>
          <w:hyperlink w:anchor="_Toc126369467" w:history="1">
            <w:r w:rsidR="00CA42FB" w:rsidRPr="0090403A">
              <w:rPr>
                <w:rStyle w:val="Hyperlink"/>
                <w:noProof/>
              </w:rPr>
              <w:t>Total Revenue</w:t>
            </w:r>
            <w:r w:rsidR="00CA42FB">
              <w:rPr>
                <w:noProof/>
                <w:webHidden/>
              </w:rPr>
              <w:tab/>
            </w:r>
            <w:r w:rsidR="00CA42FB">
              <w:rPr>
                <w:noProof/>
                <w:webHidden/>
              </w:rPr>
              <w:fldChar w:fldCharType="begin"/>
            </w:r>
            <w:r w:rsidR="00CA42FB">
              <w:rPr>
                <w:noProof/>
                <w:webHidden/>
              </w:rPr>
              <w:instrText xml:space="preserve"> PAGEREF _Toc126369467 \h </w:instrText>
            </w:r>
            <w:r w:rsidR="00CA42FB">
              <w:rPr>
                <w:noProof/>
                <w:webHidden/>
              </w:rPr>
            </w:r>
            <w:r w:rsidR="00CA42FB">
              <w:rPr>
                <w:noProof/>
                <w:webHidden/>
              </w:rPr>
              <w:fldChar w:fldCharType="separate"/>
            </w:r>
            <w:r w:rsidR="00CA42FB">
              <w:rPr>
                <w:noProof/>
                <w:webHidden/>
              </w:rPr>
              <w:t>3</w:t>
            </w:r>
            <w:r w:rsidR="00CA42FB">
              <w:rPr>
                <w:noProof/>
                <w:webHidden/>
              </w:rPr>
              <w:fldChar w:fldCharType="end"/>
            </w:r>
          </w:hyperlink>
        </w:p>
        <w:p w14:paraId="79DEF4DD" w14:textId="77777777" w:rsidR="00F45AA9" w:rsidRDefault="004405D2" w:rsidP="00F45AA9">
          <w:pPr>
            <w:pStyle w:val="TOC3"/>
            <w:tabs>
              <w:tab w:val="right" w:leader="dot" w:pos="9350"/>
            </w:tabs>
            <w:spacing w:after="0"/>
            <w:rPr>
              <w:noProof/>
            </w:rPr>
          </w:pPr>
          <w:hyperlink w:anchor="_Toc126369468" w:history="1">
            <w:r w:rsidR="00CA42FB" w:rsidRPr="0090403A">
              <w:rPr>
                <w:rStyle w:val="Hyperlink"/>
                <w:noProof/>
              </w:rPr>
              <w:t>Market Position</w:t>
            </w:r>
            <w:r w:rsidR="00CA42FB">
              <w:rPr>
                <w:noProof/>
                <w:webHidden/>
              </w:rPr>
              <w:tab/>
            </w:r>
            <w:r w:rsidR="00CA42FB">
              <w:rPr>
                <w:noProof/>
                <w:webHidden/>
              </w:rPr>
              <w:fldChar w:fldCharType="begin"/>
            </w:r>
            <w:r w:rsidR="00CA42FB">
              <w:rPr>
                <w:noProof/>
                <w:webHidden/>
              </w:rPr>
              <w:instrText xml:space="preserve"> PAGEREF _Toc126369468 \h </w:instrText>
            </w:r>
            <w:r w:rsidR="00CA42FB">
              <w:rPr>
                <w:noProof/>
                <w:webHidden/>
              </w:rPr>
            </w:r>
            <w:r w:rsidR="00CA42FB">
              <w:rPr>
                <w:noProof/>
                <w:webHidden/>
              </w:rPr>
              <w:fldChar w:fldCharType="separate"/>
            </w:r>
            <w:r w:rsidR="00CA42FB">
              <w:rPr>
                <w:noProof/>
                <w:webHidden/>
              </w:rPr>
              <w:t>4</w:t>
            </w:r>
            <w:r w:rsidR="00CA42FB">
              <w:rPr>
                <w:noProof/>
                <w:webHidden/>
              </w:rPr>
              <w:fldChar w:fldCharType="end"/>
            </w:r>
          </w:hyperlink>
        </w:p>
        <w:p w14:paraId="7964C196" w14:textId="77777777" w:rsidR="00F45AA9" w:rsidRDefault="004405D2" w:rsidP="00F45AA9">
          <w:pPr>
            <w:pStyle w:val="TOC3"/>
            <w:tabs>
              <w:tab w:val="right" w:leader="dot" w:pos="9350"/>
            </w:tabs>
            <w:spacing w:after="0"/>
            <w:rPr>
              <w:noProof/>
            </w:rPr>
          </w:pPr>
          <w:hyperlink w:anchor="_Toc126369469" w:history="1">
            <w:r w:rsidR="00CA42FB" w:rsidRPr="0090403A">
              <w:rPr>
                <w:rStyle w:val="Hyperlink"/>
                <w:noProof/>
              </w:rPr>
              <w:t>Growth Potential of Accor</w:t>
            </w:r>
            <w:r w:rsidR="00CA42FB">
              <w:rPr>
                <w:noProof/>
                <w:webHidden/>
              </w:rPr>
              <w:tab/>
            </w:r>
            <w:r w:rsidR="00CA42FB">
              <w:rPr>
                <w:noProof/>
                <w:webHidden/>
              </w:rPr>
              <w:fldChar w:fldCharType="begin"/>
            </w:r>
            <w:r w:rsidR="00CA42FB">
              <w:rPr>
                <w:noProof/>
                <w:webHidden/>
              </w:rPr>
              <w:instrText xml:space="preserve"> PAGEREF _Toc126369469 \h </w:instrText>
            </w:r>
            <w:r w:rsidR="00CA42FB">
              <w:rPr>
                <w:noProof/>
                <w:webHidden/>
              </w:rPr>
            </w:r>
            <w:r w:rsidR="00CA42FB">
              <w:rPr>
                <w:noProof/>
                <w:webHidden/>
              </w:rPr>
              <w:fldChar w:fldCharType="separate"/>
            </w:r>
            <w:r w:rsidR="00CA42FB">
              <w:rPr>
                <w:noProof/>
                <w:webHidden/>
              </w:rPr>
              <w:t>5</w:t>
            </w:r>
            <w:r w:rsidR="00CA42FB">
              <w:rPr>
                <w:noProof/>
                <w:webHidden/>
              </w:rPr>
              <w:fldChar w:fldCharType="end"/>
            </w:r>
          </w:hyperlink>
        </w:p>
        <w:p w14:paraId="296388B6" w14:textId="77777777" w:rsidR="00F45AA9" w:rsidRDefault="004405D2" w:rsidP="00F45AA9">
          <w:pPr>
            <w:pStyle w:val="TOC3"/>
            <w:tabs>
              <w:tab w:val="right" w:leader="dot" w:pos="9350"/>
            </w:tabs>
            <w:spacing w:after="0"/>
            <w:rPr>
              <w:noProof/>
            </w:rPr>
          </w:pPr>
          <w:hyperlink w:anchor="_Toc126369470" w:history="1">
            <w:r w:rsidR="00CA42FB" w:rsidRPr="0090403A">
              <w:rPr>
                <w:rStyle w:val="Hyperlink"/>
                <w:noProof/>
              </w:rPr>
              <w:t>Financial Commitment to CSR</w:t>
            </w:r>
            <w:r w:rsidR="00CA42FB">
              <w:rPr>
                <w:noProof/>
                <w:webHidden/>
              </w:rPr>
              <w:tab/>
            </w:r>
            <w:r w:rsidR="00CA42FB">
              <w:rPr>
                <w:noProof/>
                <w:webHidden/>
              </w:rPr>
              <w:fldChar w:fldCharType="begin"/>
            </w:r>
            <w:r w:rsidR="00CA42FB">
              <w:rPr>
                <w:noProof/>
                <w:webHidden/>
              </w:rPr>
              <w:instrText xml:space="preserve"> PAGEREF _Toc126369470 \h </w:instrText>
            </w:r>
            <w:r w:rsidR="00CA42FB">
              <w:rPr>
                <w:noProof/>
                <w:webHidden/>
              </w:rPr>
            </w:r>
            <w:r w:rsidR="00CA42FB">
              <w:rPr>
                <w:noProof/>
                <w:webHidden/>
              </w:rPr>
              <w:fldChar w:fldCharType="separate"/>
            </w:r>
            <w:r w:rsidR="00CA42FB">
              <w:rPr>
                <w:noProof/>
                <w:webHidden/>
              </w:rPr>
              <w:t>6</w:t>
            </w:r>
            <w:r w:rsidR="00CA42FB">
              <w:rPr>
                <w:noProof/>
                <w:webHidden/>
              </w:rPr>
              <w:fldChar w:fldCharType="end"/>
            </w:r>
          </w:hyperlink>
        </w:p>
        <w:p w14:paraId="6A807346" w14:textId="77777777" w:rsidR="00F45AA9" w:rsidRDefault="004405D2" w:rsidP="00F45AA9">
          <w:pPr>
            <w:pStyle w:val="TOC3"/>
            <w:tabs>
              <w:tab w:val="right" w:leader="dot" w:pos="9350"/>
            </w:tabs>
            <w:spacing w:after="0"/>
            <w:rPr>
              <w:noProof/>
            </w:rPr>
          </w:pPr>
          <w:hyperlink w:anchor="_Toc126369471" w:history="1">
            <w:r w:rsidR="00CA42FB" w:rsidRPr="0090403A">
              <w:rPr>
                <w:rStyle w:val="Hyperlink"/>
                <w:noProof/>
              </w:rPr>
              <w:t>Recommendation</w:t>
            </w:r>
            <w:r w:rsidR="00CA42FB">
              <w:rPr>
                <w:noProof/>
                <w:webHidden/>
              </w:rPr>
              <w:tab/>
            </w:r>
            <w:r w:rsidR="00CA42FB">
              <w:rPr>
                <w:noProof/>
                <w:webHidden/>
              </w:rPr>
              <w:fldChar w:fldCharType="begin"/>
            </w:r>
            <w:r w:rsidR="00CA42FB">
              <w:rPr>
                <w:noProof/>
                <w:webHidden/>
              </w:rPr>
              <w:instrText xml:space="preserve"> PAGEREF _Toc126369471 \h </w:instrText>
            </w:r>
            <w:r w:rsidR="00CA42FB">
              <w:rPr>
                <w:noProof/>
                <w:webHidden/>
              </w:rPr>
            </w:r>
            <w:r w:rsidR="00CA42FB">
              <w:rPr>
                <w:noProof/>
                <w:webHidden/>
              </w:rPr>
              <w:fldChar w:fldCharType="separate"/>
            </w:r>
            <w:r w:rsidR="00CA42FB">
              <w:rPr>
                <w:noProof/>
                <w:webHidden/>
              </w:rPr>
              <w:t>6</w:t>
            </w:r>
            <w:r w:rsidR="00CA42FB">
              <w:rPr>
                <w:noProof/>
                <w:webHidden/>
              </w:rPr>
              <w:fldChar w:fldCharType="end"/>
            </w:r>
          </w:hyperlink>
        </w:p>
        <w:p w14:paraId="5CD3375E" w14:textId="77777777" w:rsidR="00F45AA9" w:rsidRDefault="004405D2" w:rsidP="00F45AA9">
          <w:pPr>
            <w:pStyle w:val="TOC2"/>
            <w:tabs>
              <w:tab w:val="right" w:leader="dot" w:pos="9350"/>
            </w:tabs>
            <w:spacing w:after="0"/>
            <w:rPr>
              <w:rFonts w:asciiTheme="minorHAnsi" w:eastAsiaTheme="minorEastAsia" w:hAnsiTheme="minorHAnsi"/>
              <w:noProof/>
              <w:sz w:val="22"/>
              <w:lang w:val="en-GB" w:eastAsia="en-GB"/>
            </w:rPr>
          </w:pPr>
          <w:hyperlink w:anchor="_Toc126369472" w:history="1">
            <w:r w:rsidR="00CA42FB" w:rsidRPr="0090403A">
              <w:rPr>
                <w:rStyle w:val="Hyperlink"/>
                <w:rFonts w:cs="Arial"/>
                <w:noProof/>
              </w:rPr>
              <w:t>Hyatt Hotel International</w:t>
            </w:r>
            <w:r w:rsidR="00CA42FB">
              <w:rPr>
                <w:noProof/>
                <w:webHidden/>
              </w:rPr>
              <w:tab/>
            </w:r>
            <w:r w:rsidR="00CA42FB">
              <w:rPr>
                <w:noProof/>
                <w:webHidden/>
              </w:rPr>
              <w:fldChar w:fldCharType="begin"/>
            </w:r>
            <w:r w:rsidR="00CA42FB">
              <w:rPr>
                <w:noProof/>
                <w:webHidden/>
              </w:rPr>
              <w:instrText xml:space="preserve"> PAGEREF _Toc126369472 \h </w:instrText>
            </w:r>
            <w:r w:rsidR="00CA42FB">
              <w:rPr>
                <w:noProof/>
                <w:webHidden/>
              </w:rPr>
            </w:r>
            <w:r w:rsidR="00CA42FB">
              <w:rPr>
                <w:noProof/>
                <w:webHidden/>
              </w:rPr>
              <w:fldChar w:fldCharType="separate"/>
            </w:r>
            <w:r w:rsidR="00CA42FB">
              <w:rPr>
                <w:noProof/>
                <w:webHidden/>
              </w:rPr>
              <w:t>6</w:t>
            </w:r>
            <w:r w:rsidR="00CA42FB">
              <w:rPr>
                <w:noProof/>
                <w:webHidden/>
              </w:rPr>
              <w:fldChar w:fldCharType="end"/>
            </w:r>
          </w:hyperlink>
        </w:p>
        <w:p w14:paraId="2E00036A" w14:textId="77777777" w:rsidR="00F45AA9" w:rsidRDefault="004405D2" w:rsidP="00F45AA9">
          <w:pPr>
            <w:pStyle w:val="TOC3"/>
            <w:tabs>
              <w:tab w:val="right" w:leader="dot" w:pos="9350"/>
            </w:tabs>
            <w:spacing w:after="0"/>
            <w:rPr>
              <w:noProof/>
            </w:rPr>
          </w:pPr>
          <w:hyperlink w:anchor="_Toc126369473" w:history="1">
            <w:r w:rsidR="00CA42FB" w:rsidRPr="0090403A">
              <w:rPr>
                <w:rStyle w:val="Hyperlink"/>
                <w:noProof/>
              </w:rPr>
              <w:t>Revenue of Hyatt Hotel</w:t>
            </w:r>
            <w:r w:rsidR="00CA42FB">
              <w:rPr>
                <w:noProof/>
                <w:webHidden/>
              </w:rPr>
              <w:tab/>
            </w:r>
            <w:r w:rsidR="00CA42FB">
              <w:rPr>
                <w:noProof/>
                <w:webHidden/>
              </w:rPr>
              <w:fldChar w:fldCharType="begin"/>
            </w:r>
            <w:r w:rsidR="00CA42FB">
              <w:rPr>
                <w:noProof/>
                <w:webHidden/>
              </w:rPr>
              <w:instrText xml:space="preserve"> PAGEREF _Toc126369473 \h </w:instrText>
            </w:r>
            <w:r w:rsidR="00CA42FB">
              <w:rPr>
                <w:noProof/>
                <w:webHidden/>
              </w:rPr>
            </w:r>
            <w:r w:rsidR="00CA42FB">
              <w:rPr>
                <w:noProof/>
                <w:webHidden/>
              </w:rPr>
              <w:fldChar w:fldCharType="separate"/>
            </w:r>
            <w:r w:rsidR="00CA42FB">
              <w:rPr>
                <w:noProof/>
                <w:webHidden/>
              </w:rPr>
              <w:t>7</w:t>
            </w:r>
            <w:r w:rsidR="00CA42FB">
              <w:rPr>
                <w:noProof/>
                <w:webHidden/>
              </w:rPr>
              <w:fldChar w:fldCharType="end"/>
            </w:r>
          </w:hyperlink>
        </w:p>
        <w:p w14:paraId="518FD36C" w14:textId="77777777" w:rsidR="00F45AA9" w:rsidRDefault="004405D2" w:rsidP="00F45AA9">
          <w:pPr>
            <w:pStyle w:val="TOC3"/>
            <w:tabs>
              <w:tab w:val="right" w:leader="dot" w:pos="9350"/>
            </w:tabs>
            <w:spacing w:after="0"/>
            <w:rPr>
              <w:noProof/>
            </w:rPr>
          </w:pPr>
          <w:hyperlink w:anchor="_Toc126369474" w:history="1">
            <w:r w:rsidR="00CA42FB" w:rsidRPr="0090403A">
              <w:rPr>
                <w:rStyle w:val="Hyperlink"/>
                <w:noProof/>
              </w:rPr>
              <w:t>Market Position of Hyatt</w:t>
            </w:r>
            <w:r w:rsidR="00CA42FB">
              <w:rPr>
                <w:noProof/>
                <w:webHidden/>
              </w:rPr>
              <w:tab/>
            </w:r>
            <w:r w:rsidR="00CA42FB">
              <w:rPr>
                <w:noProof/>
                <w:webHidden/>
              </w:rPr>
              <w:fldChar w:fldCharType="begin"/>
            </w:r>
            <w:r w:rsidR="00CA42FB">
              <w:rPr>
                <w:noProof/>
                <w:webHidden/>
              </w:rPr>
              <w:instrText xml:space="preserve"> PAGEREF _Toc126369474 \h </w:instrText>
            </w:r>
            <w:r w:rsidR="00CA42FB">
              <w:rPr>
                <w:noProof/>
                <w:webHidden/>
              </w:rPr>
            </w:r>
            <w:r w:rsidR="00CA42FB">
              <w:rPr>
                <w:noProof/>
                <w:webHidden/>
              </w:rPr>
              <w:fldChar w:fldCharType="separate"/>
            </w:r>
            <w:r w:rsidR="00CA42FB">
              <w:rPr>
                <w:noProof/>
                <w:webHidden/>
              </w:rPr>
              <w:t>7</w:t>
            </w:r>
            <w:r w:rsidR="00CA42FB">
              <w:rPr>
                <w:noProof/>
                <w:webHidden/>
              </w:rPr>
              <w:fldChar w:fldCharType="end"/>
            </w:r>
          </w:hyperlink>
        </w:p>
        <w:p w14:paraId="15AEAEE1" w14:textId="77777777" w:rsidR="00F45AA9" w:rsidRDefault="004405D2" w:rsidP="00F45AA9">
          <w:pPr>
            <w:pStyle w:val="TOC3"/>
            <w:tabs>
              <w:tab w:val="right" w:leader="dot" w:pos="9350"/>
            </w:tabs>
            <w:spacing w:after="0"/>
            <w:rPr>
              <w:noProof/>
            </w:rPr>
          </w:pPr>
          <w:hyperlink w:anchor="_Toc126369475" w:history="1">
            <w:r w:rsidR="00CA42FB" w:rsidRPr="0090403A">
              <w:rPr>
                <w:rStyle w:val="Hyperlink"/>
                <w:noProof/>
              </w:rPr>
              <w:t>Growth Potential of Hyatt Hotel:</w:t>
            </w:r>
            <w:r w:rsidR="00CA42FB">
              <w:rPr>
                <w:noProof/>
                <w:webHidden/>
              </w:rPr>
              <w:tab/>
            </w:r>
            <w:r w:rsidR="00CA42FB">
              <w:rPr>
                <w:noProof/>
                <w:webHidden/>
              </w:rPr>
              <w:fldChar w:fldCharType="begin"/>
            </w:r>
            <w:r w:rsidR="00CA42FB">
              <w:rPr>
                <w:noProof/>
                <w:webHidden/>
              </w:rPr>
              <w:instrText xml:space="preserve"> PAGEREF _Toc126369475 \h </w:instrText>
            </w:r>
            <w:r w:rsidR="00CA42FB">
              <w:rPr>
                <w:noProof/>
                <w:webHidden/>
              </w:rPr>
            </w:r>
            <w:r w:rsidR="00CA42FB">
              <w:rPr>
                <w:noProof/>
                <w:webHidden/>
              </w:rPr>
              <w:fldChar w:fldCharType="separate"/>
            </w:r>
            <w:r w:rsidR="00CA42FB">
              <w:rPr>
                <w:noProof/>
                <w:webHidden/>
              </w:rPr>
              <w:t>8</w:t>
            </w:r>
            <w:r w:rsidR="00CA42FB">
              <w:rPr>
                <w:noProof/>
                <w:webHidden/>
              </w:rPr>
              <w:fldChar w:fldCharType="end"/>
            </w:r>
          </w:hyperlink>
        </w:p>
        <w:p w14:paraId="69779CA4" w14:textId="77777777" w:rsidR="00F45AA9" w:rsidRDefault="004405D2" w:rsidP="00F45AA9">
          <w:pPr>
            <w:pStyle w:val="TOC3"/>
            <w:tabs>
              <w:tab w:val="right" w:leader="dot" w:pos="9350"/>
            </w:tabs>
            <w:spacing w:after="0"/>
            <w:rPr>
              <w:noProof/>
            </w:rPr>
          </w:pPr>
          <w:hyperlink w:anchor="_Toc126369476" w:history="1">
            <w:r w:rsidR="00CA42FB" w:rsidRPr="0090403A">
              <w:rPr>
                <w:rStyle w:val="Hyperlink"/>
                <w:noProof/>
              </w:rPr>
              <w:t>Financial Commitment to CSR</w:t>
            </w:r>
            <w:r w:rsidR="00CA42FB">
              <w:rPr>
                <w:noProof/>
                <w:webHidden/>
              </w:rPr>
              <w:tab/>
            </w:r>
            <w:r w:rsidR="00CA42FB">
              <w:rPr>
                <w:noProof/>
                <w:webHidden/>
              </w:rPr>
              <w:fldChar w:fldCharType="begin"/>
            </w:r>
            <w:r w:rsidR="00CA42FB">
              <w:rPr>
                <w:noProof/>
                <w:webHidden/>
              </w:rPr>
              <w:instrText xml:space="preserve"> PAGEREF _Toc126369476 \h </w:instrText>
            </w:r>
            <w:r w:rsidR="00CA42FB">
              <w:rPr>
                <w:noProof/>
                <w:webHidden/>
              </w:rPr>
            </w:r>
            <w:r w:rsidR="00CA42FB">
              <w:rPr>
                <w:noProof/>
                <w:webHidden/>
              </w:rPr>
              <w:fldChar w:fldCharType="separate"/>
            </w:r>
            <w:r w:rsidR="00CA42FB">
              <w:rPr>
                <w:noProof/>
                <w:webHidden/>
              </w:rPr>
              <w:t>9</w:t>
            </w:r>
            <w:r w:rsidR="00CA42FB">
              <w:rPr>
                <w:noProof/>
                <w:webHidden/>
              </w:rPr>
              <w:fldChar w:fldCharType="end"/>
            </w:r>
          </w:hyperlink>
        </w:p>
        <w:p w14:paraId="2CC1348B" w14:textId="77777777" w:rsidR="00F45AA9" w:rsidRDefault="004405D2" w:rsidP="00F45AA9">
          <w:pPr>
            <w:pStyle w:val="TOC3"/>
            <w:tabs>
              <w:tab w:val="right" w:leader="dot" w:pos="9350"/>
            </w:tabs>
            <w:spacing w:after="0"/>
            <w:rPr>
              <w:noProof/>
            </w:rPr>
          </w:pPr>
          <w:hyperlink w:anchor="_Toc126369477" w:history="1">
            <w:r w:rsidR="00CA42FB" w:rsidRPr="0090403A">
              <w:rPr>
                <w:rStyle w:val="Hyperlink"/>
                <w:noProof/>
              </w:rPr>
              <w:t>Recommendation</w:t>
            </w:r>
            <w:r w:rsidR="00CA42FB">
              <w:rPr>
                <w:noProof/>
                <w:webHidden/>
              </w:rPr>
              <w:tab/>
            </w:r>
            <w:r w:rsidR="00CA42FB">
              <w:rPr>
                <w:noProof/>
                <w:webHidden/>
              </w:rPr>
              <w:fldChar w:fldCharType="begin"/>
            </w:r>
            <w:r w:rsidR="00CA42FB">
              <w:rPr>
                <w:noProof/>
                <w:webHidden/>
              </w:rPr>
              <w:instrText xml:space="preserve"> PAGEREF _Toc126369477 \h </w:instrText>
            </w:r>
            <w:r w:rsidR="00CA42FB">
              <w:rPr>
                <w:noProof/>
                <w:webHidden/>
              </w:rPr>
            </w:r>
            <w:r w:rsidR="00CA42FB">
              <w:rPr>
                <w:noProof/>
                <w:webHidden/>
              </w:rPr>
              <w:fldChar w:fldCharType="separate"/>
            </w:r>
            <w:r w:rsidR="00CA42FB">
              <w:rPr>
                <w:noProof/>
                <w:webHidden/>
              </w:rPr>
              <w:t>9</w:t>
            </w:r>
            <w:r w:rsidR="00CA42FB">
              <w:rPr>
                <w:noProof/>
                <w:webHidden/>
              </w:rPr>
              <w:fldChar w:fldCharType="end"/>
            </w:r>
          </w:hyperlink>
        </w:p>
        <w:p w14:paraId="0B0980BB" w14:textId="77777777" w:rsidR="00F45AA9" w:rsidRDefault="004405D2" w:rsidP="00F45AA9">
          <w:pPr>
            <w:pStyle w:val="TOC1"/>
            <w:tabs>
              <w:tab w:val="right" w:leader="dot" w:pos="9350"/>
            </w:tabs>
            <w:spacing w:after="0"/>
            <w:rPr>
              <w:rFonts w:asciiTheme="minorHAnsi" w:eastAsiaTheme="minorEastAsia" w:hAnsiTheme="minorHAnsi"/>
              <w:noProof/>
              <w:sz w:val="22"/>
              <w:lang w:val="en-GB" w:eastAsia="en-GB"/>
            </w:rPr>
          </w:pPr>
          <w:hyperlink w:anchor="_Toc126369478" w:history="1">
            <w:r w:rsidR="00CA42FB" w:rsidRPr="0090403A">
              <w:rPr>
                <w:rStyle w:val="Hyperlink"/>
                <w:rFonts w:cs="Arial"/>
                <w:noProof/>
              </w:rPr>
              <w:t>Conclusion</w:t>
            </w:r>
            <w:r w:rsidR="00CA42FB">
              <w:rPr>
                <w:noProof/>
                <w:webHidden/>
              </w:rPr>
              <w:tab/>
            </w:r>
            <w:r w:rsidR="00CA42FB">
              <w:rPr>
                <w:noProof/>
                <w:webHidden/>
              </w:rPr>
              <w:fldChar w:fldCharType="begin"/>
            </w:r>
            <w:r w:rsidR="00CA42FB">
              <w:rPr>
                <w:noProof/>
                <w:webHidden/>
              </w:rPr>
              <w:instrText xml:space="preserve"> PAGEREF _Toc126369478 \h </w:instrText>
            </w:r>
            <w:r w:rsidR="00CA42FB">
              <w:rPr>
                <w:noProof/>
                <w:webHidden/>
              </w:rPr>
            </w:r>
            <w:r w:rsidR="00CA42FB">
              <w:rPr>
                <w:noProof/>
                <w:webHidden/>
              </w:rPr>
              <w:fldChar w:fldCharType="separate"/>
            </w:r>
            <w:r w:rsidR="00CA42FB">
              <w:rPr>
                <w:noProof/>
                <w:webHidden/>
              </w:rPr>
              <w:t>10</w:t>
            </w:r>
            <w:r w:rsidR="00CA42FB">
              <w:rPr>
                <w:noProof/>
                <w:webHidden/>
              </w:rPr>
              <w:fldChar w:fldCharType="end"/>
            </w:r>
          </w:hyperlink>
        </w:p>
        <w:p w14:paraId="069C3D4F" w14:textId="77777777" w:rsidR="00F45AA9" w:rsidRDefault="004405D2" w:rsidP="00F45AA9">
          <w:pPr>
            <w:pStyle w:val="TOC1"/>
            <w:tabs>
              <w:tab w:val="right" w:leader="dot" w:pos="9350"/>
            </w:tabs>
            <w:spacing w:after="0"/>
            <w:rPr>
              <w:rFonts w:asciiTheme="minorHAnsi" w:eastAsiaTheme="minorEastAsia" w:hAnsiTheme="minorHAnsi"/>
              <w:noProof/>
              <w:sz w:val="22"/>
              <w:lang w:val="en-GB" w:eastAsia="en-GB"/>
            </w:rPr>
          </w:pPr>
          <w:hyperlink w:anchor="_Toc126369479" w:history="1">
            <w:r w:rsidR="00CA42FB" w:rsidRPr="0090403A">
              <w:rPr>
                <w:rStyle w:val="Hyperlink"/>
                <w:rFonts w:cs="Arial"/>
                <w:noProof/>
              </w:rPr>
              <w:t>References:</w:t>
            </w:r>
            <w:r w:rsidR="00CA42FB">
              <w:rPr>
                <w:noProof/>
                <w:webHidden/>
              </w:rPr>
              <w:tab/>
            </w:r>
            <w:r w:rsidR="00CA42FB">
              <w:rPr>
                <w:noProof/>
                <w:webHidden/>
              </w:rPr>
              <w:fldChar w:fldCharType="begin"/>
            </w:r>
            <w:r w:rsidR="00CA42FB">
              <w:rPr>
                <w:noProof/>
                <w:webHidden/>
              </w:rPr>
              <w:instrText xml:space="preserve"> PAGEREF _Toc126369479 \h </w:instrText>
            </w:r>
            <w:r w:rsidR="00CA42FB">
              <w:rPr>
                <w:noProof/>
                <w:webHidden/>
              </w:rPr>
            </w:r>
            <w:r w:rsidR="00CA42FB">
              <w:rPr>
                <w:noProof/>
                <w:webHidden/>
              </w:rPr>
              <w:fldChar w:fldCharType="separate"/>
            </w:r>
            <w:r w:rsidR="00CA42FB">
              <w:rPr>
                <w:noProof/>
                <w:webHidden/>
              </w:rPr>
              <w:t>11</w:t>
            </w:r>
            <w:r w:rsidR="00CA42FB">
              <w:rPr>
                <w:noProof/>
                <w:webHidden/>
              </w:rPr>
              <w:fldChar w:fldCharType="end"/>
            </w:r>
          </w:hyperlink>
        </w:p>
        <w:p w14:paraId="32E8BC18" w14:textId="77777777" w:rsidR="00F45AA9" w:rsidRDefault="004405D2" w:rsidP="00F45AA9">
          <w:pPr>
            <w:pStyle w:val="TOC1"/>
            <w:tabs>
              <w:tab w:val="right" w:leader="dot" w:pos="9350"/>
            </w:tabs>
            <w:spacing w:after="0"/>
            <w:rPr>
              <w:rFonts w:asciiTheme="minorHAnsi" w:eastAsiaTheme="minorEastAsia" w:hAnsiTheme="minorHAnsi"/>
              <w:noProof/>
              <w:sz w:val="22"/>
              <w:lang w:val="en-GB" w:eastAsia="en-GB"/>
            </w:rPr>
          </w:pPr>
          <w:hyperlink w:anchor="_Toc126369480" w:history="1">
            <w:r w:rsidR="00CA42FB" w:rsidRPr="0090403A">
              <w:rPr>
                <w:rStyle w:val="Hyperlink"/>
                <w:noProof/>
              </w:rPr>
              <w:t>Appendices:</w:t>
            </w:r>
            <w:r w:rsidR="00CA42FB">
              <w:rPr>
                <w:noProof/>
                <w:webHidden/>
              </w:rPr>
              <w:tab/>
            </w:r>
            <w:r w:rsidR="00CA42FB">
              <w:rPr>
                <w:noProof/>
                <w:webHidden/>
              </w:rPr>
              <w:fldChar w:fldCharType="begin"/>
            </w:r>
            <w:r w:rsidR="00CA42FB">
              <w:rPr>
                <w:noProof/>
                <w:webHidden/>
              </w:rPr>
              <w:instrText xml:space="preserve"> PAGEREF _Toc126369480 \h </w:instrText>
            </w:r>
            <w:r w:rsidR="00CA42FB">
              <w:rPr>
                <w:noProof/>
                <w:webHidden/>
              </w:rPr>
            </w:r>
            <w:r w:rsidR="00CA42FB">
              <w:rPr>
                <w:noProof/>
                <w:webHidden/>
              </w:rPr>
              <w:fldChar w:fldCharType="separate"/>
            </w:r>
            <w:r w:rsidR="00CA42FB">
              <w:rPr>
                <w:noProof/>
                <w:webHidden/>
              </w:rPr>
              <w:t>14</w:t>
            </w:r>
            <w:r w:rsidR="00CA42FB">
              <w:rPr>
                <w:noProof/>
                <w:webHidden/>
              </w:rPr>
              <w:fldChar w:fldCharType="end"/>
            </w:r>
          </w:hyperlink>
        </w:p>
        <w:p w14:paraId="2584A7A2" w14:textId="77777777" w:rsidR="00F45AA9" w:rsidRDefault="004405D2" w:rsidP="00F45AA9">
          <w:pPr>
            <w:pStyle w:val="TOC2"/>
            <w:tabs>
              <w:tab w:val="right" w:leader="dot" w:pos="9350"/>
            </w:tabs>
            <w:spacing w:after="0"/>
            <w:rPr>
              <w:rFonts w:asciiTheme="minorHAnsi" w:eastAsiaTheme="minorEastAsia" w:hAnsiTheme="minorHAnsi"/>
              <w:noProof/>
              <w:sz w:val="22"/>
              <w:lang w:val="en-GB" w:eastAsia="en-GB"/>
            </w:rPr>
          </w:pPr>
          <w:hyperlink w:anchor="_Toc126369481" w:history="1">
            <w:r w:rsidR="00CA42FB" w:rsidRPr="0090403A">
              <w:rPr>
                <w:rStyle w:val="Hyperlink"/>
                <w:noProof/>
              </w:rPr>
              <w:t>Appendix 1: Total Revenue of the Accor hotel:</w:t>
            </w:r>
            <w:r w:rsidR="00CA42FB">
              <w:rPr>
                <w:noProof/>
                <w:webHidden/>
              </w:rPr>
              <w:tab/>
            </w:r>
            <w:r w:rsidR="00CA42FB">
              <w:rPr>
                <w:noProof/>
                <w:webHidden/>
              </w:rPr>
              <w:fldChar w:fldCharType="begin"/>
            </w:r>
            <w:r w:rsidR="00CA42FB">
              <w:rPr>
                <w:noProof/>
                <w:webHidden/>
              </w:rPr>
              <w:instrText xml:space="preserve"> PAGEREF _Toc126369481 \h </w:instrText>
            </w:r>
            <w:r w:rsidR="00CA42FB">
              <w:rPr>
                <w:noProof/>
                <w:webHidden/>
              </w:rPr>
            </w:r>
            <w:r w:rsidR="00CA42FB">
              <w:rPr>
                <w:noProof/>
                <w:webHidden/>
              </w:rPr>
              <w:fldChar w:fldCharType="separate"/>
            </w:r>
            <w:r w:rsidR="00CA42FB">
              <w:rPr>
                <w:noProof/>
                <w:webHidden/>
              </w:rPr>
              <w:t>14</w:t>
            </w:r>
            <w:r w:rsidR="00CA42FB">
              <w:rPr>
                <w:noProof/>
                <w:webHidden/>
              </w:rPr>
              <w:fldChar w:fldCharType="end"/>
            </w:r>
          </w:hyperlink>
        </w:p>
        <w:p w14:paraId="6D1FAD31" w14:textId="77777777" w:rsidR="00B71E87" w:rsidRPr="008935DD" w:rsidRDefault="00CA42FB" w:rsidP="00F45AA9">
          <w:pPr>
            <w:spacing w:after="0"/>
            <w:rPr>
              <w:rFonts w:cs="Arial"/>
              <w:lang w:val="en-GB"/>
            </w:rPr>
          </w:pPr>
          <w:r w:rsidRPr="008935DD">
            <w:rPr>
              <w:rFonts w:cs="Arial"/>
              <w:b/>
              <w:bCs/>
              <w:noProof/>
              <w:lang w:val="en-GB"/>
            </w:rPr>
            <w:fldChar w:fldCharType="end"/>
          </w:r>
        </w:p>
      </w:sdtContent>
    </w:sdt>
    <w:p w14:paraId="73442B9B" w14:textId="77777777" w:rsidR="00F45AA9" w:rsidRPr="00F45AA9" w:rsidRDefault="00CA42FB" w:rsidP="00F45AA9">
      <w:pPr>
        <w:spacing w:after="0"/>
        <w:rPr>
          <w:rFonts w:cs="Arial"/>
          <w:b/>
          <w:bCs/>
          <w:sz w:val="32"/>
          <w:szCs w:val="28"/>
          <w:lang w:val="en-GB"/>
        </w:rPr>
      </w:pPr>
      <w:r w:rsidRPr="00F45AA9">
        <w:rPr>
          <w:rFonts w:cs="Arial"/>
          <w:b/>
          <w:bCs/>
          <w:sz w:val="32"/>
          <w:szCs w:val="28"/>
          <w:lang w:val="en-GB"/>
        </w:rPr>
        <w:t>List of figures:</w:t>
      </w:r>
    </w:p>
    <w:bookmarkStart w:id="0" w:name="_Toc126369464"/>
    <w:p w14:paraId="1949CE6D" w14:textId="77777777" w:rsidR="00F45AA9" w:rsidRPr="00F45AA9" w:rsidRDefault="00CA42FB">
      <w:pPr>
        <w:pStyle w:val="TableofFigures"/>
        <w:tabs>
          <w:tab w:val="right" w:leader="dot" w:pos="9350"/>
        </w:tabs>
        <w:rPr>
          <w:rFonts w:asciiTheme="minorHAnsi" w:eastAsiaTheme="minorEastAsia" w:hAnsiTheme="minorHAnsi"/>
          <w:noProof/>
          <w:sz w:val="22"/>
          <w:lang w:val="en-GB" w:eastAsia="en-GB"/>
        </w:rPr>
      </w:pPr>
      <w:r w:rsidRPr="00F45AA9">
        <w:rPr>
          <w:rFonts w:cs="Arial"/>
        </w:rPr>
        <w:fldChar w:fldCharType="begin"/>
      </w:r>
      <w:r w:rsidRPr="00F45AA9">
        <w:rPr>
          <w:rFonts w:cs="Arial"/>
        </w:rPr>
        <w:instrText xml:space="preserve"> TOC \h \z \c "Figure" </w:instrText>
      </w:r>
      <w:r w:rsidRPr="00F45AA9">
        <w:rPr>
          <w:rFonts w:cs="Arial"/>
        </w:rPr>
        <w:fldChar w:fldCharType="separate"/>
      </w:r>
      <w:hyperlink w:anchor="_Toc126369507" w:history="1">
        <w:r w:rsidRPr="00F45AA9">
          <w:rPr>
            <w:rStyle w:val="Hyperlink"/>
            <w:rFonts w:cs="Arial"/>
            <w:noProof/>
          </w:rPr>
          <w:t>Figure 1:The Financial Data Since 2005-2021</w:t>
        </w:r>
        <w:r w:rsidRPr="00F45AA9">
          <w:rPr>
            <w:noProof/>
            <w:webHidden/>
          </w:rPr>
          <w:tab/>
        </w:r>
        <w:r w:rsidRPr="00F45AA9">
          <w:rPr>
            <w:noProof/>
            <w:webHidden/>
          </w:rPr>
          <w:fldChar w:fldCharType="begin"/>
        </w:r>
        <w:r w:rsidRPr="00F45AA9">
          <w:rPr>
            <w:noProof/>
            <w:webHidden/>
          </w:rPr>
          <w:instrText xml:space="preserve"> PAGEREF _Toc126369507 \h </w:instrText>
        </w:r>
        <w:r w:rsidRPr="00F45AA9">
          <w:rPr>
            <w:noProof/>
            <w:webHidden/>
          </w:rPr>
        </w:r>
        <w:r w:rsidRPr="00F45AA9">
          <w:rPr>
            <w:noProof/>
            <w:webHidden/>
          </w:rPr>
          <w:fldChar w:fldCharType="separate"/>
        </w:r>
        <w:r w:rsidRPr="00F45AA9">
          <w:rPr>
            <w:noProof/>
            <w:webHidden/>
          </w:rPr>
          <w:t>5</w:t>
        </w:r>
        <w:r w:rsidRPr="00F45AA9">
          <w:rPr>
            <w:noProof/>
            <w:webHidden/>
          </w:rPr>
          <w:fldChar w:fldCharType="end"/>
        </w:r>
      </w:hyperlink>
    </w:p>
    <w:p w14:paraId="3F80DB7A" w14:textId="77777777" w:rsidR="00F45AA9" w:rsidRPr="00F45AA9" w:rsidRDefault="004405D2">
      <w:pPr>
        <w:pStyle w:val="TableofFigures"/>
        <w:tabs>
          <w:tab w:val="right" w:leader="dot" w:pos="9350"/>
        </w:tabs>
        <w:rPr>
          <w:rFonts w:asciiTheme="minorHAnsi" w:eastAsiaTheme="minorEastAsia" w:hAnsiTheme="minorHAnsi"/>
          <w:noProof/>
          <w:sz w:val="22"/>
          <w:lang w:val="en-GB" w:eastAsia="en-GB"/>
        </w:rPr>
      </w:pPr>
      <w:hyperlink w:anchor="_Toc126369508" w:history="1">
        <w:r w:rsidR="00CA42FB" w:rsidRPr="00F45AA9">
          <w:rPr>
            <w:rStyle w:val="Hyperlink"/>
            <w:rFonts w:cs="Arial"/>
            <w:noProof/>
          </w:rPr>
          <w:t>Figure 2:Market Capitalisation Data</w:t>
        </w:r>
        <w:r w:rsidR="00CA42FB" w:rsidRPr="00F45AA9">
          <w:rPr>
            <w:noProof/>
            <w:webHidden/>
          </w:rPr>
          <w:tab/>
        </w:r>
        <w:r w:rsidR="00CA42FB" w:rsidRPr="00F45AA9">
          <w:rPr>
            <w:noProof/>
            <w:webHidden/>
          </w:rPr>
          <w:fldChar w:fldCharType="begin"/>
        </w:r>
        <w:r w:rsidR="00CA42FB" w:rsidRPr="00F45AA9">
          <w:rPr>
            <w:noProof/>
            <w:webHidden/>
          </w:rPr>
          <w:instrText xml:space="preserve"> PAGEREF _Toc126369508 \h </w:instrText>
        </w:r>
        <w:r w:rsidR="00CA42FB" w:rsidRPr="00F45AA9">
          <w:rPr>
            <w:noProof/>
            <w:webHidden/>
          </w:rPr>
        </w:r>
        <w:r w:rsidR="00CA42FB" w:rsidRPr="00F45AA9">
          <w:rPr>
            <w:noProof/>
            <w:webHidden/>
          </w:rPr>
          <w:fldChar w:fldCharType="separate"/>
        </w:r>
        <w:r w:rsidR="00CA42FB" w:rsidRPr="00F45AA9">
          <w:rPr>
            <w:noProof/>
            <w:webHidden/>
          </w:rPr>
          <w:t>6</w:t>
        </w:r>
        <w:r w:rsidR="00CA42FB" w:rsidRPr="00F45AA9">
          <w:rPr>
            <w:noProof/>
            <w:webHidden/>
          </w:rPr>
          <w:fldChar w:fldCharType="end"/>
        </w:r>
      </w:hyperlink>
    </w:p>
    <w:p w14:paraId="4D70B3C8" w14:textId="77777777" w:rsidR="00F45AA9" w:rsidRPr="00F45AA9" w:rsidRDefault="004405D2">
      <w:pPr>
        <w:pStyle w:val="TableofFigures"/>
        <w:tabs>
          <w:tab w:val="right" w:leader="dot" w:pos="9350"/>
        </w:tabs>
        <w:rPr>
          <w:rFonts w:asciiTheme="minorHAnsi" w:eastAsiaTheme="minorEastAsia" w:hAnsiTheme="minorHAnsi"/>
          <w:noProof/>
          <w:sz w:val="22"/>
          <w:lang w:val="en-GB" w:eastAsia="en-GB"/>
        </w:rPr>
      </w:pPr>
      <w:hyperlink w:anchor="_Toc126369509" w:history="1">
        <w:r w:rsidR="00CA42FB" w:rsidRPr="00F45AA9">
          <w:rPr>
            <w:rStyle w:val="Hyperlink"/>
            <w:noProof/>
          </w:rPr>
          <w:t>Figure 3:Hyatt Hotel Revenue</w:t>
        </w:r>
        <w:r w:rsidR="00CA42FB" w:rsidRPr="00F45AA9">
          <w:rPr>
            <w:noProof/>
            <w:webHidden/>
          </w:rPr>
          <w:tab/>
        </w:r>
        <w:r w:rsidR="00CA42FB" w:rsidRPr="00F45AA9">
          <w:rPr>
            <w:noProof/>
            <w:webHidden/>
          </w:rPr>
          <w:fldChar w:fldCharType="begin"/>
        </w:r>
        <w:r w:rsidR="00CA42FB" w:rsidRPr="00F45AA9">
          <w:rPr>
            <w:noProof/>
            <w:webHidden/>
          </w:rPr>
          <w:instrText xml:space="preserve"> PAGEREF _Toc126369509 \h </w:instrText>
        </w:r>
        <w:r w:rsidR="00CA42FB" w:rsidRPr="00F45AA9">
          <w:rPr>
            <w:noProof/>
            <w:webHidden/>
          </w:rPr>
        </w:r>
        <w:r w:rsidR="00CA42FB" w:rsidRPr="00F45AA9">
          <w:rPr>
            <w:noProof/>
            <w:webHidden/>
          </w:rPr>
          <w:fldChar w:fldCharType="separate"/>
        </w:r>
        <w:r w:rsidR="00CA42FB" w:rsidRPr="00F45AA9">
          <w:rPr>
            <w:noProof/>
            <w:webHidden/>
          </w:rPr>
          <w:t>8</w:t>
        </w:r>
        <w:r w:rsidR="00CA42FB" w:rsidRPr="00F45AA9">
          <w:rPr>
            <w:noProof/>
            <w:webHidden/>
          </w:rPr>
          <w:fldChar w:fldCharType="end"/>
        </w:r>
      </w:hyperlink>
    </w:p>
    <w:p w14:paraId="77ADDF09" w14:textId="77777777" w:rsidR="00F45AA9" w:rsidRPr="00F45AA9" w:rsidRDefault="004405D2">
      <w:pPr>
        <w:pStyle w:val="TableofFigures"/>
        <w:tabs>
          <w:tab w:val="right" w:leader="dot" w:pos="9350"/>
        </w:tabs>
        <w:rPr>
          <w:rFonts w:asciiTheme="minorHAnsi" w:eastAsiaTheme="minorEastAsia" w:hAnsiTheme="minorHAnsi"/>
          <w:noProof/>
          <w:sz w:val="22"/>
          <w:lang w:val="en-GB" w:eastAsia="en-GB"/>
        </w:rPr>
      </w:pPr>
      <w:hyperlink w:anchor="_Toc126369510" w:history="1">
        <w:r w:rsidR="00CA42FB" w:rsidRPr="00F45AA9">
          <w:rPr>
            <w:rStyle w:val="Hyperlink"/>
            <w:noProof/>
          </w:rPr>
          <w:t>Figure 4:Market Position of Hyatt Hotel</w:t>
        </w:r>
        <w:r w:rsidR="00CA42FB" w:rsidRPr="00F45AA9">
          <w:rPr>
            <w:noProof/>
            <w:webHidden/>
          </w:rPr>
          <w:tab/>
        </w:r>
        <w:r w:rsidR="00CA42FB" w:rsidRPr="00F45AA9">
          <w:rPr>
            <w:noProof/>
            <w:webHidden/>
          </w:rPr>
          <w:fldChar w:fldCharType="begin"/>
        </w:r>
        <w:r w:rsidR="00CA42FB" w:rsidRPr="00F45AA9">
          <w:rPr>
            <w:noProof/>
            <w:webHidden/>
          </w:rPr>
          <w:instrText xml:space="preserve"> PAGEREF _Toc126369510 \h </w:instrText>
        </w:r>
        <w:r w:rsidR="00CA42FB" w:rsidRPr="00F45AA9">
          <w:rPr>
            <w:noProof/>
            <w:webHidden/>
          </w:rPr>
        </w:r>
        <w:r w:rsidR="00CA42FB" w:rsidRPr="00F45AA9">
          <w:rPr>
            <w:noProof/>
            <w:webHidden/>
          </w:rPr>
          <w:fldChar w:fldCharType="separate"/>
        </w:r>
        <w:r w:rsidR="00CA42FB" w:rsidRPr="00F45AA9">
          <w:rPr>
            <w:noProof/>
            <w:webHidden/>
          </w:rPr>
          <w:t>9</w:t>
        </w:r>
        <w:r w:rsidR="00CA42FB" w:rsidRPr="00F45AA9">
          <w:rPr>
            <w:noProof/>
            <w:webHidden/>
          </w:rPr>
          <w:fldChar w:fldCharType="end"/>
        </w:r>
      </w:hyperlink>
    </w:p>
    <w:p w14:paraId="6452653D" w14:textId="77777777" w:rsidR="00F45AA9" w:rsidRPr="00F45AA9" w:rsidRDefault="004405D2">
      <w:pPr>
        <w:pStyle w:val="TableofFigures"/>
        <w:tabs>
          <w:tab w:val="right" w:leader="dot" w:pos="9350"/>
        </w:tabs>
        <w:rPr>
          <w:rFonts w:asciiTheme="minorHAnsi" w:eastAsiaTheme="minorEastAsia" w:hAnsiTheme="minorHAnsi"/>
          <w:noProof/>
          <w:sz w:val="22"/>
          <w:lang w:val="en-GB" w:eastAsia="en-GB"/>
        </w:rPr>
      </w:pPr>
      <w:hyperlink w:anchor="_Toc126369511" w:history="1">
        <w:r w:rsidR="00CA42FB" w:rsidRPr="00F45AA9">
          <w:rPr>
            <w:rStyle w:val="Hyperlink"/>
            <w:noProof/>
          </w:rPr>
          <w:t>Figure 5: Ansoff matrix</w:t>
        </w:r>
        <w:r w:rsidR="00CA42FB" w:rsidRPr="00F45AA9">
          <w:rPr>
            <w:noProof/>
            <w:webHidden/>
          </w:rPr>
          <w:tab/>
        </w:r>
        <w:r w:rsidR="00CA42FB" w:rsidRPr="00F45AA9">
          <w:rPr>
            <w:noProof/>
            <w:webHidden/>
          </w:rPr>
          <w:fldChar w:fldCharType="begin"/>
        </w:r>
        <w:r w:rsidR="00CA42FB" w:rsidRPr="00F45AA9">
          <w:rPr>
            <w:noProof/>
            <w:webHidden/>
          </w:rPr>
          <w:instrText xml:space="preserve"> PAGEREF _Toc126369511 \h </w:instrText>
        </w:r>
        <w:r w:rsidR="00CA42FB" w:rsidRPr="00F45AA9">
          <w:rPr>
            <w:noProof/>
            <w:webHidden/>
          </w:rPr>
        </w:r>
        <w:r w:rsidR="00CA42FB" w:rsidRPr="00F45AA9">
          <w:rPr>
            <w:noProof/>
            <w:webHidden/>
          </w:rPr>
          <w:fldChar w:fldCharType="separate"/>
        </w:r>
        <w:r w:rsidR="00CA42FB" w:rsidRPr="00F45AA9">
          <w:rPr>
            <w:noProof/>
            <w:webHidden/>
          </w:rPr>
          <w:t>11</w:t>
        </w:r>
        <w:r w:rsidR="00CA42FB" w:rsidRPr="00F45AA9">
          <w:rPr>
            <w:noProof/>
            <w:webHidden/>
          </w:rPr>
          <w:fldChar w:fldCharType="end"/>
        </w:r>
      </w:hyperlink>
    </w:p>
    <w:p w14:paraId="4802B07F" w14:textId="77777777" w:rsidR="00F45AA9" w:rsidRDefault="00CA42FB">
      <w:pPr>
        <w:spacing w:line="259" w:lineRule="auto"/>
        <w:jc w:val="left"/>
        <w:rPr>
          <w:rFonts w:eastAsiaTheme="majorEastAsia" w:cs="Arial"/>
          <w:b/>
          <w:sz w:val="32"/>
          <w:szCs w:val="32"/>
          <w:lang w:val="en-GB"/>
        </w:rPr>
      </w:pPr>
      <w:r w:rsidRPr="00F45AA9">
        <w:rPr>
          <w:rFonts w:cs="Arial"/>
        </w:rPr>
        <w:fldChar w:fldCharType="end"/>
      </w:r>
      <w:r>
        <w:rPr>
          <w:rFonts w:cs="Arial"/>
        </w:rPr>
        <w:br w:type="page"/>
      </w:r>
    </w:p>
    <w:p w14:paraId="2A39E216" w14:textId="77777777" w:rsidR="001728FF" w:rsidRPr="008935DD" w:rsidRDefault="00CA42FB" w:rsidP="007A275B">
      <w:pPr>
        <w:pStyle w:val="Heading1"/>
        <w:rPr>
          <w:rFonts w:cs="Arial"/>
        </w:rPr>
      </w:pPr>
      <w:r w:rsidRPr="008935DD">
        <w:rPr>
          <w:rFonts w:cs="Arial"/>
        </w:rPr>
        <w:t>Introduction</w:t>
      </w:r>
      <w:bookmarkEnd w:id="0"/>
    </w:p>
    <w:p w14:paraId="09A339B1" w14:textId="77777777" w:rsidR="004869F6" w:rsidRDefault="00CA42FB" w:rsidP="007A275B">
      <w:pPr>
        <w:spacing w:after="0"/>
        <w:rPr>
          <w:rFonts w:cs="Arial"/>
          <w:lang w:val="en-GB"/>
        </w:rPr>
      </w:pPr>
      <w:r w:rsidRPr="008935DD">
        <w:rPr>
          <w:rFonts w:cs="Arial"/>
          <w:lang w:val="en-GB"/>
        </w:rPr>
        <w:t>Hospitality financial management refers to the control of the finances of the hospitality business to keep the financial commitments made by the organisation</w:t>
      </w:r>
      <w:r w:rsidR="0031655E" w:rsidRPr="008935DD">
        <w:rPr>
          <w:rFonts w:cs="Arial"/>
          <w:lang w:val="en-GB"/>
        </w:rPr>
        <w:t xml:space="preserve"> (Hayes and Miller, 2011)</w:t>
      </w:r>
      <w:r w:rsidRPr="008935DD">
        <w:rPr>
          <w:rFonts w:cs="Arial"/>
          <w:lang w:val="en-GB"/>
        </w:rPr>
        <w:t>. Finances are the management of costs to ensure the maximum profitability of an organisation</w:t>
      </w:r>
      <w:r w:rsidR="0031655E" w:rsidRPr="008935DD">
        <w:rPr>
          <w:rFonts w:cs="Arial"/>
          <w:lang w:val="en-GB"/>
        </w:rPr>
        <w:t xml:space="preserve"> (</w:t>
      </w:r>
      <w:proofErr w:type="spellStart"/>
      <w:r w:rsidR="0031655E" w:rsidRPr="008935DD">
        <w:rPr>
          <w:rFonts w:cs="Arial"/>
          <w:lang w:val="en-GB"/>
        </w:rPr>
        <w:t>Guilding</w:t>
      </w:r>
      <w:proofErr w:type="spellEnd"/>
      <w:r w:rsidR="0031655E" w:rsidRPr="008935DD">
        <w:rPr>
          <w:rFonts w:cs="Arial"/>
          <w:lang w:val="en-GB"/>
        </w:rPr>
        <w:t>, 2014)</w:t>
      </w:r>
      <w:r w:rsidR="00F0218A" w:rsidRPr="008935DD">
        <w:rPr>
          <w:rFonts w:cs="Arial"/>
          <w:lang w:val="en-GB"/>
        </w:rPr>
        <w:t xml:space="preserve">. </w:t>
      </w:r>
      <w:r w:rsidR="00E73E83" w:rsidRPr="00E73E83">
        <w:rPr>
          <w:rFonts w:cs="Arial"/>
          <w:lang w:val="en-GB"/>
        </w:rPr>
        <w:t>The purpose of hospitality financial management is to balance a hotel or restaurant's finances. These include concerns common to all firms, such as the cost of and payback on advertising and the cost of paying personnel.</w:t>
      </w:r>
    </w:p>
    <w:p w14:paraId="55E8EAA8" w14:textId="77777777" w:rsidR="0086028E" w:rsidRPr="008935DD" w:rsidRDefault="00CA42FB" w:rsidP="007A275B">
      <w:pPr>
        <w:spacing w:after="0"/>
        <w:rPr>
          <w:rFonts w:cs="Arial"/>
          <w:lang w:val="en-GB"/>
        </w:rPr>
      </w:pPr>
      <w:r w:rsidRPr="008935DD">
        <w:rPr>
          <w:rFonts w:cs="Arial"/>
          <w:lang w:val="en-GB"/>
        </w:rPr>
        <w:t>This</w:t>
      </w:r>
      <w:r w:rsidR="00F0218A" w:rsidRPr="008935DD">
        <w:rPr>
          <w:rFonts w:cs="Arial"/>
          <w:lang w:val="en-GB"/>
        </w:rPr>
        <w:t xml:space="preserve"> report</w:t>
      </w:r>
      <w:r w:rsidRPr="008935DD">
        <w:rPr>
          <w:rFonts w:cs="Arial"/>
          <w:lang w:val="en-GB"/>
        </w:rPr>
        <w:t xml:space="preserve"> aim</w:t>
      </w:r>
      <w:r w:rsidR="00F0218A" w:rsidRPr="008935DD">
        <w:rPr>
          <w:rFonts w:cs="Arial"/>
          <w:lang w:val="en-GB"/>
        </w:rPr>
        <w:t>s</w:t>
      </w:r>
      <w:r w:rsidRPr="008935DD">
        <w:rPr>
          <w:rFonts w:cs="Arial"/>
          <w:lang w:val="en-GB"/>
        </w:rPr>
        <w:t xml:space="preserve"> to</w:t>
      </w:r>
      <w:r w:rsidR="00F0218A" w:rsidRPr="008935DD">
        <w:rPr>
          <w:rFonts w:cs="Arial"/>
          <w:lang w:val="en-GB"/>
        </w:rPr>
        <w:t xml:space="preserve"> compare the financial performance of t</w:t>
      </w:r>
      <w:r w:rsidR="00526E51" w:rsidRPr="008935DD">
        <w:rPr>
          <w:rFonts w:cs="Arial"/>
          <w:lang w:val="en-GB"/>
        </w:rPr>
        <w:t xml:space="preserve">wo hotels in terms of their total revenue, </w:t>
      </w:r>
      <w:r w:rsidR="00C3484E" w:rsidRPr="008935DD">
        <w:rPr>
          <w:rFonts w:cs="Arial"/>
          <w:lang w:val="en-GB"/>
        </w:rPr>
        <w:t xml:space="preserve">Market Position, </w:t>
      </w:r>
      <w:r w:rsidR="00526E51" w:rsidRPr="008935DD">
        <w:rPr>
          <w:rFonts w:cs="Arial"/>
          <w:lang w:val="en-GB"/>
        </w:rPr>
        <w:t xml:space="preserve">growth potential </w:t>
      </w:r>
      <w:r w:rsidR="00C3484E" w:rsidRPr="008935DD">
        <w:rPr>
          <w:rFonts w:cs="Arial"/>
          <w:lang w:val="en-GB"/>
        </w:rPr>
        <w:t>and Financial Commitment to CSR</w:t>
      </w:r>
      <w:r w:rsidRPr="008935DD">
        <w:rPr>
          <w:rFonts w:cs="Arial"/>
          <w:lang w:val="en-GB"/>
        </w:rPr>
        <w:t xml:space="preserve"> to complete </w:t>
      </w:r>
      <w:r w:rsidR="00C30931" w:rsidRPr="008935DD">
        <w:rPr>
          <w:rFonts w:cs="Arial"/>
          <w:lang w:val="en-GB"/>
        </w:rPr>
        <w:t>this report</w:t>
      </w:r>
      <w:r w:rsidR="0031655E" w:rsidRPr="008935DD">
        <w:rPr>
          <w:rFonts w:cs="Arial"/>
          <w:lang w:val="en-GB"/>
        </w:rPr>
        <w:t xml:space="preserve"> (Alnoor Bhimani, 2006)</w:t>
      </w:r>
      <w:r w:rsidRPr="008935DD">
        <w:rPr>
          <w:rFonts w:cs="Arial"/>
          <w:lang w:val="en-GB"/>
        </w:rPr>
        <w:t xml:space="preserve">. The necessary analysis will be carried out with evidence of the used sources and with recommendations provided. The chosen hospitality companies for this report are Accor Hotel International or Accor S.A., a French multinational hospitality brand, along with Hyatt Hotels. </w:t>
      </w:r>
    </w:p>
    <w:p w14:paraId="637F0113" w14:textId="77777777" w:rsidR="00804734" w:rsidRPr="008935DD" w:rsidRDefault="00CA42FB" w:rsidP="007A275B">
      <w:pPr>
        <w:pStyle w:val="Heading1"/>
        <w:rPr>
          <w:rFonts w:cs="Arial"/>
        </w:rPr>
      </w:pPr>
      <w:bookmarkStart w:id="1" w:name="_Toc126369465"/>
      <w:r w:rsidRPr="008935DD">
        <w:rPr>
          <w:rFonts w:cs="Arial"/>
        </w:rPr>
        <w:t>Main Body</w:t>
      </w:r>
      <w:bookmarkEnd w:id="1"/>
    </w:p>
    <w:p w14:paraId="1A593223" w14:textId="77777777" w:rsidR="00804734" w:rsidRPr="008935DD" w:rsidRDefault="00CA42FB" w:rsidP="007A275B">
      <w:pPr>
        <w:pStyle w:val="Heading2"/>
        <w:rPr>
          <w:rFonts w:cs="Arial"/>
        </w:rPr>
      </w:pPr>
      <w:bookmarkStart w:id="2" w:name="_Toc126369466"/>
      <w:r w:rsidRPr="008935DD">
        <w:rPr>
          <w:rFonts w:cs="Arial"/>
        </w:rPr>
        <w:t>Accor International</w:t>
      </w:r>
      <w:bookmarkEnd w:id="2"/>
    </w:p>
    <w:p w14:paraId="6AE52255" w14:textId="77777777" w:rsidR="008935E6" w:rsidRPr="008935DD" w:rsidRDefault="00CA42FB" w:rsidP="007A275B">
      <w:pPr>
        <w:spacing w:after="0"/>
        <w:rPr>
          <w:rFonts w:cs="Arial"/>
          <w:lang w:val="en-GB"/>
        </w:rPr>
      </w:pPr>
      <w:r w:rsidRPr="008935DD">
        <w:rPr>
          <w:rFonts w:cs="Arial"/>
          <w:lang w:val="en-GB"/>
        </w:rPr>
        <w:t xml:space="preserve">The French global hospitality firm Accor S.A. </w:t>
      </w:r>
      <w:r w:rsidR="004F5693" w:rsidRPr="008935DD">
        <w:rPr>
          <w:rFonts w:cs="Arial"/>
          <w:lang w:val="en-GB"/>
        </w:rPr>
        <w:t>is one of the most renowned hospitality brands in the world and operates and owns hotels and franchises properties under management supervision</w:t>
      </w:r>
      <w:r w:rsidRPr="008935DD">
        <w:rPr>
          <w:rFonts w:cs="Arial"/>
          <w:lang w:val="en-GB"/>
        </w:rPr>
        <w:t>. Some vacation properties are under the umbrella of Accor S.A. management. Accor is currently the largest hospitality brand in Europe, with a global position of sixth with more than 5,100 hotels and more than 200 vacation properties across the globe spread over 110 different countries with about 777,714 rooms for accommodation</w:t>
      </w:r>
      <w:r w:rsidR="00037464" w:rsidRPr="008935DD">
        <w:rPr>
          <w:rFonts w:cs="Arial"/>
          <w:lang w:val="en-GB"/>
        </w:rPr>
        <w:t xml:space="preserve"> (Forbes, 2022)</w:t>
      </w:r>
      <w:r w:rsidRPr="008935DD">
        <w:rPr>
          <w:rFonts w:cs="Arial"/>
          <w:lang w:val="en-GB"/>
        </w:rPr>
        <w:t>. Categories extended range from luxury, premium, mid-scale, and economy. The company has been successfully maintaining its properties for the last 56 years.</w:t>
      </w:r>
    </w:p>
    <w:p w14:paraId="73630ADD" w14:textId="77777777" w:rsidR="00C43108" w:rsidRPr="008935DD" w:rsidRDefault="00CA42FB" w:rsidP="005055AE">
      <w:pPr>
        <w:pStyle w:val="Heading3"/>
      </w:pPr>
      <w:bookmarkStart w:id="3" w:name="_Toc126369467"/>
      <w:r w:rsidRPr="008935DD">
        <w:t>Total Revenue</w:t>
      </w:r>
      <w:bookmarkEnd w:id="3"/>
    </w:p>
    <w:p w14:paraId="39A4C762" w14:textId="77777777" w:rsidR="00C43108" w:rsidRPr="008935DD" w:rsidRDefault="00CA42FB" w:rsidP="007A275B">
      <w:pPr>
        <w:spacing w:after="0"/>
        <w:rPr>
          <w:rFonts w:cs="Arial"/>
          <w:lang w:val="en-GB"/>
        </w:rPr>
      </w:pPr>
      <w:r>
        <w:rPr>
          <w:rFonts w:cs="Arial"/>
          <w:lang w:val="en-GB"/>
        </w:rPr>
        <w:t xml:space="preserve">Revenue is nothing but the differences between total earnings and total </w:t>
      </w:r>
      <w:r w:rsidR="0066352B">
        <w:rPr>
          <w:rFonts w:cs="Arial"/>
          <w:lang w:val="en-GB"/>
        </w:rPr>
        <w:t>expenses</w:t>
      </w:r>
      <w:r w:rsidR="003E49C7">
        <w:rPr>
          <w:rFonts w:cs="Arial"/>
          <w:lang w:val="en-GB"/>
        </w:rPr>
        <w:t xml:space="preserve">. </w:t>
      </w:r>
      <w:r w:rsidR="00B83AD3">
        <w:rPr>
          <w:rFonts w:cs="Arial"/>
          <w:lang w:val="en-GB"/>
        </w:rPr>
        <w:t xml:space="preserve">The Accor hotel's revenue has increased </w:t>
      </w:r>
      <w:r w:rsidR="0066352B">
        <w:rPr>
          <w:rFonts w:cs="Arial"/>
          <w:lang w:val="en-GB"/>
        </w:rPr>
        <w:t xml:space="preserve">since 2022 </w:t>
      </w:r>
      <w:r w:rsidR="00037464" w:rsidRPr="008935DD">
        <w:rPr>
          <w:rFonts w:cs="Arial"/>
          <w:lang w:val="en-GB"/>
        </w:rPr>
        <w:t>(Statista, 2</w:t>
      </w:r>
      <w:r w:rsidR="00627411">
        <w:rPr>
          <w:rFonts w:cs="Arial"/>
          <w:lang w:val="en-GB"/>
        </w:rPr>
        <w:t>021</w:t>
      </w:r>
      <w:r w:rsidR="00037464" w:rsidRPr="008935DD">
        <w:rPr>
          <w:rFonts w:cs="Arial"/>
          <w:lang w:val="en-GB"/>
        </w:rPr>
        <w:t>)</w:t>
      </w:r>
      <w:r w:rsidRPr="008935DD">
        <w:rPr>
          <w:rFonts w:cs="Arial"/>
          <w:lang w:val="en-GB"/>
        </w:rPr>
        <w:t xml:space="preserve">. </w:t>
      </w:r>
      <w:r w:rsidR="0066352B">
        <w:rPr>
          <w:rFonts w:cs="Arial"/>
          <w:lang w:val="en-GB"/>
        </w:rPr>
        <w:t xml:space="preserve">In 2022, the profit of this hotel was 3.2 billion, whereas, in 2021, the profit of this hotel was 2.2 billion. The profit of this hotel had increased by </w:t>
      </w:r>
      <w:r w:rsidR="006D3390">
        <w:rPr>
          <w:rFonts w:cs="Arial"/>
          <w:lang w:val="en-GB"/>
        </w:rPr>
        <w:t xml:space="preserve">45% from the previous year. </w:t>
      </w:r>
      <w:r w:rsidR="00E139CC">
        <w:rPr>
          <w:rFonts w:cs="Arial"/>
          <w:lang w:val="en-GB"/>
        </w:rPr>
        <w:t xml:space="preserve">In 2022, the profit of this hotel had increased by </w:t>
      </w:r>
      <w:r w:rsidR="005B4E8D">
        <w:rPr>
          <w:rFonts w:cs="Arial"/>
          <w:lang w:val="en-GB"/>
        </w:rPr>
        <w:t>36% compared to 2020. The profit had increased that year because the restrictions related to covid-19 had decreased, and the tourists could move quickly from one place to another.</w:t>
      </w:r>
    </w:p>
    <w:p w14:paraId="0181C143" w14:textId="77777777" w:rsidR="00C43108" w:rsidRPr="008935DD" w:rsidRDefault="00CA42FB" w:rsidP="007A275B">
      <w:pPr>
        <w:spacing w:after="0"/>
        <w:rPr>
          <w:rFonts w:cs="Arial"/>
          <w:lang w:val="en-GB"/>
        </w:rPr>
      </w:pPr>
      <w:r w:rsidRPr="008935DD">
        <w:rPr>
          <w:rFonts w:cs="Arial"/>
          <w:noProof/>
          <w:lang w:val="en-GB"/>
        </w:rPr>
        <w:drawing>
          <wp:inline distT="0" distB="0" distL="0" distR="0" wp14:anchorId="41F1EF93" wp14:editId="7980A3E7">
            <wp:extent cx="5740400" cy="36858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5893" cy="3695824"/>
                    </a:xfrm>
                    <a:prstGeom prst="rect">
                      <a:avLst/>
                    </a:prstGeom>
                  </pic:spPr>
                </pic:pic>
              </a:graphicData>
            </a:graphic>
          </wp:inline>
        </w:drawing>
      </w:r>
    </w:p>
    <w:p w14:paraId="69DFE5D4" w14:textId="77777777" w:rsidR="002D1852" w:rsidRPr="008935DD" w:rsidRDefault="00CA42FB" w:rsidP="0031655E">
      <w:pPr>
        <w:pStyle w:val="Caption"/>
        <w:spacing w:after="0" w:line="360" w:lineRule="auto"/>
        <w:jc w:val="center"/>
        <w:rPr>
          <w:rFonts w:cs="Arial"/>
          <w:b/>
          <w:bCs/>
          <w:i w:val="0"/>
          <w:iCs w:val="0"/>
          <w:color w:val="auto"/>
          <w:sz w:val="20"/>
          <w:szCs w:val="20"/>
          <w:lang w:val="en-GB"/>
        </w:rPr>
      </w:pPr>
      <w:bookmarkStart w:id="4" w:name="_Toc126369488"/>
      <w:bookmarkStart w:id="5" w:name="_Toc126369507"/>
      <w:r w:rsidRPr="008935DD">
        <w:rPr>
          <w:rFonts w:cs="Arial"/>
          <w:b/>
          <w:bCs/>
          <w:i w:val="0"/>
          <w:iCs w:val="0"/>
          <w:color w:val="auto"/>
          <w:sz w:val="20"/>
          <w:szCs w:val="20"/>
        </w:rPr>
        <w:t xml:space="preserve">Figure </w:t>
      </w:r>
      <w:r w:rsidRPr="008935DD">
        <w:rPr>
          <w:rFonts w:cs="Arial"/>
          <w:b/>
          <w:bCs/>
          <w:i w:val="0"/>
          <w:iCs w:val="0"/>
          <w:color w:val="auto"/>
          <w:sz w:val="20"/>
          <w:szCs w:val="20"/>
        </w:rPr>
        <w:fldChar w:fldCharType="begin"/>
      </w:r>
      <w:r w:rsidRPr="008935DD">
        <w:rPr>
          <w:rFonts w:cs="Arial"/>
          <w:b/>
          <w:bCs/>
          <w:i w:val="0"/>
          <w:iCs w:val="0"/>
          <w:color w:val="auto"/>
          <w:sz w:val="20"/>
          <w:szCs w:val="20"/>
        </w:rPr>
        <w:instrText xml:space="preserve"> SEQ Figure \* ARABIC </w:instrText>
      </w:r>
      <w:r w:rsidRPr="008935DD">
        <w:rPr>
          <w:rFonts w:cs="Arial"/>
          <w:b/>
          <w:bCs/>
          <w:i w:val="0"/>
          <w:iCs w:val="0"/>
          <w:color w:val="auto"/>
          <w:sz w:val="20"/>
          <w:szCs w:val="20"/>
        </w:rPr>
        <w:fldChar w:fldCharType="separate"/>
      </w:r>
      <w:r w:rsidR="00911D5C">
        <w:rPr>
          <w:rFonts w:cs="Arial"/>
          <w:b/>
          <w:bCs/>
          <w:i w:val="0"/>
          <w:iCs w:val="0"/>
          <w:noProof/>
          <w:color w:val="auto"/>
          <w:sz w:val="20"/>
          <w:szCs w:val="20"/>
        </w:rPr>
        <w:t>1</w:t>
      </w:r>
      <w:r w:rsidRPr="008935DD">
        <w:rPr>
          <w:rFonts w:cs="Arial"/>
          <w:b/>
          <w:bCs/>
          <w:i w:val="0"/>
          <w:iCs w:val="0"/>
          <w:color w:val="auto"/>
          <w:sz w:val="20"/>
          <w:szCs w:val="20"/>
        </w:rPr>
        <w:fldChar w:fldCharType="end"/>
      </w:r>
      <w:r w:rsidRPr="008935DD">
        <w:rPr>
          <w:rFonts w:cs="Arial"/>
          <w:b/>
          <w:bCs/>
          <w:i w:val="0"/>
          <w:iCs w:val="0"/>
          <w:color w:val="auto"/>
          <w:sz w:val="20"/>
          <w:szCs w:val="20"/>
        </w:rPr>
        <w:t>:The Financial Data From 2005-2021</w:t>
      </w:r>
      <w:bookmarkEnd w:id="4"/>
      <w:bookmarkEnd w:id="5"/>
    </w:p>
    <w:p w14:paraId="4D80E296" w14:textId="77777777" w:rsidR="00D13B0E" w:rsidRPr="008935DD" w:rsidRDefault="00CA42FB" w:rsidP="0031655E">
      <w:pPr>
        <w:spacing w:after="0"/>
        <w:jc w:val="center"/>
        <w:rPr>
          <w:rFonts w:cs="Arial"/>
          <w:b/>
          <w:bCs/>
          <w:sz w:val="20"/>
          <w:szCs w:val="20"/>
          <w:lang w:val="en-GB"/>
        </w:rPr>
      </w:pPr>
      <w:r w:rsidRPr="008935DD">
        <w:rPr>
          <w:rFonts w:cs="Arial"/>
          <w:b/>
          <w:bCs/>
          <w:sz w:val="20"/>
          <w:szCs w:val="20"/>
          <w:lang w:val="en-GB"/>
        </w:rPr>
        <w:t xml:space="preserve">Source: </w:t>
      </w:r>
      <w:r w:rsidR="00037464" w:rsidRPr="008935DD">
        <w:rPr>
          <w:rFonts w:cs="Arial"/>
          <w:b/>
          <w:bCs/>
          <w:sz w:val="20"/>
          <w:szCs w:val="20"/>
          <w:lang w:val="en-GB"/>
        </w:rPr>
        <w:t>(Statista, 20</w:t>
      </w:r>
      <w:r w:rsidR="0099754A" w:rsidRPr="008935DD">
        <w:rPr>
          <w:rFonts w:cs="Arial"/>
          <w:b/>
          <w:bCs/>
          <w:sz w:val="20"/>
          <w:szCs w:val="20"/>
          <w:lang w:val="en-GB"/>
        </w:rPr>
        <w:t>21</w:t>
      </w:r>
      <w:r w:rsidR="00037464" w:rsidRPr="008935DD">
        <w:rPr>
          <w:rFonts w:cs="Arial"/>
          <w:b/>
          <w:bCs/>
          <w:sz w:val="20"/>
          <w:szCs w:val="20"/>
          <w:lang w:val="en-GB"/>
        </w:rPr>
        <w:t>)</w:t>
      </w:r>
    </w:p>
    <w:p w14:paraId="6481815C" w14:textId="77777777" w:rsidR="00A556A3" w:rsidRPr="008935DD" w:rsidRDefault="00CA42FB" w:rsidP="005055AE">
      <w:pPr>
        <w:pStyle w:val="Heading3"/>
      </w:pPr>
      <w:bookmarkStart w:id="6" w:name="_Toc126369468"/>
      <w:r w:rsidRPr="008935DD">
        <w:t>Market Position</w:t>
      </w:r>
      <w:bookmarkEnd w:id="6"/>
    </w:p>
    <w:p w14:paraId="574CA3B3" w14:textId="77777777" w:rsidR="0086404F" w:rsidRPr="008935DD" w:rsidRDefault="00CA42FB" w:rsidP="007A275B">
      <w:pPr>
        <w:rPr>
          <w:rFonts w:cs="Arial"/>
          <w:lang w:val="en-GB"/>
        </w:rPr>
      </w:pPr>
      <w:r w:rsidRPr="008935DD">
        <w:rPr>
          <w:rFonts w:cs="Arial"/>
          <w:lang w:val="en-GB"/>
        </w:rPr>
        <w:t>Accor's market position is comparatively balanced compared to competitors like IHG, Marriott, Wyndham,</w:t>
      </w:r>
      <w:r w:rsidR="00F35853">
        <w:rPr>
          <w:rFonts w:cs="Arial"/>
          <w:lang w:val="en-GB"/>
        </w:rPr>
        <w:t xml:space="preserve"> Hyatt</w:t>
      </w:r>
      <w:r w:rsidRPr="008935DD">
        <w:rPr>
          <w:rFonts w:cs="Arial"/>
          <w:lang w:val="en-GB"/>
        </w:rPr>
        <w:t xml:space="preserve"> </w:t>
      </w:r>
      <w:r w:rsidR="00F35853">
        <w:rPr>
          <w:rFonts w:cs="Arial"/>
          <w:lang w:val="en-GB"/>
        </w:rPr>
        <w:t>E</w:t>
      </w:r>
      <w:r w:rsidRPr="008935DD">
        <w:rPr>
          <w:rFonts w:cs="Arial"/>
          <w:lang w:val="en-GB"/>
        </w:rPr>
        <w:t xml:space="preserve">tc. The company is </w:t>
      </w:r>
      <w:r w:rsidR="00E45227" w:rsidRPr="008935DD">
        <w:rPr>
          <w:rFonts w:cs="Arial"/>
          <w:lang w:val="en-GB"/>
        </w:rPr>
        <w:t xml:space="preserve">currently in the sixth position in the world with an average market share of 8% and first in Europe with 40% of the total market share. </w:t>
      </w:r>
      <w:r w:rsidRPr="008935DD">
        <w:rPr>
          <w:rFonts w:cs="Arial"/>
          <w:lang w:val="en-GB"/>
        </w:rPr>
        <w:t>Accor rooms are over 750.000, with a yearly increment of 3.1%. The Accor group</w:t>
      </w:r>
      <w:r w:rsidR="006709E1">
        <w:rPr>
          <w:rFonts w:cs="Arial"/>
          <w:lang w:val="en-GB"/>
        </w:rPr>
        <w:t xml:space="preserve"> </w:t>
      </w:r>
      <w:r w:rsidR="006709E1" w:rsidRPr="008935DD">
        <w:rPr>
          <w:rFonts w:cs="Arial"/>
          <w:lang w:val="en-GB"/>
        </w:rPr>
        <w:t>increased</w:t>
      </w:r>
      <w:r w:rsidRPr="008935DD">
        <w:rPr>
          <w:rFonts w:cs="Arial"/>
          <w:lang w:val="en-GB"/>
        </w:rPr>
        <w:t xml:space="preserve"> by about 3% between 2019 and 2020, continuing its long-term trend of stable expansion</w:t>
      </w:r>
      <w:r w:rsidR="00F03304" w:rsidRPr="008935DD">
        <w:rPr>
          <w:rFonts w:cs="Arial"/>
          <w:lang w:val="en-GB"/>
        </w:rPr>
        <w:t xml:space="preserve"> (</w:t>
      </w:r>
      <w:proofErr w:type="spellStart"/>
      <w:r w:rsidR="00F03304" w:rsidRPr="008935DD">
        <w:rPr>
          <w:rFonts w:cs="Arial"/>
          <w:lang w:val="en-GB"/>
        </w:rPr>
        <w:t>Gourtsilidou</w:t>
      </w:r>
      <w:proofErr w:type="spellEnd"/>
      <w:r w:rsidR="00F03304" w:rsidRPr="008935DD">
        <w:rPr>
          <w:rFonts w:cs="Arial"/>
          <w:lang w:val="en-GB"/>
        </w:rPr>
        <w:t>, 2022)</w:t>
      </w:r>
      <w:r w:rsidRPr="008935DD">
        <w:rPr>
          <w:rFonts w:cs="Arial"/>
          <w:lang w:val="en-GB"/>
        </w:rPr>
        <w:t>. The growth of</w:t>
      </w:r>
      <w:r w:rsidR="006709E1">
        <w:rPr>
          <w:rFonts w:cs="Arial"/>
          <w:lang w:val="en-GB"/>
        </w:rPr>
        <w:t xml:space="preserve"> </w:t>
      </w:r>
      <w:r w:rsidR="00AD4425">
        <w:rPr>
          <w:rFonts w:cs="Arial"/>
          <w:lang w:val="en-GB"/>
        </w:rPr>
        <w:t xml:space="preserve">Accor’s </w:t>
      </w:r>
      <w:r w:rsidR="00AD4425" w:rsidRPr="008935DD">
        <w:rPr>
          <w:rFonts w:cs="Arial"/>
          <w:lang w:val="en-GB"/>
        </w:rPr>
        <w:t>rivals</w:t>
      </w:r>
      <w:r w:rsidRPr="008935DD">
        <w:rPr>
          <w:rFonts w:cs="Arial"/>
          <w:lang w:val="en-GB"/>
        </w:rPr>
        <w:t xml:space="preserve"> is slowing down, as opposed to IHG's "poor" growth of only 0.3% between 2020 and 2021, followed by increases of 3.1% at Marriott International and 4.2% at Wyndham Hotels and Resorts. As a result, Accor's market expansion is consistent and steady in comparison to that of its rivals</w:t>
      </w:r>
      <w:r w:rsidR="00F03304" w:rsidRPr="008935DD">
        <w:rPr>
          <w:rFonts w:cs="Arial"/>
          <w:lang w:val="en-GB"/>
        </w:rPr>
        <w:t xml:space="preserve"> (Strategy Stocks Team, 2023)</w:t>
      </w:r>
      <w:r w:rsidRPr="008935DD">
        <w:rPr>
          <w:rFonts w:cs="Arial"/>
          <w:lang w:val="en-GB"/>
        </w:rPr>
        <w:t xml:space="preserve">. </w:t>
      </w:r>
      <w:r w:rsidR="00811856" w:rsidRPr="008935DD">
        <w:rPr>
          <w:rFonts w:cs="Arial"/>
          <w:lang w:val="en-GB"/>
        </w:rPr>
        <w:t>Analysing</w:t>
      </w:r>
      <w:r w:rsidRPr="008935DD">
        <w:rPr>
          <w:rFonts w:cs="Arial"/>
          <w:lang w:val="en-GB"/>
        </w:rPr>
        <w:t xml:space="preserve"> the market capitalisation of Accor since 2010, </w:t>
      </w:r>
      <w:proofErr w:type="gramStart"/>
      <w:r w:rsidRPr="008935DD">
        <w:rPr>
          <w:rFonts w:cs="Arial"/>
          <w:lang w:val="en-GB"/>
        </w:rPr>
        <w:t>it can be seen that the</w:t>
      </w:r>
      <w:proofErr w:type="gramEnd"/>
      <w:r w:rsidRPr="008935DD">
        <w:rPr>
          <w:rFonts w:cs="Arial"/>
          <w:lang w:val="en-GB"/>
        </w:rPr>
        <w:t xml:space="preserve"> company witnessed </w:t>
      </w:r>
      <w:r w:rsidR="00811571" w:rsidRPr="008935DD">
        <w:rPr>
          <w:rFonts w:cs="Arial"/>
          <w:lang w:val="en-GB"/>
        </w:rPr>
        <w:t xml:space="preserve">turbulent times primarily, but it is recovering and showing marginal growth in its market. </w:t>
      </w:r>
    </w:p>
    <w:p w14:paraId="3230FED7" w14:textId="77777777" w:rsidR="00811571" w:rsidRPr="008935DD" w:rsidRDefault="00CA42FB" w:rsidP="007A275B">
      <w:pPr>
        <w:spacing w:after="0"/>
        <w:rPr>
          <w:rFonts w:cs="Arial"/>
          <w:lang w:val="en-GB"/>
        </w:rPr>
      </w:pPr>
      <w:r w:rsidRPr="008935DD">
        <w:rPr>
          <w:rFonts w:cs="Arial"/>
          <w:noProof/>
          <w:lang w:val="en-GB"/>
        </w:rPr>
        <w:drawing>
          <wp:inline distT="0" distB="0" distL="0" distR="0" wp14:anchorId="571CDC63" wp14:editId="093FAB65">
            <wp:extent cx="5943600" cy="22739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943600" cy="2273935"/>
                    </a:xfrm>
                    <a:prstGeom prst="rect">
                      <a:avLst/>
                    </a:prstGeom>
                  </pic:spPr>
                </pic:pic>
              </a:graphicData>
            </a:graphic>
          </wp:inline>
        </w:drawing>
      </w:r>
    </w:p>
    <w:p w14:paraId="1CAD5EC4" w14:textId="77777777" w:rsidR="00E265AE" w:rsidRPr="008935DD" w:rsidRDefault="00CA42FB" w:rsidP="0031655E">
      <w:pPr>
        <w:pStyle w:val="Caption"/>
        <w:spacing w:after="0" w:line="360" w:lineRule="auto"/>
        <w:jc w:val="center"/>
        <w:rPr>
          <w:rFonts w:cs="Arial"/>
          <w:b/>
          <w:bCs/>
          <w:i w:val="0"/>
          <w:iCs w:val="0"/>
          <w:color w:val="auto"/>
          <w:sz w:val="20"/>
          <w:szCs w:val="20"/>
          <w:lang w:val="en-GB"/>
        </w:rPr>
      </w:pPr>
      <w:bookmarkStart w:id="7" w:name="_Toc126369489"/>
      <w:bookmarkStart w:id="8" w:name="_Toc126369508"/>
      <w:r w:rsidRPr="008935DD">
        <w:rPr>
          <w:rFonts w:cs="Arial"/>
          <w:b/>
          <w:bCs/>
          <w:i w:val="0"/>
          <w:iCs w:val="0"/>
          <w:color w:val="auto"/>
          <w:sz w:val="20"/>
          <w:szCs w:val="20"/>
        </w:rPr>
        <w:t xml:space="preserve">Figure </w:t>
      </w:r>
      <w:r w:rsidRPr="008935DD">
        <w:rPr>
          <w:rFonts w:cs="Arial"/>
          <w:b/>
          <w:bCs/>
          <w:i w:val="0"/>
          <w:iCs w:val="0"/>
          <w:color w:val="auto"/>
          <w:sz w:val="20"/>
          <w:szCs w:val="20"/>
        </w:rPr>
        <w:fldChar w:fldCharType="begin"/>
      </w:r>
      <w:r w:rsidRPr="008935DD">
        <w:rPr>
          <w:rFonts w:cs="Arial"/>
          <w:b/>
          <w:bCs/>
          <w:i w:val="0"/>
          <w:iCs w:val="0"/>
          <w:color w:val="auto"/>
          <w:sz w:val="20"/>
          <w:szCs w:val="20"/>
        </w:rPr>
        <w:instrText xml:space="preserve"> SEQ Figure \* ARABIC </w:instrText>
      </w:r>
      <w:r w:rsidRPr="008935DD">
        <w:rPr>
          <w:rFonts w:cs="Arial"/>
          <w:b/>
          <w:bCs/>
          <w:i w:val="0"/>
          <w:iCs w:val="0"/>
          <w:color w:val="auto"/>
          <w:sz w:val="20"/>
          <w:szCs w:val="20"/>
        </w:rPr>
        <w:fldChar w:fldCharType="separate"/>
      </w:r>
      <w:r w:rsidR="00911D5C">
        <w:rPr>
          <w:rFonts w:cs="Arial"/>
          <w:b/>
          <w:bCs/>
          <w:i w:val="0"/>
          <w:iCs w:val="0"/>
          <w:noProof/>
          <w:color w:val="auto"/>
          <w:sz w:val="20"/>
          <w:szCs w:val="20"/>
        </w:rPr>
        <w:t>2</w:t>
      </w:r>
      <w:r w:rsidRPr="008935DD">
        <w:rPr>
          <w:rFonts w:cs="Arial"/>
          <w:b/>
          <w:bCs/>
          <w:i w:val="0"/>
          <w:iCs w:val="0"/>
          <w:color w:val="auto"/>
          <w:sz w:val="20"/>
          <w:szCs w:val="20"/>
        </w:rPr>
        <w:fldChar w:fldCharType="end"/>
      </w:r>
      <w:r w:rsidRPr="008935DD">
        <w:rPr>
          <w:rFonts w:cs="Arial"/>
          <w:b/>
          <w:bCs/>
          <w:i w:val="0"/>
          <w:iCs w:val="0"/>
          <w:color w:val="auto"/>
          <w:sz w:val="20"/>
          <w:szCs w:val="20"/>
        </w:rPr>
        <w:t xml:space="preserve">:Market </w:t>
      </w:r>
      <w:proofErr w:type="spellStart"/>
      <w:r w:rsidRPr="008935DD">
        <w:rPr>
          <w:rFonts w:cs="Arial"/>
          <w:b/>
          <w:bCs/>
          <w:i w:val="0"/>
          <w:iCs w:val="0"/>
          <w:color w:val="auto"/>
          <w:sz w:val="20"/>
          <w:szCs w:val="20"/>
        </w:rPr>
        <w:t>Capitalisation</w:t>
      </w:r>
      <w:proofErr w:type="spellEnd"/>
      <w:r w:rsidRPr="008935DD">
        <w:rPr>
          <w:rFonts w:cs="Arial"/>
          <w:b/>
          <w:bCs/>
          <w:i w:val="0"/>
          <w:iCs w:val="0"/>
          <w:color w:val="auto"/>
          <w:sz w:val="20"/>
          <w:szCs w:val="20"/>
        </w:rPr>
        <w:t xml:space="preserve"> Data</w:t>
      </w:r>
      <w:bookmarkEnd w:id="7"/>
      <w:bookmarkEnd w:id="8"/>
    </w:p>
    <w:p w14:paraId="421944D1" w14:textId="77777777" w:rsidR="003C2FB5" w:rsidRDefault="00CA42FB" w:rsidP="0031655E">
      <w:pPr>
        <w:spacing w:after="0"/>
        <w:jc w:val="center"/>
        <w:rPr>
          <w:rFonts w:cs="Arial"/>
          <w:b/>
          <w:bCs/>
          <w:sz w:val="20"/>
          <w:szCs w:val="20"/>
          <w:lang w:val="en-GB"/>
        </w:rPr>
      </w:pPr>
      <w:r w:rsidRPr="008935DD">
        <w:rPr>
          <w:rFonts w:cs="Arial"/>
          <w:b/>
          <w:bCs/>
          <w:sz w:val="20"/>
          <w:szCs w:val="20"/>
          <w:lang w:val="en-GB"/>
        </w:rPr>
        <w:t xml:space="preserve">Source: </w:t>
      </w:r>
      <w:r w:rsidR="00F03304" w:rsidRPr="008935DD">
        <w:rPr>
          <w:rFonts w:cs="Arial"/>
          <w:b/>
          <w:bCs/>
          <w:sz w:val="20"/>
          <w:szCs w:val="20"/>
          <w:lang w:val="en-GB"/>
        </w:rPr>
        <w:t>(Companies Market Cap Team, 2023)</w:t>
      </w:r>
    </w:p>
    <w:p w14:paraId="5E71E7EE" w14:textId="77777777" w:rsidR="001B2400" w:rsidRPr="00AD4425" w:rsidRDefault="00CA42FB" w:rsidP="00F35853">
      <w:pPr>
        <w:spacing w:after="0"/>
        <w:rPr>
          <w:lang w:val="en-GB"/>
        </w:rPr>
      </w:pPr>
      <w:r w:rsidRPr="00AD4425">
        <w:rPr>
          <w:lang w:val="en-GB"/>
        </w:rPr>
        <w:t>In February of 2023, Accor was worth $8.88 billion on the stock market. Accor's current market valuation ranks it as the 1656th most valuable corporation in the world. Marriott International is worth $55.39 billion as of February 2023. According to the research, Marriott International ranks as the 290th most valuable corporation world</w:t>
      </w:r>
      <w:r w:rsidR="00F35853">
        <w:rPr>
          <w:lang w:val="en-GB"/>
        </w:rPr>
        <w:t xml:space="preserve">wide </w:t>
      </w:r>
      <w:r w:rsidR="00F35853" w:rsidRPr="00F35853">
        <w:rPr>
          <w:lang w:val="en-GB"/>
        </w:rPr>
        <w:t>(companies market cap, 2023)</w:t>
      </w:r>
      <w:r w:rsidRPr="00AD4425">
        <w:rPr>
          <w:lang w:val="en-GB"/>
        </w:rPr>
        <w:t>.</w:t>
      </w:r>
    </w:p>
    <w:p w14:paraId="52DB85C7" w14:textId="77777777" w:rsidR="003C2FB5" w:rsidRPr="008935DD" w:rsidRDefault="00CA42FB" w:rsidP="005055AE">
      <w:pPr>
        <w:pStyle w:val="Heading3"/>
      </w:pPr>
      <w:bookmarkStart w:id="9" w:name="_Toc126369469"/>
      <w:r w:rsidRPr="008935DD">
        <w:t>Growth Potential of Accor</w:t>
      </w:r>
      <w:bookmarkEnd w:id="9"/>
    </w:p>
    <w:p w14:paraId="4AA807D9" w14:textId="77777777" w:rsidR="009C0883" w:rsidRPr="008935DD" w:rsidRDefault="00CA42FB" w:rsidP="004B5D9B">
      <w:pPr>
        <w:spacing w:after="0"/>
        <w:rPr>
          <w:rFonts w:cs="Arial"/>
          <w:lang w:val="en-GB"/>
        </w:rPr>
      </w:pPr>
      <w:r w:rsidRPr="008935DD">
        <w:rPr>
          <w:rFonts w:cs="Arial"/>
          <w:lang w:val="en-GB"/>
        </w:rPr>
        <w:t xml:space="preserve">By 2028, the global hospitality market will be worth approximately USD 6716.3 billion, representing a CAGR of roughly 10.24 per cent between 2022 and 2028. Accor is pleased to present a summary of its development activities for 2021 and its growth outlook for 2022 and beyond as a global leader in the hospitality industry (Factors, 2022). Accor </w:t>
      </w:r>
      <w:r w:rsidR="0082541F">
        <w:rPr>
          <w:rFonts w:cs="Arial"/>
          <w:lang w:val="en-GB"/>
        </w:rPr>
        <w:t xml:space="preserve">had already </w:t>
      </w:r>
      <w:r w:rsidRPr="008935DD">
        <w:rPr>
          <w:rFonts w:cs="Arial"/>
          <w:lang w:val="en-GB"/>
        </w:rPr>
        <w:t>opened 288 hotels and resorts with 41,000 rooms in 2021. More than 1,200 properties and 214,000 rooms are currently under construction at Accor</w:t>
      </w:r>
      <w:r w:rsidR="0082541F">
        <w:rPr>
          <w:rFonts w:cs="Arial"/>
          <w:lang w:val="en-GB"/>
        </w:rPr>
        <w:t xml:space="preserve"> worldwide with different brand names</w:t>
      </w:r>
      <w:r w:rsidRPr="008935DD">
        <w:rPr>
          <w:rFonts w:cs="Arial"/>
          <w:lang w:val="en-GB"/>
        </w:rPr>
        <w:t xml:space="preserve">. In its previous top markets, Accor's global development and, design &amp; technical services teams had more openings and signings in 2021 than any global competitor. The net growth rate was 3% </w:t>
      </w:r>
      <w:proofErr w:type="gramStart"/>
      <w:r w:rsidRPr="008935DD">
        <w:rPr>
          <w:rFonts w:cs="Arial"/>
          <w:lang w:val="en-GB"/>
        </w:rPr>
        <w:t>as a result of</w:t>
      </w:r>
      <w:proofErr w:type="gramEnd"/>
      <w:r w:rsidRPr="008935DD">
        <w:rPr>
          <w:rFonts w:cs="Arial"/>
          <w:lang w:val="en-GB"/>
        </w:rPr>
        <w:t xml:space="preserve"> this. Because lifestyle is one of the segments of the worldwide hospitality industry that is expanding at the fastest rate, Accor intends to triple the number of its lifestyle hotels by </w:t>
      </w:r>
      <w:r w:rsidR="004869F6" w:rsidRPr="008935DD">
        <w:rPr>
          <w:rFonts w:cs="Arial"/>
          <w:lang w:val="en-GB"/>
        </w:rPr>
        <w:t>2023.</w:t>
      </w:r>
      <w:r w:rsidRPr="008935DD">
        <w:rPr>
          <w:rFonts w:cs="Arial"/>
          <w:lang w:val="en-GB"/>
        </w:rPr>
        <w:t xml:space="preserve"> The Group's </w:t>
      </w:r>
      <w:r w:rsidR="00206449" w:rsidRPr="008935DD">
        <w:rPr>
          <w:rFonts w:cs="Arial"/>
          <w:lang w:val="en-GB"/>
        </w:rPr>
        <w:t>unrivalled</w:t>
      </w:r>
      <w:r w:rsidRPr="008935DD">
        <w:rPr>
          <w:rFonts w:cs="Arial"/>
          <w:lang w:val="en-GB"/>
        </w:rPr>
        <w:t xml:space="preserve"> position in lifestyle hospitality is managed by Ennismore, a joint venture in which Accor holds a majority stake. The global Ennismore group owns fourteen brands. It operates 90 properties and works on more than 160 others (Accor Team, 2022).</w:t>
      </w:r>
    </w:p>
    <w:p w14:paraId="2B41E088" w14:textId="77777777" w:rsidR="001F1A72" w:rsidRPr="008935DD" w:rsidRDefault="00CA42FB" w:rsidP="005055AE">
      <w:pPr>
        <w:pStyle w:val="Heading3"/>
      </w:pPr>
      <w:bookmarkStart w:id="10" w:name="_Toc126369470"/>
      <w:r w:rsidRPr="008935DD">
        <w:t>Financial Commitment to CSR</w:t>
      </w:r>
      <w:bookmarkEnd w:id="10"/>
    </w:p>
    <w:p w14:paraId="194F8CF0" w14:textId="77777777" w:rsidR="001F1A72" w:rsidRPr="008935DD" w:rsidRDefault="00CA42FB" w:rsidP="007A275B">
      <w:pPr>
        <w:spacing w:after="0"/>
        <w:rPr>
          <w:rFonts w:cs="Arial"/>
          <w:lang w:val="en-GB"/>
        </w:rPr>
      </w:pPr>
      <w:r w:rsidRPr="008935DD">
        <w:rPr>
          <w:rFonts w:cs="Arial"/>
          <w:lang w:val="en-GB"/>
        </w:rPr>
        <w:t>The commitment to CSR of Accor is one of the most corporate governance practices of CSR, and the new obligations to CSR of Accor are-</w:t>
      </w:r>
    </w:p>
    <w:p w14:paraId="1BDE8A43" w14:textId="77777777" w:rsidR="00A359D2" w:rsidRPr="008935DD" w:rsidRDefault="00CA42FB" w:rsidP="007A275B">
      <w:pPr>
        <w:pStyle w:val="ListParagraph"/>
        <w:numPr>
          <w:ilvl w:val="0"/>
          <w:numId w:val="1"/>
        </w:numPr>
        <w:spacing w:after="0"/>
        <w:rPr>
          <w:rFonts w:cs="Arial"/>
          <w:lang w:val="en-GB"/>
        </w:rPr>
      </w:pPr>
      <w:r w:rsidRPr="008935DD">
        <w:rPr>
          <w:rFonts w:cs="Arial"/>
          <w:lang w:val="en-GB"/>
        </w:rPr>
        <w:t>More inclusion of sustainable films.</w:t>
      </w:r>
    </w:p>
    <w:p w14:paraId="436AF339" w14:textId="77777777" w:rsidR="00A359D2" w:rsidRPr="008935DD" w:rsidRDefault="00CA42FB" w:rsidP="007A275B">
      <w:pPr>
        <w:pStyle w:val="ListParagraph"/>
        <w:numPr>
          <w:ilvl w:val="0"/>
          <w:numId w:val="1"/>
        </w:numPr>
        <w:spacing w:after="0"/>
        <w:rPr>
          <w:rFonts w:cs="Arial"/>
          <w:lang w:val="en-GB"/>
        </w:rPr>
      </w:pPr>
      <w:r w:rsidRPr="008935DD">
        <w:rPr>
          <w:rFonts w:cs="Arial"/>
          <w:lang w:val="en-GB"/>
        </w:rPr>
        <w:t>Strong practices of gender equality.</w:t>
      </w:r>
    </w:p>
    <w:p w14:paraId="7901A519" w14:textId="77777777" w:rsidR="00A359D2" w:rsidRPr="008935DD" w:rsidRDefault="00CA42FB" w:rsidP="007A275B">
      <w:pPr>
        <w:pStyle w:val="ListParagraph"/>
        <w:numPr>
          <w:ilvl w:val="0"/>
          <w:numId w:val="1"/>
        </w:numPr>
        <w:spacing w:after="0"/>
        <w:rPr>
          <w:rFonts w:cs="Arial"/>
          <w:lang w:val="en-GB"/>
        </w:rPr>
      </w:pPr>
      <w:r w:rsidRPr="008935DD">
        <w:rPr>
          <w:rFonts w:cs="Arial"/>
          <w:lang w:val="en-GB"/>
        </w:rPr>
        <w:t>Children Friendly property environment.</w:t>
      </w:r>
    </w:p>
    <w:p w14:paraId="4F27B6A7" w14:textId="77777777" w:rsidR="00E159C7" w:rsidRPr="008935DD" w:rsidRDefault="00CA42FB" w:rsidP="007A275B">
      <w:pPr>
        <w:spacing w:after="0"/>
        <w:rPr>
          <w:rFonts w:cs="Arial"/>
          <w:lang w:val="en-GB"/>
        </w:rPr>
      </w:pPr>
      <w:r w:rsidRPr="008935DD">
        <w:rPr>
          <w:rFonts w:cs="Arial"/>
          <w:lang w:val="en-GB"/>
        </w:rPr>
        <w:t xml:space="preserve">There is no </w:t>
      </w:r>
      <w:proofErr w:type="gramStart"/>
      <w:r w:rsidRPr="008935DD">
        <w:rPr>
          <w:rFonts w:cs="Arial"/>
          <w:lang w:val="en-GB"/>
        </w:rPr>
        <w:t>particular spending</w:t>
      </w:r>
      <w:proofErr w:type="gramEnd"/>
      <w:r w:rsidRPr="008935DD">
        <w:rPr>
          <w:rFonts w:cs="Arial"/>
          <w:lang w:val="en-GB"/>
        </w:rPr>
        <w:t>, and it depends on the company's income; it generally spends 4-5% of its income on CSR (Serra-</w:t>
      </w:r>
      <w:proofErr w:type="spellStart"/>
      <w:r w:rsidRPr="008935DD">
        <w:rPr>
          <w:rFonts w:cs="Arial"/>
          <w:lang w:val="en-GB"/>
        </w:rPr>
        <w:t>Cantallops</w:t>
      </w:r>
      <w:proofErr w:type="spellEnd"/>
      <w:r w:rsidRPr="008935DD">
        <w:rPr>
          <w:rFonts w:cs="Arial"/>
          <w:lang w:val="en-GB"/>
        </w:rPr>
        <w:t xml:space="preserve"> et al., 2017). </w:t>
      </w:r>
      <w:r w:rsidR="00623AB1" w:rsidRPr="008935DD">
        <w:rPr>
          <w:rFonts w:cs="Arial"/>
          <w:lang w:val="en-GB"/>
        </w:rPr>
        <w:t>The Accor Hotels Group is committed to a sustainable development initiative called "Planet 21," in which all its hotels and patrons are actively engaged. In its initial phase, from 2010 to 2015, this initiative was a success</w:t>
      </w:r>
      <w:r w:rsidR="00946D02" w:rsidRPr="008935DD">
        <w:rPr>
          <w:rFonts w:cs="Arial"/>
          <w:lang w:val="en-GB"/>
        </w:rPr>
        <w:t xml:space="preserve"> (Serra-</w:t>
      </w:r>
      <w:proofErr w:type="spellStart"/>
      <w:r w:rsidR="00946D02" w:rsidRPr="008935DD">
        <w:rPr>
          <w:rFonts w:cs="Arial"/>
          <w:lang w:val="en-GB"/>
        </w:rPr>
        <w:t>Cantallops</w:t>
      </w:r>
      <w:proofErr w:type="spellEnd"/>
      <w:r w:rsidR="00946D02" w:rsidRPr="008935DD">
        <w:rPr>
          <w:rFonts w:cs="Arial"/>
          <w:lang w:val="en-GB"/>
        </w:rPr>
        <w:t xml:space="preserve"> et al., 2017)</w:t>
      </w:r>
      <w:r w:rsidR="00623AB1" w:rsidRPr="008935DD">
        <w:rPr>
          <w:rFonts w:cs="Arial"/>
          <w:lang w:val="en-GB"/>
        </w:rPr>
        <w:t xml:space="preserve">. The environment is the new focus of every </w:t>
      </w:r>
      <w:r w:rsidR="00F03304" w:rsidRPr="008935DD">
        <w:rPr>
          <w:rFonts w:cs="Arial"/>
          <w:lang w:val="en-GB"/>
        </w:rPr>
        <w:t>consumer</w:t>
      </w:r>
      <w:r w:rsidR="00623AB1" w:rsidRPr="008935DD">
        <w:rPr>
          <w:rFonts w:cs="Arial"/>
          <w:lang w:val="en-GB"/>
        </w:rPr>
        <w:t>, as the global climate is suffering from different environmental calamities. Since COVID-19, environment-friendly practices have been given the highest priority by Accor</w:t>
      </w:r>
      <w:r w:rsidR="00F03304" w:rsidRPr="008935DD">
        <w:rPr>
          <w:rFonts w:cs="Arial"/>
          <w:lang w:val="en-GB"/>
        </w:rPr>
        <w:t xml:space="preserve"> (Accor Team, 2022)</w:t>
      </w:r>
      <w:r w:rsidR="00623AB1" w:rsidRPr="008935DD">
        <w:rPr>
          <w:rFonts w:cs="Arial"/>
          <w:lang w:val="en-GB"/>
        </w:rPr>
        <w:t>.</w:t>
      </w:r>
    </w:p>
    <w:p w14:paraId="41970733" w14:textId="77777777" w:rsidR="00E159C7" w:rsidRPr="008935DD" w:rsidRDefault="00CA42FB" w:rsidP="005055AE">
      <w:pPr>
        <w:pStyle w:val="Heading3"/>
      </w:pPr>
      <w:bookmarkStart w:id="11" w:name="_Toc126369471"/>
      <w:r w:rsidRPr="008935DD">
        <w:t>Recommendation</w:t>
      </w:r>
      <w:bookmarkEnd w:id="11"/>
    </w:p>
    <w:p w14:paraId="59FC03E5" w14:textId="77777777" w:rsidR="009B4D23" w:rsidRPr="008935DD" w:rsidRDefault="00CA42FB" w:rsidP="008D784E">
      <w:pPr>
        <w:spacing w:after="0"/>
        <w:rPr>
          <w:rFonts w:cs="Arial"/>
          <w:lang w:val="en-GB"/>
        </w:rPr>
      </w:pPr>
      <w:r w:rsidRPr="008935DD">
        <w:rPr>
          <w:rFonts w:cs="Arial"/>
          <w:lang w:val="en-GB"/>
        </w:rPr>
        <w:t xml:space="preserve">The company's finances, market, and operation analysis show that Accor is significantly improving its business practices and overall performance. However, the company's profit is </w:t>
      </w:r>
      <w:r w:rsidR="004C4356">
        <w:rPr>
          <w:rFonts w:cs="Arial"/>
          <w:lang w:val="en-GB"/>
        </w:rPr>
        <w:t xml:space="preserve">decreasing </w:t>
      </w:r>
      <w:r w:rsidRPr="008935DD">
        <w:rPr>
          <w:rFonts w:cs="Arial"/>
          <w:lang w:val="en-GB"/>
        </w:rPr>
        <w:t>as much as the expectation</w:t>
      </w:r>
      <w:r w:rsidR="004C4356">
        <w:rPr>
          <w:rFonts w:cs="Arial"/>
          <w:lang w:val="en-GB"/>
        </w:rPr>
        <w:t xml:space="preserve"> due to the increase in the operating expenses of the hotel chain</w:t>
      </w:r>
      <w:r w:rsidR="004C4356" w:rsidRPr="008935DD">
        <w:rPr>
          <w:rFonts w:cs="Arial"/>
          <w:lang w:val="en-GB"/>
        </w:rPr>
        <w:t>.</w:t>
      </w:r>
      <w:r w:rsidR="004C4356">
        <w:rPr>
          <w:rFonts w:cs="Arial"/>
          <w:lang w:val="en-GB"/>
        </w:rPr>
        <w:t xml:space="preserve"> Much of the money has been spent on housekeeping; hence</w:t>
      </w:r>
      <w:r w:rsidR="0069664C" w:rsidRPr="008935DD">
        <w:rPr>
          <w:rFonts w:cs="Arial"/>
          <w:lang w:val="en-GB"/>
        </w:rPr>
        <w:t xml:space="preserve"> </w:t>
      </w:r>
      <w:r w:rsidRPr="008935DD">
        <w:rPr>
          <w:rFonts w:cs="Arial"/>
          <w:lang w:val="en-GB"/>
        </w:rPr>
        <w:t>Accor</w:t>
      </w:r>
      <w:r w:rsidR="00BB585E" w:rsidRPr="008935DD">
        <w:rPr>
          <w:rFonts w:cs="Arial"/>
          <w:lang w:val="en-GB"/>
        </w:rPr>
        <w:t>'s profit margin can be improved by implementing strategies such as outsourcing employees for housekeeping; as the hotel sales are seasonal, not constant, keeping employees permanently is expensive compared to a contractual basis</w:t>
      </w:r>
      <w:r w:rsidR="002946E2" w:rsidRPr="008935DD">
        <w:rPr>
          <w:rFonts w:cs="Arial"/>
          <w:lang w:val="en-GB"/>
        </w:rPr>
        <w:t xml:space="preserve"> (Garrison, </w:t>
      </w:r>
      <w:proofErr w:type="gramStart"/>
      <w:r w:rsidR="002946E2" w:rsidRPr="008935DD">
        <w:rPr>
          <w:rFonts w:cs="Arial"/>
          <w:lang w:val="en-GB"/>
        </w:rPr>
        <w:t>Noreen</w:t>
      </w:r>
      <w:proofErr w:type="gramEnd"/>
      <w:r w:rsidR="002946E2" w:rsidRPr="008935DD">
        <w:rPr>
          <w:rFonts w:cs="Arial"/>
          <w:lang w:val="en-GB"/>
        </w:rPr>
        <w:t xml:space="preserve"> and Brewer, 2008)</w:t>
      </w:r>
      <w:r w:rsidR="00BB585E" w:rsidRPr="008935DD">
        <w:rPr>
          <w:rFonts w:cs="Arial"/>
          <w:lang w:val="en-GB"/>
        </w:rPr>
        <w:t>. Accor can cut costs and improve its profitability by outsourcing the employees.</w:t>
      </w:r>
    </w:p>
    <w:p w14:paraId="342E5643" w14:textId="77777777" w:rsidR="009C0883" w:rsidRPr="008935DD" w:rsidRDefault="00CA42FB" w:rsidP="008D784E">
      <w:pPr>
        <w:pStyle w:val="Heading2"/>
        <w:rPr>
          <w:rFonts w:cs="Arial"/>
        </w:rPr>
      </w:pPr>
      <w:bookmarkStart w:id="12" w:name="_Toc126369472"/>
      <w:r w:rsidRPr="008935DD">
        <w:rPr>
          <w:rFonts w:cs="Arial"/>
        </w:rPr>
        <w:t>Hyatt Hotel International</w:t>
      </w:r>
      <w:bookmarkEnd w:id="12"/>
    </w:p>
    <w:p w14:paraId="70B01BA8" w14:textId="77777777" w:rsidR="009C0883" w:rsidRPr="008935DD" w:rsidRDefault="00CA42FB" w:rsidP="00324F9D">
      <w:pPr>
        <w:spacing w:after="0"/>
        <w:rPr>
          <w:rFonts w:cs="Arial"/>
          <w:lang w:val="en-GB"/>
        </w:rPr>
      </w:pPr>
      <w:r w:rsidRPr="008935DD">
        <w:rPr>
          <w:rFonts w:cs="Arial"/>
          <w:lang w:val="en-GB"/>
        </w:rPr>
        <w:t xml:space="preserve">Hyatt is an American multinational luxury hotel chain operator headquartered in Chicago, Illinois, founded in 1957. The hotel has a portfolio of more than 1100 hotels in 69 countries with more than 330000 rooms. Currently, the hotel is one of the most valuable and renowned hotel brands in the world, with a brand position of </w:t>
      </w:r>
      <w:r w:rsidRPr="008935DD">
        <w:rPr>
          <w:rFonts w:cs="Arial"/>
          <w:vertAlign w:val="superscript"/>
          <w:lang w:val="en-GB"/>
        </w:rPr>
        <w:t>third</w:t>
      </w:r>
      <w:r w:rsidRPr="008935DD">
        <w:rPr>
          <w:rFonts w:cs="Arial"/>
          <w:lang w:val="en-GB"/>
        </w:rPr>
        <w:t>. Hyatt Hotels is a global hospitality services provider that is a C-</w:t>
      </w:r>
      <w:r w:rsidR="00020959" w:rsidRPr="008935DD">
        <w:rPr>
          <w:rFonts w:cs="Arial"/>
          <w:lang w:val="en-GB"/>
        </w:rPr>
        <w:t>crop</w:t>
      </w:r>
      <w:r w:rsidR="001B2400" w:rsidRPr="008935DD">
        <w:rPr>
          <w:rFonts w:cs="Arial"/>
          <w:lang w:val="en-GB"/>
        </w:rPr>
        <w:t xml:space="preserve"> (Global Data, 2022)</w:t>
      </w:r>
      <w:r w:rsidRPr="008935DD">
        <w:rPr>
          <w:rFonts w:cs="Arial"/>
          <w:lang w:val="en-GB"/>
        </w:rPr>
        <w:t xml:space="preserve">. Under various brand names, it develops, franchises, leases, and manages resort and hotel chains. </w:t>
      </w:r>
      <w:r w:rsidR="00D604F6" w:rsidRPr="008935DD">
        <w:rPr>
          <w:rFonts w:cs="Arial"/>
          <w:lang w:val="en-GB"/>
        </w:rPr>
        <w:t>The brand category of Hyatt is the Timeless Portfolio (Luxury Brands), Boundless Portfolio (lifestyle brands), Independent Collection (Small Independent Brands), and Inclusive Collection (Soft-style Brands)</w:t>
      </w:r>
      <w:r w:rsidR="001B2400" w:rsidRPr="008935DD">
        <w:rPr>
          <w:rFonts w:cs="Arial"/>
          <w:lang w:val="en-GB"/>
        </w:rPr>
        <w:t xml:space="preserve"> </w:t>
      </w:r>
      <w:r w:rsidR="007A275B" w:rsidRPr="008935DD">
        <w:rPr>
          <w:rFonts w:cs="Arial"/>
          <w:lang w:val="en-GB"/>
        </w:rPr>
        <w:t>(Team, 2019)</w:t>
      </w:r>
      <w:r w:rsidR="00D604F6" w:rsidRPr="008935DD">
        <w:rPr>
          <w:rFonts w:cs="Arial"/>
          <w:lang w:val="en-GB"/>
        </w:rPr>
        <w:t>.</w:t>
      </w:r>
    </w:p>
    <w:p w14:paraId="2F21FBA3" w14:textId="77777777" w:rsidR="00D604F6" w:rsidRPr="008935DD" w:rsidRDefault="00CA42FB" w:rsidP="008D784E">
      <w:pPr>
        <w:pStyle w:val="Heading3"/>
        <w:spacing w:before="0"/>
      </w:pPr>
      <w:bookmarkStart w:id="13" w:name="_Toc126369473"/>
      <w:r w:rsidRPr="008935DD">
        <w:t>Revenue of Hyatt Hotel</w:t>
      </w:r>
      <w:bookmarkEnd w:id="13"/>
    </w:p>
    <w:p w14:paraId="45BF5C94" w14:textId="77777777" w:rsidR="005A4135" w:rsidRDefault="00CA42FB" w:rsidP="005A4135">
      <w:pPr>
        <w:spacing w:after="0"/>
        <w:rPr>
          <w:rFonts w:cs="Arial"/>
          <w:lang w:val="en-GB"/>
        </w:rPr>
      </w:pPr>
      <w:r w:rsidRPr="008935DD">
        <w:rPr>
          <w:rFonts w:cs="Arial"/>
          <w:lang w:val="en-GB"/>
        </w:rPr>
        <w:t>Hyatt reported cumulative revenue of $</w:t>
      </w:r>
      <w:r w:rsidR="00133E12" w:rsidRPr="008935DD">
        <w:rPr>
          <w:rFonts w:cs="Arial"/>
          <w:lang w:val="en-GB"/>
        </w:rPr>
        <w:t>3.03</w:t>
      </w:r>
      <w:r w:rsidRPr="008935DD">
        <w:rPr>
          <w:rFonts w:cs="Arial"/>
          <w:lang w:val="en-GB"/>
        </w:rPr>
        <w:t xml:space="preserve"> billion</w:t>
      </w:r>
      <w:r w:rsidR="00031D8D" w:rsidRPr="008935DD">
        <w:rPr>
          <w:rFonts w:cs="Arial"/>
          <w:lang w:val="en-GB"/>
        </w:rPr>
        <w:t xml:space="preserve"> in 2021</w:t>
      </w:r>
      <w:r w:rsidRPr="008935DD">
        <w:rPr>
          <w:rFonts w:cs="Arial"/>
          <w:lang w:val="en-GB"/>
        </w:rPr>
        <w:t>. In comparison, the business's total revenue in 202</w:t>
      </w:r>
      <w:r w:rsidR="00133E12" w:rsidRPr="008935DD">
        <w:rPr>
          <w:rFonts w:cs="Arial"/>
          <w:lang w:val="en-GB"/>
        </w:rPr>
        <w:t>0</w:t>
      </w:r>
      <w:r w:rsidRPr="008935DD">
        <w:rPr>
          <w:rFonts w:cs="Arial"/>
          <w:lang w:val="en-GB"/>
        </w:rPr>
        <w:t xml:space="preserve"> was </w:t>
      </w:r>
      <w:r w:rsidR="00F87BE4" w:rsidRPr="008935DD">
        <w:rPr>
          <w:rFonts w:cs="Arial"/>
          <w:lang w:val="en-GB"/>
        </w:rPr>
        <w:t>$</w:t>
      </w:r>
      <w:r w:rsidR="00133E12" w:rsidRPr="008935DD">
        <w:rPr>
          <w:rFonts w:cs="Arial"/>
          <w:lang w:val="en-GB"/>
        </w:rPr>
        <w:t>2.07</w:t>
      </w:r>
      <w:r w:rsidRPr="008935DD">
        <w:rPr>
          <w:rFonts w:cs="Arial"/>
          <w:lang w:val="en-GB"/>
        </w:rPr>
        <w:t xml:space="preserve"> billion, an increase of </w:t>
      </w:r>
      <w:r w:rsidR="00031D8D" w:rsidRPr="008935DD">
        <w:rPr>
          <w:rFonts w:cs="Arial"/>
          <w:lang w:val="en-GB"/>
        </w:rPr>
        <w:t>4</w:t>
      </w:r>
      <w:r w:rsidR="001B2400" w:rsidRPr="008935DD">
        <w:rPr>
          <w:rFonts w:cs="Arial"/>
          <w:lang w:val="en-GB"/>
        </w:rPr>
        <w:t>6</w:t>
      </w:r>
      <w:r w:rsidR="00031D8D" w:rsidRPr="008935DD">
        <w:rPr>
          <w:rFonts w:cs="Arial"/>
          <w:lang w:val="en-GB"/>
        </w:rPr>
        <w:t>%</w:t>
      </w:r>
      <w:r w:rsidRPr="008935DD">
        <w:rPr>
          <w:rFonts w:cs="Arial"/>
          <w:lang w:val="en-GB"/>
        </w:rPr>
        <w:t xml:space="preserve"> per cent over the previous year. </w:t>
      </w:r>
      <w:r w:rsidR="00F079C4">
        <w:rPr>
          <w:rFonts w:cs="Arial"/>
          <w:lang w:val="en-GB"/>
        </w:rPr>
        <w:t xml:space="preserve">The company was able to earn a significant amount of profit in 2022 due to its intensive financial </w:t>
      </w:r>
      <w:r w:rsidR="009C7C50">
        <w:rPr>
          <w:rFonts w:cs="Arial"/>
          <w:lang w:val="en-GB"/>
        </w:rPr>
        <w:t xml:space="preserve">measures and action. </w:t>
      </w:r>
      <w:r w:rsidR="00031D8D" w:rsidRPr="008935DD">
        <w:rPr>
          <w:rFonts w:cs="Arial"/>
          <w:lang w:val="en-GB"/>
        </w:rPr>
        <w:t xml:space="preserve">In </w:t>
      </w:r>
      <w:r w:rsidRPr="008935DD">
        <w:rPr>
          <w:rFonts w:cs="Arial"/>
          <w:lang w:val="en-GB"/>
        </w:rPr>
        <w:t xml:space="preserve">2020 the company </w:t>
      </w:r>
      <w:r w:rsidR="00031D8D" w:rsidRPr="008935DD">
        <w:rPr>
          <w:rFonts w:cs="Arial"/>
          <w:lang w:val="en-GB"/>
        </w:rPr>
        <w:t>went</w:t>
      </w:r>
      <w:r w:rsidRPr="008935DD">
        <w:rPr>
          <w:rFonts w:cs="Arial"/>
          <w:lang w:val="en-GB"/>
        </w:rPr>
        <w:t xml:space="preserve"> through financial slumps</w:t>
      </w:r>
      <w:r w:rsidR="009C7C50">
        <w:rPr>
          <w:rFonts w:cs="Arial"/>
          <w:lang w:val="en-GB"/>
        </w:rPr>
        <w:t xml:space="preserve"> due to the covid-19 as customers could not move from one place to another</w:t>
      </w:r>
      <w:r w:rsidRPr="008935DD">
        <w:rPr>
          <w:rFonts w:cs="Arial"/>
          <w:lang w:val="en-GB"/>
        </w:rPr>
        <w:t>, which led to a fall in revenue and resulted in a loss. Due to the speedy recovery to normality, the company is gaining traction again (Hyatt, 202</w:t>
      </w:r>
      <w:r w:rsidR="00C91322">
        <w:rPr>
          <w:rFonts w:cs="Arial"/>
          <w:lang w:val="en-GB"/>
        </w:rPr>
        <w:t>1</w:t>
      </w:r>
      <w:r w:rsidRPr="008935DD">
        <w:rPr>
          <w:rFonts w:cs="Arial"/>
          <w:lang w:val="en-GB"/>
        </w:rPr>
        <w:t>).</w:t>
      </w:r>
      <w:r w:rsidR="00270E05" w:rsidRPr="008935DD">
        <w:rPr>
          <w:rFonts w:cs="Arial"/>
          <w:lang w:val="en-GB"/>
        </w:rPr>
        <w:t xml:space="preserve"> The growth of revenue is higher for Hyatt compared to </w:t>
      </w:r>
      <w:r w:rsidR="008D784E" w:rsidRPr="008935DD">
        <w:rPr>
          <w:rFonts w:cs="Arial"/>
          <w:lang w:val="en-GB"/>
        </w:rPr>
        <w:t>Accor.</w:t>
      </w:r>
    </w:p>
    <w:p w14:paraId="594F74BA" w14:textId="77777777" w:rsidR="008E5DFF" w:rsidRPr="008935DD" w:rsidRDefault="00CA42FB" w:rsidP="005A4135">
      <w:pPr>
        <w:spacing w:after="0"/>
        <w:rPr>
          <w:rFonts w:cs="Arial"/>
          <w:lang w:val="en-GB"/>
        </w:rPr>
      </w:pPr>
      <w:r w:rsidRPr="008935DD">
        <w:rPr>
          <w:rFonts w:cs="Arial"/>
          <w:noProof/>
        </w:rPr>
        <w:drawing>
          <wp:inline distT="0" distB="0" distL="0" distR="0" wp14:anchorId="6A9EE49B" wp14:editId="6CB500DF">
            <wp:extent cx="5943600" cy="36645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943600" cy="3664585"/>
                    </a:xfrm>
                    <a:prstGeom prst="rect">
                      <a:avLst/>
                    </a:prstGeom>
                  </pic:spPr>
                </pic:pic>
              </a:graphicData>
            </a:graphic>
          </wp:inline>
        </w:drawing>
      </w:r>
    </w:p>
    <w:p w14:paraId="583DF10A" w14:textId="77777777" w:rsidR="00932B25" w:rsidRPr="00F87087" w:rsidRDefault="00CA42FB" w:rsidP="00F87087">
      <w:pPr>
        <w:pStyle w:val="Caption"/>
        <w:spacing w:after="0" w:line="360" w:lineRule="auto"/>
        <w:jc w:val="center"/>
        <w:rPr>
          <w:rFonts w:cs="Arial"/>
          <w:b/>
          <w:bCs/>
          <w:i w:val="0"/>
          <w:iCs w:val="0"/>
          <w:color w:val="auto"/>
          <w:lang w:val="en-GB"/>
        </w:rPr>
      </w:pPr>
      <w:bookmarkStart w:id="14" w:name="_Toc126369490"/>
      <w:bookmarkStart w:id="15" w:name="_Toc126369509"/>
      <w:r w:rsidRPr="00F87087">
        <w:rPr>
          <w:b/>
          <w:bCs/>
          <w:i w:val="0"/>
          <w:iCs w:val="0"/>
          <w:color w:val="auto"/>
        </w:rPr>
        <w:t xml:space="preserve">Figure </w:t>
      </w:r>
      <w:r w:rsidRPr="00F87087">
        <w:rPr>
          <w:b/>
          <w:bCs/>
          <w:i w:val="0"/>
          <w:iCs w:val="0"/>
          <w:color w:val="auto"/>
        </w:rPr>
        <w:fldChar w:fldCharType="begin"/>
      </w:r>
      <w:r w:rsidRPr="00F87087">
        <w:rPr>
          <w:b/>
          <w:bCs/>
          <w:i w:val="0"/>
          <w:iCs w:val="0"/>
          <w:color w:val="auto"/>
        </w:rPr>
        <w:instrText xml:space="preserve"> SEQ Figure \* ARABIC </w:instrText>
      </w:r>
      <w:r w:rsidRPr="00F87087">
        <w:rPr>
          <w:b/>
          <w:bCs/>
          <w:i w:val="0"/>
          <w:iCs w:val="0"/>
          <w:color w:val="auto"/>
        </w:rPr>
        <w:fldChar w:fldCharType="separate"/>
      </w:r>
      <w:r w:rsidR="00911D5C">
        <w:rPr>
          <w:b/>
          <w:bCs/>
          <w:i w:val="0"/>
          <w:iCs w:val="0"/>
          <w:noProof/>
          <w:color w:val="auto"/>
        </w:rPr>
        <w:t>3</w:t>
      </w:r>
      <w:r w:rsidRPr="00F87087">
        <w:rPr>
          <w:b/>
          <w:bCs/>
          <w:i w:val="0"/>
          <w:iCs w:val="0"/>
          <w:color w:val="auto"/>
        </w:rPr>
        <w:fldChar w:fldCharType="end"/>
      </w:r>
      <w:r w:rsidRPr="00F87087">
        <w:rPr>
          <w:b/>
          <w:bCs/>
          <w:i w:val="0"/>
          <w:iCs w:val="0"/>
          <w:color w:val="auto"/>
        </w:rPr>
        <w:t>:Hyatt Hotel Revenue</w:t>
      </w:r>
      <w:bookmarkEnd w:id="14"/>
      <w:bookmarkEnd w:id="15"/>
    </w:p>
    <w:p w14:paraId="5B54F4EF" w14:textId="77777777" w:rsidR="00774808" w:rsidRPr="00F87087" w:rsidRDefault="00CA42FB" w:rsidP="00F87087">
      <w:pPr>
        <w:spacing w:after="0"/>
        <w:jc w:val="center"/>
        <w:rPr>
          <w:rFonts w:cs="Arial"/>
          <w:b/>
          <w:bCs/>
          <w:sz w:val="18"/>
          <w:szCs w:val="18"/>
          <w:lang w:val="en-GB"/>
        </w:rPr>
      </w:pPr>
      <w:r w:rsidRPr="00F87087">
        <w:rPr>
          <w:rFonts w:cs="Arial"/>
          <w:b/>
          <w:bCs/>
          <w:sz w:val="18"/>
          <w:szCs w:val="18"/>
          <w:lang w:val="en-GB"/>
        </w:rPr>
        <w:t>(</w:t>
      </w:r>
      <w:r w:rsidR="00031D8D" w:rsidRPr="00F87087">
        <w:rPr>
          <w:rFonts w:cs="Arial"/>
          <w:b/>
          <w:bCs/>
          <w:sz w:val="18"/>
          <w:szCs w:val="18"/>
          <w:lang w:val="en-GB"/>
        </w:rPr>
        <w:t>Statista</w:t>
      </w:r>
      <w:r w:rsidRPr="00F87087">
        <w:rPr>
          <w:rFonts w:cs="Arial"/>
          <w:b/>
          <w:bCs/>
          <w:sz w:val="18"/>
          <w:szCs w:val="18"/>
          <w:lang w:val="en-GB"/>
        </w:rPr>
        <w:t>, 202</w:t>
      </w:r>
      <w:r w:rsidR="00031D8D" w:rsidRPr="00F87087">
        <w:rPr>
          <w:rFonts w:cs="Arial"/>
          <w:b/>
          <w:bCs/>
          <w:sz w:val="18"/>
          <w:szCs w:val="18"/>
          <w:lang w:val="en-GB"/>
        </w:rPr>
        <w:t>1</w:t>
      </w:r>
      <w:r w:rsidRPr="00F87087">
        <w:rPr>
          <w:rFonts w:cs="Arial"/>
          <w:b/>
          <w:bCs/>
          <w:sz w:val="18"/>
          <w:szCs w:val="18"/>
          <w:lang w:val="en-GB"/>
        </w:rPr>
        <w:t>)</w:t>
      </w:r>
    </w:p>
    <w:p w14:paraId="654548AB" w14:textId="77777777" w:rsidR="009A0412" w:rsidRPr="008935DD" w:rsidRDefault="00CA42FB" w:rsidP="008D784E">
      <w:pPr>
        <w:pStyle w:val="Heading3"/>
        <w:spacing w:before="0"/>
      </w:pPr>
      <w:bookmarkStart w:id="16" w:name="_Toc126369474"/>
      <w:r w:rsidRPr="008935DD">
        <w:t>Market Position of Hyatt</w:t>
      </w:r>
      <w:bookmarkEnd w:id="16"/>
    </w:p>
    <w:p w14:paraId="2E01ABC7" w14:textId="77777777" w:rsidR="009A0412" w:rsidRPr="008935DD" w:rsidRDefault="00CA42FB" w:rsidP="007A275B">
      <w:pPr>
        <w:rPr>
          <w:rFonts w:cs="Arial"/>
          <w:lang w:val="en-GB"/>
        </w:rPr>
      </w:pPr>
      <w:r w:rsidRPr="008935DD">
        <w:rPr>
          <w:rFonts w:cs="Arial"/>
          <w:lang w:val="en-GB"/>
        </w:rPr>
        <w:t xml:space="preserve">With an average market share of 10%, the company is currently ranked third worldwide. The number of Hyatt </w:t>
      </w:r>
      <w:r w:rsidR="00031D8D" w:rsidRPr="008935DD">
        <w:rPr>
          <w:rFonts w:cs="Arial"/>
          <w:lang w:val="en-GB"/>
        </w:rPr>
        <w:t>guest</w:t>
      </w:r>
      <w:r w:rsidRPr="008935DD">
        <w:rPr>
          <w:rFonts w:cs="Arial"/>
          <w:lang w:val="en-GB"/>
        </w:rPr>
        <w:t xml:space="preserve"> rooms exceeds 330000, with an annual increase of 6.0 per cent. </w:t>
      </w:r>
      <w:r w:rsidR="00031D8D" w:rsidRPr="008935DD">
        <w:rPr>
          <w:rFonts w:cs="Arial"/>
          <w:lang w:val="en-GB"/>
        </w:rPr>
        <w:t>The target of Hyatt is to increase the company's market share by 2% within 2025</w:t>
      </w:r>
      <w:r w:rsidRPr="008935DD">
        <w:rPr>
          <w:rFonts w:cs="Arial"/>
          <w:lang w:val="en-GB"/>
        </w:rPr>
        <w:t>,</w:t>
      </w:r>
      <w:r w:rsidR="00031D8D" w:rsidRPr="008935DD">
        <w:rPr>
          <w:rFonts w:cs="Arial"/>
          <w:lang w:val="en-GB"/>
        </w:rPr>
        <w:t xml:space="preserve"> and for that, the company took up some market expansion strategies. The current market position of Hyatt is 2</w:t>
      </w:r>
      <w:r w:rsidR="00031D8D" w:rsidRPr="008935DD">
        <w:rPr>
          <w:rFonts w:cs="Arial"/>
          <w:vertAlign w:val="superscript"/>
          <w:lang w:val="en-GB"/>
        </w:rPr>
        <w:t>nd</w:t>
      </w:r>
      <w:r w:rsidR="00031D8D" w:rsidRPr="008935DD">
        <w:rPr>
          <w:rFonts w:cs="Arial"/>
          <w:lang w:val="en-GB"/>
        </w:rPr>
        <w:t xml:space="preserve"> in terms of brand value, and as per the current market capitalisation of $11.8 billion, it is the ten most valued hotel brand in the world. Analysing the market cap </w:t>
      </w:r>
      <w:r w:rsidR="0031655E" w:rsidRPr="008935DD">
        <w:rPr>
          <w:rFonts w:cs="Arial"/>
          <w:lang w:val="en-GB"/>
        </w:rPr>
        <w:t>data,</w:t>
      </w:r>
      <w:r w:rsidR="00270E05" w:rsidRPr="008935DD">
        <w:rPr>
          <w:rFonts w:cs="Arial"/>
          <w:lang w:val="en-GB"/>
        </w:rPr>
        <w:t xml:space="preserve"> </w:t>
      </w:r>
      <w:proofErr w:type="gramStart"/>
      <w:r w:rsidR="00270E05" w:rsidRPr="008935DD">
        <w:rPr>
          <w:rFonts w:cs="Arial"/>
          <w:lang w:val="en-GB"/>
        </w:rPr>
        <w:t>it</w:t>
      </w:r>
      <w:r w:rsidRPr="008935DD">
        <w:rPr>
          <w:rFonts w:cs="Arial"/>
          <w:lang w:val="en-GB"/>
        </w:rPr>
        <w:t xml:space="preserve"> is clear that the</w:t>
      </w:r>
      <w:proofErr w:type="gramEnd"/>
      <w:r w:rsidRPr="008935DD">
        <w:rPr>
          <w:rFonts w:cs="Arial"/>
          <w:lang w:val="en-GB"/>
        </w:rPr>
        <w:t xml:space="preserve"> business experienced many challenging moments</w:t>
      </w:r>
      <w:r w:rsidR="00031D8D" w:rsidRPr="008935DD">
        <w:rPr>
          <w:rFonts w:cs="Arial"/>
          <w:lang w:val="en-GB"/>
        </w:rPr>
        <w:t xml:space="preserve"> in the last</w:t>
      </w:r>
      <w:r w:rsidR="00D0585A">
        <w:rPr>
          <w:rFonts w:cs="Arial"/>
          <w:lang w:val="en-GB"/>
        </w:rPr>
        <w:t xml:space="preserve"> few years</w:t>
      </w:r>
      <w:r w:rsidRPr="008935DD">
        <w:rPr>
          <w:rFonts w:cs="Arial"/>
          <w:lang w:val="en-GB"/>
        </w:rPr>
        <w:t>. However, it is coming back and demonstrating modest overall growth (Companies Market Cap, 2022).</w:t>
      </w:r>
    </w:p>
    <w:p w14:paraId="1127BB1A" w14:textId="77777777" w:rsidR="00C224EA" w:rsidRPr="008935DD" w:rsidRDefault="00C224EA" w:rsidP="007A275B">
      <w:pPr>
        <w:rPr>
          <w:rFonts w:cs="Arial"/>
          <w:lang w:val="en-GB"/>
        </w:rPr>
      </w:pPr>
    </w:p>
    <w:p w14:paraId="3C4184B3" w14:textId="77777777" w:rsidR="00E361DD" w:rsidRPr="008935DD" w:rsidRDefault="00CA42FB" w:rsidP="007A275B">
      <w:pPr>
        <w:rPr>
          <w:rFonts w:cs="Arial"/>
          <w:lang w:val="en-GB"/>
        </w:rPr>
      </w:pPr>
      <w:r w:rsidRPr="008935DD">
        <w:rPr>
          <w:rFonts w:cs="Arial"/>
          <w:noProof/>
        </w:rPr>
        <w:drawing>
          <wp:inline distT="0" distB="0" distL="0" distR="0" wp14:anchorId="76EF60CC" wp14:editId="586160A1">
            <wp:extent cx="5943600" cy="24460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5943600" cy="2446020"/>
                    </a:xfrm>
                    <a:prstGeom prst="rect">
                      <a:avLst/>
                    </a:prstGeom>
                  </pic:spPr>
                </pic:pic>
              </a:graphicData>
            </a:graphic>
          </wp:inline>
        </w:drawing>
      </w:r>
    </w:p>
    <w:p w14:paraId="388C9FF8" w14:textId="77777777" w:rsidR="00D0585A" w:rsidRPr="00D0585A" w:rsidRDefault="00CA42FB" w:rsidP="00D0585A">
      <w:pPr>
        <w:pStyle w:val="Caption"/>
        <w:spacing w:after="0" w:line="360" w:lineRule="auto"/>
        <w:jc w:val="center"/>
        <w:rPr>
          <w:rFonts w:cs="Arial"/>
          <w:b/>
          <w:bCs/>
          <w:i w:val="0"/>
          <w:iCs w:val="0"/>
          <w:color w:val="auto"/>
          <w:sz w:val="20"/>
          <w:szCs w:val="20"/>
          <w:lang w:val="en-GB"/>
        </w:rPr>
      </w:pPr>
      <w:bookmarkStart w:id="17" w:name="_Toc126369491"/>
      <w:bookmarkStart w:id="18" w:name="_Toc126369510"/>
      <w:r w:rsidRPr="00D0585A">
        <w:rPr>
          <w:b/>
          <w:bCs/>
          <w:i w:val="0"/>
          <w:iCs w:val="0"/>
          <w:color w:val="auto"/>
          <w:sz w:val="20"/>
          <w:szCs w:val="20"/>
        </w:rPr>
        <w:t xml:space="preserve">Figure </w:t>
      </w:r>
      <w:r w:rsidRPr="00D0585A">
        <w:rPr>
          <w:b/>
          <w:bCs/>
          <w:i w:val="0"/>
          <w:iCs w:val="0"/>
          <w:color w:val="auto"/>
          <w:sz w:val="20"/>
          <w:szCs w:val="20"/>
        </w:rPr>
        <w:fldChar w:fldCharType="begin"/>
      </w:r>
      <w:r w:rsidRPr="00D0585A">
        <w:rPr>
          <w:b/>
          <w:bCs/>
          <w:i w:val="0"/>
          <w:iCs w:val="0"/>
          <w:color w:val="auto"/>
          <w:sz w:val="20"/>
          <w:szCs w:val="20"/>
        </w:rPr>
        <w:instrText xml:space="preserve"> SEQ Figure \* ARABIC </w:instrText>
      </w:r>
      <w:r w:rsidRPr="00D0585A">
        <w:rPr>
          <w:b/>
          <w:bCs/>
          <w:i w:val="0"/>
          <w:iCs w:val="0"/>
          <w:color w:val="auto"/>
          <w:sz w:val="20"/>
          <w:szCs w:val="20"/>
        </w:rPr>
        <w:fldChar w:fldCharType="separate"/>
      </w:r>
      <w:r w:rsidR="00911D5C">
        <w:rPr>
          <w:b/>
          <w:bCs/>
          <w:i w:val="0"/>
          <w:iCs w:val="0"/>
          <w:noProof/>
          <w:color w:val="auto"/>
          <w:sz w:val="20"/>
          <w:szCs w:val="20"/>
        </w:rPr>
        <w:t>4</w:t>
      </w:r>
      <w:r w:rsidRPr="00D0585A">
        <w:rPr>
          <w:b/>
          <w:bCs/>
          <w:i w:val="0"/>
          <w:iCs w:val="0"/>
          <w:color w:val="auto"/>
          <w:sz w:val="20"/>
          <w:szCs w:val="20"/>
        </w:rPr>
        <w:fldChar w:fldCharType="end"/>
      </w:r>
      <w:r w:rsidRPr="00D0585A">
        <w:rPr>
          <w:b/>
          <w:bCs/>
          <w:i w:val="0"/>
          <w:iCs w:val="0"/>
          <w:color w:val="auto"/>
          <w:sz w:val="20"/>
          <w:szCs w:val="20"/>
        </w:rPr>
        <w:t>:Market Position of Hyatt Hotel</w:t>
      </w:r>
      <w:bookmarkEnd w:id="17"/>
      <w:bookmarkEnd w:id="18"/>
    </w:p>
    <w:p w14:paraId="05E1B7E0" w14:textId="77777777" w:rsidR="00C224EA" w:rsidRDefault="00CA42FB" w:rsidP="00D0585A">
      <w:pPr>
        <w:spacing w:after="0"/>
        <w:jc w:val="center"/>
        <w:rPr>
          <w:rFonts w:cs="Arial"/>
          <w:b/>
          <w:bCs/>
          <w:sz w:val="20"/>
          <w:szCs w:val="20"/>
          <w:lang w:val="en-GB"/>
        </w:rPr>
      </w:pPr>
      <w:r w:rsidRPr="00D0585A">
        <w:rPr>
          <w:rFonts w:cs="Arial"/>
          <w:b/>
          <w:bCs/>
          <w:sz w:val="20"/>
          <w:szCs w:val="20"/>
          <w:lang w:val="en-GB"/>
        </w:rPr>
        <w:t xml:space="preserve">Source: </w:t>
      </w:r>
      <w:r w:rsidR="003850AE" w:rsidRPr="00D0585A">
        <w:rPr>
          <w:rFonts w:cs="Arial"/>
          <w:b/>
          <w:bCs/>
          <w:sz w:val="20"/>
          <w:szCs w:val="20"/>
          <w:lang w:val="en-GB"/>
        </w:rPr>
        <w:t>(Companies Market Cap, 2023)</w:t>
      </w:r>
    </w:p>
    <w:p w14:paraId="3F57CA7E" w14:textId="77777777" w:rsidR="00D0585A" w:rsidRPr="00D0585A" w:rsidRDefault="00CA42FB" w:rsidP="00E40CF3">
      <w:pPr>
        <w:spacing w:after="0"/>
        <w:rPr>
          <w:lang w:val="en-GB"/>
        </w:rPr>
      </w:pPr>
      <w:r w:rsidRPr="003B23AB">
        <w:rPr>
          <w:lang w:val="en-GB"/>
        </w:rPr>
        <w:t>The market value for Hyatt Hotels as of February 2023 is $11.81 billion. Based on the analysis of the most valuable publicly traded companies, Hyatt Hotels is now the 1347th most valuable.</w:t>
      </w:r>
      <w:r>
        <w:rPr>
          <w:lang w:val="en-GB"/>
        </w:rPr>
        <w:t xml:space="preserve"> At the same time, th</w:t>
      </w:r>
      <w:r w:rsidR="009C428E">
        <w:rPr>
          <w:lang w:val="en-GB"/>
        </w:rPr>
        <w:t xml:space="preserve">e market value </w:t>
      </w:r>
      <w:r w:rsidR="00E40CF3">
        <w:rPr>
          <w:lang w:val="en-GB"/>
        </w:rPr>
        <w:t>of its</w:t>
      </w:r>
      <w:r w:rsidR="009C428E">
        <w:rPr>
          <w:lang w:val="en-GB"/>
        </w:rPr>
        <w:t xml:space="preserve"> competitor Accor </w:t>
      </w:r>
      <w:r w:rsidR="00932A0B">
        <w:rPr>
          <w:lang w:val="en-GB"/>
        </w:rPr>
        <w:t>was</w:t>
      </w:r>
      <w:r w:rsidR="009C428E">
        <w:rPr>
          <w:lang w:val="en-GB"/>
        </w:rPr>
        <w:t xml:space="preserve"> 8.8 million</w:t>
      </w:r>
      <w:r w:rsidR="00E40CF3">
        <w:rPr>
          <w:lang w:val="en-GB"/>
        </w:rPr>
        <w:t xml:space="preserve">. </w:t>
      </w:r>
      <w:r w:rsidR="009C428E">
        <w:rPr>
          <w:lang w:val="en-GB"/>
        </w:rPr>
        <w:t xml:space="preserve"> </w:t>
      </w:r>
    </w:p>
    <w:p w14:paraId="26000D81" w14:textId="77777777" w:rsidR="009B4D23" w:rsidRDefault="00CA42FB" w:rsidP="008D784E">
      <w:pPr>
        <w:pStyle w:val="Heading3"/>
      </w:pPr>
      <w:bookmarkStart w:id="19" w:name="_Toc126369475"/>
      <w:r w:rsidRPr="008935DD">
        <w:t>Growth Potential of Hyatt Hotel</w:t>
      </w:r>
      <w:r w:rsidR="00E40CF3">
        <w:t>:</w:t>
      </w:r>
      <w:bookmarkEnd w:id="19"/>
    </w:p>
    <w:p w14:paraId="6B12DD82" w14:textId="77777777" w:rsidR="006967ED" w:rsidRPr="006967ED" w:rsidRDefault="00CA42FB" w:rsidP="006967ED">
      <w:pPr>
        <w:spacing w:after="0"/>
        <w:rPr>
          <w:lang w:val="en-GB"/>
        </w:rPr>
      </w:pPr>
      <w:r w:rsidRPr="006967ED">
        <w:rPr>
          <w:lang w:val="en-GB"/>
        </w:rPr>
        <w:t>With a record pipeline of nearly 117,000 rooms worldwide as of the year's end of 2022, Hyatt Hotels Corporation has indicated that they are equipped for further revolutionary growth in 2023 and beyond. Hyatt's vital status in the luxury, lifestyle and leisure categories is strengthened by the fact that about one-quarter of pipeline projects fall under the lifestyle hotel category. Hyatt's reported asset-light acquisition of Dream Hotel Group's lifestyle hotel brand and management platform, which will likely include the Dream, Unscripted, and Chatwal hotel brands, is a significant factor in this diversification. In addition, Caption by Hyatt is a rapidly expanding brand with enormous potential. In the following years, the company plans to expand into other markets, including Sydney, California, China, and Japan, in 2023 and Vietnam in 2025</w:t>
      </w:r>
      <w:r w:rsidR="00833944" w:rsidRPr="008935DD">
        <w:rPr>
          <w:rFonts w:cs="Arial"/>
          <w:lang w:val="en-GB"/>
        </w:rPr>
        <w:t>(Hyatt, 2022)</w:t>
      </w:r>
      <w:r w:rsidRPr="006967ED">
        <w:rPr>
          <w:lang w:val="en-GB"/>
        </w:rPr>
        <w:t xml:space="preserve">. The Park Hyatt name will reopen in South Africa, enter the Moroccan market, relocate back to London, and continue its rapid expansion throughout Asia and the Pacific, with new hotels planned for Taiwan, Malaysia, and Vietnam. It will be celebrated in 2023 that the Andaz brand has entered new territories, including Qatar, Thailand, Mexico, Macau, and Greater China. Several Hyatt hotels, including those in the Boundless Collection and Independent Collection, are scheduled to open in 2023 and 2024. These hotels represent a wide range of the company's brands and product lines, including the growth of Thompson Hotels with two stylish urban properties, the expansion of the Hyatt Centric brand in top travel hubs, the anticipated debut of the Destination by Hyatt brand in Florida and Asia Pacific, the planned debut of the </w:t>
      </w:r>
      <w:proofErr w:type="spellStart"/>
      <w:r w:rsidRPr="006967ED">
        <w:rPr>
          <w:lang w:val="en-GB"/>
        </w:rPr>
        <w:t>JdV</w:t>
      </w:r>
      <w:proofErr w:type="spellEnd"/>
      <w:r w:rsidRPr="006967ED">
        <w:rPr>
          <w:lang w:val="en-GB"/>
        </w:rPr>
        <w:t xml:space="preserve"> by Hyatt brand in Rhode Island and Goa Several all-inclusive Hyatt resorts, including those in Bulgaria and Mexico, are scheduled to open that year</w:t>
      </w:r>
      <w:r w:rsidR="00B103DE">
        <w:rPr>
          <w:lang w:val="en-GB"/>
        </w:rPr>
        <w:t xml:space="preserve"> </w:t>
      </w:r>
      <w:r w:rsidR="00B103DE" w:rsidRPr="008935DD">
        <w:rPr>
          <w:rFonts w:cs="Arial"/>
          <w:lang w:val="en-GB"/>
        </w:rPr>
        <w:t>(O’Neill, 2023)</w:t>
      </w:r>
      <w:r w:rsidRPr="006967ED">
        <w:rPr>
          <w:lang w:val="en-GB"/>
        </w:rPr>
        <w:t>.</w:t>
      </w:r>
    </w:p>
    <w:p w14:paraId="4DC8C7A6" w14:textId="77777777" w:rsidR="00524207" w:rsidRPr="008935DD" w:rsidRDefault="00CA42FB" w:rsidP="008D784E">
      <w:pPr>
        <w:pStyle w:val="Heading3"/>
      </w:pPr>
      <w:bookmarkStart w:id="20" w:name="_Toc126369476"/>
      <w:r w:rsidRPr="008935DD">
        <w:t>Financial Commitment to CSR</w:t>
      </w:r>
      <w:bookmarkEnd w:id="20"/>
    </w:p>
    <w:p w14:paraId="2AA01C39" w14:textId="77777777" w:rsidR="00A455C8" w:rsidRPr="008935DD" w:rsidRDefault="00CA42FB" w:rsidP="00B103DE">
      <w:pPr>
        <w:spacing w:after="0"/>
        <w:rPr>
          <w:rFonts w:cs="Arial"/>
          <w:lang w:val="en-GB"/>
        </w:rPr>
      </w:pPr>
      <w:r w:rsidRPr="008935DD">
        <w:rPr>
          <w:rFonts w:cs="Arial"/>
          <w:lang w:val="en-GB"/>
        </w:rPr>
        <w:t>The CSR commitment of Hyatt Hotel is significant, and the focus of CSR of Hyatt Hotel is-</w:t>
      </w:r>
    </w:p>
    <w:p w14:paraId="5B678648" w14:textId="77777777" w:rsidR="00A455C8" w:rsidRPr="008935DD" w:rsidRDefault="00CA42FB" w:rsidP="00B103DE">
      <w:pPr>
        <w:pStyle w:val="ListParagraph"/>
        <w:numPr>
          <w:ilvl w:val="0"/>
          <w:numId w:val="2"/>
        </w:numPr>
        <w:spacing w:after="0"/>
        <w:rPr>
          <w:rFonts w:cs="Arial"/>
          <w:lang w:val="en-GB"/>
        </w:rPr>
      </w:pPr>
      <w:r w:rsidRPr="008935DD">
        <w:rPr>
          <w:rFonts w:cs="Arial"/>
          <w:lang w:val="en-GB"/>
        </w:rPr>
        <w:t>Ethical Sustainability</w:t>
      </w:r>
    </w:p>
    <w:p w14:paraId="2D974E40" w14:textId="77777777" w:rsidR="00524207" w:rsidRPr="008935DD" w:rsidRDefault="00CA42FB" w:rsidP="00B103DE">
      <w:pPr>
        <w:pStyle w:val="ListParagraph"/>
        <w:numPr>
          <w:ilvl w:val="0"/>
          <w:numId w:val="2"/>
        </w:numPr>
        <w:spacing w:after="0"/>
        <w:rPr>
          <w:rFonts w:cs="Arial"/>
          <w:lang w:val="en-GB"/>
        </w:rPr>
      </w:pPr>
      <w:r w:rsidRPr="008935DD">
        <w:rPr>
          <w:rFonts w:cs="Arial"/>
          <w:lang w:val="en-GB"/>
        </w:rPr>
        <w:t>Cultural Inclusion of Hyatt Employees</w:t>
      </w:r>
    </w:p>
    <w:p w14:paraId="20A1BBC7" w14:textId="77777777" w:rsidR="00A455C8" w:rsidRPr="008935DD" w:rsidRDefault="00CA42FB" w:rsidP="00B103DE">
      <w:pPr>
        <w:pStyle w:val="ListParagraph"/>
        <w:numPr>
          <w:ilvl w:val="0"/>
          <w:numId w:val="2"/>
        </w:numPr>
        <w:spacing w:after="0"/>
        <w:rPr>
          <w:rFonts w:cs="Arial"/>
          <w:lang w:val="en-GB"/>
        </w:rPr>
      </w:pPr>
      <w:r w:rsidRPr="008935DD">
        <w:rPr>
          <w:rFonts w:cs="Arial"/>
          <w:lang w:val="en-GB"/>
        </w:rPr>
        <w:t>Social Impact Through Business Practice</w:t>
      </w:r>
    </w:p>
    <w:p w14:paraId="77AD828D" w14:textId="77777777" w:rsidR="00A455C8" w:rsidRPr="008935DD" w:rsidRDefault="00CA42FB" w:rsidP="008D784E">
      <w:pPr>
        <w:spacing w:after="0"/>
        <w:rPr>
          <w:rFonts w:cs="Arial"/>
          <w:lang w:val="en-GB"/>
        </w:rPr>
      </w:pPr>
      <w:r w:rsidRPr="008935DD">
        <w:rPr>
          <w:rFonts w:cs="Arial"/>
          <w:lang w:val="en-GB"/>
        </w:rPr>
        <w:t>The overall CSR spending of Hyatt is around 6% of the total expenditure of a fiscal year (Hyatt, 2018). The CSR commitment of Hyatt is known to take care of the people to make them their best</w:t>
      </w:r>
      <w:r w:rsidR="00BA18FF" w:rsidRPr="008935DD">
        <w:rPr>
          <w:rFonts w:cs="Arial"/>
          <w:lang w:val="en-GB"/>
        </w:rPr>
        <w:t xml:space="preserve"> (Hospitality On, 2021)</w:t>
      </w:r>
      <w:r w:rsidRPr="008935DD">
        <w:rPr>
          <w:rFonts w:cs="Arial"/>
          <w:lang w:val="en-GB"/>
        </w:rPr>
        <w:t>.</w:t>
      </w:r>
      <w:r w:rsidR="00DF1BED">
        <w:rPr>
          <w:rFonts w:cs="Arial"/>
          <w:lang w:val="en-GB"/>
        </w:rPr>
        <w:t xml:space="preserve"> The spending on CSR </w:t>
      </w:r>
      <w:proofErr w:type="gramStart"/>
      <w:r w:rsidR="00DF1BED">
        <w:rPr>
          <w:rFonts w:cs="Arial"/>
          <w:lang w:val="en-GB"/>
        </w:rPr>
        <w:t>is a reflection of</w:t>
      </w:r>
      <w:proofErr w:type="gramEnd"/>
      <w:r w:rsidR="00DF1BED">
        <w:rPr>
          <w:rFonts w:cs="Arial"/>
          <w:lang w:val="en-GB"/>
        </w:rPr>
        <w:t xml:space="preserve"> ethical corporate governance, and the reflection of ethical corporate governance enhances the organisation's image.</w:t>
      </w:r>
      <w:r w:rsidRPr="008935DD">
        <w:rPr>
          <w:rFonts w:cs="Arial"/>
          <w:lang w:val="en-GB"/>
        </w:rPr>
        <w:t xml:space="preserve"> The company's global goal is to make Hyatt Hotel's service impactful for guests with social and cultural inclusion, and the business practices are ensured with ethical and social sustainability.</w:t>
      </w:r>
      <w:r w:rsidR="00E97359" w:rsidRPr="00E97359">
        <w:rPr>
          <w:rFonts w:cs="Arial"/>
          <w:lang w:val="en-GB"/>
        </w:rPr>
        <w:t xml:space="preserve"> </w:t>
      </w:r>
    </w:p>
    <w:p w14:paraId="56766371" w14:textId="77777777" w:rsidR="00330FB0" w:rsidRPr="008935DD" w:rsidRDefault="00CA42FB" w:rsidP="008D784E">
      <w:pPr>
        <w:pStyle w:val="Heading3"/>
      </w:pPr>
      <w:bookmarkStart w:id="21" w:name="_Toc126369477"/>
      <w:r w:rsidRPr="008935DD">
        <w:t>Recommendation</w:t>
      </w:r>
      <w:bookmarkEnd w:id="21"/>
    </w:p>
    <w:p w14:paraId="16D1C896" w14:textId="77777777" w:rsidR="00BA18FF" w:rsidRDefault="00CA42FB" w:rsidP="00B103DE">
      <w:pPr>
        <w:spacing w:after="0"/>
        <w:rPr>
          <w:rFonts w:cs="Arial"/>
          <w:lang w:val="en-GB"/>
        </w:rPr>
      </w:pPr>
      <w:r w:rsidRPr="008935DD">
        <w:rPr>
          <w:rFonts w:cs="Arial"/>
          <w:lang w:val="en-GB"/>
        </w:rPr>
        <w:t xml:space="preserve">The Hyatt hotel is recovering from the </w:t>
      </w:r>
      <w:r w:rsidR="00270E05" w:rsidRPr="008935DD">
        <w:rPr>
          <w:rFonts w:cs="Arial"/>
          <w:lang w:val="en-GB"/>
        </w:rPr>
        <w:t>revenue collapse</w:t>
      </w:r>
      <w:r w:rsidRPr="008935DD">
        <w:rPr>
          <w:rFonts w:cs="Arial"/>
          <w:lang w:val="en-GB"/>
        </w:rPr>
        <w:t xml:space="preserve"> that it suffered from the </w:t>
      </w:r>
      <w:r w:rsidR="00441CB4" w:rsidRPr="008935DD">
        <w:rPr>
          <w:rFonts w:cs="Arial"/>
          <w:lang w:val="en-GB"/>
        </w:rPr>
        <w:t>global pandemic; the hotel can carry out its business operation and expansion much more efficiently with the revision of its operational strategies.</w:t>
      </w:r>
      <w:r w:rsidR="00B75B1E" w:rsidRPr="008935DD">
        <w:rPr>
          <w:rFonts w:cs="Arial"/>
          <w:lang w:val="en-GB"/>
        </w:rPr>
        <w:t xml:space="preserve"> </w:t>
      </w:r>
      <w:r w:rsidR="00833944">
        <w:rPr>
          <w:rFonts w:cs="Arial"/>
          <w:lang w:val="en-GB"/>
        </w:rPr>
        <w:t xml:space="preserve">The profit of this hotel is lower than Accor hotel. The hotel company needs to expand its business. Ansoff matrix can be used for </w:t>
      </w:r>
      <w:r w:rsidR="00B103DE">
        <w:rPr>
          <w:rFonts w:cs="Arial"/>
          <w:lang w:val="en-GB"/>
        </w:rPr>
        <w:t>expanding the market. The following figure represents it:</w:t>
      </w:r>
    </w:p>
    <w:p w14:paraId="0908D080" w14:textId="77777777" w:rsidR="00911D5C" w:rsidRDefault="00CA42FB" w:rsidP="00911D5C">
      <w:pPr>
        <w:keepNext/>
        <w:spacing w:after="0"/>
        <w:jc w:val="center"/>
      </w:pPr>
      <w:r>
        <w:rPr>
          <w:noProof/>
        </w:rPr>
        <w:drawing>
          <wp:inline distT="0" distB="0" distL="0" distR="0" wp14:anchorId="2AC4D755" wp14:editId="5C859F5C">
            <wp:extent cx="3048000" cy="2185703"/>
            <wp:effectExtent l="0" t="0" r="0" b="5080"/>
            <wp:docPr id="6" name="Picture 6"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nsoff matrix - Wikipedia"/>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053435" cy="2189600"/>
                    </a:xfrm>
                    <a:prstGeom prst="rect">
                      <a:avLst/>
                    </a:prstGeom>
                    <a:noFill/>
                    <a:ln>
                      <a:noFill/>
                    </a:ln>
                  </pic:spPr>
                </pic:pic>
              </a:graphicData>
            </a:graphic>
          </wp:inline>
        </w:drawing>
      </w:r>
    </w:p>
    <w:p w14:paraId="32338635" w14:textId="77777777" w:rsidR="00B103DE" w:rsidRPr="00911D5C" w:rsidRDefault="00CA42FB" w:rsidP="00911D5C">
      <w:pPr>
        <w:pStyle w:val="Caption"/>
        <w:spacing w:after="0" w:line="360" w:lineRule="auto"/>
        <w:jc w:val="center"/>
        <w:rPr>
          <w:b/>
          <w:bCs/>
          <w:i w:val="0"/>
          <w:iCs w:val="0"/>
          <w:color w:val="auto"/>
        </w:rPr>
      </w:pPr>
      <w:bookmarkStart w:id="22" w:name="_Toc126369492"/>
      <w:bookmarkStart w:id="23" w:name="_Toc126369511"/>
      <w:r w:rsidRPr="00911D5C">
        <w:rPr>
          <w:b/>
          <w:bCs/>
          <w:i w:val="0"/>
          <w:iCs w:val="0"/>
          <w:color w:val="auto"/>
        </w:rPr>
        <w:t xml:space="preserve">Figure </w:t>
      </w:r>
      <w:r w:rsidRPr="00911D5C">
        <w:rPr>
          <w:b/>
          <w:bCs/>
          <w:i w:val="0"/>
          <w:iCs w:val="0"/>
          <w:color w:val="auto"/>
        </w:rPr>
        <w:fldChar w:fldCharType="begin"/>
      </w:r>
      <w:r w:rsidRPr="00911D5C">
        <w:rPr>
          <w:b/>
          <w:bCs/>
          <w:i w:val="0"/>
          <w:iCs w:val="0"/>
          <w:color w:val="auto"/>
        </w:rPr>
        <w:instrText xml:space="preserve"> SEQ Figure \* ARABIC </w:instrText>
      </w:r>
      <w:r w:rsidRPr="00911D5C">
        <w:rPr>
          <w:b/>
          <w:bCs/>
          <w:i w:val="0"/>
          <w:iCs w:val="0"/>
          <w:color w:val="auto"/>
        </w:rPr>
        <w:fldChar w:fldCharType="separate"/>
      </w:r>
      <w:r w:rsidRPr="00911D5C">
        <w:rPr>
          <w:b/>
          <w:bCs/>
          <w:i w:val="0"/>
          <w:iCs w:val="0"/>
          <w:noProof/>
          <w:color w:val="auto"/>
        </w:rPr>
        <w:t>5</w:t>
      </w:r>
      <w:r w:rsidRPr="00911D5C">
        <w:rPr>
          <w:b/>
          <w:bCs/>
          <w:i w:val="0"/>
          <w:iCs w:val="0"/>
          <w:color w:val="auto"/>
        </w:rPr>
        <w:fldChar w:fldCharType="end"/>
      </w:r>
      <w:r w:rsidRPr="00911D5C">
        <w:rPr>
          <w:b/>
          <w:bCs/>
          <w:i w:val="0"/>
          <w:iCs w:val="0"/>
          <w:color w:val="auto"/>
        </w:rPr>
        <w:t>: Ansoff matrix</w:t>
      </w:r>
      <w:bookmarkEnd w:id="22"/>
      <w:bookmarkEnd w:id="23"/>
    </w:p>
    <w:p w14:paraId="7DB07292" w14:textId="77777777" w:rsidR="00911D5C" w:rsidRDefault="00CA42FB" w:rsidP="00911D5C">
      <w:pPr>
        <w:spacing w:after="0"/>
        <w:jc w:val="center"/>
        <w:rPr>
          <w:rFonts w:cs="Arial"/>
          <w:b/>
          <w:bCs/>
          <w:sz w:val="18"/>
          <w:szCs w:val="18"/>
          <w:lang w:val="en-GB"/>
        </w:rPr>
      </w:pPr>
      <w:r w:rsidRPr="00911D5C">
        <w:rPr>
          <w:b/>
          <w:bCs/>
          <w:sz w:val="18"/>
          <w:szCs w:val="18"/>
        </w:rPr>
        <w:t xml:space="preserve">Source: </w:t>
      </w:r>
      <w:r w:rsidRPr="00911D5C">
        <w:rPr>
          <w:rFonts w:cs="Arial"/>
          <w:b/>
          <w:bCs/>
          <w:sz w:val="18"/>
          <w:szCs w:val="18"/>
          <w:lang w:val="en-GB"/>
        </w:rPr>
        <w:t xml:space="preserve">(Bromwich, </w:t>
      </w:r>
      <w:proofErr w:type="gramStart"/>
      <w:r w:rsidRPr="00911D5C">
        <w:rPr>
          <w:rFonts w:cs="Arial"/>
          <w:b/>
          <w:bCs/>
          <w:sz w:val="18"/>
          <w:szCs w:val="18"/>
          <w:lang w:val="en-GB"/>
        </w:rPr>
        <w:t>Bhimani</w:t>
      </w:r>
      <w:proofErr w:type="gramEnd"/>
      <w:r w:rsidRPr="00911D5C">
        <w:rPr>
          <w:rFonts w:cs="Arial"/>
          <w:b/>
          <w:bCs/>
          <w:sz w:val="18"/>
          <w:szCs w:val="18"/>
          <w:lang w:val="en-GB"/>
        </w:rPr>
        <w:t xml:space="preserve"> and Chartered Institute of Management Accountants, 1996)</w:t>
      </w:r>
    </w:p>
    <w:p w14:paraId="75284AA4" w14:textId="77777777" w:rsidR="00B103DE" w:rsidRPr="007E14CA" w:rsidRDefault="00CA42FB" w:rsidP="00F45AA9">
      <w:pPr>
        <w:spacing w:after="0"/>
        <w:rPr>
          <w:lang w:val="en-GB"/>
        </w:rPr>
      </w:pPr>
      <w:r>
        <w:rPr>
          <w:lang w:val="en-GB"/>
        </w:rPr>
        <w:t xml:space="preserve">The company can undertake </w:t>
      </w:r>
      <w:r w:rsidR="007E14CA">
        <w:rPr>
          <w:lang w:val="en-GB"/>
        </w:rPr>
        <w:t xml:space="preserve">a market development strategy where the company can develop a new market with its existing products. Tourism is now limited to more than just a particular country, and many visitors from developed countries visit the developing country. Therefore, the hotel authority needs to take the necessary steps to establish their hotels in a developing country. </w:t>
      </w:r>
    </w:p>
    <w:p w14:paraId="25C45C4F" w14:textId="77777777" w:rsidR="00BA18FF" w:rsidRPr="008935DD" w:rsidRDefault="00CA42FB" w:rsidP="00F45AA9">
      <w:pPr>
        <w:pStyle w:val="Heading1"/>
        <w:rPr>
          <w:rFonts w:cs="Arial"/>
        </w:rPr>
      </w:pPr>
      <w:bookmarkStart w:id="24" w:name="_Toc126369478"/>
      <w:r w:rsidRPr="008935DD">
        <w:rPr>
          <w:rFonts w:cs="Arial"/>
        </w:rPr>
        <w:t>Conclusion</w:t>
      </w:r>
      <w:bookmarkEnd w:id="24"/>
    </w:p>
    <w:p w14:paraId="7915F75F" w14:textId="77777777" w:rsidR="00330FB0" w:rsidRPr="008935DD" w:rsidRDefault="00CA42FB" w:rsidP="007A275B">
      <w:pPr>
        <w:rPr>
          <w:rFonts w:cs="Arial"/>
        </w:rPr>
      </w:pPr>
      <w:r w:rsidRPr="008935DD">
        <w:rPr>
          <w:rFonts w:cs="Arial"/>
        </w:rPr>
        <w:t xml:space="preserve">Accor and Hyatt </w:t>
      </w:r>
      <w:proofErr w:type="gramStart"/>
      <w:r w:rsidRPr="008935DD">
        <w:rPr>
          <w:rFonts w:cs="Arial"/>
        </w:rPr>
        <w:t>is</w:t>
      </w:r>
      <w:proofErr w:type="gramEnd"/>
      <w:r w:rsidRPr="008935DD">
        <w:rPr>
          <w:rFonts w:cs="Arial"/>
        </w:rPr>
        <w:t xml:space="preserve"> a global hospitality household brand synonymous with luxury among the consumers of hospitality services. The market segment and target consumers are identical, as both hotels are in the luxury category. However, due to high brand value with fewer presences, Hyatt's revenue and financials are better. In contrast, with double the properties and rooms, the revenues are less at Accor due to the concentration in just one continent, whereas the location variance is higher at </w:t>
      </w:r>
      <w:r w:rsidR="00B75B1E" w:rsidRPr="008935DD">
        <w:rPr>
          <w:rFonts w:cs="Arial"/>
        </w:rPr>
        <w:t>Accor</w:t>
      </w:r>
      <w:r w:rsidRPr="008935DD">
        <w:rPr>
          <w:rFonts w:cs="Arial"/>
        </w:rPr>
        <w:t xml:space="preserve">. </w:t>
      </w:r>
      <w:r w:rsidR="009D5188" w:rsidRPr="008935DD">
        <w:rPr>
          <w:rFonts w:cs="Arial"/>
        </w:rPr>
        <w:t>The recommendations are made based on their loophole. Though the loopholes are similar, so are the recommendations.</w:t>
      </w:r>
      <w:r w:rsidR="008C1C77" w:rsidRPr="008935DD">
        <w:rPr>
          <w:rFonts w:cs="Arial"/>
        </w:rPr>
        <w:t xml:space="preserve"> The biggest to attain a competitive edge over the competitors is that a hotel of a similar category should differentiate and diversify its service portfolio.</w:t>
      </w:r>
      <w:r w:rsidR="009D5188" w:rsidRPr="008935DD">
        <w:rPr>
          <w:rFonts w:cs="Arial"/>
        </w:rPr>
        <w:t xml:space="preserve"> With the high spending on CSR, both hotels are highly responsible towards society. </w:t>
      </w:r>
      <w:r w:rsidR="0044401E" w:rsidRPr="008935DD">
        <w:rPr>
          <w:rFonts w:cs="Arial"/>
        </w:rPr>
        <w:br w:type="page"/>
      </w:r>
    </w:p>
    <w:p w14:paraId="5ABFEBF3" w14:textId="77777777" w:rsidR="00486926" w:rsidRPr="005055AE" w:rsidRDefault="00CA42FB" w:rsidP="005055AE">
      <w:pPr>
        <w:pStyle w:val="Heading1"/>
        <w:rPr>
          <w:rFonts w:cs="Arial"/>
          <w:sz w:val="24"/>
          <w:szCs w:val="24"/>
        </w:rPr>
      </w:pPr>
      <w:bookmarkStart w:id="25" w:name="_Toc126369479"/>
      <w:r w:rsidRPr="008935DD">
        <w:rPr>
          <w:rFonts w:cs="Arial"/>
        </w:rPr>
        <w:t>References:</w:t>
      </w:r>
      <w:bookmarkEnd w:id="25"/>
    </w:p>
    <w:p w14:paraId="0FCBAD9C" w14:textId="77777777" w:rsidR="005055AE" w:rsidRPr="008935DD" w:rsidRDefault="00CA42FB" w:rsidP="00486926">
      <w:pPr>
        <w:widowControl w:val="0"/>
        <w:autoSpaceDE w:val="0"/>
        <w:autoSpaceDN w:val="0"/>
        <w:adjustRightInd w:val="0"/>
        <w:spacing w:after="0"/>
        <w:rPr>
          <w:rFonts w:cs="Arial"/>
          <w:szCs w:val="24"/>
          <w:lang w:val="en-GB"/>
        </w:rPr>
      </w:pPr>
      <w:r w:rsidRPr="008935DD">
        <w:rPr>
          <w:rFonts w:cs="Arial"/>
          <w:szCs w:val="24"/>
          <w:lang w:val="en-GB"/>
        </w:rPr>
        <w:t>Accor Team (2022a) Accor</w:t>
      </w:r>
      <w:r w:rsidRPr="008935DD">
        <w:rPr>
          <w:rFonts w:cs="Arial"/>
          <w:i/>
          <w:iCs/>
          <w:szCs w:val="24"/>
          <w:lang w:val="en-GB"/>
        </w:rPr>
        <w:t xml:space="preserve"> advances its global development strategy with a robust line-up of signings, openings, and the world's most diverse brand portfolio</w:t>
      </w:r>
      <w:r w:rsidRPr="008935DD">
        <w:rPr>
          <w:rFonts w:cs="Arial"/>
          <w:szCs w:val="24"/>
          <w:lang w:val="en-GB"/>
        </w:rPr>
        <w:t xml:space="preserve">. [online] Accor – Newsroom. Available at: </w:t>
      </w:r>
      <w:hyperlink r:id="rId13" w:history="1">
        <w:r w:rsidRPr="008935DD">
          <w:rPr>
            <w:rFonts w:cs="Arial"/>
            <w:szCs w:val="24"/>
            <w:lang w:val="en-GB"/>
          </w:rPr>
          <w:t>https://press.accor.com/accor-advances-its-global-development-strategy-with-robust-line-up-of-signings-openings-and-the-worlds-most-diverse-brand-portfolio/?lang=en</w:t>
        </w:r>
      </w:hyperlink>
      <w:r w:rsidRPr="008935DD">
        <w:rPr>
          <w:rFonts w:cs="Arial"/>
          <w:szCs w:val="24"/>
          <w:lang w:val="en-GB"/>
        </w:rPr>
        <w:t xml:space="preserve"> [Accessed 31 Jan. 2023].</w:t>
      </w:r>
    </w:p>
    <w:p w14:paraId="13CFF578" w14:textId="77777777" w:rsidR="005055AE" w:rsidRPr="008935DD" w:rsidRDefault="00CA42FB" w:rsidP="00486926">
      <w:pPr>
        <w:widowControl w:val="0"/>
        <w:autoSpaceDE w:val="0"/>
        <w:autoSpaceDN w:val="0"/>
        <w:adjustRightInd w:val="0"/>
        <w:spacing w:after="0"/>
        <w:rPr>
          <w:rFonts w:cs="Arial"/>
          <w:szCs w:val="24"/>
          <w:lang w:val="en-GB"/>
        </w:rPr>
      </w:pPr>
      <w:r w:rsidRPr="008935DD">
        <w:rPr>
          <w:rFonts w:cs="Arial"/>
          <w:szCs w:val="24"/>
          <w:lang w:val="en-GB"/>
        </w:rPr>
        <w:t xml:space="preserve">Accor Team (2022b) </w:t>
      </w:r>
      <w:r w:rsidRPr="008935DD">
        <w:rPr>
          <w:rFonts w:cs="Arial"/>
          <w:i/>
          <w:iCs/>
          <w:szCs w:val="24"/>
          <w:lang w:val="en-GB"/>
        </w:rPr>
        <w:t>Environment &amp; CSR</w:t>
      </w:r>
      <w:r w:rsidRPr="008935DD">
        <w:rPr>
          <w:rFonts w:cs="Arial"/>
          <w:szCs w:val="24"/>
          <w:lang w:val="en-GB"/>
        </w:rPr>
        <w:t xml:space="preserve">. [online] group.accor.com. Available at: </w:t>
      </w:r>
      <w:hyperlink r:id="rId14" w:history="1">
        <w:r w:rsidRPr="008935DD">
          <w:rPr>
            <w:rFonts w:cs="Arial"/>
            <w:szCs w:val="24"/>
            <w:lang w:val="en-GB"/>
          </w:rPr>
          <w:t>https://group.accor.com/en/hotel-development/Optimise-your-costs/Environment-and-CSR</w:t>
        </w:r>
      </w:hyperlink>
      <w:r w:rsidRPr="008935DD">
        <w:rPr>
          <w:rFonts w:cs="Arial"/>
          <w:szCs w:val="24"/>
          <w:lang w:val="en-GB"/>
        </w:rPr>
        <w:t xml:space="preserve"> [Accessed 31 Jan. 2023]</w:t>
      </w:r>
    </w:p>
    <w:p w14:paraId="2C08AE1F" w14:textId="3D4E26F6" w:rsidR="005055AE" w:rsidRPr="008935DD" w:rsidRDefault="00CA42FB" w:rsidP="005055AE">
      <w:pPr>
        <w:widowControl w:val="0"/>
        <w:autoSpaceDE w:val="0"/>
        <w:autoSpaceDN w:val="0"/>
        <w:adjustRightInd w:val="0"/>
        <w:spacing w:after="0"/>
        <w:rPr>
          <w:rFonts w:cs="Arial"/>
          <w:szCs w:val="24"/>
        </w:rPr>
      </w:pPr>
      <w:r w:rsidRPr="008935DD">
        <w:rPr>
          <w:rFonts w:cs="Arial"/>
          <w:szCs w:val="24"/>
        </w:rPr>
        <w:t xml:space="preserve">Alnoor Bhimani (2006) </w:t>
      </w:r>
      <w:r w:rsidRPr="008935DD">
        <w:rPr>
          <w:rFonts w:cs="Arial"/>
          <w:i/>
          <w:iCs/>
          <w:szCs w:val="24"/>
        </w:rPr>
        <w:t>Contemporary issues in management accounting</w:t>
      </w:r>
      <w:r w:rsidRPr="008935DD">
        <w:rPr>
          <w:rFonts w:cs="Arial"/>
          <w:szCs w:val="24"/>
        </w:rPr>
        <w:t>. Oxford: Oxford University Press, R.</w:t>
      </w:r>
    </w:p>
    <w:p w14:paraId="640CB792" w14:textId="36E80472" w:rsidR="005055AE" w:rsidRPr="008935DD" w:rsidRDefault="00CA42FB" w:rsidP="005055AE">
      <w:pPr>
        <w:widowControl w:val="0"/>
        <w:autoSpaceDE w:val="0"/>
        <w:autoSpaceDN w:val="0"/>
        <w:adjustRightInd w:val="0"/>
        <w:spacing w:after="0"/>
        <w:rPr>
          <w:rFonts w:cs="Arial"/>
          <w:szCs w:val="24"/>
        </w:rPr>
      </w:pPr>
      <w:r w:rsidRPr="008935DD">
        <w:rPr>
          <w:rFonts w:cs="Arial"/>
          <w:szCs w:val="24"/>
        </w:rPr>
        <w:t xml:space="preserve">Bromwich, M., Bhimani, </w:t>
      </w:r>
      <w:proofErr w:type="gramStart"/>
      <w:r w:rsidRPr="008935DD">
        <w:rPr>
          <w:rFonts w:cs="Arial"/>
          <w:szCs w:val="24"/>
        </w:rPr>
        <w:t>A.</w:t>
      </w:r>
      <w:proofErr w:type="gramEnd"/>
      <w:r w:rsidRPr="008935DD">
        <w:rPr>
          <w:rFonts w:cs="Arial"/>
          <w:szCs w:val="24"/>
        </w:rPr>
        <w:t xml:space="preserve"> and Chartered Institute </w:t>
      </w:r>
      <w:r w:rsidR="009A7FAB" w:rsidRPr="008935DD">
        <w:rPr>
          <w:rFonts w:cs="Arial"/>
          <w:szCs w:val="24"/>
        </w:rPr>
        <w:t>of</w:t>
      </w:r>
      <w:r w:rsidRPr="008935DD">
        <w:rPr>
          <w:rFonts w:cs="Arial"/>
          <w:szCs w:val="24"/>
        </w:rPr>
        <w:t xml:space="preserve"> Management Accountants (1996) </w:t>
      </w:r>
      <w:r w:rsidRPr="008935DD">
        <w:rPr>
          <w:rFonts w:cs="Arial"/>
          <w:i/>
          <w:iCs/>
          <w:szCs w:val="24"/>
        </w:rPr>
        <w:t>Management accounting: pathways to progress</w:t>
      </w:r>
      <w:r w:rsidRPr="008935DD">
        <w:rPr>
          <w:rFonts w:cs="Arial"/>
          <w:szCs w:val="24"/>
        </w:rPr>
        <w:t xml:space="preserve">. London: Chartered Institute </w:t>
      </w:r>
      <w:proofErr w:type="gramStart"/>
      <w:r w:rsidRPr="008935DD">
        <w:rPr>
          <w:rFonts w:cs="Arial"/>
          <w:szCs w:val="24"/>
        </w:rPr>
        <w:t>Of</w:t>
      </w:r>
      <w:proofErr w:type="gramEnd"/>
      <w:r w:rsidRPr="008935DD">
        <w:rPr>
          <w:rFonts w:cs="Arial"/>
          <w:szCs w:val="24"/>
        </w:rPr>
        <w:t xml:space="preserve"> Management Accountants.</w:t>
      </w:r>
    </w:p>
    <w:p w14:paraId="56EB53D9" w14:textId="7DFF638D" w:rsidR="005055AE" w:rsidRPr="008935DD" w:rsidRDefault="00CA42FB" w:rsidP="005055AE">
      <w:pPr>
        <w:widowControl w:val="0"/>
        <w:autoSpaceDE w:val="0"/>
        <w:autoSpaceDN w:val="0"/>
        <w:adjustRightInd w:val="0"/>
        <w:spacing w:after="0"/>
        <w:rPr>
          <w:rFonts w:cs="Arial"/>
          <w:szCs w:val="24"/>
        </w:rPr>
      </w:pPr>
      <w:r w:rsidRPr="008935DD">
        <w:rPr>
          <w:rFonts w:cs="Arial"/>
          <w:szCs w:val="24"/>
        </w:rPr>
        <w:t xml:space="preserve">Companies Market Cap (2022) </w:t>
      </w:r>
      <w:r w:rsidRPr="008935DD">
        <w:rPr>
          <w:rFonts w:cs="Arial"/>
          <w:i/>
          <w:iCs/>
          <w:szCs w:val="24"/>
        </w:rPr>
        <w:t xml:space="preserve">Hyatt Hotels (H) - Market </w:t>
      </w:r>
      <w:proofErr w:type="spellStart"/>
      <w:r w:rsidRPr="008935DD">
        <w:rPr>
          <w:rFonts w:cs="Arial"/>
          <w:i/>
          <w:iCs/>
          <w:szCs w:val="24"/>
        </w:rPr>
        <w:t>capitalisation</w:t>
      </w:r>
      <w:proofErr w:type="spellEnd"/>
      <w:r w:rsidRPr="008935DD">
        <w:rPr>
          <w:rFonts w:cs="Arial"/>
          <w:szCs w:val="24"/>
        </w:rPr>
        <w:t xml:space="preserve">. [online] companiesmarketcap.com. Available at: </w:t>
      </w:r>
      <w:hyperlink r:id="rId15" w:history="1">
        <w:r w:rsidRPr="008935DD">
          <w:rPr>
            <w:rFonts w:cs="Arial"/>
            <w:szCs w:val="24"/>
          </w:rPr>
          <w:t>https://companiesmarketcap.com/hyatt/marketcap/</w:t>
        </w:r>
      </w:hyperlink>
      <w:r w:rsidRPr="008935DD">
        <w:rPr>
          <w:rFonts w:cs="Arial"/>
          <w:szCs w:val="24"/>
        </w:rPr>
        <w:t xml:space="preserve"> [Accessed 3 Feb. 2023].</w:t>
      </w:r>
    </w:p>
    <w:p w14:paraId="1CFC96AF" w14:textId="77777777" w:rsidR="005055AE" w:rsidRPr="008935DD" w:rsidRDefault="00CA42FB" w:rsidP="00486926">
      <w:pPr>
        <w:widowControl w:val="0"/>
        <w:autoSpaceDE w:val="0"/>
        <w:autoSpaceDN w:val="0"/>
        <w:adjustRightInd w:val="0"/>
        <w:spacing w:after="0"/>
        <w:rPr>
          <w:rFonts w:cs="Arial"/>
          <w:szCs w:val="24"/>
          <w:lang w:val="en-GB"/>
        </w:rPr>
      </w:pPr>
      <w:r w:rsidRPr="008935DD">
        <w:rPr>
          <w:rFonts w:cs="Arial"/>
          <w:szCs w:val="24"/>
          <w:lang w:val="en-GB"/>
        </w:rPr>
        <w:t xml:space="preserve">Companies Market Cap Team (2023) </w:t>
      </w:r>
      <w:r w:rsidRPr="008935DD">
        <w:rPr>
          <w:rFonts w:cs="Arial"/>
          <w:i/>
          <w:iCs/>
          <w:szCs w:val="24"/>
          <w:lang w:val="en-GB"/>
        </w:rPr>
        <w:t>Accor (AC.PA) - Market capitalisation</w:t>
      </w:r>
      <w:r w:rsidRPr="008935DD">
        <w:rPr>
          <w:rFonts w:cs="Arial"/>
          <w:szCs w:val="24"/>
          <w:lang w:val="en-GB"/>
        </w:rPr>
        <w:t xml:space="preserve"> [online] companiesmarketcap.com. Available at: </w:t>
      </w:r>
      <w:hyperlink r:id="rId16" w:history="1">
        <w:r w:rsidRPr="008935DD">
          <w:rPr>
            <w:rFonts w:cs="Arial"/>
            <w:szCs w:val="24"/>
            <w:lang w:val="en-GB"/>
          </w:rPr>
          <w:t>https://companiesmarketcap.com/accor/marketcap/</w:t>
        </w:r>
      </w:hyperlink>
      <w:r w:rsidRPr="008935DD">
        <w:rPr>
          <w:rFonts w:cs="Arial"/>
          <w:szCs w:val="24"/>
          <w:lang w:val="en-GB"/>
        </w:rPr>
        <w:t xml:space="preserve"> [Accessed 31 Jan. 2023].</w:t>
      </w:r>
    </w:p>
    <w:p w14:paraId="212D6BCD" w14:textId="77777777" w:rsidR="005055AE" w:rsidRPr="008935DD" w:rsidRDefault="00CA42FB" w:rsidP="00486926">
      <w:pPr>
        <w:widowControl w:val="0"/>
        <w:autoSpaceDE w:val="0"/>
        <w:autoSpaceDN w:val="0"/>
        <w:adjustRightInd w:val="0"/>
        <w:spacing w:after="0"/>
        <w:rPr>
          <w:rFonts w:cs="Arial"/>
          <w:szCs w:val="24"/>
          <w:lang w:val="en-GB"/>
        </w:rPr>
      </w:pPr>
      <w:r w:rsidRPr="008935DD">
        <w:rPr>
          <w:rFonts w:cs="Arial"/>
          <w:szCs w:val="24"/>
          <w:lang w:val="en-GB"/>
        </w:rPr>
        <w:t>Factors, F, (2022) At</w:t>
      </w:r>
      <w:r w:rsidRPr="008935DD">
        <w:rPr>
          <w:rFonts w:cs="Arial"/>
          <w:i/>
          <w:iCs/>
          <w:szCs w:val="24"/>
          <w:lang w:val="en-GB"/>
        </w:rPr>
        <w:t xml:space="preserve"> 10.24% CAGR, Hospitality Market Size will be Worth $6716.3 Billion by 2028 - Comprehensive Research Report by Facts &amp; Factors</w:t>
      </w:r>
      <w:r w:rsidRPr="008935DD">
        <w:rPr>
          <w:rFonts w:cs="Arial"/>
          <w:szCs w:val="24"/>
          <w:lang w:val="en-GB"/>
        </w:rPr>
        <w:t xml:space="preserve">. [online] GlobeNewswire </w:t>
      </w:r>
      <w:proofErr w:type="gramStart"/>
      <w:r w:rsidRPr="008935DD">
        <w:rPr>
          <w:rFonts w:cs="Arial"/>
          <w:szCs w:val="24"/>
          <w:lang w:val="en-GB"/>
        </w:rPr>
        <w:t>News Room</w:t>
      </w:r>
      <w:proofErr w:type="gramEnd"/>
      <w:r w:rsidRPr="008935DD">
        <w:rPr>
          <w:rFonts w:cs="Arial"/>
          <w:szCs w:val="24"/>
          <w:lang w:val="en-GB"/>
        </w:rPr>
        <w:t xml:space="preserve">. Available at: </w:t>
      </w:r>
      <w:hyperlink r:id="rId17" w:history="1">
        <w:r w:rsidRPr="008935DD">
          <w:rPr>
            <w:rFonts w:cs="Arial"/>
            <w:szCs w:val="24"/>
            <w:lang w:val="en-GB"/>
          </w:rPr>
          <w:t>https://www.globenewswire.com/en/news-release/2022/10/03/2527000/0/en/At-10-24-CAGR-Hospitality-Market-Size-Worth-6716-3-Billion-by-2028-Comprehensive-Research-Report-by-Facts-Factors.html</w:t>
        </w:r>
      </w:hyperlink>
      <w:r w:rsidRPr="008935DD">
        <w:rPr>
          <w:rFonts w:cs="Arial"/>
          <w:szCs w:val="24"/>
          <w:lang w:val="en-GB"/>
        </w:rPr>
        <w:t xml:space="preserve"> [Accessed 31 Jan. 2023].</w:t>
      </w:r>
    </w:p>
    <w:p w14:paraId="668D6219" w14:textId="77777777" w:rsidR="005055AE" w:rsidRPr="008935DD" w:rsidRDefault="00CA42FB" w:rsidP="00486926">
      <w:pPr>
        <w:widowControl w:val="0"/>
        <w:autoSpaceDE w:val="0"/>
        <w:autoSpaceDN w:val="0"/>
        <w:adjustRightInd w:val="0"/>
        <w:spacing w:after="0"/>
        <w:rPr>
          <w:rFonts w:cs="Arial"/>
          <w:szCs w:val="24"/>
          <w:lang w:val="en-GB"/>
        </w:rPr>
      </w:pPr>
      <w:r w:rsidRPr="008935DD">
        <w:rPr>
          <w:rFonts w:cs="Arial"/>
          <w:szCs w:val="24"/>
          <w:lang w:val="en-GB"/>
        </w:rPr>
        <w:t xml:space="preserve">Forbes (2022) </w:t>
      </w:r>
      <w:r w:rsidRPr="008935DD">
        <w:rPr>
          <w:rFonts w:cs="Arial"/>
          <w:i/>
          <w:iCs/>
          <w:szCs w:val="24"/>
          <w:lang w:val="en-GB"/>
        </w:rPr>
        <w:t>Accor | Company Overview &amp; News</w:t>
      </w:r>
      <w:r w:rsidRPr="008935DD">
        <w:rPr>
          <w:rFonts w:cs="Arial"/>
          <w:szCs w:val="24"/>
          <w:lang w:val="en-GB"/>
        </w:rPr>
        <w:t xml:space="preserve">. [online] Forbes. Available at: </w:t>
      </w:r>
      <w:hyperlink r:id="rId18" w:history="1">
        <w:r w:rsidRPr="008935DD">
          <w:rPr>
            <w:rFonts w:cs="Arial"/>
            <w:szCs w:val="24"/>
            <w:lang w:val="en-GB"/>
          </w:rPr>
          <w:t>https://www.forbes.com/companies/accor/</w:t>
        </w:r>
      </w:hyperlink>
      <w:r w:rsidRPr="008935DD">
        <w:rPr>
          <w:rFonts w:cs="Arial"/>
          <w:szCs w:val="24"/>
          <w:lang w:val="en-GB"/>
        </w:rPr>
        <w:t xml:space="preserve"> [Accessed 31 Jan. 2023].</w:t>
      </w:r>
    </w:p>
    <w:p w14:paraId="58F955FC" w14:textId="499B05C4" w:rsidR="005055AE" w:rsidRPr="008935DD" w:rsidRDefault="00CA42FB" w:rsidP="005055AE">
      <w:pPr>
        <w:widowControl w:val="0"/>
        <w:autoSpaceDE w:val="0"/>
        <w:autoSpaceDN w:val="0"/>
        <w:adjustRightInd w:val="0"/>
        <w:spacing w:after="0"/>
        <w:rPr>
          <w:rFonts w:cs="Arial"/>
          <w:szCs w:val="24"/>
        </w:rPr>
      </w:pPr>
      <w:r w:rsidRPr="008935DD">
        <w:rPr>
          <w:rFonts w:cs="Arial"/>
          <w:szCs w:val="24"/>
        </w:rPr>
        <w:t xml:space="preserve">Garrison, R.H., Noreen, E.W. and Brewer, P.C. (2008) </w:t>
      </w:r>
      <w:r w:rsidRPr="008935DD">
        <w:rPr>
          <w:rFonts w:cs="Arial"/>
          <w:i/>
          <w:iCs/>
          <w:szCs w:val="24"/>
        </w:rPr>
        <w:t>Managerial accounting</w:t>
      </w:r>
      <w:r w:rsidRPr="008935DD">
        <w:rPr>
          <w:rFonts w:cs="Arial"/>
          <w:szCs w:val="24"/>
        </w:rPr>
        <w:t xml:space="preserve">. Boston: </w:t>
      </w:r>
      <w:proofErr w:type="spellStart"/>
      <w:r w:rsidRPr="008935DD">
        <w:rPr>
          <w:rFonts w:cs="Arial"/>
          <w:szCs w:val="24"/>
        </w:rPr>
        <w:t>Mcgraw-Hill</w:t>
      </w:r>
      <w:proofErr w:type="spellEnd"/>
      <w:r w:rsidRPr="008935DD">
        <w:rPr>
          <w:rFonts w:cs="Arial"/>
          <w:szCs w:val="24"/>
        </w:rPr>
        <w:t>/Irwin.</w:t>
      </w:r>
    </w:p>
    <w:p w14:paraId="70649CE1" w14:textId="5B391F9F" w:rsidR="005055AE" w:rsidRPr="008935DD" w:rsidRDefault="00CA42FB" w:rsidP="005055AE">
      <w:pPr>
        <w:pStyle w:val="NormalWeb"/>
        <w:spacing w:before="0" w:beforeAutospacing="0" w:after="0" w:afterAutospacing="0" w:line="360" w:lineRule="auto"/>
        <w:jc w:val="both"/>
        <w:rPr>
          <w:rFonts w:ascii="Arial" w:hAnsi="Arial" w:cs="Arial"/>
        </w:rPr>
      </w:pPr>
      <w:r w:rsidRPr="008935DD">
        <w:rPr>
          <w:rFonts w:ascii="Arial" w:hAnsi="Arial" w:cs="Arial"/>
        </w:rPr>
        <w:t xml:space="preserve">Global Data (2022) </w:t>
      </w:r>
      <w:proofErr w:type="spellStart"/>
      <w:r w:rsidRPr="008935DD">
        <w:rPr>
          <w:rFonts w:ascii="Arial" w:hAnsi="Arial" w:cs="Arial"/>
          <w:i/>
          <w:iCs/>
        </w:rPr>
        <w:t>ShieldSquare</w:t>
      </w:r>
      <w:proofErr w:type="spellEnd"/>
      <w:r w:rsidRPr="008935DD">
        <w:rPr>
          <w:rFonts w:ascii="Arial" w:hAnsi="Arial" w:cs="Arial"/>
          <w:i/>
          <w:iCs/>
        </w:rPr>
        <w:t xml:space="preserve"> Captcha</w:t>
      </w:r>
      <w:r w:rsidRPr="008935DD">
        <w:rPr>
          <w:rFonts w:ascii="Arial" w:hAnsi="Arial" w:cs="Arial"/>
        </w:rPr>
        <w:t>. [online] www.globaldata.com. Available at: https://www.globaldata.com/company-profile/hyatt-hotels-corp/ [Accessed 3 Feb. 2023].</w:t>
      </w:r>
    </w:p>
    <w:p w14:paraId="5EE35900" w14:textId="77777777" w:rsidR="005055AE" w:rsidRPr="008935DD" w:rsidRDefault="00CA42FB" w:rsidP="00486926">
      <w:pPr>
        <w:widowControl w:val="0"/>
        <w:autoSpaceDE w:val="0"/>
        <w:autoSpaceDN w:val="0"/>
        <w:adjustRightInd w:val="0"/>
        <w:spacing w:after="0"/>
        <w:rPr>
          <w:rFonts w:cs="Arial"/>
          <w:szCs w:val="24"/>
          <w:lang w:val="en-GB"/>
        </w:rPr>
      </w:pPr>
      <w:proofErr w:type="spellStart"/>
      <w:r w:rsidRPr="008935DD">
        <w:rPr>
          <w:rFonts w:cs="Arial"/>
          <w:szCs w:val="24"/>
          <w:lang w:val="en-GB"/>
        </w:rPr>
        <w:t>Gourtsilidou</w:t>
      </w:r>
      <w:proofErr w:type="spellEnd"/>
      <w:r w:rsidRPr="008935DD">
        <w:rPr>
          <w:rFonts w:cs="Arial"/>
          <w:szCs w:val="24"/>
          <w:lang w:val="en-GB"/>
        </w:rPr>
        <w:t xml:space="preserve">, M. (2022) </w:t>
      </w:r>
      <w:r w:rsidRPr="008935DD">
        <w:rPr>
          <w:rFonts w:cs="Arial"/>
          <w:i/>
          <w:iCs/>
          <w:szCs w:val="24"/>
          <w:lang w:val="en-GB"/>
        </w:rPr>
        <w:t>Top 10 major hotel companies worldwide for 2022</w:t>
      </w:r>
      <w:r w:rsidRPr="008935DD">
        <w:rPr>
          <w:rFonts w:cs="Arial"/>
          <w:szCs w:val="24"/>
          <w:lang w:val="en-GB"/>
        </w:rPr>
        <w:t xml:space="preserve">. [online] CEOWORLD magazine. Available at: </w:t>
      </w:r>
      <w:hyperlink r:id="rId19" w:history="1">
        <w:r w:rsidRPr="008935DD">
          <w:rPr>
            <w:rFonts w:cs="Arial"/>
            <w:szCs w:val="24"/>
            <w:lang w:val="en-GB"/>
          </w:rPr>
          <w:t>https://ceoworld.biz/2022/01/03/top-10-major-hotel-companies-in-the-world-for-2022/</w:t>
        </w:r>
      </w:hyperlink>
      <w:r w:rsidRPr="008935DD">
        <w:rPr>
          <w:rFonts w:cs="Arial"/>
          <w:szCs w:val="24"/>
          <w:lang w:val="en-GB"/>
        </w:rPr>
        <w:t xml:space="preserve"> [Accessed 31 Jan. 2023].</w:t>
      </w:r>
    </w:p>
    <w:p w14:paraId="52DA392E" w14:textId="2F0E4037" w:rsidR="005055AE" w:rsidRPr="008935DD" w:rsidRDefault="00CA42FB" w:rsidP="005055AE">
      <w:pPr>
        <w:widowControl w:val="0"/>
        <w:autoSpaceDE w:val="0"/>
        <w:autoSpaceDN w:val="0"/>
        <w:adjustRightInd w:val="0"/>
        <w:spacing w:after="0"/>
        <w:rPr>
          <w:rFonts w:cs="Arial"/>
          <w:szCs w:val="24"/>
        </w:rPr>
      </w:pPr>
      <w:proofErr w:type="spellStart"/>
      <w:r w:rsidRPr="008935DD">
        <w:rPr>
          <w:rFonts w:cs="Arial"/>
          <w:szCs w:val="24"/>
        </w:rPr>
        <w:t>Guilding</w:t>
      </w:r>
      <w:proofErr w:type="spellEnd"/>
      <w:r w:rsidRPr="008935DD">
        <w:rPr>
          <w:rFonts w:cs="Arial"/>
          <w:szCs w:val="24"/>
        </w:rPr>
        <w:t xml:space="preserve">, C. (2014) </w:t>
      </w:r>
      <w:r w:rsidRPr="008935DD">
        <w:rPr>
          <w:rFonts w:cs="Arial"/>
          <w:i/>
          <w:iCs/>
          <w:szCs w:val="24"/>
        </w:rPr>
        <w:t>Accounting essentials for hospitality managers</w:t>
      </w:r>
      <w:r w:rsidRPr="008935DD">
        <w:rPr>
          <w:rFonts w:cs="Arial"/>
          <w:szCs w:val="24"/>
        </w:rPr>
        <w:t xml:space="preserve">. Hoboken, Nj: Taylor </w:t>
      </w:r>
      <w:proofErr w:type="gramStart"/>
      <w:r w:rsidRPr="008935DD">
        <w:rPr>
          <w:rFonts w:cs="Arial"/>
          <w:szCs w:val="24"/>
        </w:rPr>
        <w:t>And</w:t>
      </w:r>
      <w:proofErr w:type="gramEnd"/>
      <w:r w:rsidRPr="008935DD">
        <w:rPr>
          <w:rFonts w:cs="Arial"/>
          <w:szCs w:val="24"/>
        </w:rPr>
        <w:t xml:space="preserve"> Francis.</w:t>
      </w:r>
    </w:p>
    <w:p w14:paraId="18D06DEF" w14:textId="50C238F3" w:rsidR="005055AE" w:rsidRDefault="00CA42FB" w:rsidP="005055AE">
      <w:pPr>
        <w:widowControl w:val="0"/>
        <w:autoSpaceDE w:val="0"/>
        <w:autoSpaceDN w:val="0"/>
        <w:adjustRightInd w:val="0"/>
        <w:spacing w:after="0"/>
        <w:rPr>
          <w:rFonts w:cs="Arial"/>
          <w:szCs w:val="24"/>
        </w:rPr>
      </w:pPr>
      <w:r w:rsidRPr="008935DD">
        <w:rPr>
          <w:rFonts w:cs="Arial"/>
          <w:szCs w:val="24"/>
        </w:rPr>
        <w:t xml:space="preserve">Hayes, D.K. and Miller, A.A. (2011) </w:t>
      </w:r>
      <w:r w:rsidRPr="008935DD">
        <w:rPr>
          <w:rFonts w:cs="Arial"/>
          <w:i/>
          <w:iCs/>
          <w:szCs w:val="24"/>
        </w:rPr>
        <w:t>Revenue management for the hospitality industry</w:t>
      </w:r>
      <w:r w:rsidRPr="008935DD">
        <w:rPr>
          <w:rFonts w:cs="Arial"/>
          <w:szCs w:val="24"/>
        </w:rPr>
        <w:t>. Hoboken, N.J.: Wiley.</w:t>
      </w:r>
    </w:p>
    <w:p w14:paraId="0F162399" w14:textId="460F9A3E" w:rsidR="005055AE" w:rsidRPr="008935DD" w:rsidRDefault="00CA42FB" w:rsidP="005055AE">
      <w:pPr>
        <w:widowControl w:val="0"/>
        <w:autoSpaceDE w:val="0"/>
        <w:autoSpaceDN w:val="0"/>
        <w:adjustRightInd w:val="0"/>
        <w:spacing w:after="0"/>
        <w:rPr>
          <w:rFonts w:cs="Arial"/>
          <w:szCs w:val="24"/>
        </w:rPr>
      </w:pPr>
      <w:r w:rsidRPr="008935DD">
        <w:rPr>
          <w:rFonts w:cs="Arial"/>
          <w:szCs w:val="24"/>
        </w:rPr>
        <w:t xml:space="preserve">Hospitality On (2021) </w:t>
      </w:r>
      <w:r w:rsidRPr="008935DD">
        <w:rPr>
          <w:rFonts w:cs="Arial"/>
          <w:i/>
          <w:iCs/>
          <w:szCs w:val="24"/>
        </w:rPr>
        <w:t>Hyatt unveils ‘World of Care’ a global environmental, social and governance platform</w:t>
      </w:r>
      <w:r w:rsidRPr="008935DD">
        <w:rPr>
          <w:rFonts w:cs="Arial"/>
          <w:szCs w:val="24"/>
        </w:rPr>
        <w:t xml:space="preserve">. [online] Hospitality ON. Available at: </w:t>
      </w:r>
      <w:hyperlink r:id="rId20" w:history="1">
        <w:r w:rsidRPr="008935DD">
          <w:rPr>
            <w:rFonts w:cs="Arial"/>
            <w:szCs w:val="24"/>
          </w:rPr>
          <w:t>https://hospitality-on.com/en/rse/hyatt-unveils-world-care-global-environmental-social-and-governance-platform</w:t>
        </w:r>
      </w:hyperlink>
      <w:r w:rsidRPr="008935DD">
        <w:rPr>
          <w:rFonts w:cs="Arial"/>
          <w:szCs w:val="24"/>
        </w:rPr>
        <w:t xml:space="preserve"> [Accessed 3 Feb. 2023].</w:t>
      </w:r>
    </w:p>
    <w:p w14:paraId="5F6059C8" w14:textId="5F9D1FCD" w:rsidR="005055AE" w:rsidRPr="008935DD" w:rsidRDefault="00CA42FB" w:rsidP="005055AE">
      <w:pPr>
        <w:widowControl w:val="0"/>
        <w:autoSpaceDE w:val="0"/>
        <w:autoSpaceDN w:val="0"/>
        <w:adjustRightInd w:val="0"/>
        <w:spacing w:after="0"/>
        <w:rPr>
          <w:rFonts w:cs="Arial"/>
          <w:szCs w:val="24"/>
        </w:rPr>
      </w:pPr>
      <w:r w:rsidRPr="008935DD">
        <w:rPr>
          <w:rFonts w:cs="Arial"/>
          <w:szCs w:val="24"/>
        </w:rPr>
        <w:t xml:space="preserve">Hyatt (2018) </w:t>
      </w:r>
      <w:r w:rsidRPr="008935DD">
        <w:rPr>
          <w:rFonts w:cs="Arial"/>
          <w:i/>
          <w:iCs/>
          <w:szCs w:val="24"/>
        </w:rPr>
        <w:t>CORPORATE RESPONSIBILITY</w:t>
      </w:r>
      <w:r w:rsidRPr="008935DD">
        <w:rPr>
          <w:rFonts w:cs="Arial"/>
          <w:szCs w:val="24"/>
        </w:rPr>
        <w:t xml:space="preserve">. [online] Available at: </w:t>
      </w:r>
      <w:hyperlink r:id="rId21" w:history="1">
        <w:r w:rsidRPr="008935DD">
          <w:rPr>
            <w:rFonts w:cs="Arial"/>
            <w:szCs w:val="24"/>
          </w:rPr>
          <w:t>https://about.hyatt.com/content/dam/HyattStories/thrive/2018-2019-CR-Highlights-Hyatt.pdf</w:t>
        </w:r>
      </w:hyperlink>
      <w:r w:rsidRPr="008935DD">
        <w:rPr>
          <w:rFonts w:cs="Arial"/>
          <w:szCs w:val="24"/>
        </w:rPr>
        <w:t xml:space="preserve"> [Accessed 3 Feb. 2023].</w:t>
      </w:r>
    </w:p>
    <w:p w14:paraId="0E612626" w14:textId="29D9EF2A" w:rsidR="005055AE" w:rsidRPr="008935DD" w:rsidRDefault="00CA42FB" w:rsidP="005055AE">
      <w:pPr>
        <w:widowControl w:val="0"/>
        <w:autoSpaceDE w:val="0"/>
        <w:autoSpaceDN w:val="0"/>
        <w:adjustRightInd w:val="0"/>
        <w:spacing w:after="0"/>
        <w:rPr>
          <w:rFonts w:cs="Arial"/>
          <w:szCs w:val="24"/>
        </w:rPr>
      </w:pPr>
      <w:r w:rsidRPr="008935DD">
        <w:rPr>
          <w:rFonts w:cs="Arial"/>
          <w:szCs w:val="24"/>
        </w:rPr>
        <w:t xml:space="preserve">Hyatt (2021) </w:t>
      </w:r>
      <w:r w:rsidRPr="008935DD">
        <w:rPr>
          <w:rFonts w:cs="Arial"/>
          <w:i/>
          <w:iCs/>
          <w:szCs w:val="24"/>
        </w:rPr>
        <w:t>Hyatt Increases 2021 Net Rooms Growth Outlook</w:t>
      </w:r>
      <w:r w:rsidRPr="008935DD">
        <w:rPr>
          <w:rFonts w:cs="Arial"/>
          <w:szCs w:val="24"/>
        </w:rPr>
        <w:t xml:space="preserve">. [online] investors.hyatt.com. Available at: </w:t>
      </w:r>
      <w:hyperlink r:id="rId22" w:history="1">
        <w:r w:rsidRPr="008935DD">
          <w:rPr>
            <w:rFonts w:cs="Arial"/>
            <w:szCs w:val="24"/>
          </w:rPr>
          <w:t>https://investors.hyatt.com/investor-relations/news-and-events/financial-news/financial-news-details/2021/Hyatt-Increases-2021-Net-Rooms-Growth-Outlook/default.aspx</w:t>
        </w:r>
      </w:hyperlink>
      <w:r w:rsidRPr="008935DD">
        <w:rPr>
          <w:rFonts w:cs="Arial"/>
          <w:szCs w:val="24"/>
        </w:rPr>
        <w:t xml:space="preserve"> [Accessed 3 Feb. 2023].</w:t>
      </w:r>
    </w:p>
    <w:p w14:paraId="40014723" w14:textId="28B8E31E" w:rsidR="005055AE" w:rsidRPr="008935DD" w:rsidRDefault="00CA42FB" w:rsidP="005055AE">
      <w:pPr>
        <w:widowControl w:val="0"/>
        <w:autoSpaceDE w:val="0"/>
        <w:autoSpaceDN w:val="0"/>
        <w:adjustRightInd w:val="0"/>
        <w:spacing w:after="0"/>
        <w:rPr>
          <w:rFonts w:cs="Arial"/>
          <w:szCs w:val="24"/>
        </w:rPr>
      </w:pPr>
      <w:r w:rsidRPr="008935DD">
        <w:rPr>
          <w:rFonts w:cs="Arial"/>
          <w:szCs w:val="24"/>
        </w:rPr>
        <w:t xml:space="preserve">Hyatt (2022a) </w:t>
      </w:r>
      <w:r w:rsidRPr="008935DD">
        <w:rPr>
          <w:rFonts w:cs="Arial"/>
          <w:i/>
          <w:iCs/>
          <w:szCs w:val="24"/>
        </w:rPr>
        <w:t>Hyatt Continues Asset-Light Growth Strategy with Plans to Acquire Dream Hotel Group</w:t>
      </w:r>
      <w:r w:rsidRPr="008935DD">
        <w:rPr>
          <w:rFonts w:cs="Arial"/>
          <w:szCs w:val="24"/>
        </w:rPr>
        <w:t xml:space="preserve">. [online] investors.hyatt.com. Available at: </w:t>
      </w:r>
      <w:hyperlink r:id="rId23" w:history="1">
        <w:r w:rsidRPr="008935DD">
          <w:rPr>
            <w:rFonts w:cs="Arial"/>
            <w:szCs w:val="24"/>
          </w:rPr>
          <w:t>https://investors.hyatt.com/investor-relations/news-and-events/financial-news/financial-news-details/2022/Hyatt-Continues-Asset-Light-Growth-Strategy-with-Plans-to-Acquire-Dream-Hotel-Group/default.aspx</w:t>
        </w:r>
      </w:hyperlink>
      <w:r w:rsidRPr="008935DD">
        <w:rPr>
          <w:rFonts w:cs="Arial"/>
          <w:szCs w:val="24"/>
        </w:rPr>
        <w:t xml:space="preserve"> [Accessed 3 Feb. 2023].</w:t>
      </w:r>
    </w:p>
    <w:p w14:paraId="0C12E08F" w14:textId="57EDCCF7" w:rsidR="005055AE" w:rsidRPr="008935DD" w:rsidRDefault="00CA42FB" w:rsidP="005055AE">
      <w:pPr>
        <w:widowControl w:val="0"/>
        <w:autoSpaceDE w:val="0"/>
        <w:autoSpaceDN w:val="0"/>
        <w:adjustRightInd w:val="0"/>
        <w:spacing w:after="0"/>
        <w:rPr>
          <w:rFonts w:cs="Arial"/>
          <w:szCs w:val="24"/>
        </w:rPr>
      </w:pPr>
      <w:r w:rsidRPr="008935DD">
        <w:rPr>
          <w:rFonts w:cs="Arial"/>
          <w:szCs w:val="24"/>
        </w:rPr>
        <w:t xml:space="preserve">Hyatt (2022b) </w:t>
      </w:r>
      <w:r w:rsidRPr="008935DD">
        <w:rPr>
          <w:rFonts w:cs="Arial"/>
          <w:i/>
          <w:iCs/>
          <w:szCs w:val="24"/>
        </w:rPr>
        <w:t>Hyatt Reports Fourth Quarter and Full-Year 2021 Results</w:t>
      </w:r>
      <w:r w:rsidRPr="008935DD">
        <w:rPr>
          <w:rFonts w:cs="Arial"/>
          <w:szCs w:val="24"/>
        </w:rPr>
        <w:t xml:space="preserve">. [online] investors.hyatt.com. Available at: </w:t>
      </w:r>
      <w:hyperlink r:id="rId24" w:history="1">
        <w:r w:rsidRPr="008935DD">
          <w:rPr>
            <w:rFonts w:cs="Arial"/>
            <w:szCs w:val="24"/>
          </w:rPr>
          <w:t>https://investors.hyatt.com/investor-relations/news-and-events/financial-news/financial-news-details/2022/Hyatt-Reports-Fourth-Quarter-and-Full-Year-2021-Results/default.aspx</w:t>
        </w:r>
      </w:hyperlink>
      <w:r w:rsidRPr="008935DD">
        <w:rPr>
          <w:rFonts w:cs="Arial"/>
          <w:szCs w:val="24"/>
        </w:rPr>
        <w:t xml:space="preserve"> [Accessed 3 Feb. 2023].</w:t>
      </w:r>
    </w:p>
    <w:p w14:paraId="4B3D956E" w14:textId="58DCFC1E" w:rsidR="005055AE" w:rsidRPr="008935DD" w:rsidRDefault="00CA42FB" w:rsidP="005055AE">
      <w:pPr>
        <w:widowControl w:val="0"/>
        <w:autoSpaceDE w:val="0"/>
        <w:autoSpaceDN w:val="0"/>
        <w:adjustRightInd w:val="0"/>
        <w:spacing w:after="0"/>
        <w:rPr>
          <w:rFonts w:cs="Arial"/>
          <w:szCs w:val="24"/>
        </w:rPr>
      </w:pPr>
      <w:r w:rsidRPr="008935DD">
        <w:rPr>
          <w:rFonts w:cs="Arial"/>
          <w:szCs w:val="24"/>
        </w:rPr>
        <w:t xml:space="preserve">O’Neill, S. (2023) </w:t>
      </w:r>
      <w:r w:rsidRPr="008935DD">
        <w:rPr>
          <w:rFonts w:cs="Arial"/>
          <w:i/>
          <w:iCs/>
          <w:szCs w:val="24"/>
        </w:rPr>
        <w:t>Hyatt’s Growth Plan Highlights Premium Brands and Global Markets</w:t>
      </w:r>
      <w:r w:rsidRPr="008935DD">
        <w:rPr>
          <w:rFonts w:cs="Arial"/>
          <w:szCs w:val="24"/>
        </w:rPr>
        <w:t xml:space="preserve">. [online] Skift. Available at: </w:t>
      </w:r>
      <w:hyperlink r:id="rId25" w:anchor=":~:text=Hyatt%20Hotels%20Corporation%20announced%20they" w:history="1">
        <w:r w:rsidRPr="008935DD">
          <w:rPr>
            <w:rFonts w:cs="Arial"/>
            <w:szCs w:val="24"/>
          </w:rPr>
          <w:t>https://skift.com/2023/01/27/hyatts-growth-plan-highlights-premium-brands-and-global-markets/#:~:text=Hyatt%20Hotels%20Corporation%20announced%20they</w:t>
        </w:r>
      </w:hyperlink>
      <w:r w:rsidRPr="008935DD">
        <w:rPr>
          <w:rFonts w:cs="Arial"/>
          <w:szCs w:val="24"/>
        </w:rPr>
        <w:t xml:space="preserve"> [Accessed 3 Feb. 2023].</w:t>
      </w:r>
    </w:p>
    <w:p w14:paraId="149A81BE" w14:textId="77777777" w:rsidR="005055AE" w:rsidRPr="008935DD" w:rsidRDefault="00CA42FB" w:rsidP="00486926">
      <w:pPr>
        <w:widowControl w:val="0"/>
        <w:autoSpaceDE w:val="0"/>
        <w:autoSpaceDN w:val="0"/>
        <w:adjustRightInd w:val="0"/>
        <w:spacing w:after="0"/>
        <w:rPr>
          <w:rFonts w:cs="Arial"/>
          <w:szCs w:val="24"/>
          <w:lang w:val="en-GB"/>
        </w:rPr>
      </w:pPr>
      <w:r w:rsidRPr="008935DD">
        <w:rPr>
          <w:rFonts w:cs="Arial"/>
          <w:szCs w:val="24"/>
          <w:lang w:val="en-GB"/>
        </w:rPr>
        <w:t>Serra-</w:t>
      </w:r>
      <w:proofErr w:type="spellStart"/>
      <w:r w:rsidRPr="008935DD">
        <w:rPr>
          <w:rFonts w:cs="Arial"/>
          <w:szCs w:val="24"/>
          <w:lang w:val="en-GB"/>
        </w:rPr>
        <w:t>Cantallops</w:t>
      </w:r>
      <w:proofErr w:type="spellEnd"/>
      <w:r w:rsidRPr="008935DD">
        <w:rPr>
          <w:rFonts w:cs="Arial"/>
          <w:szCs w:val="24"/>
          <w:lang w:val="en-GB"/>
        </w:rPr>
        <w:t>, A., Peña-Miranda, D.D., Ramón-Cardona, J. and Martorell-Cunill, O. (2017) Progress in Research on CSR and the Hotel Industry (2006-2015). Cornell Hospitality Quarterly, [online] 59(1), pp.15–38. doi:10.1177/1938965517719267.</w:t>
      </w:r>
    </w:p>
    <w:p w14:paraId="06701544" w14:textId="77777777" w:rsidR="005055AE" w:rsidRPr="008935DD" w:rsidRDefault="00CA42FB" w:rsidP="00486926">
      <w:pPr>
        <w:widowControl w:val="0"/>
        <w:autoSpaceDE w:val="0"/>
        <w:autoSpaceDN w:val="0"/>
        <w:adjustRightInd w:val="0"/>
        <w:spacing w:after="0"/>
        <w:rPr>
          <w:rFonts w:cs="Arial"/>
          <w:szCs w:val="24"/>
          <w:lang w:val="en-GB"/>
        </w:rPr>
      </w:pPr>
      <w:r w:rsidRPr="008935DD">
        <w:rPr>
          <w:rFonts w:cs="Arial"/>
          <w:szCs w:val="24"/>
          <w:lang w:val="en-GB"/>
        </w:rPr>
        <w:t xml:space="preserve">Statista (2021) </w:t>
      </w:r>
      <w:r w:rsidRPr="008935DD">
        <w:rPr>
          <w:rFonts w:cs="Arial"/>
          <w:i/>
          <w:iCs/>
          <w:szCs w:val="24"/>
          <w:lang w:val="en-GB"/>
        </w:rPr>
        <w:t>Accor Group: revenue 2005-2018 | Statista</w:t>
      </w:r>
      <w:r w:rsidRPr="008935DD">
        <w:rPr>
          <w:rFonts w:cs="Arial"/>
          <w:szCs w:val="24"/>
          <w:lang w:val="en-GB"/>
        </w:rPr>
        <w:t xml:space="preserve">. [online] Statista. Available at: </w:t>
      </w:r>
      <w:hyperlink r:id="rId26" w:history="1">
        <w:r w:rsidRPr="008935DD">
          <w:rPr>
            <w:rFonts w:cs="Arial"/>
            <w:szCs w:val="24"/>
            <w:lang w:val="en-GB"/>
          </w:rPr>
          <w:t>https://www.statista.com/statistics/266261/revenue-of-the-accor-group/</w:t>
        </w:r>
      </w:hyperlink>
      <w:r w:rsidRPr="008935DD">
        <w:rPr>
          <w:rFonts w:cs="Arial"/>
          <w:szCs w:val="24"/>
          <w:lang w:val="en-GB"/>
        </w:rPr>
        <w:t xml:space="preserve"> [Accessed 31 Jan. 2023].</w:t>
      </w:r>
    </w:p>
    <w:p w14:paraId="14EC90DF" w14:textId="7850E957" w:rsidR="005055AE" w:rsidRPr="005055AE" w:rsidRDefault="00CA42FB" w:rsidP="00EE299C">
      <w:pPr>
        <w:pStyle w:val="NormalWeb"/>
        <w:spacing w:before="0" w:beforeAutospacing="0" w:after="0" w:afterAutospacing="0" w:line="360" w:lineRule="auto"/>
        <w:jc w:val="both"/>
        <w:rPr>
          <w:rFonts w:ascii="Arial" w:hAnsi="Arial" w:cs="Arial"/>
        </w:rPr>
      </w:pPr>
      <w:r w:rsidRPr="008935DD">
        <w:rPr>
          <w:rFonts w:ascii="Arial" w:hAnsi="Arial" w:cs="Arial"/>
        </w:rPr>
        <w:t xml:space="preserve">Statista (2021) </w:t>
      </w:r>
      <w:r w:rsidRPr="008935DD">
        <w:rPr>
          <w:rFonts w:ascii="Arial" w:hAnsi="Arial" w:cs="Arial"/>
          <w:i/>
          <w:iCs/>
        </w:rPr>
        <w:t>Hyatt Hotels: Revenue 2021</w:t>
      </w:r>
      <w:r w:rsidRPr="008935DD">
        <w:rPr>
          <w:rFonts w:ascii="Arial" w:hAnsi="Arial" w:cs="Arial"/>
        </w:rPr>
        <w:t>. [online] Statista. Available at: https://www.statista.com/statistics/257362/revenue-of-the-hyatt-hotels-corporation/.</w:t>
      </w:r>
    </w:p>
    <w:p w14:paraId="527E7335" w14:textId="77777777" w:rsidR="005055AE" w:rsidRPr="008935DD" w:rsidRDefault="00CA42FB" w:rsidP="00EE299C">
      <w:pPr>
        <w:widowControl w:val="0"/>
        <w:autoSpaceDE w:val="0"/>
        <w:autoSpaceDN w:val="0"/>
        <w:adjustRightInd w:val="0"/>
        <w:spacing w:after="0"/>
        <w:rPr>
          <w:rFonts w:cs="Arial"/>
          <w:szCs w:val="24"/>
          <w:lang w:val="en-GB"/>
        </w:rPr>
      </w:pPr>
      <w:r w:rsidRPr="008935DD">
        <w:rPr>
          <w:rFonts w:cs="Arial"/>
          <w:szCs w:val="24"/>
          <w:lang w:val="en-GB"/>
        </w:rPr>
        <w:t xml:space="preserve">Strategy Stocks Team (2023) </w:t>
      </w:r>
      <w:r w:rsidRPr="008935DD">
        <w:rPr>
          <w:rFonts w:cs="Arial"/>
          <w:i/>
          <w:iCs/>
          <w:szCs w:val="24"/>
          <w:lang w:val="en-GB"/>
        </w:rPr>
        <w:t>Accor shares: Price analysis before buying or selling</w:t>
      </w:r>
      <w:r w:rsidRPr="008935DD">
        <w:rPr>
          <w:rFonts w:cs="Arial"/>
          <w:szCs w:val="24"/>
          <w:lang w:val="en-GB"/>
        </w:rPr>
        <w:t xml:space="preserve">. [online] www.strategie-bourse.com. Available at: </w:t>
      </w:r>
      <w:hyperlink r:id="rId27" w:history="1">
        <w:r w:rsidRPr="008935DD">
          <w:rPr>
            <w:rFonts w:cs="Arial"/>
            <w:szCs w:val="24"/>
            <w:lang w:val="en-GB"/>
          </w:rPr>
          <w:t>https://www.strategie-bourse.com/en/accor-shares.html</w:t>
        </w:r>
      </w:hyperlink>
      <w:r w:rsidRPr="008935DD">
        <w:rPr>
          <w:rFonts w:cs="Arial"/>
          <w:szCs w:val="24"/>
          <w:lang w:val="en-GB"/>
        </w:rPr>
        <w:t xml:space="preserve"> [Accessed 31 Jan. 2023].</w:t>
      </w:r>
    </w:p>
    <w:p w14:paraId="58169AEF" w14:textId="26C2C948" w:rsidR="005055AE" w:rsidRPr="008935DD" w:rsidRDefault="00CA42FB" w:rsidP="005055AE">
      <w:pPr>
        <w:pStyle w:val="NormalWeb"/>
        <w:spacing w:before="0" w:beforeAutospacing="0" w:after="0" w:afterAutospacing="0" w:line="360" w:lineRule="auto"/>
        <w:jc w:val="both"/>
        <w:rPr>
          <w:rFonts w:ascii="Arial" w:hAnsi="Arial" w:cs="Arial"/>
        </w:rPr>
      </w:pPr>
      <w:r w:rsidRPr="008935DD">
        <w:rPr>
          <w:rFonts w:ascii="Arial" w:hAnsi="Arial" w:cs="Arial"/>
        </w:rPr>
        <w:t xml:space="preserve">The team, T. (2019) </w:t>
      </w:r>
      <w:r w:rsidRPr="008935DD">
        <w:rPr>
          <w:rFonts w:ascii="Arial" w:hAnsi="Arial" w:cs="Arial"/>
          <w:i/>
          <w:iCs/>
        </w:rPr>
        <w:t xml:space="preserve">A Quick Look </w:t>
      </w:r>
      <w:r w:rsidR="00EE299C" w:rsidRPr="008935DD">
        <w:rPr>
          <w:rFonts w:ascii="Arial" w:hAnsi="Arial" w:cs="Arial"/>
          <w:i/>
          <w:iCs/>
        </w:rPr>
        <w:t>at</w:t>
      </w:r>
      <w:r w:rsidRPr="008935DD">
        <w:rPr>
          <w:rFonts w:ascii="Arial" w:hAnsi="Arial" w:cs="Arial"/>
          <w:i/>
          <w:iCs/>
        </w:rPr>
        <w:t xml:space="preserve"> Hyatt’s Brand Portfolio, And </w:t>
      </w:r>
      <w:r w:rsidR="00EE299C" w:rsidRPr="008935DD">
        <w:rPr>
          <w:rFonts w:ascii="Arial" w:hAnsi="Arial" w:cs="Arial"/>
          <w:i/>
          <w:iCs/>
        </w:rPr>
        <w:t>the</w:t>
      </w:r>
      <w:r w:rsidRPr="008935DD">
        <w:rPr>
          <w:rFonts w:ascii="Arial" w:hAnsi="Arial" w:cs="Arial"/>
          <w:i/>
          <w:iCs/>
        </w:rPr>
        <w:t xml:space="preserve"> Outlook </w:t>
      </w:r>
      <w:r w:rsidR="00EE299C" w:rsidRPr="008935DD">
        <w:rPr>
          <w:rFonts w:ascii="Arial" w:hAnsi="Arial" w:cs="Arial"/>
          <w:i/>
          <w:iCs/>
        </w:rPr>
        <w:t>for</w:t>
      </w:r>
      <w:r w:rsidRPr="008935DD">
        <w:rPr>
          <w:rFonts w:ascii="Arial" w:hAnsi="Arial" w:cs="Arial"/>
          <w:i/>
          <w:iCs/>
        </w:rPr>
        <w:t xml:space="preserve"> Key Brands Over Coming Years</w:t>
      </w:r>
      <w:r w:rsidRPr="008935DD">
        <w:rPr>
          <w:rFonts w:ascii="Arial" w:hAnsi="Arial" w:cs="Arial"/>
        </w:rPr>
        <w:t xml:space="preserve">. [online] Forbes. Available at: </w:t>
      </w:r>
      <w:hyperlink r:id="rId28" w:history="1">
        <w:r w:rsidRPr="008935DD">
          <w:rPr>
            <w:rStyle w:val="Hyperlink"/>
            <w:rFonts w:ascii="Arial" w:hAnsi="Arial" w:cs="Arial"/>
          </w:rPr>
          <w:t>https://www.forbes.com/sites/greatspeculations/2019/06/07/a-quick-look-at-hyatts-brand-portfolio-and-the-outlook-for-key-brands-over-coming-years/</w:t>
        </w:r>
      </w:hyperlink>
      <w:r w:rsidRPr="008935DD">
        <w:rPr>
          <w:rFonts w:ascii="Arial" w:hAnsi="Arial" w:cs="Arial"/>
        </w:rPr>
        <w:t>.</w:t>
      </w:r>
    </w:p>
    <w:p w14:paraId="7642A521" w14:textId="77777777" w:rsidR="005055AE" w:rsidRPr="008935DD" w:rsidRDefault="00CA42FB" w:rsidP="00486926">
      <w:pPr>
        <w:widowControl w:val="0"/>
        <w:autoSpaceDE w:val="0"/>
        <w:autoSpaceDN w:val="0"/>
        <w:adjustRightInd w:val="0"/>
        <w:spacing w:after="0"/>
        <w:rPr>
          <w:rFonts w:cs="Arial"/>
          <w:szCs w:val="24"/>
          <w:lang w:val="en-GB"/>
        </w:rPr>
      </w:pPr>
      <w:proofErr w:type="spellStart"/>
      <w:r w:rsidRPr="008935DD">
        <w:rPr>
          <w:rFonts w:cs="Arial"/>
          <w:szCs w:val="24"/>
          <w:lang w:val="en-GB"/>
        </w:rPr>
        <w:t>Töre</w:t>
      </w:r>
      <w:proofErr w:type="spellEnd"/>
      <w:r w:rsidRPr="008935DD">
        <w:rPr>
          <w:rFonts w:cs="Arial"/>
          <w:szCs w:val="24"/>
          <w:lang w:val="en-GB"/>
        </w:rPr>
        <w:t xml:space="preserve">, Ö. (2019) </w:t>
      </w:r>
      <w:r w:rsidRPr="008935DD">
        <w:rPr>
          <w:rFonts w:cs="Arial"/>
          <w:i/>
          <w:iCs/>
          <w:szCs w:val="24"/>
          <w:lang w:val="en-GB"/>
        </w:rPr>
        <w:t>Accor, with the largest market share, is on track to open 35 hotels in A</w:t>
      </w:r>
      <w:r w:rsidRPr="008935DD">
        <w:rPr>
          <w:rFonts w:cs="Arial"/>
          <w:szCs w:val="24"/>
          <w:lang w:val="en-GB"/>
        </w:rPr>
        <w:t xml:space="preserve">. [online] </w:t>
      </w:r>
      <w:proofErr w:type="spellStart"/>
      <w:r w:rsidRPr="008935DD">
        <w:rPr>
          <w:rFonts w:cs="Arial"/>
          <w:szCs w:val="24"/>
          <w:lang w:val="en-GB"/>
        </w:rPr>
        <w:t>FTNnews</w:t>
      </w:r>
      <w:proofErr w:type="spellEnd"/>
      <w:r w:rsidRPr="008935DD">
        <w:rPr>
          <w:rFonts w:cs="Arial"/>
          <w:szCs w:val="24"/>
          <w:lang w:val="en-GB"/>
        </w:rPr>
        <w:t xml:space="preserve">. Available at: </w:t>
      </w:r>
      <w:hyperlink r:id="rId29" w:history="1">
        <w:r w:rsidRPr="008935DD">
          <w:rPr>
            <w:rFonts w:cs="Arial"/>
            <w:szCs w:val="24"/>
            <w:lang w:val="en-GB"/>
          </w:rPr>
          <w:t>https://ftnnews.com/accommodation/36942-accor-with-the-largest-market-share-is-on-track-to-open-35-hotels-in-africa-by-2020</w:t>
        </w:r>
      </w:hyperlink>
      <w:r w:rsidRPr="008935DD">
        <w:rPr>
          <w:rFonts w:cs="Arial"/>
          <w:szCs w:val="24"/>
          <w:lang w:val="en-GB"/>
        </w:rPr>
        <w:t xml:space="preserve"> [Accessed 31 Jan. 2023].</w:t>
      </w:r>
    </w:p>
    <w:p w14:paraId="75C5C8D0" w14:textId="77777777" w:rsidR="006D3390" w:rsidRDefault="00CA42FB">
      <w:pPr>
        <w:spacing w:line="259" w:lineRule="auto"/>
        <w:jc w:val="left"/>
        <w:rPr>
          <w:rFonts w:cs="Arial"/>
          <w:szCs w:val="24"/>
        </w:rPr>
      </w:pPr>
      <w:r>
        <w:rPr>
          <w:rFonts w:cs="Arial"/>
          <w:szCs w:val="24"/>
        </w:rPr>
        <w:br w:type="page"/>
      </w:r>
    </w:p>
    <w:p w14:paraId="3FB5CE12" w14:textId="77777777" w:rsidR="006D3390" w:rsidRDefault="00CA42FB" w:rsidP="006D3390">
      <w:pPr>
        <w:pStyle w:val="Heading1"/>
      </w:pPr>
      <w:bookmarkStart w:id="26" w:name="_Toc126369480"/>
      <w:r>
        <w:t>Appendices:</w:t>
      </w:r>
      <w:bookmarkEnd w:id="26"/>
    </w:p>
    <w:p w14:paraId="3CAF61C7" w14:textId="77777777" w:rsidR="006D3390" w:rsidRDefault="00CA42FB" w:rsidP="006D3390">
      <w:pPr>
        <w:pStyle w:val="Heading2"/>
      </w:pPr>
      <w:bookmarkStart w:id="27" w:name="_Toc126369481"/>
      <w:r>
        <w:t>Appendix 1: Total Revenue of the Accor hotel:</w:t>
      </w:r>
      <w:bookmarkEnd w:id="27"/>
    </w:p>
    <w:p w14:paraId="2F46F5F2" w14:textId="77777777" w:rsidR="006D3390" w:rsidRDefault="00CA42FB" w:rsidP="00F30FA7">
      <w:pPr>
        <w:jc w:val="center"/>
        <w:rPr>
          <w:lang w:val="en-GB"/>
        </w:rPr>
      </w:pPr>
      <w:r w:rsidRPr="00F30FA7">
        <w:rPr>
          <w:noProof/>
          <w:lang w:val="en-GB"/>
        </w:rPr>
        <w:drawing>
          <wp:inline distT="0" distB="0" distL="0" distR="0" wp14:anchorId="0D3F7134" wp14:editId="55E69721">
            <wp:extent cx="5943600" cy="31705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30"/>
                    <a:stretch>
                      <a:fillRect/>
                    </a:stretch>
                  </pic:blipFill>
                  <pic:spPr>
                    <a:xfrm>
                      <a:off x="0" y="0"/>
                      <a:ext cx="5943600" cy="3170555"/>
                    </a:xfrm>
                    <a:prstGeom prst="rect">
                      <a:avLst/>
                    </a:prstGeom>
                  </pic:spPr>
                </pic:pic>
              </a:graphicData>
            </a:graphic>
          </wp:inline>
        </w:drawing>
      </w:r>
    </w:p>
    <w:p w14:paraId="505618E8" w14:textId="77777777" w:rsidR="00F30FA7" w:rsidRPr="006D3390" w:rsidRDefault="00CA42FB" w:rsidP="00F30FA7">
      <w:pPr>
        <w:jc w:val="center"/>
        <w:rPr>
          <w:lang w:val="en-GB"/>
        </w:rPr>
      </w:pPr>
      <w:r>
        <w:rPr>
          <w:lang w:val="en-GB"/>
        </w:rPr>
        <w:t>Source: Interim Financial Report of Accor</w:t>
      </w:r>
    </w:p>
    <w:p w14:paraId="12066DE0" w14:textId="77777777" w:rsidR="006D3390" w:rsidRPr="008935DD" w:rsidRDefault="006D3390" w:rsidP="00486926">
      <w:pPr>
        <w:widowControl w:val="0"/>
        <w:autoSpaceDE w:val="0"/>
        <w:autoSpaceDN w:val="0"/>
        <w:adjustRightInd w:val="0"/>
        <w:spacing w:after="240"/>
        <w:rPr>
          <w:rFonts w:cs="Arial"/>
          <w:szCs w:val="24"/>
        </w:rPr>
      </w:pPr>
    </w:p>
    <w:p w14:paraId="1BB1EBF1" w14:textId="77777777" w:rsidR="002946E2" w:rsidRPr="008935DD" w:rsidRDefault="002946E2" w:rsidP="007A275B">
      <w:pPr>
        <w:pStyle w:val="NormalWeb"/>
        <w:spacing w:before="0" w:beforeAutospacing="0" w:after="240" w:afterAutospacing="0" w:line="360" w:lineRule="auto"/>
        <w:jc w:val="both"/>
        <w:rPr>
          <w:rFonts w:ascii="Arial" w:hAnsi="Arial" w:cs="Arial"/>
        </w:rPr>
      </w:pPr>
    </w:p>
    <w:p w14:paraId="13B52D8F" w14:textId="77777777" w:rsidR="007A275B" w:rsidRPr="008935DD" w:rsidRDefault="007A275B" w:rsidP="007A275B">
      <w:pPr>
        <w:widowControl w:val="0"/>
        <w:autoSpaceDE w:val="0"/>
        <w:autoSpaceDN w:val="0"/>
        <w:adjustRightInd w:val="0"/>
        <w:spacing w:after="240"/>
        <w:rPr>
          <w:rFonts w:cs="Arial"/>
          <w:szCs w:val="24"/>
        </w:rPr>
      </w:pPr>
    </w:p>
    <w:p w14:paraId="28A1727C" w14:textId="77777777" w:rsidR="0044401E" w:rsidRPr="008935DD" w:rsidRDefault="0044401E" w:rsidP="007A275B">
      <w:pPr>
        <w:widowControl w:val="0"/>
        <w:autoSpaceDE w:val="0"/>
        <w:autoSpaceDN w:val="0"/>
        <w:adjustRightInd w:val="0"/>
        <w:spacing w:after="0"/>
        <w:rPr>
          <w:rFonts w:cs="Arial"/>
          <w:szCs w:val="24"/>
          <w:lang w:val="en-GB"/>
        </w:rPr>
      </w:pPr>
    </w:p>
    <w:p w14:paraId="54B1C6FA" w14:textId="77777777" w:rsidR="0044401E" w:rsidRPr="008935DD" w:rsidRDefault="0044401E" w:rsidP="007A275B">
      <w:pPr>
        <w:rPr>
          <w:rFonts w:cs="Arial"/>
          <w:lang w:val="en-GB"/>
        </w:rPr>
      </w:pPr>
    </w:p>
    <w:p w14:paraId="432B4D0C" w14:textId="77777777" w:rsidR="00524207" w:rsidRPr="008935DD" w:rsidRDefault="00524207" w:rsidP="007A275B">
      <w:pPr>
        <w:rPr>
          <w:rFonts w:cs="Arial"/>
          <w:lang w:val="en-GB"/>
        </w:rPr>
      </w:pPr>
    </w:p>
    <w:p w14:paraId="6F37923C" w14:textId="77777777" w:rsidR="00BA18FF" w:rsidRPr="008935DD" w:rsidRDefault="00BA18FF" w:rsidP="007A275B">
      <w:pPr>
        <w:rPr>
          <w:rFonts w:cs="Arial"/>
          <w:lang w:val="en-GB"/>
        </w:rPr>
      </w:pPr>
    </w:p>
    <w:sectPr w:rsidR="00BA18FF" w:rsidRPr="008935DD" w:rsidSect="005E2BD3">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AD05C" w14:textId="77777777" w:rsidR="004405D2" w:rsidRDefault="004405D2">
      <w:pPr>
        <w:spacing w:after="0" w:line="240" w:lineRule="auto"/>
      </w:pPr>
      <w:r>
        <w:separator/>
      </w:r>
    </w:p>
  </w:endnote>
  <w:endnote w:type="continuationSeparator" w:id="0">
    <w:p w14:paraId="7D8CE06C" w14:textId="77777777" w:rsidR="004405D2" w:rsidRDefault="00440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289992"/>
      <w:docPartObj>
        <w:docPartGallery w:val="Page Numbers (Bottom of Page)"/>
        <w:docPartUnique/>
      </w:docPartObj>
    </w:sdtPr>
    <w:sdtEndPr>
      <w:rPr>
        <w:noProof/>
      </w:rPr>
    </w:sdtEndPr>
    <w:sdtContent>
      <w:p w14:paraId="441A02B1" w14:textId="77777777" w:rsidR="006253EC" w:rsidRDefault="00CA42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E61EC9" w14:textId="77777777" w:rsidR="006253EC" w:rsidRDefault="006253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169FE" w14:textId="77777777" w:rsidR="004405D2" w:rsidRDefault="004405D2">
      <w:pPr>
        <w:spacing w:after="0" w:line="240" w:lineRule="auto"/>
      </w:pPr>
      <w:r>
        <w:separator/>
      </w:r>
    </w:p>
  </w:footnote>
  <w:footnote w:type="continuationSeparator" w:id="0">
    <w:p w14:paraId="761A7A1A" w14:textId="77777777" w:rsidR="004405D2" w:rsidRDefault="004405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F87AE1"/>
    <w:multiLevelType w:val="hybridMultilevel"/>
    <w:tmpl w:val="4E102C04"/>
    <w:lvl w:ilvl="0" w:tplc="94E82520">
      <w:start w:val="1"/>
      <w:numFmt w:val="decimal"/>
      <w:lvlText w:val="%1."/>
      <w:lvlJc w:val="left"/>
      <w:pPr>
        <w:ind w:left="360" w:hanging="360"/>
      </w:pPr>
      <w:rPr>
        <w:rFonts w:hint="default"/>
      </w:rPr>
    </w:lvl>
    <w:lvl w:ilvl="1" w:tplc="BBF65AC4" w:tentative="1">
      <w:start w:val="1"/>
      <w:numFmt w:val="lowerLetter"/>
      <w:lvlText w:val="%2."/>
      <w:lvlJc w:val="left"/>
      <w:pPr>
        <w:ind w:left="1440" w:hanging="360"/>
      </w:pPr>
    </w:lvl>
    <w:lvl w:ilvl="2" w:tplc="6F4E8738" w:tentative="1">
      <w:start w:val="1"/>
      <w:numFmt w:val="lowerRoman"/>
      <w:lvlText w:val="%3."/>
      <w:lvlJc w:val="right"/>
      <w:pPr>
        <w:ind w:left="2160" w:hanging="180"/>
      </w:pPr>
    </w:lvl>
    <w:lvl w:ilvl="3" w:tplc="E9E0D148" w:tentative="1">
      <w:start w:val="1"/>
      <w:numFmt w:val="decimal"/>
      <w:lvlText w:val="%4."/>
      <w:lvlJc w:val="left"/>
      <w:pPr>
        <w:ind w:left="2880" w:hanging="360"/>
      </w:pPr>
    </w:lvl>
    <w:lvl w:ilvl="4" w:tplc="4B66092C" w:tentative="1">
      <w:start w:val="1"/>
      <w:numFmt w:val="lowerLetter"/>
      <w:lvlText w:val="%5."/>
      <w:lvlJc w:val="left"/>
      <w:pPr>
        <w:ind w:left="3600" w:hanging="360"/>
      </w:pPr>
    </w:lvl>
    <w:lvl w:ilvl="5" w:tplc="21088600" w:tentative="1">
      <w:start w:val="1"/>
      <w:numFmt w:val="lowerRoman"/>
      <w:lvlText w:val="%6."/>
      <w:lvlJc w:val="right"/>
      <w:pPr>
        <w:ind w:left="4320" w:hanging="180"/>
      </w:pPr>
    </w:lvl>
    <w:lvl w:ilvl="6" w:tplc="4358DB54" w:tentative="1">
      <w:start w:val="1"/>
      <w:numFmt w:val="decimal"/>
      <w:lvlText w:val="%7."/>
      <w:lvlJc w:val="left"/>
      <w:pPr>
        <w:ind w:left="5040" w:hanging="360"/>
      </w:pPr>
    </w:lvl>
    <w:lvl w:ilvl="7" w:tplc="C12078D4" w:tentative="1">
      <w:start w:val="1"/>
      <w:numFmt w:val="lowerLetter"/>
      <w:lvlText w:val="%8."/>
      <w:lvlJc w:val="left"/>
      <w:pPr>
        <w:ind w:left="5760" w:hanging="360"/>
      </w:pPr>
    </w:lvl>
    <w:lvl w:ilvl="8" w:tplc="B7DE4C9A" w:tentative="1">
      <w:start w:val="1"/>
      <w:numFmt w:val="lowerRoman"/>
      <w:lvlText w:val="%9."/>
      <w:lvlJc w:val="right"/>
      <w:pPr>
        <w:ind w:left="6480" w:hanging="180"/>
      </w:pPr>
    </w:lvl>
  </w:abstractNum>
  <w:abstractNum w:abstractNumId="1" w15:restartNumberingAfterBreak="0">
    <w:nsid w:val="4EEF6677"/>
    <w:multiLevelType w:val="hybridMultilevel"/>
    <w:tmpl w:val="AC6C383C"/>
    <w:lvl w:ilvl="0" w:tplc="DB8E6924">
      <w:start w:val="1"/>
      <w:numFmt w:val="decimal"/>
      <w:lvlText w:val="%1."/>
      <w:lvlJc w:val="left"/>
      <w:pPr>
        <w:ind w:left="720" w:hanging="360"/>
      </w:pPr>
      <w:rPr>
        <w:rFonts w:hint="default"/>
      </w:rPr>
    </w:lvl>
    <w:lvl w:ilvl="1" w:tplc="FDFAE60A" w:tentative="1">
      <w:start w:val="1"/>
      <w:numFmt w:val="lowerLetter"/>
      <w:lvlText w:val="%2."/>
      <w:lvlJc w:val="left"/>
      <w:pPr>
        <w:ind w:left="1440" w:hanging="360"/>
      </w:pPr>
    </w:lvl>
    <w:lvl w:ilvl="2" w:tplc="8BA844F0" w:tentative="1">
      <w:start w:val="1"/>
      <w:numFmt w:val="lowerRoman"/>
      <w:lvlText w:val="%3."/>
      <w:lvlJc w:val="right"/>
      <w:pPr>
        <w:ind w:left="2160" w:hanging="180"/>
      </w:pPr>
    </w:lvl>
    <w:lvl w:ilvl="3" w:tplc="FE4076F8" w:tentative="1">
      <w:start w:val="1"/>
      <w:numFmt w:val="decimal"/>
      <w:lvlText w:val="%4."/>
      <w:lvlJc w:val="left"/>
      <w:pPr>
        <w:ind w:left="2880" w:hanging="360"/>
      </w:pPr>
    </w:lvl>
    <w:lvl w:ilvl="4" w:tplc="765E71D6" w:tentative="1">
      <w:start w:val="1"/>
      <w:numFmt w:val="lowerLetter"/>
      <w:lvlText w:val="%5."/>
      <w:lvlJc w:val="left"/>
      <w:pPr>
        <w:ind w:left="3600" w:hanging="360"/>
      </w:pPr>
    </w:lvl>
    <w:lvl w:ilvl="5" w:tplc="BC1CF6FC" w:tentative="1">
      <w:start w:val="1"/>
      <w:numFmt w:val="lowerRoman"/>
      <w:lvlText w:val="%6."/>
      <w:lvlJc w:val="right"/>
      <w:pPr>
        <w:ind w:left="4320" w:hanging="180"/>
      </w:pPr>
    </w:lvl>
    <w:lvl w:ilvl="6" w:tplc="E9DC5380" w:tentative="1">
      <w:start w:val="1"/>
      <w:numFmt w:val="decimal"/>
      <w:lvlText w:val="%7."/>
      <w:lvlJc w:val="left"/>
      <w:pPr>
        <w:ind w:left="5040" w:hanging="360"/>
      </w:pPr>
    </w:lvl>
    <w:lvl w:ilvl="7" w:tplc="AFB413A8" w:tentative="1">
      <w:start w:val="1"/>
      <w:numFmt w:val="lowerLetter"/>
      <w:lvlText w:val="%8."/>
      <w:lvlJc w:val="left"/>
      <w:pPr>
        <w:ind w:left="5760" w:hanging="360"/>
      </w:pPr>
    </w:lvl>
    <w:lvl w:ilvl="8" w:tplc="80CCB30E" w:tentative="1">
      <w:start w:val="1"/>
      <w:numFmt w:val="lowerRoman"/>
      <w:lvlText w:val="%9."/>
      <w:lvlJc w:val="right"/>
      <w:pPr>
        <w:ind w:left="6480" w:hanging="180"/>
      </w:pPr>
    </w:lvl>
  </w:abstractNum>
  <w:num w:numId="1" w16cid:durableId="1352798821">
    <w:abstractNumId w:val="1"/>
  </w:num>
  <w:num w:numId="2" w16cid:durableId="1638754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258"/>
    <w:rsid w:val="000075C2"/>
    <w:rsid w:val="00020959"/>
    <w:rsid w:val="000275E9"/>
    <w:rsid w:val="00031D8D"/>
    <w:rsid w:val="000321E5"/>
    <w:rsid w:val="00037464"/>
    <w:rsid w:val="00041657"/>
    <w:rsid w:val="000534B4"/>
    <w:rsid w:val="0007538B"/>
    <w:rsid w:val="000875B3"/>
    <w:rsid w:val="000B6323"/>
    <w:rsid w:val="000B68E8"/>
    <w:rsid w:val="000B7B53"/>
    <w:rsid w:val="000C3E1B"/>
    <w:rsid w:val="000C431A"/>
    <w:rsid w:val="000D4E77"/>
    <w:rsid w:val="000D6DB2"/>
    <w:rsid w:val="000E004B"/>
    <w:rsid w:val="000E41B1"/>
    <w:rsid w:val="000F09A5"/>
    <w:rsid w:val="001131D8"/>
    <w:rsid w:val="00130FC3"/>
    <w:rsid w:val="00133E12"/>
    <w:rsid w:val="001728FF"/>
    <w:rsid w:val="00183541"/>
    <w:rsid w:val="00192F99"/>
    <w:rsid w:val="001A1B0A"/>
    <w:rsid w:val="001B2400"/>
    <w:rsid w:val="001B6470"/>
    <w:rsid w:val="001E065A"/>
    <w:rsid w:val="001E7D10"/>
    <w:rsid w:val="001F1A72"/>
    <w:rsid w:val="001F4D57"/>
    <w:rsid w:val="00206449"/>
    <w:rsid w:val="00233B50"/>
    <w:rsid w:val="00244AEF"/>
    <w:rsid w:val="002700F4"/>
    <w:rsid w:val="00270E05"/>
    <w:rsid w:val="002778F3"/>
    <w:rsid w:val="002946E2"/>
    <w:rsid w:val="002D1852"/>
    <w:rsid w:val="002D36B4"/>
    <w:rsid w:val="002F06D8"/>
    <w:rsid w:val="002F593E"/>
    <w:rsid w:val="0031655E"/>
    <w:rsid w:val="00324F10"/>
    <w:rsid w:val="00324F9D"/>
    <w:rsid w:val="00330FB0"/>
    <w:rsid w:val="0035527A"/>
    <w:rsid w:val="00371973"/>
    <w:rsid w:val="00382629"/>
    <w:rsid w:val="003850AE"/>
    <w:rsid w:val="003A0B74"/>
    <w:rsid w:val="003B23AB"/>
    <w:rsid w:val="003B24DD"/>
    <w:rsid w:val="003B2FB6"/>
    <w:rsid w:val="003C2FB5"/>
    <w:rsid w:val="003C593C"/>
    <w:rsid w:val="003E1AEA"/>
    <w:rsid w:val="003E49C7"/>
    <w:rsid w:val="003F0352"/>
    <w:rsid w:val="003F3422"/>
    <w:rsid w:val="0040080D"/>
    <w:rsid w:val="00427D44"/>
    <w:rsid w:val="004405D2"/>
    <w:rsid w:val="00441CB4"/>
    <w:rsid w:val="0044401E"/>
    <w:rsid w:val="0046391A"/>
    <w:rsid w:val="00466C60"/>
    <w:rsid w:val="00467121"/>
    <w:rsid w:val="00486926"/>
    <w:rsid w:val="004869F6"/>
    <w:rsid w:val="004871B4"/>
    <w:rsid w:val="004B3F12"/>
    <w:rsid w:val="004B5D9B"/>
    <w:rsid w:val="004C0B3A"/>
    <w:rsid w:val="004C4356"/>
    <w:rsid w:val="004D1C1C"/>
    <w:rsid w:val="004D7E18"/>
    <w:rsid w:val="004F5693"/>
    <w:rsid w:val="00500258"/>
    <w:rsid w:val="00500908"/>
    <w:rsid w:val="005055AE"/>
    <w:rsid w:val="00515E45"/>
    <w:rsid w:val="005168DB"/>
    <w:rsid w:val="00524207"/>
    <w:rsid w:val="00525F94"/>
    <w:rsid w:val="00526E51"/>
    <w:rsid w:val="005345DF"/>
    <w:rsid w:val="00545E39"/>
    <w:rsid w:val="0055721E"/>
    <w:rsid w:val="00575DBC"/>
    <w:rsid w:val="00585CE4"/>
    <w:rsid w:val="0059526A"/>
    <w:rsid w:val="005A4135"/>
    <w:rsid w:val="005B4E8D"/>
    <w:rsid w:val="005B7716"/>
    <w:rsid w:val="005D222A"/>
    <w:rsid w:val="005D6F3A"/>
    <w:rsid w:val="005E2BD3"/>
    <w:rsid w:val="00623AB1"/>
    <w:rsid w:val="006253EC"/>
    <w:rsid w:val="00627411"/>
    <w:rsid w:val="0066352B"/>
    <w:rsid w:val="006709E1"/>
    <w:rsid w:val="00677420"/>
    <w:rsid w:val="00693E34"/>
    <w:rsid w:val="0069664C"/>
    <w:rsid w:val="006967ED"/>
    <w:rsid w:val="006A1A28"/>
    <w:rsid w:val="006B013E"/>
    <w:rsid w:val="006B0FB7"/>
    <w:rsid w:val="006C484D"/>
    <w:rsid w:val="006D3390"/>
    <w:rsid w:val="006E4291"/>
    <w:rsid w:val="006E52A9"/>
    <w:rsid w:val="006F4930"/>
    <w:rsid w:val="00701A7B"/>
    <w:rsid w:val="00713125"/>
    <w:rsid w:val="007335EF"/>
    <w:rsid w:val="00740F70"/>
    <w:rsid w:val="007578DE"/>
    <w:rsid w:val="00774808"/>
    <w:rsid w:val="007A275B"/>
    <w:rsid w:val="007E14CA"/>
    <w:rsid w:val="007F1E90"/>
    <w:rsid w:val="00804734"/>
    <w:rsid w:val="0080734C"/>
    <w:rsid w:val="00811571"/>
    <w:rsid w:val="00811856"/>
    <w:rsid w:val="00813094"/>
    <w:rsid w:val="00816E87"/>
    <w:rsid w:val="00820B30"/>
    <w:rsid w:val="0082541F"/>
    <w:rsid w:val="00825969"/>
    <w:rsid w:val="00832972"/>
    <w:rsid w:val="00833944"/>
    <w:rsid w:val="00835F33"/>
    <w:rsid w:val="008535EA"/>
    <w:rsid w:val="0086028E"/>
    <w:rsid w:val="0086404F"/>
    <w:rsid w:val="00877C7E"/>
    <w:rsid w:val="008935DD"/>
    <w:rsid w:val="008935E6"/>
    <w:rsid w:val="008B0B9B"/>
    <w:rsid w:val="008C1C77"/>
    <w:rsid w:val="008D1CBE"/>
    <w:rsid w:val="008D2293"/>
    <w:rsid w:val="008D319F"/>
    <w:rsid w:val="008D784E"/>
    <w:rsid w:val="008E5DFF"/>
    <w:rsid w:val="008E69A6"/>
    <w:rsid w:val="0090403A"/>
    <w:rsid w:val="00911D5C"/>
    <w:rsid w:val="00932A0B"/>
    <w:rsid w:val="00932B25"/>
    <w:rsid w:val="00940986"/>
    <w:rsid w:val="00942437"/>
    <w:rsid w:val="00946D02"/>
    <w:rsid w:val="009840F5"/>
    <w:rsid w:val="00990271"/>
    <w:rsid w:val="0099754A"/>
    <w:rsid w:val="009A0412"/>
    <w:rsid w:val="009A75EA"/>
    <w:rsid w:val="009A7FAB"/>
    <w:rsid w:val="009B4761"/>
    <w:rsid w:val="009B4D23"/>
    <w:rsid w:val="009C0883"/>
    <w:rsid w:val="009C2B7E"/>
    <w:rsid w:val="009C428E"/>
    <w:rsid w:val="009C7C50"/>
    <w:rsid w:val="009C7E1D"/>
    <w:rsid w:val="009D5188"/>
    <w:rsid w:val="009F2BC8"/>
    <w:rsid w:val="00A22F66"/>
    <w:rsid w:val="00A235B4"/>
    <w:rsid w:val="00A356C8"/>
    <w:rsid w:val="00A359D2"/>
    <w:rsid w:val="00A425C1"/>
    <w:rsid w:val="00A455C8"/>
    <w:rsid w:val="00A556A3"/>
    <w:rsid w:val="00A601FF"/>
    <w:rsid w:val="00A665C4"/>
    <w:rsid w:val="00A7066D"/>
    <w:rsid w:val="00A710BC"/>
    <w:rsid w:val="00A90902"/>
    <w:rsid w:val="00AA2F80"/>
    <w:rsid w:val="00AA5042"/>
    <w:rsid w:val="00AD3060"/>
    <w:rsid w:val="00AD4425"/>
    <w:rsid w:val="00AE6487"/>
    <w:rsid w:val="00AF19F3"/>
    <w:rsid w:val="00AF3523"/>
    <w:rsid w:val="00B03CCF"/>
    <w:rsid w:val="00B103DE"/>
    <w:rsid w:val="00B5109A"/>
    <w:rsid w:val="00B70AD9"/>
    <w:rsid w:val="00B71E87"/>
    <w:rsid w:val="00B72BB1"/>
    <w:rsid w:val="00B75B1E"/>
    <w:rsid w:val="00B83AD3"/>
    <w:rsid w:val="00B84176"/>
    <w:rsid w:val="00B866EA"/>
    <w:rsid w:val="00BA18FF"/>
    <w:rsid w:val="00BB585E"/>
    <w:rsid w:val="00BC2F23"/>
    <w:rsid w:val="00BD446D"/>
    <w:rsid w:val="00BD5DE7"/>
    <w:rsid w:val="00BE4080"/>
    <w:rsid w:val="00C10258"/>
    <w:rsid w:val="00C224EA"/>
    <w:rsid w:val="00C30931"/>
    <w:rsid w:val="00C319EF"/>
    <w:rsid w:val="00C33213"/>
    <w:rsid w:val="00C3484E"/>
    <w:rsid w:val="00C43108"/>
    <w:rsid w:val="00C45A3D"/>
    <w:rsid w:val="00C514A4"/>
    <w:rsid w:val="00C61835"/>
    <w:rsid w:val="00C75DB6"/>
    <w:rsid w:val="00C867F8"/>
    <w:rsid w:val="00C90AEB"/>
    <w:rsid w:val="00C91322"/>
    <w:rsid w:val="00C97E56"/>
    <w:rsid w:val="00CA307A"/>
    <w:rsid w:val="00CA42FB"/>
    <w:rsid w:val="00CD6B13"/>
    <w:rsid w:val="00CE0CE3"/>
    <w:rsid w:val="00CE6C8F"/>
    <w:rsid w:val="00D034B9"/>
    <w:rsid w:val="00D0585A"/>
    <w:rsid w:val="00D13B0E"/>
    <w:rsid w:val="00D242D2"/>
    <w:rsid w:val="00D32503"/>
    <w:rsid w:val="00D424E7"/>
    <w:rsid w:val="00D449D8"/>
    <w:rsid w:val="00D52FA9"/>
    <w:rsid w:val="00D604F6"/>
    <w:rsid w:val="00D67362"/>
    <w:rsid w:val="00D763EF"/>
    <w:rsid w:val="00D93CB5"/>
    <w:rsid w:val="00DE6A73"/>
    <w:rsid w:val="00DF1BED"/>
    <w:rsid w:val="00E02261"/>
    <w:rsid w:val="00E04B28"/>
    <w:rsid w:val="00E11B9E"/>
    <w:rsid w:val="00E139CC"/>
    <w:rsid w:val="00E159C7"/>
    <w:rsid w:val="00E230B7"/>
    <w:rsid w:val="00E265AE"/>
    <w:rsid w:val="00E361DD"/>
    <w:rsid w:val="00E40CF3"/>
    <w:rsid w:val="00E41557"/>
    <w:rsid w:val="00E4167D"/>
    <w:rsid w:val="00E45227"/>
    <w:rsid w:val="00E51AE0"/>
    <w:rsid w:val="00E54A8F"/>
    <w:rsid w:val="00E73E83"/>
    <w:rsid w:val="00E75C42"/>
    <w:rsid w:val="00E81155"/>
    <w:rsid w:val="00E8132A"/>
    <w:rsid w:val="00E97359"/>
    <w:rsid w:val="00EA1672"/>
    <w:rsid w:val="00EA6C1C"/>
    <w:rsid w:val="00EB168D"/>
    <w:rsid w:val="00EC48F4"/>
    <w:rsid w:val="00EE0D88"/>
    <w:rsid w:val="00EE299C"/>
    <w:rsid w:val="00EE3416"/>
    <w:rsid w:val="00F0218A"/>
    <w:rsid w:val="00F03304"/>
    <w:rsid w:val="00F079C4"/>
    <w:rsid w:val="00F110B4"/>
    <w:rsid w:val="00F12C6E"/>
    <w:rsid w:val="00F30FA7"/>
    <w:rsid w:val="00F35853"/>
    <w:rsid w:val="00F4389E"/>
    <w:rsid w:val="00F45AA9"/>
    <w:rsid w:val="00F62424"/>
    <w:rsid w:val="00F6549D"/>
    <w:rsid w:val="00F87087"/>
    <w:rsid w:val="00F87BE4"/>
    <w:rsid w:val="00FA6820"/>
    <w:rsid w:val="00FD0451"/>
    <w:rsid w:val="00FF1B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B2A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155"/>
    <w:pPr>
      <w:spacing w:line="360" w:lineRule="auto"/>
      <w:jc w:val="both"/>
    </w:pPr>
    <w:rPr>
      <w:rFonts w:ascii="Arial" w:hAnsi="Arial"/>
      <w:sz w:val="24"/>
      <w:lang w:val="en-US"/>
    </w:rPr>
  </w:style>
  <w:style w:type="paragraph" w:styleId="Heading1">
    <w:name w:val="heading 1"/>
    <w:basedOn w:val="Normal"/>
    <w:next w:val="Normal"/>
    <w:link w:val="Heading1Char"/>
    <w:autoRedefine/>
    <w:qFormat/>
    <w:rsid w:val="0086028E"/>
    <w:pPr>
      <w:keepNext/>
      <w:keepLines/>
      <w:spacing w:after="0"/>
      <w:outlineLvl w:val="0"/>
    </w:pPr>
    <w:rPr>
      <w:rFonts w:eastAsiaTheme="majorEastAsia" w:cs="Times New Roman"/>
      <w:b/>
      <w:sz w:val="32"/>
      <w:szCs w:val="32"/>
      <w:lang w:val="en-GB"/>
    </w:rPr>
  </w:style>
  <w:style w:type="paragraph" w:styleId="Heading2">
    <w:name w:val="heading 2"/>
    <w:basedOn w:val="Normal"/>
    <w:next w:val="Normal"/>
    <w:link w:val="Heading2Char"/>
    <w:autoRedefine/>
    <w:uiPriority w:val="9"/>
    <w:unhideWhenUsed/>
    <w:qFormat/>
    <w:rsid w:val="006C484D"/>
    <w:pPr>
      <w:keepNext/>
      <w:keepLines/>
      <w:spacing w:after="0"/>
      <w:outlineLvl w:val="1"/>
    </w:pPr>
    <w:rPr>
      <w:rFonts w:eastAsiaTheme="majorEastAsia" w:cstheme="majorBidi"/>
      <w:b/>
      <w:sz w:val="28"/>
      <w:szCs w:val="26"/>
      <w:lang w:val="en-GB"/>
    </w:rPr>
  </w:style>
  <w:style w:type="paragraph" w:styleId="Heading3">
    <w:name w:val="heading 3"/>
    <w:basedOn w:val="Normal"/>
    <w:next w:val="Normal"/>
    <w:link w:val="Heading3Char"/>
    <w:autoRedefine/>
    <w:uiPriority w:val="9"/>
    <w:unhideWhenUsed/>
    <w:qFormat/>
    <w:rsid w:val="003A0B74"/>
    <w:pPr>
      <w:keepNext/>
      <w:keepLines/>
      <w:spacing w:before="40" w:after="0"/>
      <w:outlineLvl w:val="2"/>
    </w:pPr>
    <w:rPr>
      <w:rFonts w:eastAsiaTheme="majorEastAsia" w:cstheme="majorBidi"/>
      <w:b/>
      <w:szCs w:val="24"/>
      <w:lang w:val="en-GB"/>
    </w:rPr>
  </w:style>
  <w:style w:type="paragraph" w:styleId="Heading4">
    <w:name w:val="heading 4"/>
    <w:basedOn w:val="Normal"/>
    <w:next w:val="Normal"/>
    <w:link w:val="Heading4Char"/>
    <w:autoRedefine/>
    <w:uiPriority w:val="9"/>
    <w:unhideWhenUsed/>
    <w:qFormat/>
    <w:rsid w:val="007578DE"/>
    <w:pPr>
      <w:keepNext/>
      <w:keepLines/>
      <w:spacing w:before="4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028E"/>
    <w:rPr>
      <w:rFonts w:ascii="Arial" w:eastAsiaTheme="majorEastAsia" w:hAnsi="Arial" w:cs="Times New Roman"/>
      <w:b/>
      <w:sz w:val="32"/>
      <w:szCs w:val="32"/>
    </w:rPr>
  </w:style>
  <w:style w:type="character" w:customStyle="1" w:styleId="Heading2Char">
    <w:name w:val="Heading 2 Char"/>
    <w:basedOn w:val="DefaultParagraphFont"/>
    <w:link w:val="Heading2"/>
    <w:uiPriority w:val="9"/>
    <w:rsid w:val="006C484D"/>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3A0B74"/>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7578DE"/>
    <w:rPr>
      <w:rFonts w:ascii="Times New Roman" w:eastAsiaTheme="majorEastAsia" w:hAnsi="Times New Roman" w:cstheme="majorBidi"/>
      <w:b/>
      <w:i/>
      <w:iCs/>
      <w:sz w:val="24"/>
      <w:lang w:val="en-US"/>
    </w:rPr>
  </w:style>
  <w:style w:type="character" w:customStyle="1" w:styleId="Heading2Char1">
    <w:name w:val="Heading 2 Char1"/>
    <w:basedOn w:val="DefaultParagraphFont"/>
    <w:uiPriority w:val="9"/>
    <w:rsid w:val="009C7E1D"/>
    <w:rPr>
      <w:rFonts w:ascii="Times New Roman" w:eastAsiaTheme="majorEastAsia" w:hAnsi="Times New Roman" w:cstheme="majorBidi"/>
      <w:b/>
      <w:sz w:val="28"/>
      <w:szCs w:val="26"/>
    </w:rPr>
  </w:style>
  <w:style w:type="paragraph" w:styleId="ListParagraph">
    <w:name w:val="List Paragraph"/>
    <w:basedOn w:val="Normal"/>
    <w:uiPriority w:val="34"/>
    <w:qFormat/>
    <w:rsid w:val="00A359D2"/>
    <w:pPr>
      <w:ind w:left="720"/>
      <w:contextualSpacing/>
    </w:pPr>
  </w:style>
  <w:style w:type="paragraph" w:styleId="TOCHeading">
    <w:name w:val="TOC Heading"/>
    <w:basedOn w:val="Heading1"/>
    <w:next w:val="Normal"/>
    <w:uiPriority w:val="39"/>
    <w:unhideWhenUsed/>
    <w:qFormat/>
    <w:rsid w:val="00B71E87"/>
    <w:pPr>
      <w:spacing w:before="240" w:line="259" w:lineRule="auto"/>
      <w:jc w:val="left"/>
      <w:outlineLvl w:val="9"/>
    </w:pPr>
    <w:rPr>
      <w:rFonts w:asciiTheme="majorHAnsi" w:hAnsiTheme="majorHAnsi" w:cstheme="majorBidi"/>
      <w:b w:val="0"/>
      <w:color w:val="2F5496" w:themeColor="accent1" w:themeShade="BF"/>
      <w:lang w:val="en-US"/>
    </w:rPr>
  </w:style>
  <w:style w:type="paragraph" w:styleId="TOC1">
    <w:name w:val="toc 1"/>
    <w:basedOn w:val="Normal"/>
    <w:next w:val="Normal"/>
    <w:autoRedefine/>
    <w:uiPriority w:val="39"/>
    <w:unhideWhenUsed/>
    <w:rsid w:val="00B71E87"/>
    <w:pPr>
      <w:spacing w:after="100"/>
    </w:pPr>
  </w:style>
  <w:style w:type="paragraph" w:styleId="TOC2">
    <w:name w:val="toc 2"/>
    <w:basedOn w:val="Normal"/>
    <w:next w:val="Normal"/>
    <w:autoRedefine/>
    <w:uiPriority w:val="39"/>
    <w:unhideWhenUsed/>
    <w:rsid w:val="00B71E87"/>
    <w:pPr>
      <w:spacing w:after="100"/>
      <w:ind w:left="240"/>
    </w:pPr>
  </w:style>
  <w:style w:type="character" w:styleId="Hyperlink">
    <w:name w:val="Hyperlink"/>
    <w:basedOn w:val="DefaultParagraphFont"/>
    <w:uiPriority w:val="99"/>
    <w:unhideWhenUsed/>
    <w:rsid w:val="00B71E87"/>
    <w:rPr>
      <w:color w:val="0563C1" w:themeColor="hyperlink"/>
      <w:u w:val="single"/>
    </w:rPr>
  </w:style>
  <w:style w:type="paragraph" w:styleId="Caption">
    <w:name w:val="caption"/>
    <w:basedOn w:val="Normal"/>
    <w:next w:val="Normal"/>
    <w:uiPriority w:val="35"/>
    <w:unhideWhenUsed/>
    <w:qFormat/>
    <w:rsid w:val="002D1852"/>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F4389E"/>
    <w:rPr>
      <w:sz w:val="16"/>
      <w:szCs w:val="16"/>
    </w:rPr>
  </w:style>
  <w:style w:type="paragraph" w:styleId="CommentText">
    <w:name w:val="annotation text"/>
    <w:basedOn w:val="Normal"/>
    <w:link w:val="CommentTextChar"/>
    <w:uiPriority w:val="99"/>
    <w:semiHidden/>
    <w:unhideWhenUsed/>
    <w:rsid w:val="00F4389E"/>
    <w:pPr>
      <w:spacing w:line="240" w:lineRule="auto"/>
    </w:pPr>
    <w:rPr>
      <w:sz w:val="20"/>
      <w:szCs w:val="20"/>
    </w:rPr>
  </w:style>
  <w:style w:type="character" w:customStyle="1" w:styleId="CommentTextChar">
    <w:name w:val="Comment Text Char"/>
    <w:basedOn w:val="DefaultParagraphFont"/>
    <w:link w:val="CommentText"/>
    <w:uiPriority w:val="99"/>
    <w:semiHidden/>
    <w:rsid w:val="00F4389E"/>
    <w:rPr>
      <w:rFonts w:ascii="Arial" w:hAnsi="Arial"/>
      <w:sz w:val="20"/>
      <w:szCs w:val="20"/>
      <w:lang w:val="en-US"/>
    </w:rPr>
  </w:style>
  <w:style w:type="paragraph" w:styleId="CommentSubject">
    <w:name w:val="annotation subject"/>
    <w:basedOn w:val="CommentText"/>
    <w:next w:val="CommentText"/>
    <w:link w:val="CommentSubjectChar"/>
    <w:uiPriority w:val="99"/>
    <w:semiHidden/>
    <w:unhideWhenUsed/>
    <w:rsid w:val="00F4389E"/>
    <w:rPr>
      <w:b/>
      <w:bCs/>
    </w:rPr>
  </w:style>
  <w:style w:type="character" w:customStyle="1" w:styleId="CommentSubjectChar">
    <w:name w:val="Comment Subject Char"/>
    <w:basedOn w:val="CommentTextChar"/>
    <w:link w:val="CommentSubject"/>
    <w:uiPriority w:val="99"/>
    <w:semiHidden/>
    <w:rsid w:val="00F4389E"/>
    <w:rPr>
      <w:rFonts w:ascii="Arial" w:hAnsi="Arial"/>
      <w:b/>
      <w:bCs/>
      <w:sz w:val="20"/>
      <w:szCs w:val="20"/>
      <w:lang w:val="en-US"/>
    </w:rPr>
  </w:style>
  <w:style w:type="paragraph" w:styleId="BodyText">
    <w:name w:val="Body Text"/>
    <w:basedOn w:val="Normal"/>
    <w:link w:val="BodyTextChar"/>
    <w:uiPriority w:val="1"/>
    <w:qFormat/>
    <w:rsid w:val="00F4389E"/>
    <w:pPr>
      <w:widowControl w:val="0"/>
      <w:autoSpaceDE w:val="0"/>
      <w:autoSpaceDN w:val="0"/>
      <w:spacing w:after="0" w:line="240" w:lineRule="auto"/>
      <w:jc w:val="left"/>
    </w:pPr>
    <w:rPr>
      <w:rFonts w:eastAsia="Arial" w:cs="Arial"/>
      <w:sz w:val="22"/>
      <w:lang w:val="en-GB"/>
    </w:rPr>
  </w:style>
  <w:style w:type="character" w:customStyle="1" w:styleId="BodyTextChar">
    <w:name w:val="Body Text Char"/>
    <w:basedOn w:val="DefaultParagraphFont"/>
    <w:link w:val="BodyText"/>
    <w:uiPriority w:val="1"/>
    <w:rsid w:val="00F4389E"/>
    <w:rPr>
      <w:rFonts w:ascii="Arial" w:eastAsia="Arial" w:hAnsi="Arial" w:cs="Arial"/>
    </w:rPr>
  </w:style>
  <w:style w:type="paragraph" w:styleId="Header">
    <w:name w:val="header"/>
    <w:basedOn w:val="Normal"/>
    <w:link w:val="HeaderChar"/>
    <w:uiPriority w:val="99"/>
    <w:unhideWhenUsed/>
    <w:rsid w:val="00625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3EC"/>
    <w:rPr>
      <w:rFonts w:ascii="Arial" w:hAnsi="Arial"/>
      <w:sz w:val="24"/>
      <w:lang w:val="en-US"/>
    </w:rPr>
  </w:style>
  <w:style w:type="paragraph" w:styleId="Footer">
    <w:name w:val="footer"/>
    <w:basedOn w:val="Normal"/>
    <w:link w:val="FooterChar"/>
    <w:uiPriority w:val="99"/>
    <w:unhideWhenUsed/>
    <w:rsid w:val="00625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3EC"/>
    <w:rPr>
      <w:rFonts w:ascii="Arial" w:hAnsi="Arial"/>
      <w:sz w:val="24"/>
      <w:lang w:val="en-US"/>
    </w:rPr>
  </w:style>
  <w:style w:type="character" w:styleId="UnresolvedMention">
    <w:name w:val="Unresolved Mention"/>
    <w:basedOn w:val="DefaultParagraphFont"/>
    <w:uiPriority w:val="99"/>
    <w:semiHidden/>
    <w:unhideWhenUsed/>
    <w:rsid w:val="003B24DD"/>
    <w:rPr>
      <w:color w:val="605E5C"/>
      <w:shd w:val="clear" w:color="auto" w:fill="E1DFDD"/>
    </w:rPr>
  </w:style>
  <w:style w:type="paragraph" w:styleId="NormalWeb">
    <w:name w:val="Normal (Web)"/>
    <w:basedOn w:val="Normal"/>
    <w:uiPriority w:val="99"/>
    <w:unhideWhenUsed/>
    <w:rsid w:val="007A275B"/>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paragraph" w:styleId="TOC3">
    <w:name w:val="toc 3"/>
    <w:basedOn w:val="Normal"/>
    <w:next w:val="Normal"/>
    <w:autoRedefine/>
    <w:uiPriority w:val="39"/>
    <w:unhideWhenUsed/>
    <w:rsid w:val="00F45AA9"/>
    <w:pPr>
      <w:spacing w:after="100"/>
      <w:ind w:left="480"/>
    </w:pPr>
  </w:style>
  <w:style w:type="paragraph" w:styleId="TableofFigures">
    <w:name w:val="table of figures"/>
    <w:basedOn w:val="Normal"/>
    <w:next w:val="Normal"/>
    <w:uiPriority w:val="99"/>
    <w:unhideWhenUsed/>
    <w:rsid w:val="00F45AA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ess.accor.com/accor-advances-its-global-development-strategy-with-robust-line-up-of-signings-openings-and-the-worlds-most-diverse-brand-portfolio/?lang=en" TargetMode="External"/><Relationship Id="rId18" Type="http://schemas.openxmlformats.org/officeDocument/2006/relationships/hyperlink" Target="https://www.forbes.com/companies/accor/" TargetMode="External"/><Relationship Id="rId26" Type="http://schemas.openxmlformats.org/officeDocument/2006/relationships/hyperlink" Target="https://www.statista.com/statistics/266261/revenue-of-the-accor-group/" TargetMode="External"/><Relationship Id="rId3" Type="http://schemas.openxmlformats.org/officeDocument/2006/relationships/styles" Target="styles.xml"/><Relationship Id="rId21" Type="http://schemas.openxmlformats.org/officeDocument/2006/relationships/hyperlink" Target="https://about.hyatt.com/content/dam/HyattStories/thrive/2018-2019-CR-Highlights-Hyatt.pdf"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globenewswire.com/en/news-release/2022/10/03/2527000/0/en/At-10-24-CAGR-Hospitality-Market-Size-Worth-6716-3-Billion-by-2028-Comprehensive-Research-Report-by-Facts-Factors.html" TargetMode="External"/><Relationship Id="rId25" Type="http://schemas.openxmlformats.org/officeDocument/2006/relationships/hyperlink" Target="https://skift.com/2023/01/27/hyatts-growth-plan-highlights-premium-brands-and-global-market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mpaniesmarketcap.com/accor/marketcap/" TargetMode="External"/><Relationship Id="rId20" Type="http://schemas.openxmlformats.org/officeDocument/2006/relationships/hyperlink" Target="https://hospitality-on.com/en/rse/hyatt-unveils-world-care-global-environmental-social-and-governance-platform" TargetMode="External"/><Relationship Id="rId29" Type="http://schemas.openxmlformats.org/officeDocument/2006/relationships/hyperlink" Target="https://ftnnews.com/accommodation/36942-accor-with-the-largest-market-share-is-on-track-to-open-35-hotels-in-africa-by-2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nvestors.hyatt.com/investor-relations/news-and-events/financial-news/financial-news-details/2022/Hyatt-Reports-Fourth-Quarter-and-Full-Year-2021-Results/default.aspx"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mpaniesmarketcap.com/hyatt/marketcap/" TargetMode="External"/><Relationship Id="rId23" Type="http://schemas.openxmlformats.org/officeDocument/2006/relationships/hyperlink" Target="https://investors.hyatt.com/investor-relations/news-and-events/financial-news/financial-news-details/2022/Hyatt-Continues-Asset-Light-Growth-Strategy-with-Plans-to-Acquire-Dream-Hotel-Group/default.aspx" TargetMode="External"/><Relationship Id="rId28" Type="http://schemas.openxmlformats.org/officeDocument/2006/relationships/hyperlink" Target="https://www.forbes.com/sites/greatspeculations/2019/06/07/a-quick-look-at-hyatts-brand-portfolio-and-the-outlook-for-key-brands-over-coming-years/" TargetMode="External"/><Relationship Id="rId10" Type="http://schemas.openxmlformats.org/officeDocument/2006/relationships/image" Target="media/image3.png"/><Relationship Id="rId19" Type="http://schemas.openxmlformats.org/officeDocument/2006/relationships/hyperlink" Target="https://ceoworld.biz/2022/01/03/top-10-major-hotel-companies-in-the-world-for-2022/"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roup.accor.com/en/hotel-development/Optimise-your-costs/Environment-and-CSR" TargetMode="External"/><Relationship Id="rId22" Type="http://schemas.openxmlformats.org/officeDocument/2006/relationships/hyperlink" Target="https://investors.hyatt.com/investor-relations/news-and-events/financial-news/financial-news-details/2021/Hyatt-Increases-2021-Net-Rooms-Growth-Outlook/default.aspx" TargetMode="External"/><Relationship Id="rId27" Type="http://schemas.openxmlformats.org/officeDocument/2006/relationships/hyperlink" Target="https://www.strategie-bourse.com/en/accor-shares.html" TargetMode="External"/><Relationship Id="rId30" Type="http://schemas.openxmlformats.org/officeDocument/2006/relationships/image" Target="media/image6.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16838-F78B-4406-ACD7-923E0F881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3592</Words>
  <Characters>20478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2023-02-08T11:15:00Z</dcterms:created>
  <dcterms:modified xsi:type="dcterms:W3CDTF">2023-02-13T20:37:00Z</dcterms:modified>
</cp:coreProperties>
</file>