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250772" w14:textId="77777777" w:rsidR="00696D4E" w:rsidRDefault="00696D4E">
      <w:pPr>
        <w:spacing w:line="480" w:lineRule="auto"/>
        <w:jc w:val="center"/>
        <w:rPr>
          <w:b/>
          <w:sz w:val="32"/>
          <w:szCs w:val="32"/>
        </w:rPr>
      </w:pPr>
    </w:p>
    <w:p w14:paraId="029B6367" w14:textId="77777777" w:rsidR="00696D4E" w:rsidRDefault="00696D4E">
      <w:pPr>
        <w:spacing w:line="480" w:lineRule="auto"/>
        <w:jc w:val="center"/>
        <w:rPr>
          <w:b/>
          <w:sz w:val="32"/>
          <w:szCs w:val="32"/>
        </w:rPr>
      </w:pPr>
    </w:p>
    <w:p w14:paraId="1E4128BB" w14:textId="77777777" w:rsidR="00696D4E" w:rsidRDefault="00696D4E">
      <w:pPr>
        <w:spacing w:line="480" w:lineRule="auto"/>
        <w:jc w:val="center"/>
        <w:rPr>
          <w:b/>
          <w:sz w:val="32"/>
          <w:szCs w:val="32"/>
        </w:rPr>
      </w:pPr>
    </w:p>
    <w:p w14:paraId="44C45E42" w14:textId="77777777" w:rsidR="00696D4E" w:rsidRDefault="00696D4E">
      <w:pPr>
        <w:spacing w:line="480" w:lineRule="auto"/>
        <w:jc w:val="center"/>
        <w:rPr>
          <w:b/>
          <w:sz w:val="32"/>
          <w:szCs w:val="32"/>
        </w:rPr>
      </w:pPr>
    </w:p>
    <w:p w14:paraId="3C60F008" w14:textId="77777777" w:rsidR="00696D4E" w:rsidRDefault="00696D4E" w:rsidP="007A3D54">
      <w:pPr>
        <w:spacing w:line="480" w:lineRule="auto"/>
        <w:rPr>
          <w:b/>
          <w:sz w:val="32"/>
          <w:szCs w:val="32"/>
        </w:rPr>
      </w:pPr>
    </w:p>
    <w:p w14:paraId="6DE52584" w14:textId="25921705" w:rsidR="00696D4E" w:rsidRPr="004C026D" w:rsidRDefault="004B3D3F" w:rsidP="007A3D54">
      <w:pPr>
        <w:spacing w:line="480" w:lineRule="auto"/>
        <w:jc w:val="center"/>
        <w:rPr>
          <w:b/>
          <w:sz w:val="36"/>
          <w:szCs w:val="36"/>
        </w:rPr>
      </w:pPr>
      <w:r w:rsidRPr="004C026D">
        <w:rPr>
          <w:b/>
          <w:sz w:val="36"/>
          <w:szCs w:val="36"/>
        </w:rPr>
        <w:t xml:space="preserve">UNIVERSITY OF WALES </w:t>
      </w:r>
      <w:r w:rsidR="00097CE2" w:rsidRPr="004C026D">
        <w:rPr>
          <w:b/>
          <w:sz w:val="36"/>
          <w:szCs w:val="36"/>
        </w:rPr>
        <w:t>TRINITY SAINT DAVID</w:t>
      </w:r>
    </w:p>
    <w:p w14:paraId="102E70D6" w14:textId="4716FF96" w:rsidR="00696D4E" w:rsidRDefault="00C348F4" w:rsidP="007A3D54">
      <w:pPr>
        <w:spacing w:line="480" w:lineRule="auto"/>
        <w:jc w:val="center"/>
        <w:rPr>
          <w:b/>
          <w:sz w:val="28"/>
          <w:szCs w:val="28"/>
        </w:rPr>
      </w:pPr>
      <w:r w:rsidRPr="004C026D">
        <w:rPr>
          <w:b/>
          <w:sz w:val="28"/>
          <w:szCs w:val="28"/>
        </w:rPr>
        <w:t xml:space="preserve">STRATEGIC MANAGEMENT AND SUSTAINABILITY </w:t>
      </w:r>
      <w:r w:rsidR="00097CE2" w:rsidRPr="004C026D">
        <w:rPr>
          <w:b/>
          <w:sz w:val="28"/>
          <w:szCs w:val="28"/>
        </w:rPr>
        <w:t>(LCBB600</w:t>
      </w:r>
      <w:r w:rsidR="004C026D" w:rsidRPr="004C026D">
        <w:rPr>
          <w:b/>
          <w:sz w:val="28"/>
          <w:szCs w:val="28"/>
        </w:rPr>
        <w:t xml:space="preserve">4)- </w:t>
      </w:r>
      <w:r w:rsidRPr="004C026D">
        <w:rPr>
          <w:b/>
          <w:sz w:val="28"/>
          <w:szCs w:val="28"/>
        </w:rPr>
        <w:t xml:space="preserve"> ASSESSMENT 1</w:t>
      </w:r>
    </w:p>
    <w:p w14:paraId="66466055" w14:textId="05BF2C56" w:rsidR="00F2022D" w:rsidRDefault="00F2022D" w:rsidP="007A3D54">
      <w:pPr>
        <w:spacing w:line="480" w:lineRule="auto"/>
        <w:jc w:val="center"/>
        <w:rPr>
          <w:rFonts w:ascii="Segoe UI" w:hAnsi="Segoe UI" w:cs="Segoe UI"/>
          <w:b/>
          <w:bCs/>
          <w:color w:val="373A3C"/>
          <w:sz w:val="28"/>
          <w:szCs w:val="28"/>
          <w:shd w:val="clear" w:color="auto" w:fill="F9F9F9"/>
        </w:rPr>
      </w:pPr>
      <w:r>
        <w:rPr>
          <w:b/>
          <w:sz w:val="28"/>
          <w:szCs w:val="28"/>
        </w:rPr>
        <w:t xml:space="preserve">LECTURER’S NAME- </w:t>
      </w:r>
      <w:r w:rsidR="003003F5" w:rsidRPr="003003F5">
        <w:rPr>
          <w:rFonts w:ascii="Segoe UI" w:hAnsi="Segoe UI" w:cs="Segoe UI"/>
          <w:b/>
          <w:bCs/>
          <w:color w:val="373A3C"/>
          <w:sz w:val="28"/>
          <w:szCs w:val="28"/>
          <w:shd w:val="clear" w:color="auto" w:fill="F9F9F9"/>
        </w:rPr>
        <w:t>DR. HOSSEIN SHOKRI</w:t>
      </w:r>
    </w:p>
    <w:p w14:paraId="1FAAB43F" w14:textId="11D2AF3C" w:rsidR="007A3D54" w:rsidRDefault="007A3D54" w:rsidP="007A3D54">
      <w:pPr>
        <w:spacing w:line="480" w:lineRule="auto"/>
        <w:jc w:val="center"/>
        <w:rPr>
          <w:rFonts w:ascii="Segoe UI" w:hAnsi="Segoe UI" w:cs="Segoe UI"/>
          <w:b/>
          <w:bCs/>
          <w:color w:val="373A3C"/>
          <w:sz w:val="28"/>
          <w:szCs w:val="28"/>
          <w:shd w:val="clear" w:color="auto" w:fill="F9F9F9"/>
        </w:rPr>
      </w:pPr>
      <w:r>
        <w:rPr>
          <w:rFonts w:ascii="Segoe UI" w:hAnsi="Segoe UI" w:cs="Segoe UI"/>
          <w:b/>
          <w:bCs/>
          <w:color w:val="373A3C"/>
          <w:sz w:val="28"/>
          <w:szCs w:val="28"/>
          <w:shd w:val="clear" w:color="auto" w:fill="F9F9F9"/>
        </w:rPr>
        <w:t>STUDENT’S NAME- ANA-MARIA RIZEA</w:t>
      </w:r>
    </w:p>
    <w:p w14:paraId="48D69552" w14:textId="4DAD205B" w:rsidR="007A3D54" w:rsidRPr="004C026D" w:rsidRDefault="007A3D54" w:rsidP="007A3D54">
      <w:pPr>
        <w:spacing w:line="480" w:lineRule="auto"/>
        <w:jc w:val="center"/>
        <w:rPr>
          <w:b/>
          <w:sz w:val="28"/>
          <w:szCs w:val="28"/>
        </w:rPr>
      </w:pPr>
      <w:r>
        <w:rPr>
          <w:rFonts w:ascii="Segoe UI" w:hAnsi="Segoe UI" w:cs="Segoe UI"/>
          <w:b/>
          <w:bCs/>
          <w:color w:val="373A3C"/>
          <w:sz w:val="28"/>
          <w:szCs w:val="28"/>
          <w:shd w:val="clear" w:color="auto" w:fill="F9F9F9"/>
        </w:rPr>
        <w:t>STUDENT ID: 1917143</w:t>
      </w:r>
    </w:p>
    <w:p w14:paraId="60AB7704" w14:textId="77777777" w:rsidR="00696D4E" w:rsidRDefault="00696D4E" w:rsidP="007A3D54">
      <w:pPr>
        <w:spacing w:line="480" w:lineRule="auto"/>
        <w:rPr>
          <w:b/>
          <w:sz w:val="32"/>
          <w:szCs w:val="32"/>
        </w:rPr>
      </w:pPr>
    </w:p>
    <w:p w14:paraId="2D01B3EA" w14:textId="77777777" w:rsidR="00696D4E" w:rsidRDefault="00696D4E">
      <w:pPr>
        <w:spacing w:line="480" w:lineRule="auto"/>
        <w:jc w:val="center"/>
        <w:rPr>
          <w:b/>
          <w:sz w:val="32"/>
          <w:szCs w:val="32"/>
        </w:rPr>
      </w:pPr>
    </w:p>
    <w:p w14:paraId="355FDB38" w14:textId="77777777" w:rsidR="00696D4E" w:rsidRDefault="00696D4E">
      <w:pPr>
        <w:spacing w:line="480" w:lineRule="auto"/>
        <w:jc w:val="center"/>
        <w:rPr>
          <w:b/>
          <w:sz w:val="32"/>
          <w:szCs w:val="32"/>
        </w:rPr>
      </w:pPr>
    </w:p>
    <w:p w14:paraId="3969CA90" w14:textId="77777777" w:rsidR="00696D4E" w:rsidRDefault="00696D4E">
      <w:pPr>
        <w:spacing w:line="480" w:lineRule="auto"/>
        <w:jc w:val="center"/>
        <w:rPr>
          <w:b/>
          <w:sz w:val="32"/>
          <w:szCs w:val="32"/>
        </w:rPr>
      </w:pPr>
    </w:p>
    <w:p w14:paraId="2A8CBA46" w14:textId="77777777" w:rsidR="00696D4E" w:rsidRDefault="00C348F4">
      <w:pPr>
        <w:pStyle w:val="Heading1"/>
        <w:spacing w:line="480" w:lineRule="auto"/>
        <w:jc w:val="both"/>
        <w:rPr>
          <w:b/>
          <w:sz w:val="24"/>
          <w:szCs w:val="24"/>
        </w:rPr>
      </w:pPr>
      <w:bookmarkStart w:id="0" w:name="_gjdgxs" w:colFirst="0" w:colLast="0"/>
      <w:bookmarkEnd w:id="0"/>
      <w:r>
        <w:br w:type="page"/>
      </w:r>
    </w:p>
    <w:p w14:paraId="246ED376" w14:textId="7D2C7939" w:rsidR="00E94D6B" w:rsidRDefault="00E77F2A">
      <w:pPr>
        <w:widowControl w:val="0"/>
        <w:pBdr>
          <w:top w:val="nil"/>
          <w:left w:val="nil"/>
          <w:bottom w:val="nil"/>
          <w:right w:val="nil"/>
          <w:between w:val="nil"/>
        </w:pBdr>
        <w:spacing w:line="480" w:lineRule="auto"/>
        <w:jc w:val="center"/>
        <w:rPr>
          <w:b/>
          <w:color w:val="000000"/>
          <w:sz w:val="24"/>
          <w:szCs w:val="24"/>
        </w:rPr>
      </w:pPr>
      <w:r>
        <w:rPr>
          <w:b/>
          <w:color w:val="000000"/>
          <w:sz w:val="24"/>
          <w:szCs w:val="24"/>
        </w:rPr>
        <w:lastRenderedPageBreak/>
        <w:t>Table of Contents</w:t>
      </w:r>
    </w:p>
    <w:p w14:paraId="54432691" w14:textId="77777777" w:rsidR="00E94D6B" w:rsidRDefault="00E94D6B">
      <w:pPr>
        <w:widowControl w:val="0"/>
        <w:pBdr>
          <w:top w:val="nil"/>
          <w:left w:val="nil"/>
          <w:bottom w:val="nil"/>
          <w:right w:val="nil"/>
          <w:between w:val="nil"/>
        </w:pBdr>
        <w:spacing w:line="480" w:lineRule="auto"/>
        <w:jc w:val="center"/>
        <w:rPr>
          <w:b/>
          <w:color w:val="000000"/>
          <w:sz w:val="24"/>
          <w:szCs w:val="24"/>
        </w:rPr>
      </w:pPr>
    </w:p>
    <w:p w14:paraId="73D2DF9A" w14:textId="3A568B75" w:rsidR="00696D4E" w:rsidRDefault="00696D4E" w:rsidP="00E94D6B">
      <w:pPr>
        <w:widowControl w:val="0"/>
        <w:pBdr>
          <w:top w:val="nil"/>
          <w:left w:val="nil"/>
          <w:bottom w:val="nil"/>
          <w:right w:val="nil"/>
          <w:between w:val="nil"/>
        </w:pBdr>
        <w:spacing w:line="360" w:lineRule="auto"/>
        <w:jc w:val="both"/>
        <w:rPr>
          <w:b/>
          <w:color w:val="000000"/>
          <w:sz w:val="24"/>
          <w:szCs w:val="24"/>
        </w:rPr>
      </w:pPr>
    </w:p>
    <w:sdt>
      <w:sdtPr>
        <w:rPr>
          <w:rFonts w:ascii="Arial" w:eastAsia="Arial" w:hAnsi="Arial" w:cs="Arial"/>
          <w:color w:val="auto"/>
          <w:sz w:val="22"/>
          <w:szCs w:val="22"/>
          <w:lang w:val="en-GB"/>
        </w:rPr>
        <w:id w:val="882362147"/>
        <w:docPartObj>
          <w:docPartGallery w:val="Table of Contents"/>
          <w:docPartUnique/>
        </w:docPartObj>
      </w:sdtPr>
      <w:sdtEndPr>
        <w:rPr>
          <w:b/>
          <w:bCs/>
          <w:noProof/>
        </w:rPr>
      </w:sdtEndPr>
      <w:sdtContent>
        <w:p w14:paraId="1231AEFA" w14:textId="6374FE46" w:rsidR="00EB15B2" w:rsidRPr="000955A0" w:rsidRDefault="00EB15B2">
          <w:pPr>
            <w:pStyle w:val="TOCHeading"/>
            <w:rPr>
              <w:color w:val="000000" w:themeColor="text1"/>
            </w:rPr>
          </w:pPr>
          <w:r w:rsidRPr="000955A0">
            <w:rPr>
              <w:color w:val="000000" w:themeColor="text1"/>
            </w:rPr>
            <w:t>Contents</w:t>
          </w:r>
        </w:p>
        <w:p w14:paraId="4B55DCEB" w14:textId="4BB96C31" w:rsidR="001F7D49" w:rsidRPr="000955A0" w:rsidRDefault="00EB15B2">
          <w:pPr>
            <w:pStyle w:val="TOC1"/>
            <w:rPr>
              <w:rFonts w:asciiTheme="minorHAnsi" w:eastAsiaTheme="minorEastAsia" w:hAnsiTheme="minorHAnsi" w:cstheme="minorBidi"/>
              <w:b w:val="0"/>
              <w:bCs w:val="0"/>
              <w:lang w:eastAsia="en-GB"/>
            </w:rPr>
          </w:pPr>
          <w:r w:rsidRPr="000955A0">
            <w:rPr>
              <w:b w:val="0"/>
              <w:bCs w:val="0"/>
            </w:rPr>
            <w:fldChar w:fldCharType="begin"/>
          </w:r>
          <w:r w:rsidRPr="000955A0">
            <w:rPr>
              <w:b w:val="0"/>
              <w:bCs w:val="0"/>
            </w:rPr>
            <w:instrText xml:space="preserve"> TOC \o "1-3" \h \z \u </w:instrText>
          </w:r>
          <w:r w:rsidRPr="000955A0">
            <w:rPr>
              <w:b w:val="0"/>
              <w:bCs w:val="0"/>
            </w:rPr>
            <w:fldChar w:fldCharType="separate"/>
          </w:r>
          <w:hyperlink w:anchor="_Toc111993679" w:history="1">
            <w:r w:rsidR="001F7D49" w:rsidRPr="000955A0">
              <w:rPr>
                <w:rStyle w:val="Hyperlink"/>
                <w:b w:val="0"/>
                <w:bCs w:val="0"/>
              </w:rPr>
              <w:t>Introduction</w:t>
            </w:r>
            <w:r w:rsidR="001F7D49" w:rsidRPr="000955A0">
              <w:rPr>
                <w:b w:val="0"/>
                <w:bCs w:val="0"/>
                <w:webHidden/>
              </w:rPr>
              <w:tab/>
            </w:r>
            <w:r w:rsidR="001F7D49" w:rsidRPr="000955A0">
              <w:rPr>
                <w:b w:val="0"/>
                <w:bCs w:val="0"/>
                <w:webHidden/>
              </w:rPr>
              <w:fldChar w:fldCharType="begin"/>
            </w:r>
            <w:r w:rsidR="001F7D49" w:rsidRPr="000955A0">
              <w:rPr>
                <w:b w:val="0"/>
                <w:bCs w:val="0"/>
                <w:webHidden/>
              </w:rPr>
              <w:instrText xml:space="preserve"> PAGEREF _Toc111993679 \h </w:instrText>
            </w:r>
            <w:r w:rsidR="001F7D49" w:rsidRPr="000955A0">
              <w:rPr>
                <w:b w:val="0"/>
                <w:bCs w:val="0"/>
                <w:webHidden/>
              </w:rPr>
            </w:r>
            <w:r w:rsidR="001F7D49" w:rsidRPr="000955A0">
              <w:rPr>
                <w:b w:val="0"/>
                <w:bCs w:val="0"/>
                <w:webHidden/>
              </w:rPr>
              <w:fldChar w:fldCharType="separate"/>
            </w:r>
            <w:r w:rsidR="00885A7D">
              <w:rPr>
                <w:b w:val="0"/>
                <w:bCs w:val="0"/>
                <w:webHidden/>
              </w:rPr>
              <w:t>3</w:t>
            </w:r>
            <w:r w:rsidR="001F7D49" w:rsidRPr="000955A0">
              <w:rPr>
                <w:b w:val="0"/>
                <w:bCs w:val="0"/>
                <w:webHidden/>
              </w:rPr>
              <w:fldChar w:fldCharType="end"/>
            </w:r>
          </w:hyperlink>
        </w:p>
        <w:p w14:paraId="380900CF" w14:textId="5D8EC433" w:rsidR="001F7D49" w:rsidRPr="000955A0" w:rsidRDefault="00000000">
          <w:pPr>
            <w:pStyle w:val="TOC2"/>
            <w:tabs>
              <w:tab w:val="right" w:leader="dot" w:pos="9019"/>
            </w:tabs>
            <w:rPr>
              <w:rFonts w:asciiTheme="minorHAnsi" w:eastAsiaTheme="minorEastAsia" w:hAnsiTheme="minorHAnsi" w:cstheme="minorBidi"/>
              <w:noProof/>
              <w:lang w:eastAsia="en-GB"/>
            </w:rPr>
          </w:pPr>
          <w:hyperlink w:anchor="_Toc111993680" w:history="1">
            <w:r w:rsidR="001F7D49" w:rsidRPr="000955A0">
              <w:rPr>
                <w:rStyle w:val="Hyperlink"/>
                <w:noProof/>
              </w:rPr>
              <w:t>Company background</w:t>
            </w:r>
            <w:r w:rsidR="001F7D49" w:rsidRPr="000955A0">
              <w:rPr>
                <w:noProof/>
                <w:webHidden/>
              </w:rPr>
              <w:tab/>
            </w:r>
            <w:r w:rsidR="001F7D49" w:rsidRPr="000955A0">
              <w:rPr>
                <w:noProof/>
                <w:webHidden/>
              </w:rPr>
              <w:fldChar w:fldCharType="begin"/>
            </w:r>
            <w:r w:rsidR="001F7D49" w:rsidRPr="000955A0">
              <w:rPr>
                <w:noProof/>
                <w:webHidden/>
              </w:rPr>
              <w:instrText xml:space="preserve"> PAGEREF _Toc111993680 \h </w:instrText>
            </w:r>
            <w:r w:rsidR="001F7D49" w:rsidRPr="000955A0">
              <w:rPr>
                <w:noProof/>
                <w:webHidden/>
              </w:rPr>
            </w:r>
            <w:r w:rsidR="001F7D49" w:rsidRPr="000955A0">
              <w:rPr>
                <w:noProof/>
                <w:webHidden/>
              </w:rPr>
              <w:fldChar w:fldCharType="separate"/>
            </w:r>
            <w:r w:rsidR="00885A7D">
              <w:rPr>
                <w:noProof/>
                <w:webHidden/>
              </w:rPr>
              <w:t>3</w:t>
            </w:r>
            <w:r w:rsidR="001F7D49" w:rsidRPr="000955A0">
              <w:rPr>
                <w:noProof/>
                <w:webHidden/>
              </w:rPr>
              <w:fldChar w:fldCharType="end"/>
            </w:r>
          </w:hyperlink>
        </w:p>
        <w:p w14:paraId="4C70CC15" w14:textId="13A5167B" w:rsidR="001F7D49" w:rsidRPr="000955A0" w:rsidRDefault="00000000">
          <w:pPr>
            <w:pStyle w:val="TOC1"/>
            <w:rPr>
              <w:rFonts w:asciiTheme="minorHAnsi" w:eastAsiaTheme="minorEastAsia" w:hAnsiTheme="minorHAnsi" w:cstheme="minorBidi"/>
              <w:b w:val="0"/>
              <w:bCs w:val="0"/>
              <w:lang w:eastAsia="en-GB"/>
            </w:rPr>
          </w:pPr>
          <w:hyperlink w:anchor="_Toc111993681" w:history="1">
            <w:r w:rsidR="001F7D49" w:rsidRPr="000955A0">
              <w:rPr>
                <w:rStyle w:val="Hyperlink"/>
                <w:b w:val="0"/>
                <w:bCs w:val="0"/>
              </w:rPr>
              <w:t>1. Key business strategies</w:t>
            </w:r>
            <w:r w:rsidR="001F7D49" w:rsidRPr="000955A0">
              <w:rPr>
                <w:b w:val="0"/>
                <w:bCs w:val="0"/>
                <w:webHidden/>
              </w:rPr>
              <w:tab/>
            </w:r>
            <w:r w:rsidR="001F7D49" w:rsidRPr="000955A0">
              <w:rPr>
                <w:b w:val="0"/>
                <w:bCs w:val="0"/>
                <w:webHidden/>
              </w:rPr>
              <w:fldChar w:fldCharType="begin"/>
            </w:r>
            <w:r w:rsidR="001F7D49" w:rsidRPr="000955A0">
              <w:rPr>
                <w:b w:val="0"/>
                <w:bCs w:val="0"/>
                <w:webHidden/>
              </w:rPr>
              <w:instrText xml:space="preserve"> PAGEREF _Toc111993681 \h </w:instrText>
            </w:r>
            <w:r w:rsidR="001F7D49" w:rsidRPr="000955A0">
              <w:rPr>
                <w:b w:val="0"/>
                <w:bCs w:val="0"/>
                <w:webHidden/>
              </w:rPr>
            </w:r>
            <w:r w:rsidR="001F7D49" w:rsidRPr="000955A0">
              <w:rPr>
                <w:b w:val="0"/>
                <w:bCs w:val="0"/>
                <w:webHidden/>
              </w:rPr>
              <w:fldChar w:fldCharType="separate"/>
            </w:r>
            <w:r w:rsidR="00885A7D">
              <w:rPr>
                <w:b w:val="0"/>
                <w:bCs w:val="0"/>
                <w:webHidden/>
              </w:rPr>
              <w:t>4</w:t>
            </w:r>
            <w:r w:rsidR="001F7D49" w:rsidRPr="000955A0">
              <w:rPr>
                <w:b w:val="0"/>
                <w:bCs w:val="0"/>
                <w:webHidden/>
              </w:rPr>
              <w:fldChar w:fldCharType="end"/>
            </w:r>
          </w:hyperlink>
        </w:p>
        <w:p w14:paraId="1E521507" w14:textId="4B75E023" w:rsidR="001F7D49" w:rsidRPr="000955A0" w:rsidRDefault="00000000">
          <w:pPr>
            <w:pStyle w:val="TOC2"/>
            <w:tabs>
              <w:tab w:val="right" w:leader="dot" w:pos="9019"/>
            </w:tabs>
            <w:rPr>
              <w:rFonts w:asciiTheme="minorHAnsi" w:eastAsiaTheme="minorEastAsia" w:hAnsiTheme="minorHAnsi" w:cstheme="minorBidi"/>
              <w:noProof/>
              <w:lang w:eastAsia="en-GB"/>
            </w:rPr>
          </w:pPr>
          <w:hyperlink w:anchor="_Toc111993682" w:history="1">
            <w:r w:rsidR="001F7D49" w:rsidRPr="000955A0">
              <w:rPr>
                <w:rStyle w:val="Hyperlink"/>
                <w:noProof/>
              </w:rPr>
              <w:t>a) Strategic analysis</w:t>
            </w:r>
            <w:r w:rsidR="001F7D49" w:rsidRPr="000955A0">
              <w:rPr>
                <w:noProof/>
                <w:webHidden/>
              </w:rPr>
              <w:tab/>
            </w:r>
            <w:r w:rsidR="001F7D49" w:rsidRPr="000955A0">
              <w:rPr>
                <w:noProof/>
                <w:webHidden/>
              </w:rPr>
              <w:fldChar w:fldCharType="begin"/>
            </w:r>
            <w:r w:rsidR="001F7D49" w:rsidRPr="000955A0">
              <w:rPr>
                <w:noProof/>
                <w:webHidden/>
              </w:rPr>
              <w:instrText xml:space="preserve"> PAGEREF _Toc111993682 \h </w:instrText>
            </w:r>
            <w:r w:rsidR="001F7D49" w:rsidRPr="000955A0">
              <w:rPr>
                <w:noProof/>
                <w:webHidden/>
              </w:rPr>
            </w:r>
            <w:r w:rsidR="001F7D49" w:rsidRPr="000955A0">
              <w:rPr>
                <w:noProof/>
                <w:webHidden/>
              </w:rPr>
              <w:fldChar w:fldCharType="separate"/>
            </w:r>
            <w:r w:rsidR="00885A7D">
              <w:rPr>
                <w:noProof/>
                <w:webHidden/>
              </w:rPr>
              <w:t>4</w:t>
            </w:r>
            <w:r w:rsidR="001F7D49" w:rsidRPr="000955A0">
              <w:rPr>
                <w:noProof/>
                <w:webHidden/>
              </w:rPr>
              <w:fldChar w:fldCharType="end"/>
            </w:r>
          </w:hyperlink>
        </w:p>
        <w:p w14:paraId="4DFD6763" w14:textId="05D5B566" w:rsidR="001F7D49" w:rsidRPr="000955A0" w:rsidRDefault="00000000">
          <w:pPr>
            <w:pStyle w:val="TOC2"/>
            <w:tabs>
              <w:tab w:val="right" w:leader="dot" w:pos="9019"/>
            </w:tabs>
            <w:rPr>
              <w:rFonts w:asciiTheme="minorHAnsi" w:eastAsiaTheme="minorEastAsia" w:hAnsiTheme="minorHAnsi" w:cstheme="minorBidi"/>
              <w:noProof/>
              <w:lang w:eastAsia="en-GB"/>
            </w:rPr>
          </w:pPr>
          <w:hyperlink w:anchor="_Toc111993683" w:history="1">
            <w:r w:rsidR="001F7D49" w:rsidRPr="000955A0">
              <w:rPr>
                <w:rStyle w:val="Hyperlink"/>
                <w:noProof/>
              </w:rPr>
              <w:t>b) Strategic choice</w:t>
            </w:r>
            <w:r w:rsidR="001F7D49" w:rsidRPr="000955A0">
              <w:rPr>
                <w:noProof/>
                <w:webHidden/>
              </w:rPr>
              <w:tab/>
            </w:r>
            <w:r w:rsidR="001F7D49" w:rsidRPr="000955A0">
              <w:rPr>
                <w:noProof/>
                <w:webHidden/>
              </w:rPr>
              <w:fldChar w:fldCharType="begin"/>
            </w:r>
            <w:r w:rsidR="001F7D49" w:rsidRPr="000955A0">
              <w:rPr>
                <w:noProof/>
                <w:webHidden/>
              </w:rPr>
              <w:instrText xml:space="preserve"> PAGEREF _Toc111993683 \h </w:instrText>
            </w:r>
            <w:r w:rsidR="001F7D49" w:rsidRPr="000955A0">
              <w:rPr>
                <w:noProof/>
                <w:webHidden/>
              </w:rPr>
            </w:r>
            <w:r w:rsidR="001F7D49" w:rsidRPr="000955A0">
              <w:rPr>
                <w:noProof/>
                <w:webHidden/>
              </w:rPr>
              <w:fldChar w:fldCharType="separate"/>
            </w:r>
            <w:r w:rsidR="00885A7D">
              <w:rPr>
                <w:noProof/>
                <w:webHidden/>
              </w:rPr>
              <w:t>4</w:t>
            </w:r>
            <w:r w:rsidR="001F7D49" w:rsidRPr="000955A0">
              <w:rPr>
                <w:noProof/>
                <w:webHidden/>
              </w:rPr>
              <w:fldChar w:fldCharType="end"/>
            </w:r>
          </w:hyperlink>
        </w:p>
        <w:p w14:paraId="0D742380" w14:textId="04927FE4" w:rsidR="001F7D49" w:rsidRPr="000955A0" w:rsidRDefault="00000000">
          <w:pPr>
            <w:pStyle w:val="TOC1"/>
            <w:rPr>
              <w:rFonts w:asciiTheme="minorHAnsi" w:eastAsiaTheme="minorEastAsia" w:hAnsiTheme="minorHAnsi" w:cstheme="minorBidi"/>
              <w:b w:val="0"/>
              <w:bCs w:val="0"/>
              <w:lang w:eastAsia="en-GB"/>
            </w:rPr>
          </w:pPr>
          <w:hyperlink w:anchor="_Toc111993684" w:history="1">
            <w:r w:rsidR="001F7D49" w:rsidRPr="000955A0">
              <w:rPr>
                <w:rStyle w:val="Hyperlink"/>
                <w:b w:val="0"/>
                <w:bCs w:val="0"/>
              </w:rPr>
              <w:t>2) Strategic implementation of resources</w:t>
            </w:r>
            <w:r w:rsidR="001F7D49" w:rsidRPr="000955A0">
              <w:rPr>
                <w:b w:val="0"/>
                <w:bCs w:val="0"/>
                <w:webHidden/>
              </w:rPr>
              <w:tab/>
            </w:r>
            <w:r w:rsidR="001F7D49" w:rsidRPr="000955A0">
              <w:rPr>
                <w:b w:val="0"/>
                <w:bCs w:val="0"/>
                <w:webHidden/>
              </w:rPr>
              <w:fldChar w:fldCharType="begin"/>
            </w:r>
            <w:r w:rsidR="001F7D49" w:rsidRPr="000955A0">
              <w:rPr>
                <w:b w:val="0"/>
                <w:bCs w:val="0"/>
                <w:webHidden/>
              </w:rPr>
              <w:instrText xml:space="preserve"> PAGEREF _Toc111993684 \h </w:instrText>
            </w:r>
            <w:r w:rsidR="001F7D49" w:rsidRPr="000955A0">
              <w:rPr>
                <w:b w:val="0"/>
                <w:bCs w:val="0"/>
                <w:webHidden/>
              </w:rPr>
            </w:r>
            <w:r w:rsidR="001F7D49" w:rsidRPr="000955A0">
              <w:rPr>
                <w:b w:val="0"/>
                <w:bCs w:val="0"/>
                <w:webHidden/>
              </w:rPr>
              <w:fldChar w:fldCharType="separate"/>
            </w:r>
            <w:r w:rsidR="00885A7D">
              <w:rPr>
                <w:b w:val="0"/>
                <w:bCs w:val="0"/>
                <w:webHidden/>
              </w:rPr>
              <w:t>5</w:t>
            </w:r>
            <w:r w:rsidR="001F7D49" w:rsidRPr="000955A0">
              <w:rPr>
                <w:b w:val="0"/>
                <w:bCs w:val="0"/>
                <w:webHidden/>
              </w:rPr>
              <w:fldChar w:fldCharType="end"/>
            </w:r>
          </w:hyperlink>
        </w:p>
        <w:p w14:paraId="3B829382" w14:textId="6D637B75" w:rsidR="001F7D49" w:rsidRPr="000955A0" w:rsidRDefault="00000000">
          <w:pPr>
            <w:pStyle w:val="TOC1"/>
            <w:rPr>
              <w:rFonts w:asciiTheme="minorHAnsi" w:eastAsiaTheme="minorEastAsia" w:hAnsiTheme="minorHAnsi" w:cstheme="minorBidi"/>
              <w:b w:val="0"/>
              <w:bCs w:val="0"/>
              <w:lang w:eastAsia="en-GB"/>
            </w:rPr>
          </w:pPr>
          <w:hyperlink w:anchor="_Toc111993685" w:history="1">
            <w:r w:rsidR="001F7D49" w:rsidRPr="000955A0">
              <w:rPr>
                <w:rStyle w:val="Hyperlink"/>
                <w:b w:val="0"/>
                <w:bCs w:val="0"/>
              </w:rPr>
              <w:t>3) Strategic implementation of sustainability</w:t>
            </w:r>
            <w:r w:rsidR="001F7D49" w:rsidRPr="000955A0">
              <w:rPr>
                <w:b w:val="0"/>
                <w:bCs w:val="0"/>
                <w:webHidden/>
              </w:rPr>
              <w:tab/>
            </w:r>
            <w:r w:rsidR="001F7D49" w:rsidRPr="000955A0">
              <w:rPr>
                <w:b w:val="0"/>
                <w:bCs w:val="0"/>
                <w:webHidden/>
              </w:rPr>
              <w:fldChar w:fldCharType="begin"/>
            </w:r>
            <w:r w:rsidR="001F7D49" w:rsidRPr="000955A0">
              <w:rPr>
                <w:b w:val="0"/>
                <w:bCs w:val="0"/>
                <w:webHidden/>
              </w:rPr>
              <w:instrText xml:space="preserve"> PAGEREF _Toc111993685 \h </w:instrText>
            </w:r>
            <w:r w:rsidR="001F7D49" w:rsidRPr="000955A0">
              <w:rPr>
                <w:b w:val="0"/>
                <w:bCs w:val="0"/>
                <w:webHidden/>
              </w:rPr>
            </w:r>
            <w:r w:rsidR="001F7D49" w:rsidRPr="000955A0">
              <w:rPr>
                <w:b w:val="0"/>
                <w:bCs w:val="0"/>
                <w:webHidden/>
              </w:rPr>
              <w:fldChar w:fldCharType="separate"/>
            </w:r>
            <w:r w:rsidR="00885A7D">
              <w:rPr>
                <w:b w:val="0"/>
                <w:bCs w:val="0"/>
                <w:webHidden/>
              </w:rPr>
              <w:t>8</w:t>
            </w:r>
            <w:r w:rsidR="001F7D49" w:rsidRPr="000955A0">
              <w:rPr>
                <w:b w:val="0"/>
                <w:bCs w:val="0"/>
                <w:webHidden/>
              </w:rPr>
              <w:fldChar w:fldCharType="end"/>
            </w:r>
          </w:hyperlink>
        </w:p>
        <w:p w14:paraId="1B61A9EF" w14:textId="152C5C85" w:rsidR="001F7D49" w:rsidRPr="000955A0" w:rsidRDefault="00000000">
          <w:pPr>
            <w:pStyle w:val="TOC1"/>
            <w:rPr>
              <w:rFonts w:asciiTheme="minorHAnsi" w:eastAsiaTheme="minorEastAsia" w:hAnsiTheme="minorHAnsi" w:cstheme="minorBidi"/>
              <w:b w:val="0"/>
              <w:bCs w:val="0"/>
              <w:lang w:eastAsia="en-GB"/>
            </w:rPr>
          </w:pPr>
          <w:hyperlink w:anchor="_Toc111993686" w:history="1">
            <w:r w:rsidR="001F7D49" w:rsidRPr="000955A0">
              <w:rPr>
                <w:rStyle w:val="Hyperlink"/>
                <w:b w:val="0"/>
                <w:bCs w:val="0"/>
              </w:rPr>
              <w:t>4)  Recommendation</w:t>
            </w:r>
            <w:r w:rsidR="001F7D49" w:rsidRPr="000955A0">
              <w:rPr>
                <w:b w:val="0"/>
                <w:bCs w:val="0"/>
                <w:webHidden/>
              </w:rPr>
              <w:tab/>
            </w:r>
            <w:r w:rsidR="001F7D49" w:rsidRPr="000955A0">
              <w:rPr>
                <w:b w:val="0"/>
                <w:bCs w:val="0"/>
                <w:webHidden/>
              </w:rPr>
              <w:fldChar w:fldCharType="begin"/>
            </w:r>
            <w:r w:rsidR="001F7D49" w:rsidRPr="000955A0">
              <w:rPr>
                <w:b w:val="0"/>
                <w:bCs w:val="0"/>
                <w:webHidden/>
              </w:rPr>
              <w:instrText xml:space="preserve"> PAGEREF _Toc111993686 \h </w:instrText>
            </w:r>
            <w:r w:rsidR="001F7D49" w:rsidRPr="000955A0">
              <w:rPr>
                <w:b w:val="0"/>
                <w:bCs w:val="0"/>
                <w:webHidden/>
              </w:rPr>
            </w:r>
            <w:r w:rsidR="001F7D49" w:rsidRPr="000955A0">
              <w:rPr>
                <w:b w:val="0"/>
                <w:bCs w:val="0"/>
                <w:webHidden/>
              </w:rPr>
              <w:fldChar w:fldCharType="separate"/>
            </w:r>
            <w:r w:rsidR="00885A7D">
              <w:rPr>
                <w:b w:val="0"/>
                <w:bCs w:val="0"/>
                <w:webHidden/>
              </w:rPr>
              <w:t>9</w:t>
            </w:r>
            <w:r w:rsidR="001F7D49" w:rsidRPr="000955A0">
              <w:rPr>
                <w:b w:val="0"/>
                <w:bCs w:val="0"/>
                <w:webHidden/>
              </w:rPr>
              <w:fldChar w:fldCharType="end"/>
            </w:r>
          </w:hyperlink>
        </w:p>
        <w:p w14:paraId="0CC10926" w14:textId="5512EF3B" w:rsidR="001F7D49" w:rsidRPr="000955A0" w:rsidRDefault="00000000">
          <w:pPr>
            <w:pStyle w:val="TOC1"/>
            <w:rPr>
              <w:rFonts w:asciiTheme="minorHAnsi" w:eastAsiaTheme="minorEastAsia" w:hAnsiTheme="minorHAnsi" w:cstheme="minorBidi"/>
              <w:b w:val="0"/>
              <w:bCs w:val="0"/>
              <w:lang w:eastAsia="en-GB"/>
            </w:rPr>
          </w:pPr>
          <w:hyperlink w:anchor="_Toc111993687" w:history="1">
            <w:r w:rsidR="001F7D49" w:rsidRPr="000955A0">
              <w:rPr>
                <w:rStyle w:val="Hyperlink"/>
                <w:b w:val="0"/>
                <w:bCs w:val="0"/>
              </w:rPr>
              <w:t>Conclusion</w:t>
            </w:r>
            <w:r w:rsidR="001F7D49" w:rsidRPr="000955A0">
              <w:rPr>
                <w:b w:val="0"/>
                <w:bCs w:val="0"/>
                <w:webHidden/>
              </w:rPr>
              <w:tab/>
            </w:r>
            <w:r w:rsidR="001F7D49" w:rsidRPr="000955A0">
              <w:rPr>
                <w:b w:val="0"/>
                <w:bCs w:val="0"/>
                <w:webHidden/>
              </w:rPr>
              <w:fldChar w:fldCharType="begin"/>
            </w:r>
            <w:r w:rsidR="001F7D49" w:rsidRPr="000955A0">
              <w:rPr>
                <w:b w:val="0"/>
                <w:bCs w:val="0"/>
                <w:webHidden/>
              </w:rPr>
              <w:instrText xml:space="preserve"> PAGEREF _Toc111993687 \h </w:instrText>
            </w:r>
            <w:r w:rsidR="001F7D49" w:rsidRPr="000955A0">
              <w:rPr>
                <w:b w:val="0"/>
                <w:bCs w:val="0"/>
                <w:webHidden/>
              </w:rPr>
            </w:r>
            <w:r w:rsidR="001F7D49" w:rsidRPr="000955A0">
              <w:rPr>
                <w:b w:val="0"/>
                <w:bCs w:val="0"/>
                <w:webHidden/>
              </w:rPr>
              <w:fldChar w:fldCharType="separate"/>
            </w:r>
            <w:r w:rsidR="00885A7D">
              <w:rPr>
                <w:b w:val="0"/>
                <w:bCs w:val="0"/>
                <w:webHidden/>
              </w:rPr>
              <w:t>10</w:t>
            </w:r>
            <w:r w:rsidR="001F7D49" w:rsidRPr="000955A0">
              <w:rPr>
                <w:b w:val="0"/>
                <w:bCs w:val="0"/>
                <w:webHidden/>
              </w:rPr>
              <w:fldChar w:fldCharType="end"/>
            </w:r>
          </w:hyperlink>
        </w:p>
        <w:p w14:paraId="6488A9AE" w14:textId="44160601" w:rsidR="001F7D49" w:rsidRPr="000955A0" w:rsidRDefault="00000000">
          <w:pPr>
            <w:pStyle w:val="TOC1"/>
            <w:rPr>
              <w:rFonts w:asciiTheme="minorHAnsi" w:eastAsiaTheme="minorEastAsia" w:hAnsiTheme="minorHAnsi" w:cstheme="minorBidi"/>
              <w:b w:val="0"/>
              <w:bCs w:val="0"/>
              <w:lang w:eastAsia="en-GB"/>
            </w:rPr>
          </w:pPr>
          <w:hyperlink w:anchor="_Toc111993688" w:history="1">
            <w:r w:rsidR="001F7D49" w:rsidRPr="000955A0">
              <w:rPr>
                <w:rStyle w:val="Hyperlink"/>
                <w:b w:val="0"/>
                <w:bCs w:val="0"/>
              </w:rPr>
              <w:t>References</w:t>
            </w:r>
            <w:r w:rsidR="001F7D49" w:rsidRPr="000955A0">
              <w:rPr>
                <w:b w:val="0"/>
                <w:bCs w:val="0"/>
                <w:webHidden/>
              </w:rPr>
              <w:tab/>
            </w:r>
            <w:r w:rsidR="001F7D49" w:rsidRPr="000955A0">
              <w:rPr>
                <w:b w:val="0"/>
                <w:bCs w:val="0"/>
                <w:webHidden/>
              </w:rPr>
              <w:fldChar w:fldCharType="begin"/>
            </w:r>
            <w:r w:rsidR="001F7D49" w:rsidRPr="000955A0">
              <w:rPr>
                <w:b w:val="0"/>
                <w:bCs w:val="0"/>
                <w:webHidden/>
              </w:rPr>
              <w:instrText xml:space="preserve"> PAGEREF _Toc111993688 \h </w:instrText>
            </w:r>
            <w:r w:rsidR="001F7D49" w:rsidRPr="000955A0">
              <w:rPr>
                <w:b w:val="0"/>
                <w:bCs w:val="0"/>
                <w:webHidden/>
              </w:rPr>
            </w:r>
            <w:r w:rsidR="001F7D49" w:rsidRPr="000955A0">
              <w:rPr>
                <w:b w:val="0"/>
                <w:bCs w:val="0"/>
                <w:webHidden/>
              </w:rPr>
              <w:fldChar w:fldCharType="separate"/>
            </w:r>
            <w:r w:rsidR="00885A7D">
              <w:rPr>
                <w:b w:val="0"/>
                <w:bCs w:val="0"/>
                <w:webHidden/>
              </w:rPr>
              <w:t>11</w:t>
            </w:r>
            <w:r w:rsidR="001F7D49" w:rsidRPr="000955A0">
              <w:rPr>
                <w:b w:val="0"/>
                <w:bCs w:val="0"/>
                <w:webHidden/>
              </w:rPr>
              <w:fldChar w:fldCharType="end"/>
            </w:r>
          </w:hyperlink>
        </w:p>
        <w:p w14:paraId="09C24098" w14:textId="77777777" w:rsidR="00555270" w:rsidRDefault="00EB15B2" w:rsidP="00555270">
          <w:pPr>
            <w:rPr>
              <w:b/>
              <w:bCs/>
              <w:noProof/>
            </w:rPr>
          </w:pPr>
          <w:r w:rsidRPr="000955A0">
            <w:rPr>
              <w:noProof/>
            </w:rPr>
            <w:fldChar w:fldCharType="end"/>
          </w:r>
          <w:r w:rsidR="00651C8E" w:rsidRPr="000955A0">
            <w:rPr>
              <w:noProof/>
            </w:rPr>
            <w:t>Appendixes………………………………………………………………………………………</w:t>
          </w:r>
          <w:r w:rsidR="001F7D49" w:rsidRPr="000955A0">
            <w:rPr>
              <w:noProof/>
            </w:rPr>
            <w:t>…</w:t>
          </w:r>
          <w:r w:rsidR="000A0F59">
            <w:rPr>
              <w:noProof/>
            </w:rPr>
            <w:t>..</w:t>
          </w:r>
          <w:r w:rsidR="001F7D49" w:rsidRPr="000955A0">
            <w:rPr>
              <w:noProof/>
            </w:rPr>
            <w:t>1</w:t>
          </w:r>
          <w:r w:rsidR="00E77F2A" w:rsidRPr="000955A0">
            <w:rPr>
              <w:noProof/>
            </w:rPr>
            <w:t>4</w:t>
          </w:r>
        </w:p>
      </w:sdtContent>
    </w:sdt>
    <w:p w14:paraId="38BEBB3F" w14:textId="0C53E699" w:rsidR="00696D4E" w:rsidRPr="00555270" w:rsidRDefault="00C348F4" w:rsidP="00555270">
      <w:r>
        <w:br w:type="page"/>
      </w:r>
    </w:p>
    <w:p w14:paraId="08224322" w14:textId="77777777" w:rsidR="00696D4E" w:rsidRDefault="00C348F4">
      <w:pPr>
        <w:pStyle w:val="Heading1"/>
        <w:spacing w:line="480" w:lineRule="auto"/>
        <w:jc w:val="both"/>
      </w:pPr>
      <w:bookmarkStart w:id="1" w:name="_Toc111993679"/>
      <w:r>
        <w:rPr>
          <w:b/>
          <w:sz w:val="24"/>
          <w:szCs w:val="24"/>
        </w:rPr>
        <w:lastRenderedPageBreak/>
        <w:t>Introduction</w:t>
      </w:r>
      <w:bookmarkEnd w:id="1"/>
      <w:r>
        <w:t xml:space="preserve"> </w:t>
      </w:r>
    </w:p>
    <w:p w14:paraId="409E8B20" w14:textId="31E0DC7A" w:rsidR="00696D4E" w:rsidRDefault="00C348F4">
      <w:pPr>
        <w:spacing w:line="480" w:lineRule="auto"/>
        <w:jc w:val="both"/>
      </w:pPr>
      <w:r w:rsidRPr="001C4FA1">
        <w:rPr>
          <w:color w:val="000000" w:themeColor="text1"/>
        </w:rPr>
        <w:t>The industrial sector needs a strategic management solution since it guarantees the uniformity of the goods supplied for ultimate consumption. Additionally, it ensures that the created goods meet the requirements set forth by the automotive industry. Strategic management is established to disperse risk, boost leading positions, anticipate material requirements, explore new markets, and improve</w:t>
      </w:r>
      <w:r w:rsidR="005C6BFE">
        <w:rPr>
          <w:color w:val="000000" w:themeColor="text1"/>
        </w:rPr>
        <w:t xml:space="preserve"> </w:t>
      </w:r>
      <w:r w:rsidRPr="001C4FA1">
        <w:rPr>
          <w:color w:val="000000" w:themeColor="text1"/>
        </w:rPr>
        <w:t xml:space="preserve">organisational knowledge. </w:t>
      </w:r>
      <w:r>
        <w:t xml:space="preserve">Volkswagen is a well-known international automaker with much influence in all key auto markets, particularly the US and China. Across a vast supply chain and distribution system, the corporation has kept up its huge customer base. With a broad and diverse model line incorporating market-leading names like Audi and Ducati, Volkswagen has a significant competitive edge in the automotive sector (Bai, 2021). </w:t>
      </w:r>
    </w:p>
    <w:p w14:paraId="1D4C32A1" w14:textId="2037C1CF" w:rsidR="00696D4E" w:rsidRDefault="00C348F4">
      <w:pPr>
        <w:spacing w:line="480" w:lineRule="auto"/>
        <w:jc w:val="both"/>
      </w:pPr>
      <w:r>
        <w:t xml:space="preserve">Global prices have grown, and reputation has increased as a result. The business offers various customer-focused products to meet the requirements of diverse consumer segmentation and can be divided into requirements and desires. The paper aims to demonstrate the competitive environment of Volkswagen. It also seeks to discuss how Volkswagen is considering implementing sustainability and environmental practices in the </w:t>
      </w:r>
      <w:r w:rsidR="007170EF">
        <w:t>organization</w:t>
      </w:r>
      <w:r>
        <w:t xml:space="preserve">. </w:t>
      </w:r>
    </w:p>
    <w:p w14:paraId="0F3F0277" w14:textId="77777777" w:rsidR="00696D4E" w:rsidRPr="001C4FA1" w:rsidRDefault="00C348F4">
      <w:pPr>
        <w:pStyle w:val="Heading2"/>
        <w:spacing w:line="480" w:lineRule="auto"/>
        <w:jc w:val="both"/>
        <w:rPr>
          <w:b/>
          <w:color w:val="000000" w:themeColor="text1"/>
          <w:sz w:val="24"/>
          <w:szCs w:val="24"/>
        </w:rPr>
      </w:pPr>
      <w:bookmarkStart w:id="2" w:name="_1cgstsec493k" w:colFirst="0" w:colLast="0"/>
      <w:bookmarkStart w:id="3" w:name="_Toc111993680"/>
      <w:bookmarkEnd w:id="2"/>
      <w:r w:rsidRPr="001C4FA1">
        <w:rPr>
          <w:b/>
          <w:color w:val="000000" w:themeColor="text1"/>
          <w:sz w:val="24"/>
          <w:szCs w:val="24"/>
        </w:rPr>
        <w:t>Company background</w:t>
      </w:r>
      <w:bookmarkEnd w:id="3"/>
    </w:p>
    <w:p w14:paraId="7F4E36A4" w14:textId="77777777" w:rsidR="00696D4E" w:rsidRPr="001C4FA1" w:rsidRDefault="00C348F4">
      <w:pPr>
        <w:spacing w:line="480" w:lineRule="auto"/>
        <w:jc w:val="both"/>
        <w:rPr>
          <w:color w:val="000000" w:themeColor="text1"/>
        </w:rPr>
      </w:pPr>
      <w:r w:rsidRPr="001C4FA1">
        <w:rPr>
          <w:color w:val="000000" w:themeColor="text1"/>
        </w:rPr>
        <w:t>The biggest automaker in Europe is Volkswagen, one of the top global producers of vehicles. Volkswagen was founded in Wolfsburg, Germany, and employs more than six hundred thousand people, producing more than twenty thousand automobiles every day (</w:t>
      </w:r>
      <w:proofErr w:type="spellStart"/>
      <w:r w:rsidRPr="001C4FA1">
        <w:rPr>
          <w:color w:val="000000" w:themeColor="text1"/>
        </w:rPr>
        <w:t>Krzywdzinski</w:t>
      </w:r>
      <w:proofErr w:type="spellEnd"/>
      <w:r w:rsidRPr="001C4FA1">
        <w:rPr>
          <w:color w:val="000000" w:themeColor="text1"/>
        </w:rPr>
        <w:t xml:space="preserve">, 2020). The German Labour Party, a Nazi group, formerly ran the business. The German Labour Army employed Ferdinand Porsche, an Austrian auto detailer who served in charge of the initial concept for the vehicle, and in 1938 the foundation for a manufacturing site in the region of Lower Saxony was laid. As big development would then start, World War II broke out, and the plant was converted to make weapons systems and transportation. </w:t>
      </w:r>
    </w:p>
    <w:p w14:paraId="7693203F" w14:textId="398C6E5D" w:rsidR="00696D4E" w:rsidRPr="001C4FA1" w:rsidRDefault="00C348F4">
      <w:pPr>
        <w:spacing w:line="480" w:lineRule="auto"/>
        <w:jc w:val="both"/>
        <w:rPr>
          <w:color w:val="000000" w:themeColor="text1"/>
        </w:rPr>
      </w:pPr>
      <w:r w:rsidRPr="001C4FA1">
        <w:rPr>
          <w:color w:val="000000" w:themeColor="text1"/>
        </w:rPr>
        <w:lastRenderedPageBreak/>
        <w:t>There are Volkswagen manufacturing facilities across Eu</w:t>
      </w:r>
      <w:r w:rsidR="002646A6" w:rsidRPr="001C4FA1">
        <w:rPr>
          <w:color w:val="000000" w:themeColor="text1"/>
        </w:rPr>
        <w:t xml:space="preserve">rope </w:t>
      </w:r>
      <w:r w:rsidRPr="001C4FA1">
        <w:rPr>
          <w:color w:val="000000" w:themeColor="text1"/>
        </w:rPr>
        <w:t>, the United States, Latin America</w:t>
      </w:r>
      <w:r w:rsidR="002646A6" w:rsidRPr="001C4FA1">
        <w:rPr>
          <w:color w:val="000000" w:themeColor="text1"/>
        </w:rPr>
        <w:t>,</w:t>
      </w:r>
      <w:r w:rsidRPr="001C4FA1">
        <w:rPr>
          <w:color w:val="000000" w:themeColor="text1"/>
        </w:rPr>
        <w:t xml:space="preserve"> and the Caribbean, and Eurasia. Since 2002, the auto industry has been separated into two groups including Volkswagen and Audi (Yeung and Liu, 2022). Volkswagen, Bentley, and Porsche form Automaker's initial trademark division. SEAT, Lamborghini, and Audi provide another business division. Volkswagen wants to increase the importance of its core competency, cut expenses, and increase revenues. The marketing strategy involves a range of strategic and economic activity options, including the divestiture of the non-core economic sectors, and the introduction of fresh patterns, to guarantee the firm's ability to achieve such objectives.</w:t>
      </w:r>
    </w:p>
    <w:p w14:paraId="2402B109" w14:textId="77777777" w:rsidR="002D1971" w:rsidRDefault="00C348F4" w:rsidP="002D1971">
      <w:pPr>
        <w:pStyle w:val="Heading1"/>
        <w:spacing w:line="480" w:lineRule="auto"/>
        <w:jc w:val="both"/>
        <w:rPr>
          <w:color w:val="000000" w:themeColor="text1"/>
        </w:rPr>
      </w:pPr>
      <w:bookmarkStart w:id="4" w:name="_9c0nb7cf0hm3" w:colFirst="0" w:colLast="0"/>
      <w:bookmarkStart w:id="5" w:name="_Toc111993681"/>
      <w:bookmarkEnd w:id="4"/>
      <w:r w:rsidRPr="00275F2E">
        <w:rPr>
          <w:b/>
          <w:color w:val="000000" w:themeColor="text1"/>
          <w:sz w:val="24"/>
          <w:szCs w:val="24"/>
        </w:rPr>
        <w:t>1. Key business strategies</w:t>
      </w:r>
      <w:bookmarkEnd w:id="5"/>
      <w:r w:rsidRPr="00275F2E">
        <w:rPr>
          <w:color w:val="000000" w:themeColor="text1"/>
        </w:rPr>
        <w:t xml:space="preserve"> </w:t>
      </w:r>
      <w:bookmarkStart w:id="6" w:name="_it8tsb9rxzl" w:colFirst="0" w:colLast="0"/>
      <w:bookmarkStart w:id="7" w:name="_Toc111993682"/>
      <w:bookmarkEnd w:id="6"/>
    </w:p>
    <w:p w14:paraId="5B05606F" w14:textId="30D98651" w:rsidR="00696D4E" w:rsidRPr="002D1971" w:rsidRDefault="00C348F4" w:rsidP="002D1971">
      <w:pPr>
        <w:pStyle w:val="Heading1"/>
        <w:spacing w:line="480" w:lineRule="auto"/>
        <w:jc w:val="both"/>
        <w:rPr>
          <w:color w:val="000000" w:themeColor="text1"/>
        </w:rPr>
      </w:pPr>
      <w:r w:rsidRPr="00275F2E">
        <w:rPr>
          <w:b/>
          <w:color w:val="000000" w:themeColor="text1"/>
          <w:sz w:val="24"/>
          <w:szCs w:val="24"/>
        </w:rPr>
        <w:t>a) Strategic analysis</w:t>
      </w:r>
      <w:bookmarkEnd w:id="7"/>
      <w:r w:rsidRPr="00275F2E">
        <w:rPr>
          <w:b/>
          <w:color w:val="000000" w:themeColor="text1"/>
          <w:sz w:val="24"/>
          <w:szCs w:val="24"/>
        </w:rPr>
        <w:t xml:space="preserve"> </w:t>
      </w:r>
    </w:p>
    <w:p w14:paraId="00615447" w14:textId="30A042C2" w:rsidR="00696D4E" w:rsidRPr="00275F2E" w:rsidRDefault="00246446" w:rsidP="00190A33">
      <w:pPr>
        <w:spacing w:line="480" w:lineRule="auto"/>
        <w:jc w:val="both"/>
        <w:rPr>
          <w:bCs/>
          <w:color w:val="000000" w:themeColor="text1"/>
        </w:rPr>
      </w:pPr>
      <w:r w:rsidRPr="00275F2E">
        <w:rPr>
          <w:bCs/>
          <w:color w:val="000000" w:themeColor="text1"/>
        </w:rPr>
        <w:t>SWOT ana</w:t>
      </w:r>
      <w:r w:rsidR="002135B7" w:rsidRPr="00275F2E">
        <w:rPr>
          <w:bCs/>
          <w:color w:val="000000" w:themeColor="text1"/>
        </w:rPr>
        <w:t xml:space="preserve">lysis see in Appendix 1. </w:t>
      </w:r>
      <w:r w:rsidR="00C348F4" w:rsidRPr="00275F2E">
        <w:rPr>
          <w:bCs/>
          <w:color w:val="000000" w:themeColor="text1"/>
        </w:rPr>
        <w:t xml:space="preserve"> </w:t>
      </w:r>
    </w:p>
    <w:p w14:paraId="4BF45B51" w14:textId="79B200A5" w:rsidR="00190A33" w:rsidRPr="00275F2E" w:rsidRDefault="00634222" w:rsidP="00190A33">
      <w:pPr>
        <w:spacing w:line="480" w:lineRule="auto"/>
        <w:jc w:val="both"/>
        <w:rPr>
          <w:b/>
          <w:color w:val="000000" w:themeColor="text1"/>
        </w:rPr>
      </w:pPr>
      <w:r w:rsidRPr="00275F2E">
        <w:rPr>
          <w:color w:val="000000" w:themeColor="text1"/>
        </w:rPr>
        <w:t>VRIO analysis see in Appendix 2.</w:t>
      </w:r>
    </w:p>
    <w:p w14:paraId="570906AE" w14:textId="77777777" w:rsidR="00696D4E" w:rsidRDefault="00C348F4">
      <w:pPr>
        <w:pStyle w:val="Heading2"/>
        <w:spacing w:line="480" w:lineRule="auto"/>
        <w:jc w:val="both"/>
      </w:pPr>
      <w:bookmarkStart w:id="8" w:name="_ielamknr1api" w:colFirst="0" w:colLast="0"/>
      <w:bookmarkStart w:id="9" w:name="_Toc111993683"/>
      <w:bookmarkEnd w:id="8"/>
      <w:r>
        <w:rPr>
          <w:b/>
          <w:sz w:val="24"/>
          <w:szCs w:val="24"/>
        </w:rPr>
        <w:t>b) Strategic choice</w:t>
      </w:r>
      <w:bookmarkEnd w:id="9"/>
      <w:r>
        <w:t xml:space="preserve"> </w:t>
      </w:r>
    </w:p>
    <w:p w14:paraId="10521FC6" w14:textId="7E249513" w:rsidR="00696D4E" w:rsidRDefault="00C348F4">
      <w:pPr>
        <w:spacing w:line="480" w:lineRule="auto"/>
        <w:jc w:val="both"/>
      </w:pPr>
      <w:r>
        <w:t xml:space="preserve">In the last five years, the company has extended into the foreign market, effective promotional productivity and competitiveness, </w:t>
      </w:r>
      <w:r w:rsidR="00CD0C3D">
        <w:t>increased</w:t>
      </w:r>
      <w:r>
        <w:t xml:space="preserve"> its </w:t>
      </w:r>
      <w:r w:rsidR="00CD0C3D">
        <w:t>s</w:t>
      </w:r>
      <w:r>
        <w:t>upply chain</w:t>
      </w:r>
      <w:r w:rsidR="00630A73">
        <w:t>,</w:t>
      </w:r>
      <w:r>
        <w:t xml:space="preserve"> and boosted partnerships and mergers. Volkswagen Group put these tactics in place to </w:t>
      </w:r>
      <w:r w:rsidR="009C0EDC">
        <w:t>support</w:t>
      </w:r>
      <w:r>
        <w:t xml:space="preserve"> the corporation in resolving Porter's Five Forces-related problems (Gaultier and Marcello, 2021). Going through the Porter analysis of Volkswagen's market, it can be determined why the company changed its strategies in the last five years. </w:t>
      </w:r>
    </w:p>
    <w:p w14:paraId="3999AB3F" w14:textId="69F30266" w:rsidR="00696D4E" w:rsidRDefault="00C348F4">
      <w:pPr>
        <w:spacing w:line="480" w:lineRule="auto"/>
        <w:jc w:val="both"/>
        <w:rPr>
          <w:b/>
        </w:rPr>
      </w:pPr>
      <w:r>
        <w:rPr>
          <w:b/>
        </w:rPr>
        <w:t>Porter's five force</w:t>
      </w:r>
      <w:r w:rsidR="000D7FAD">
        <w:rPr>
          <w:b/>
        </w:rPr>
        <w:t xml:space="preserve"> Analysis see in Appendix 3</w:t>
      </w:r>
    </w:p>
    <w:p w14:paraId="14CB41F9" w14:textId="2B680FAE" w:rsidR="00696D4E" w:rsidRPr="00E92D94" w:rsidRDefault="00C348F4">
      <w:pPr>
        <w:spacing w:line="480" w:lineRule="auto"/>
        <w:jc w:val="both"/>
        <w:rPr>
          <w:b/>
          <w:color w:val="000000" w:themeColor="text1"/>
        </w:rPr>
      </w:pPr>
      <w:r w:rsidRPr="00E92D94">
        <w:rPr>
          <w:b/>
          <w:color w:val="000000" w:themeColor="text1"/>
        </w:rPr>
        <w:t>Ansoff matrix</w:t>
      </w:r>
      <w:r w:rsidR="00E92D94" w:rsidRPr="00E92D94">
        <w:rPr>
          <w:b/>
          <w:color w:val="000000" w:themeColor="text1"/>
        </w:rPr>
        <w:t xml:space="preserve"> Analysis see in Appendix 4</w:t>
      </w:r>
    </w:p>
    <w:p w14:paraId="7C9EEEF8" w14:textId="61452443" w:rsidR="00696D4E" w:rsidRDefault="00C348F4">
      <w:pPr>
        <w:spacing w:line="480" w:lineRule="auto"/>
        <w:jc w:val="center"/>
        <w:rPr>
          <w:color w:val="980000"/>
        </w:rPr>
      </w:pPr>
      <w:r>
        <w:rPr>
          <w:color w:val="980000"/>
        </w:rPr>
        <w:t xml:space="preserve"> </w:t>
      </w:r>
    </w:p>
    <w:p w14:paraId="7842ADC8" w14:textId="77777777" w:rsidR="00696D4E" w:rsidRDefault="00C348F4">
      <w:pPr>
        <w:spacing w:line="480" w:lineRule="auto"/>
        <w:jc w:val="both"/>
      </w:pPr>
      <w:r>
        <w:t xml:space="preserve">The Volkswagen Group has advanced in the European market over the last five years because of its sustainable manufacturing techniques (Lee </w:t>
      </w:r>
      <w:r>
        <w:rPr>
          <w:i/>
        </w:rPr>
        <w:t>et al.</w:t>
      </w:r>
      <w:r>
        <w:t xml:space="preserve">, 2021). Many of the rivals had recently </w:t>
      </w:r>
      <w:r>
        <w:lastRenderedPageBreak/>
        <w:t xml:space="preserve">started creating hybrid models. To market hybrid vehicles, they capitalised on the psychological effect of consumers' ideas about "green policies". Due to this, they had no reason to be concerned that other goods would supplant their entry into the hybrid industry. They had a market edge because they were among the first products to reach the industry. To secure revenue and profit, the Volkswagen Group also increased the size of its production plants. </w:t>
      </w:r>
    </w:p>
    <w:p w14:paraId="3111BE14" w14:textId="77777777" w:rsidR="00696D4E" w:rsidRDefault="00C348F4">
      <w:pPr>
        <w:spacing w:line="480" w:lineRule="auto"/>
        <w:jc w:val="both"/>
      </w:pPr>
      <w:r>
        <w:t>The initial Volkswagen Group production plant in China was finished in the same time frame. After the facility opened, Volkswagen Group extended manufacturing activities throughout Asia in under three years. By the conclusion of the third year, they had expanded manufacturing from two hundred thousand to five hundred thousand vehicles. By completing the first three years, the Volkswagen Group had also branched into auto manufacturing in India and Africa (Lopez, 2022). The corporation has grappled with its reputation in preparation for massive growth.</w:t>
      </w:r>
    </w:p>
    <w:p w14:paraId="10B5D8D0" w14:textId="7554DE9A" w:rsidR="00696D4E" w:rsidRDefault="00C348F4">
      <w:pPr>
        <w:spacing w:line="480" w:lineRule="auto"/>
        <w:jc w:val="both"/>
      </w:pPr>
      <w:r>
        <w:t>Additionally, they tried to attract the attention of people between the ages of eighteen and thirty when they set prices. Since the purchaser's age determined mortgage rates, funding was simple. Preparing salespeople to cater to this age category costs more money and time. Most salespeople have experience working with a significantly older clientele. The Volkswagen Group's strategic initiatives and alliances were beneficial (Mehmet and ÖZBOZKURT, 2019). The bargaining power of this segment was not a problem because the firms had already supplied it all due to the extremely low costs. The customers felt they were receiving better prices because several bonuses were provided. The business effectively established itself as a rival in international marketplaces. The business has effectively made a reputation in the USA, Canada</w:t>
      </w:r>
      <w:r w:rsidR="005166FB">
        <w:t>,</w:t>
      </w:r>
      <w:r>
        <w:t xml:space="preserve"> and Europe.</w:t>
      </w:r>
    </w:p>
    <w:p w14:paraId="2B4B6B58" w14:textId="77777777" w:rsidR="00696D4E" w:rsidRDefault="00C348F4">
      <w:pPr>
        <w:pStyle w:val="Heading1"/>
        <w:spacing w:line="480" w:lineRule="auto"/>
        <w:jc w:val="both"/>
      </w:pPr>
      <w:bookmarkStart w:id="10" w:name="_Toc111993684"/>
      <w:r>
        <w:rPr>
          <w:b/>
          <w:sz w:val="24"/>
          <w:szCs w:val="24"/>
        </w:rPr>
        <w:t>2) Strategic implementation of resources</w:t>
      </w:r>
      <w:bookmarkEnd w:id="10"/>
      <w:r>
        <w:rPr>
          <w:b/>
          <w:sz w:val="24"/>
          <w:szCs w:val="24"/>
        </w:rPr>
        <w:t xml:space="preserve"> </w:t>
      </w:r>
    </w:p>
    <w:p w14:paraId="0761E943" w14:textId="77777777" w:rsidR="00696D4E" w:rsidRDefault="00C348F4">
      <w:pPr>
        <w:spacing w:line="480" w:lineRule="auto"/>
        <w:jc w:val="both"/>
      </w:pPr>
      <w:r>
        <w:t xml:space="preserve">According to Sharma </w:t>
      </w:r>
      <w:r>
        <w:rPr>
          <w:i/>
        </w:rPr>
        <w:t>et al</w:t>
      </w:r>
      <w:r>
        <w:t xml:space="preserve">. (2021), owing to enhanced global competitiveness, operating profit is currently accelerating, but capital investment utilised has remained constant. A fresh venture </w:t>
      </w:r>
      <w:r>
        <w:lastRenderedPageBreak/>
        <w:t xml:space="preserve">in the form of foreign diversity, which takes less capital relative to the rewards that will be reaped, has also contributed to the increase in earnings. </w:t>
      </w:r>
    </w:p>
    <w:p w14:paraId="523E5E18" w14:textId="77777777" w:rsidR="00696D4E" w:rsidRDefault="00C348F4">
      <w:pPr>
        <w:spacing w:line="480" w:lineRule="auto"/>
        <w:jc w:val="both"/>
      </w:pPr>
      <w:r>
        <w:t xml:space="preserve">The adoption of </w:t>
      </w:r>
      <w:r>
        <w:rPr>
          <w:b/>
          <w:i/>
        </w:rPr>
        <w:t>innovation</w:t>
      </w:r>
      <w:r>
        <w:t xml:space="preserve"> by a marketing strategy to create and maintain revenue serves as an additional resource. A corporation has become well-known thanks to the resources listed above not just in Germany but also in many other nations. The company's strong fiscal situation has guaranteed that it is successful in the foreign arena and has maintained its competitiveness. </w:t>
      </w:r>
    </w:p>
    <w:p w14:paraId="3DACA5BF" w14:textId="77777777" w:rsidR="00696D4E" w:rsidRDefault="00C348F4">
      <w:pPr>
        <w:spacing w:line="480" w:lineRule="auto"/>
        <w:jc w:val="both"/>
      </w:pPr>
      <w:r>
        <w:t xml:space="preserve">This chapter identifies Volkswagen's limited assets, "the monetary assets a company utilises to choose and enforce its strategies. As per Oliveira (2021), variations in company resources and capabilities profoundly influence distinctions in organisational value, so these terms are used to describe Volkswagen's resources effectively. Volkswagen must shift its limited assets to the other economy and achieve certain they add value, are uncommon, unique, and structurally well-integrated in obtaining a strategic advantage. Any significant company's corporate reputation is among the greatest assets. One of the most well-known car manufacturers in the world is Volkswagen. </w:t>
      </w:r>
    </w:p>
    <w:p w14:paraId="235F60DD" w14:textId="77777777" w:rsidR="00696D4E" w:rsidRDefault="00C348F4">
      <w:pPr>
        <w:spacing w:line="480" w:lineRule="auto"/>
        <w:jc w:val="both"/>
      </w:pPr>
      <w:r>
        <w:t xml:space="preserve">According to </w:t>
      </w:r>
      <w:proofErr w:type="spellStart"/>
      <w:r>
        <w:t>Trinkler</w:t>
      </w:r>
      <w:proofErr w:type="spellEnd"/>
      <w:r>
        <w:t xml:space="preserve"> (2022), VW produces passenger vehicles for the lowest price possible even though its trademark is primarily associated with high-end and expensive cars like Porsche, Audi, Bugatti, Ferrari, and others. It was able to handle the blow of the diesel emissions scandal thanks to its corporate image. In such challenging circumstances, the corporate image demonstrates crucial resilience and can aid in retaining revenue and clients. Again in 2016, its sales increased, and in addition to technology, a big huge credit belongs to its corporate image. </w:t>
      </w:r>
    </w:p>
    <w:p w14:paraId="1D13B4E9" w14:textId="77777777" w:rsidR="00696D4E" w:rsidRDefault="00C348F4">
      <w:pPr>
        <w:spacing w:line="480" w:lineRule="auto"/>
        <w:jc w:val="both"/>
      </w:pPr>
      <w:r>
        <w:t xml:space="preserve">Manufacturers are putting more effort into building a better company image as the automobile business has become more competitive because it directly affects profits and profitability. In the words of Wang and </w:t>
      </w:r>
      <w:proofErr w:type="spellStart"/>
      <w:r>
        <w:t>Su</w:t>
      </w:r>
      <w:proofErr w:type="spellEnd"/>
      <w:r>
        <w:t xml:space="preserve"> (2022), a broad range of products provides a specific and special benefit and aids in sustaining sales and revenue even in tough situations. Additionally, it assists VW in catering to several customer categories, such as the mainstream and luxury markets. The Volkswagen group is divided into the financial sector and the automobile sector. </w:t>
      </w:r>
    </w:p>
    <w:p w14:paraId="18101215" w14:textId="2B069F1D" w:rsidR="00696D4E" w:rsidRDefault="00C348F4">
      <w:pPr>
        <w:spacing w:line="480" w:lineRule="auto"/>
        <w:jc w:val="both"/>
      </w:pPr>
      <w:r>
        <w:lastRenderedPageBreak/>
        <w:t xml:space="preserve">The automotive team is built up of utility vehicles, passenger vehicles, and the corporate sector for mechatronics. The Diesel controversy harmed the company's image and sales. The process is determined to restructure itself in 2016 by setting new objectives for the company and moving on a progressive path by creating a fresh strategy to project a more responsible image (Kraus </w:t>
      </w:r>
      <w:r>
        <w:rPr>
          <w:i/>
        </w:rPr>
        <w:t>et al.</w:t>
      </w:r>
      <w:r>
        <w:t xml:space="preserve"> 2020). VW ought to be especially cautious about </w:t>
      </w:r>
      <w:r w:rsidR="000B0459">
        <w:t xml:space="preserve">the </w:t>
      </w:r>
      <w:r w:rsidR="0069720C">
        <w:t>agreement</w:t>
      </w:r>
      <w:r>
        <w:t xml:space="preserve">, though, or it runs the risk of losing both its valuable assets and reputation, which is an essential lesson the Diesel disaster left behind. </w:t>
      </w:r>
    </w:p>
    <w:p w14:paraId="3B927563" w14:textId="77777777" w:rsidR="00696D4E" w:rsidRDefault="00C348F4">
      <w:pPr>
        <w:spacing w:line="480" w:lineRule="auto"/>
        <w:jc w:val="both"/>
      </w:pPr>
      <w:r>
        <w:t xml:space="preserve">In the words of </w:t>
      </w:r>
      <w:proofErr w:type="spellStart"/>
      <w:r>
        <w:t>Kasych</w:t>
      </w:r>
      <w:proofErr w:type="spellEnd"/>
      <w:r>
        <w:t xml:space="preserve"> (2020), because VW has a successful marketing strategy, it was able to overcome the difficulty. It nevertheless bravely made a comeback despite incurring a heavy cost. The Asia Pacific has seen a steady rise in the market for passenger vehicles. For the manufacturers of passenger cars, this opens up numerous opportunities. Even though VW has been able to grow its revenue in this sector, the Asia-Pacific region in general and China and India, in particular, are major names with better potential. </w:t>
      </w:r>
    </w:p>
    <w:p w14:paraId="7CAE34EC" w14:textId="13952D2B" w:rsidR="00696D4E" w:rsidRDefault="00C348F4">
      <w:pPr>
        <w:spacing w:line="480" w:lineRule="auto"/>
        <w:jc w:val="both"/>
      </w:pPr>
      <w:r>
        <w:t>Volkswagen has grown in China with the aid of collaborations. It has a comparable and significant collaboration with Navistar in the US. Identical and further agreements could speed up the brand's global and Asia-Pacific expansion (Koh, 2019).</w:t>
      </w:r>
    </w:p>
    <w:p w14:paraId="42313965" w14:textId="77777777" w:rsidR="00696D4E" w:rsidRDefault="00C348F4">
      <w:pPr>
        <w:spacing w:line="480" w:lineRule="auto"/>
        <w:jc w:val="both"/>
        <w:rPr>
          <w:b/>
          <w:sz w:val="24"/>
          <w:szCs w:val="24"/>
        </w:rPr>
      </w:pPr>
      <w:r>
        <w:t xml:space="preserve">In the past five years, the corporation has used its </w:t>
      </w:r>
      <w:r>
        <w:rPr>
          <w:b/>
          <w:i/>
        </w:rPr>
        <w:t>reputation</w:t>
      </w:r>
      <w:r>
        <w:t xml:space="preserve">, </w:t>
      </w:r>
      <w:r>
        <w:rPr>
          <w:b/>
          <w:i/>
        </w:rPr>
        <w:t>sizable market</w:t>
      </w:r>
      <w:r>
        <w:t xml:space="preserve">, and </w:t>
      </w:r>
      <w:r>
        <w:rPr>
          <w:b/>
          <w:i/>
        </w:rPr>
        <w:t>brand image</w:t>
      </w:r>
      <w:r>
        <w:t xml:space="preserve"> as resources and competencies to build a flourishing industry in the Asia-Pacific area. One of Volkswagen's key advantages is its emerging market position, but it also brings unique difficulties. According to Schroeder and </w:t>
      </w:r>
      <w:proofErr w:type="spellStart"/>
      <w:r>
        <w:t>Lodemann</w:t>
      </w:r>
      <w:proofErr w:type="spellEnd"/>
      <w:r>
        <w:t xml:space="preserve">, (2021), VW has so effectively created reliable distribution networks, a product manufacturing and purchasing system, and excellent risk mitigation. An ideal forum that manages practically the whole purchasing turnover of more than € 75,4 billion benefits the Corporation and its partners. The sites of the company's plants and its supply chain are evaluated concerning their comparative effects </w:t>
      </w:r>
    </w:p>
    <w:p w14:paraId="2B2F9D9E" w14:textId="77777777" w:rsidR="008835BC" w:rsidRDefault="008835BC">
      <w:pPr>
        <w:pStyle w:val="Heading1"/>
        <w:spacing w:line="480" w:lineRule="auto"/>
        <w:jc w:val="both"/>
        <w:rPr>
          <w:b/>
          <w:sz w:val="24"/>
          <w:szCs w:val="24"/>
        </w:rPr>
      </w:pPr>
      <w:bookmarkStart w:id="11" w:name="_Toc111993685"/>
    </w:p>
    <w:p w14:paraId="7573B4AD" w14:textId="4AA4B138" w:rsidR="00696D4E" w:rsidRDefault="00C348F4">
      <w:pPr>
        <w:pStyle w:val="Heading1"/>
        <w:spacing w:line="480" w:lineRule="auto"/>
        <w:jc w:val="both"/>
      </w:pPr>
      <w:r>
        <w:rPr>
          <w:b/>
          <w:sz w:val="24"/>
          <w:szCs w:val="24"/>
        </w:rPr>
        <w:t>3) Strategic implementation of sustainability</w:t>
      </w:r>
      <w:bookmarkEnd w:id="11"/>
      <w:r>
        <w:rPr>
          <w:b/>
          <w:sz w:val="24"/>
          <w:szCs w:val="24"/>
        </w:rPr>
        <w:t xml:space="preserve"> </w:t>
      </w:r>
    </w:p>
    <w:p w14:paraId="72E73AA5" w14:textId="77777777" w:rsidR="00696D4E" w:rsidRDefault="00696D4E"/>
    <w:p w14:paraId="2BC1B811" w14:textId="77777777" w:rsidR="00696D4E" w:rsidRDefault="00C348F4">
      <w:pPr>
        <w:spacing w:line="480" w:lineRule="auto"/>
        <w:jc w:val="both"/>
      </w:pPr>
      <w:r>
        <w:t>The competitiveness of the Volkswagen Group is founded on its overall strategy, which includes sustainability, R&amp;D, and innovation. Its success is demonstrated by rising sales and profit. Despite the COVID-19 outbreak having an impact on the business, the great sales of luxury cars have allowed it to recover. One of Volkswagen's key corporate goals for future expansion and advancement is sustainability (</w:t>
      </w:r>
      <w:proofErr w:type="spellStart"/>
      <w:r>
        <w:t>Pimonenko</w:t>
      </w:r>
      <w:proofErr w:type="spellEnd"/>
      <w:r>
        <w:t xml:space="preserve"> </w:t>
      </w:r>
      <w:r>
        <w:rPr>
          <w:i/>
        </w:rPr>
        <w:t>et al.</w:t>
      </w:r>
      <w:r>
        <w:t xml:space="preserve"> 2020). The business has established clear and quantifiable objectives for emissions reductions, ethical supply chain management, e-mobility, and digitization. The business faces numerous dangers to its financial stability and has incurred expenses as a result of its sustainability programs. </w:t>
      </w:r>
    </w:p>
    <w:p w14:paraId="41BF1BD9" w14:textId="637AA7FF" w:rsidR="00696D4E" w:rsidRDefault="00C348F4">
      <w:pPr>
        <w:spacing w:line="480" w:lineRule="auto"/>
        <w:jc w:val="both"/>
      </w:pPr>
      <w:r>
        <w:t>The VW brand has great potential thanks to its sustainability. Sustainable construction offers significant prospects for attracting investment, in addition to sustainable transportation and logistics. People around the world are becoming more and more engaged with eco-friendly transportation and technologies. The increase in sales has given car manufacturers additional chances (</w:t>
      </w:r>
      <w:proofErr w:type="spellStart"/>
      <w:r>
        <w:t>Pimonenko</w:t>
      </w:r>
      <w:proofErr w:type="spellEnd"/>
      <w:r>
        <w:t xml:space="preserve"> </w:t>
      </w:r>
      <w:r>
        <w:rPr>
          <w:i/>
        </w:rPr>
        <w:t>et al.</w:t>
      </w:r>
      <w:r>
        <w:t xml:space="preserve"> 2018). Currently, the Volkswagen brand anticipates investing eighteen billion euros by 2026 in automation, electrification, and e-mobility. They want to generate a sustainable operating increase of at least six </w:t>
      </w:r>
      <w:r w:rsidR="00641A2D">
        <w:t>percent</w:t>
      </w:r>
      <w:r>
        <w:t xml:space="preserve"> by 2023 to administer such expenditures</w:t>
      </w:r>
      <w:r w:rsidR="00641A2D">
        <w:t xml:space="preserve">. </w:t>
      </w:r>
      <w:r>
        <w:t>The brand will be synonymous with world-class technology consumer perceptions, eco-friendly e-mobility, novel business structures, and all-encompassing automated vehicles.</w:t>
      </w:r>
    </w:p>
    <w:p w14:paraId="5B9C2C19" w14:textId="090F73DB" w:rsidR="00696D4E" w:rsidRDefault="00C348F4">
      <w:pPr>
        <w:spacing w:line="480" w:lineRule="auto"/>
        <w:jc w:val="both"/>
      </w:pPr>
      <w:r>
        <w:t>Volkswagen has created sustainable supply chains with an emphasis on material sourcing that is ethical and low emission. In addition to evaluating management challenges, the organisation educates stakeholders about ecological problems. Prospective vendors' sustainability levels are rated by Volkswagen, and procedure violations are evaluated (</w:t>
      </w:r>
      <w:proofErr w:type="spellStart"/>
      <w:r>
        <w:t>Hirwa</w:t>
      </w:r>
      <w:proofErr w:type="spellEnd"/>
      <w:r>
        <w:t xml:space="preserve"> </w:t>
      </w:r>
      <w:r>
        <w:rPr>
          <w:i/>
        </w:rPr>
        <w:t>et al.</w:t>
      </w:r>
      <w:r>
        <w:t xml:space="preserve"> 2021). Volkswagen is dedicated to the objective of lowering greenhouse gases and </w:t>
      </w:r>
      <w:r>
        <w:lastRenderedPageBreak/>
        <w:t xml:space="preserve">collaborates with suppliers on minimising environmental damage. For instance, the business produces aluminium components and HV rechargeable batteries using sustainable power. </w:t>
      </w:r>
    </w:p>
    <w:p w14:paraId="115493E0" w14:textId="7D9F1181" w:rsidR="00696D4E" w:rsidRDefault="00C348F4">
      <w:pPr>
        <w:spacing w:line="480" w:lineRule="auto"/>
        <w:jc w:val="both"/>
      </w:pPr>
      <w:r>
        <w:t xml:space="preserve">For Volkswagen Group, responding to sustainability-related concerns is very expensive. The corporation invests twenty-five million euros yearly in carbon reduction initiatives and has a fund for initiatives to decrease carbon dioxide emissions throughout its franchises. In 2020, the company's expenditures for ecological sustainability </w:t>
      </w:r>
      <w:proofErr w:type="spellStart"/>
      <w:r w:rsidR="007524F3">
        <w:t>totaled</w:t>
      </w:r>
      <w:proofErr w:type="spellEnd"/>
      <w:r>
        <w:t xml:space="preserve"> two hundred twenty-nine million euros (</w:t>
      </w:r>
      <w:proofErr w:type="spellStart"/>
      <w:r>
        <w:t>Soviar</w:t>
      </w:r>
      <w:proofErr w:type="spellEnd"/>
      <w:r>
        <w:t xml:space="preserve"> </w:t>
      </w:r>
      <w:r>
        <w:rPr>
          <w:i/>
        </w:rPr>
        <w:t>et al.</w:t>
      </w:r>
      <w:r>
        <w:t xml:space="preserve"> 2019). The business invests to develop profitably, and by 2025 it hopes to have a fourteen </w:t>
      </w:r>
      <w:r w:rsidR="007524F3">
        <w:t>percent</w:t>
      </w:r>
      <w:r>
        <w:t xml:space="preserve"> rate of return and a thirty </w:t>
      </w:r>
      <w:r w:rsidR="007524F3">
        <w:t>percent</w:t>
      </w:r>
      <w:r>
        <w:t xml:space="preserve"> </w:t>
      </w:r>
      <w:r w:rsidR="003142B6">
        <w:t>payment</w:t>
      </w:r>
      <w:r>
        <w:t xml:space="preserve"> </w:t>
      </w:r>
      <w:r w:rsidR="007524F3">
        <w:t>income</w:t>
      </w:r>
      <w:r>
        <w:t>.</w:t>
      </w:r>
    </w:p>
    <w:p w14:paraId="74B9B537" w14:textId="5EFF79F6" w:rsidR="00696D4E" w:rsidRDefault="00C348F4">
      <w:pPr>
        <w:spacing w:line="480" w:lineRule="auto"/>
        <w:jc w:val="both"/>
      </w:pPr>
      <w:r>
        <w:t xml:space="preserve">The Volkswagen Group's sustainability policy primarily attempts to position the company as a dominant player. Although it suffered heavy economic losses in 2015, it believes that automation and a reduction in carbon emissions can lessen economic problems (VW, 2020). New environmental and economic norms are seen by the corporation as a chance to </w:t>
      </w:r>
      <w:r w:rsidR="001C2FA1">
        <w:t>minimize</w:t>
      </w:r>
      <w:r>
        <w:t xml:space="preserve"> business risks.</w:t>
      </w:r>
    </w:p>
    <w:p w14:paraId="1369EBB4" w14:textId="77777777" w:rsidR="00696D4E" w:rsidRDefault="00C348F4">
      <w:pPr>
        <w:pStyle w:val="Heading1"/>
        <w:spacing w:line="480" w:lineRule="auto"/>
        <w:jc w:val="both"/>
        <w:rPr>
          <w:b/>
          <w:sz w:val="24"/>
          <w:szCs w:val="24"/>
        </w:rPr>
      </w:pPr>
      <w:bookmarkStart w:id="12" w:name="_Toc111993686"/>
      <w:r>
        <w:rPr>
          <w:b/>
          <w:sz w:val="24"/>
          <w:szCs w:val="24"/>
        </w:rPr>
        <w:t>4)  Recommendation</w:t>
      </w:r>
      <w:bookmarkEnd w:id="12"/>
      <w:r>
        <w:rPr>
          <w:b/>
          <w:sz w:val="24"/>
          <w:szCs w:val="24"/>
        </w:rPr>
        <w:t xml:space="preserve"> </w:t>
      </w:r>
    </w:p>
    <w:p w14:paraId="61842172" w14:textId="77777777" w:rsidR="00696D4E" w:rsidRDefault="00C348F4">
      <w:pPr>
        <w:spacing w:line="480" w:lineRule="auto"/>
        <w:jc w:val="both"/>
      </w:pPr>
      <w:r>
        <w:t>The following recommendations are crucial for the company to enhance its development and a sustainable competitive advantage.</w:t>
      </w:r>
    </w:p>
    <w:p w14:paraId="2503F014" w14:textId="77777777" w:rsidR="00696D4E" w:rsidRDefault="00C348F4">
      <w:pPr>
        <w:numPr>
          <w:ilvl w:val="0"/>
          <w:numId w:val="8"/>
        </w:numPr>
        <w:spacing w:line="480" w:lineRule="auto"/>
        <w:jc w:val="both"/>
      </w:pPr>
      <w:r>
        <w:t>Recognize the industry's segments and look for markets that may be effectively addressed and offered to and that are underserved by rivals (</w:t>
      </w:r>
      <w:proofErr w:type="spellStart"/>
      <w:r>
        <w:t>Kasych</w:t>
      </w:r>
      <w:proofErr w:type="spellEnd"/>
      <w:r>
        <w:t xml:space="preserve"> and </w:t>
      </w:r>
      <w:proofErr w:type="spellStart"/>
      <w:r>
        <w:t>Vochozka</w:t>
      </w:r>
      <w:proofErr w:type="spellEnd"/>
      <w:r>
        <w:t xml:space="preserve">, 2018). </w:t>
      </w:r>
    </w:p>
    <w:p w14:paraId="231DE4B1" w14:textId="77777777" w:rsidR="00696D4E" w:rsidRDefault="00C348F4">
      <w:pPr>
        <w:numPr>
          <w:ilvl w:val="0"/>
          <w:numId w:val="8"/>
        </w:numPr>
        <w:spacing w:line="480" w:lineRule="auto"/>
        <w:jc w:val="both"/>
      </w:pPr>
      <w:r>
        <w:t xml:space="preserve">Create a value supposition that appeals to consumers' needs by recognizing whatever they genuinely desire. </w:t>
      </w:r>
    </w:p>
    <w:p w14:paraId="4CDB2155" w14:textId="1045C917" w:rsidR="00696D4E" w:rsidRDefault="00C348F4">
      <w:pPr>
        <w:numPr>
          <w:ilvl w:val="0"/>
          <w:numId w:val="8"/>
        </w:numPr>
        <w:spacing w:line="480" w:lineRule="auto"/>
        <w:jc w:val="both"/>
      </w:pPr>
      <w:r>
        <w:t xml:space="preserve">Making it </w:t>
      </w:r>
      <w:r w:rsidR="00115FBB">
        <w:t>easier</w:t>
      </w:r>
      <w:r>
        <w:t xml:space="preserve"> for clients to </w:t>
      </w:r>
      <w:r w:rsidR="00B13197">
        <w:t>realize</w:t>
      </w:r>
      <w:r>
        <w:t xml:space="preserve"> why they should spend their dollars on the products and services by using sustainable competitive advantage in supply chain management. </w:t>
      </w:r>
    </w:p>
    <w:p w14:paraId="0D9A9B37" w14:textId="77777777" w:rsidR="00696D4E" w:rsidRDefault="00C348F4">
      <w:pPr>
        <w:numPr>
          <w:ilvl w:val="0"/>
          <w:numId w:val="8"/>
        </w:numPr>
        <w:spacing w:line="480" w:lineRule="auto"/>
        <w:jc w:val="both"/>
      </w:pPr>
      <w:r>
        <w:t xml:space="preserve">Recognize the skills and key talents and how the company may leverage them to their advantage in the target market. </w:t>
      </w:r>
    </w:p>
    <w:p w14:paraId="7F413E94" w14:textId="77777777" w:rsidR="00696D4E" w:rsidRDefault="00C348F4">
      <w:pPr>
        <w:numPr>
          <w:ilvl w:val="0"/>
          <w:numId w:val="8"/>
        </w:numPr>
        <w:spacing w:line="480" w:lineRule="auto"/>
        <w:jc w:val="both"/>
      </w:pPr>
      <w:r>
        <w:lastRenderedPageBreak/>
        <w:t xml:space="preserve">It is important to continually keep company environmental commitment into consideration when acquiring raw resources, production, shipping, transport, and branding along the supply chain (Borelli </w:t>
      </w:r>
      <w:r>
        <w:rPr>
          <w:i/>
        </w:rPr>
        <w:t>et al</w:t>
      </w:r>
      <w:r>
        <w:t xml:space="preserve">. 2020). </w:t>
      </w:r>
    </w:p>
    <w:p w14:paraId="4E524660" w14:textId="77777777" w:rsidR="00D86294" w:rsidRDefault="00D86294">
      <w:pPr>
        <w:pStyle w:val="Heading1"/>
        <w:spacing w:line="480" w:lineRule="auto"/>
        <w:jc w:val="both"/>
        <w:rPr>
          <w:b/>
          <w:sz w:val="24"/>
          <w:szCs w:val="24"/>
        </w:rPr>
      </w:pPr>
      <w:bookmarkStart w:id="13" w:name="_Toc111993687"/>
    </w:p>
    <w:p w14:paraId="050ABD6A" w14:textId="1142E4DA" w:rsidR="00696D4E" w:rsidRDefault="00C348F4">
      <w:pPr>
        <w:pStyle w:val="Heading1"/>
        <w:spacing w:line="480" w:lineRule="auto"/>
        <w:jc w:val="both"/>
      </w:pPr>
      <w:r>
        <w:rPr>
          <w:b/>
          <w:sz w:val="24"/>
          <w:szCs w:val="24"/>
        </w:rPr>
        <w:t>Conclusion</w:t>
      </w:r>
      <w:bookmarkEnd w:id="13"/>
      <w:r>
        <w:t xml:space="preserve"> </w:t>
      </w:r>
    </w:p>
    <w:p w14:paraId="0811328D" w14:textId="3CAE56B6" w:rsidR="00696D4E" w:rsidRDefault="00C348F4">
      <w:pPr>
        <w:spacing w:line="480" w:lineRule="auto"/>
        <w:jc w:val="both"/>
      </w:pPr>
      <w:r>
        <w:t xml:space="preserve">By going through the volumes of this </w:t>
      </w:r>
      <w:r w:rsidR="00F0520B">
        <w:t>work</w:t>
      </w:r>
      <w:r>
        <w:t xml:space="preserve"> it can be concluded that Volkswagen has been investing in new innovative ideas and introducing sustainable competitive strategies in the market. Volkswagen needs to expand the variety of its goods, lower the cost of those items, maintain a competitive advantage and achieve its goal of being able to expand. Volkswagen can get a </w:t>
      </w:r>
      <w:r w:rsidR="0011024B">
        <w:t>significant</w:t>
      </w:r>
      <w:r>
        <w:t xml:space="preserve"> competitive advantage and increase its reputation </w:t>
      </w:r>
      <w:r w:rsidR="0011024B">
        <w:t>with</w:t>
      </w:r>
      <w:r>
        <w:t xml:space="preserve"> the segments of the market </w:t>
      </w:r>
      <w:r w:rsidR="0011024B">
        <w:t>in</w:t>
      </w:r>
      <w:r>
        <w:t xml:space="preserve"> </w:t>
      </w:r>
      <w:r w:rsidR="0011024B">
        <w:t>rising</w:t>
      </w:r>
      <w:r>
        <w:t xml:space="preserve"> competitiveness. An essential characteristic that </w:t>
      </w:r>
      <w:r w:rsidR="0011024B">
        <w:t>differentiates</w:t>
      </w:r>
      <w:r>
        <w:t xml:space="preserve"> it from the competitors is the motor system's limited fuel usage. A key competitive advantage to attract a large client base is to offer a choice of passenger model options. </w:t>
      </w:r>
    </w:p>
    <w:p w14:paraId="16CCF0B1" w14:textId="77777777" w:rsidR="00696D4E" w:rsidRDefault="00C348F4">
      <w:pPr>
        <w:pStyle w:val="Heading1"/>
        <w:spacing w:line="480" w:lineRule="auto"/>
        <w:jc w:val="both"/>
        <w:rPr>
          <w:b/>
          <w:sz w:val="24"/>
          <w:szCs w:val="24"/>
        </w:rPr>
      </w:pPr>
      <w:bookmarkStart w:id="14" w:name="_1t3h5sf" w:colFirst="0" w:colLast="0"/>
      <w:bookmarkEnd w:id="14"/>
      <w:r>
        <w:br w:type="page"/>
      </w:r>
    </w:p>
    <w:p w14:paraId="4F3A62E2" w14:textId="77777777" w:rsidR="00696D4E" w:rsidRDefault="00C348F4">
      <w:pPr>
        <w:pStyle w:val="Heading1"/>
        <w:spacing w:line="480" w:lineRule="auto"/>
        <w:jc w:val="both"/>
      </w:pPr>
      <w:bookmarkStart w:id="15" w:name="_Toc111993688"/>
      <w:r>
        <w:rPr>
          <w:b/>
          <w:sz w:val="24"/>
          <w:szCs w:val="24"/>
        </w:rPr>
        <w:lastRenderedPageBreak/>
        <w:t>References</w:t>
      </w:r>
      <w:bookmarkEnd w:id="15"/>
      <w:r>
        <w:t xml:space="preserve"> </w:t>
      </w:r>
    </w:p>
    <w:p w14:paraId="0DF054DE" w14:textId="77777777" w:rsidR="00696D4E" w:rsidRDefault="00C348F4">
      <w:pPr>
        <w:spacing w:line="480" w:lineRule="auto"/>
        <w:jc w:val="both"/>
      </w:pPr>
      <w:r>
        <w:t xml:space="preserve">Bai, Y., 2021, March. Analysis of Overseas Management Strategy of the Volkswagen Group. In 6th International Conference on Financial Innovation and Economic Development (ICFIED 2021) (pp. 229-234). Atlantis Press. </w:t>
      </w:r>
    </w:p>
    <w:p w14:paraId="57F4772E" w14:textId="77777777" w:rsidR="00696D4E" w:rsidRDefault="00C348F4">
      <w:pPr>
        <w:spacing w:line="480" w:lineRule="auto"/>
        <w:jc w:val="both"/>
      </w:pPr>
      <w:r>
        <w:t xml:space="preserve">Borelli, T., Hunter, D., </w:t>
      </w:r>
      <w:proofErr w:type="spellStart"/>
      <w:r>
        <w:t>Padulosi</w:t>
      </w:r>
      <w:proofErr w:type="spellEnd"/>
      <w:r>
        <w:t xml:space="preserve">, S., Amaya, N., Meldrum, G., de Oliveira </w:t>
      </w:r>
      <w:proofErr w:type="spellStart"/>
      <w:r>
        <w:t>Beltrame</w:t>
      </w:r>
      <w:proofErr w:type="spellEnd"/>
      <w:r>
        <w:t xml:space="preserve">, D.M., Samarasinghe, G., </w:t>
      </w:r>
      <w:proofErr w:type="spellStart"/>
      <w:r>
        <w:t>Wasike</w:t>
      </w:r>
      <w:proofErr w:type="spellEnd"/>
      <w:r>
        <w:t xml:space="preserve">, V.W., </w:t>
      </w:r>
      <w:proofErr w:type="spellStart"/>
      <w:r>
        <w:t>Güner</w:t>
      </w:r>
      <w:proofErr w:type="spellEnd"/>
      <w:r>
        <w:t xml:space="preserve">, B., Tan, A. and </w:t>
      </w:r>
      <w:proofErr w:type="spellStart"/>
      <w:r>
        <w:t>Koreissi</w:t>
      </w:r>
      <w:proofErr w:type="spellEnd"/>
      <w:r>
        <w:t xml:space="preserve"> </w:t>
      </w:r>
      <w:proofErr w:type="spellStart"/>
      <w:r>
        <w:t>Dembélé</w:t>
      </w:r>
      <w:proofErr w:type="spellEnd"/>
      <w:r>
        <w:t xml:space="preserve">, Y., 2020. Local solutions for sustainable food systems: The contribution of orphan crops and wild edible species. Agronomy, 10(2), p.231. </w:t>
      </w:r>
    </w:p>
    <w:p w14:paraId="588CF1D5" w14:textId="77777777" w:rsidR="00696D4E" w:rsidRPr="00987B7C" w:rsidRDefault="00C348F4">
      <w:pPr>
        <w:spacing w:line="480" w:lineRule="auto"/>
        <w:jc w:val="both"/>
        <w:rPr>
          <w:color w:val="000000" w:themeColor="text1"/>
        </w:rPr>
      </w:pPr>
      <w:r w:rsidRPr="00987B7C">
        <w:rPr>
          <w:color w:val="000000" w:themeColor="text1"/>
        </w:rPr>
        <w:t xml:space="preserve">Chen, J. and Zhong, M., 2022, April. Research on Volkswagen’s Development Strategy During Covid-19. In 2022 7th International Conference on Social Sciences and Economic Development (ICSSED 2022) (pp. 705-710). Atlantis Press. </w:t>
      </w:r>
    </w:p>
    <w:p w14:paraId="32265537" w14:textId="77777777" w:rsidR="00696D4E" w:rsidRDefault="00C348F4">
      <w:pPr>
        <w:spacing w:line="480" w:lineRule="auto"/>
        <w:jc w:val="both"/>
      </w:pPr>
      <w:r>
        <w:t xml:space="preserve">Gaultier, C. and Marcello, K., 2021. VOLKSWAGEN GROUP SUPPLY CHAIN ANALYSIS IN EUROPE. African Journal of Emerging Issues, 3(8), pp.1-10. </w:t>
      </w:r>
    </w:p>
    <w:p w14:paraId="039FFAD9" w14:textId="77777777" w:rsidR="00696D4E" w:rsidRDefault="00C348F4">
      <w:pPr>
        <w:spacing w:line="480" w:lineRule="auto"/>
        <w:jc w:val="both"/>
      </w:pPr>
      <w:r>
        <w:t xml:space="preserve">Haas, N., 2022. Catch them if we can: Volkswagen group-s pursuit of </w:t>
      </w:r>
      <w:proofErr w:type="spellStart"/>
      <w:r>
        <w:t>TeslaTesla</w:t>
      </w:r>
      <w:proofErr w:type="spellEnd"/>
      <w:r>
        <w:t xml:space="preserve"> in electric vehicles (Doctoral dissertation). </w:t>
      </w:r>
    </w:p>
    <w:p w14:paraId="2B66FE78" w14:textId="77777777" w:rsidR="00696D4E" w:rsidRDefault="00C348F4">
      <w:pPr>
        <w:spacing w:line="480" w:lineRule="auto"/>
        <w:jc w:val="both"/>
      </w:pPr>
      <w:r>
        <w:t xml:space="preserve">Hair, J.F., Page, M. and </w:t>
      </w:r>
      <w:proofErr w:type="spellStart"/>
      <w:r>
        <w:t>Brunsveld</w:t>
      </w:r>
      <w:proofErr w:type="spellEnd"/>
      <w:r>
        <w:t xml:space="preserve">, N., 2019. Essentials of business research methods. Routledge. </w:t>
      </w:r>
    </w:p>
    <w:p w14:paraId="293D1ECE" w14:textId="77777777" w:rsidR="00696D4E" w:rsidRDefault="00C348F4">
      <w:pPr>
        <w:spacing w:line="480" w:lineRule="auto"/>
        <w:jc w:val="both"/>
      </w:pPr>
      <w:proofErr w:type="spellStart"/>
      <w:r>
        <w:t>Hirwa</w:t>
      </w:r>
      <w:proofErr w:type="spellEnd"/>
      <w:r>
        <w:t xml:space="preserve">, H., Zhang, Q., </w:t>
      </w:r>
      <w:proofErr w:type="spellStart"/>
      <w:r>
        <w:t>Qiao</w:t>
      </w:r>
      <w:proofErr w:type="spellEnd"/>
      <w:r>
        <w:t xml:space="preserve">, Y., Peng, Y., </w:t>
      </w:r>
      <w:proofErr w:type="spellStart"/>
      <w:r>
        <w:t>Leng</w:t>
      </w:r>
      <w:proofErr w:type="spellEnd"/>
      <w:r>
        <w:t xml:space="preserve">, P., Tian, C., </w:t>
      </w:r>
      <w:proofErr w:type="spellStart"/>
      <w:r>
        <w:t>Khasanov</w:t>
      </w:r>
      <w:proofErr w:type="spellEnd"/>
      <w:r>
        <w:t xml:space="preserve">, S., Li, F., </w:t>
      </w:r>
      <w:proofErr w:type="spellStart"/>
      <w:r>
        <w:t>Kayiranga</w:t>
      </w:r>
      <w:proofErr w:type="spellEnd"/>
      <w:r>
        <w:t xml:space="preserve">, A., </w:t>
      </w:r>
      <w:proofErr w:type="spellStart"/>
      <w:r>
        <w:t>Muhirwa</w:t>
      </w:r>
      <w:proofErr w:type="spellEnd"/>
      <w:r>
        <w:t xml:space="preserve">, F. and </w:t>
      </w:r>
      <w:proofErr w:type="spellStart"/>
      <w:r>
        <w:t>Itangishaka</w:t>
      </w:r>
      <w:proofErr w:type="spellEnd"/>
      <w:r>
        <w:t xml:space="preserve">, A.C., 2021. Insights on water and climate change in the greater horn of Africa: Connecting virtual water and water-energy-food-biodiversity-health nexus. Sustainability, 13(11), p.6483. </w:t>
      </w:r>
    </w:p>
    <w:p w14:paraId="28D39D2E" w14:textId="77777777" w:rsidR="00696D4E" w:rsidRDefault="00C348F4">
      <w:pPr>
        <w:spacing w:line="480" w:lineRule="auto"/>
        <w:jc w:val="both"/>
      </w:pPr>
      <w:proofErr w:type="spellStart"/>
      <w:r>
        <w:t>Jellinghaus</w:t>
      </w:r>
      <w:proofErr w:type="spellEnd"/>
      <w:r>
        <w:t xml:space="preserve">, M.Y., 2022. </w:t>
      </w:r>
      <w:proofErr w:type="spellStart"/>
      <w:r>
        <w:t>AnalysingAnalysing</w:t>
      </w:r>
      <w:proofErr w:type="spellEnd"/>
      <w:r>
        <w:t xml:space="preserve"> the case of Volkswagen and the transition to electric vehicles in 2020-sustainability of electric vehicles (Doctoral dissertation).</w:t>
      </w:r>
    </w:p>
    <w:p w14:paraId="5941A71B" w14:textId="77777777" w:rsidR="00696D4E" w:rsidRDefault="00C348F4">
      <w:pPr>
        <w:spacing w:line="480" w:lineRule="auto"/>
        <w:jc w:val="both"/>
      </w:pPr>
      <w:proofErr w:type="spellStart"/>
      <w:r>
        <w:t>Kasych</w:t>
      </w:r>
      <w:proofErr w:type="spellEnd"/>
      <w:r>
        <w:t xml:space="preserve">, A. and </w:t>
      </w:r>
      <w:proofErr w:type="spellStart"/>
      <w:r>
        <w:t>Vochozka</w:t>
      </w:r>
      <w:proofErr w:type="spellEnd"/>
      <w:r>
        <w:t xml:space="preserve">, M., 2018. Methodical support of the enterprise sustainable development management. </w:t>
      </w:r>
    </w:p>
    <w:p w14:paraId="46B495E4" w14:textId="77777777" w:rsidR="00696D4E" w:rsidRDefault="00C348F4">
      <w:pPr>
        <w:spacing w:line="480" w:lineRule="auto"/>
        <w:jc w:val="both"/>
      </w:pPr>
      <w:proofErr w:type="spellStart"/>
      <w:r>
        <w:t>Kasych</w:t>
      </w:r>
      <w:proofErr w:type="spellEnd"/>
      <w:r>
        <w:t xml:space="preserve">, A., </w:t>
      </w:r>
      <w:proofErr w:type="spellStart"/>
      <w:r>
        <w:t>Suler</w:t>
      </w:r>
      <w:proofErr w:type="spellEnd"/>
      <w:r>
        <w:t xml:space="preserve">, P. and Rowland, Z., 2020. Corporate environmental responsibility through the prism of strategic management. Sustainability, 12(22), p.9589. </w:t>
      </w:r>
    </w:p>
    <w:p w14:paraId="18E738ED" w14:textId="2DF556D2" w:rsidR="00696D4E" w:rsidRDefault="00C348F4">
      <w:pPr>
        <w:spacing w:line="480" w:lineRule="auto"/>
        <w:jc w:val="both"/>
      </w:pPr>
      <w:r>
        <w:lastRenderedPageBreak/>
        <w:t xml:space="preserve">Kraus, S., </w:t>
      </w:r>
      <w:proofErr w:type="spellStart"/>
      <w:r>
        <w:t>Clauss</w:t>
      </w:r>
      <w:proofErr w:type="spellEnd"/>
      <w:r>
        <w:t xml:space="preserve">, T., </w:t>
      </w:r>
      <w:proofErr w:type="spellStart"/>
      <w:r>
        <w:t>Breier</w:t>
      </w:r>
      <w:proofErr w:type="spellEnd"/>
      <w:r>
        <w:t xml:space="preserve">, M., Gast, J., </w:t>
      </w:r>
      <w:proofErr w:type="spellStart"/>
      <w:r>
        <w:t>Zardini</w:t>
      </w:r>
      <w:proofErr w:type="spellEnd"/>
      <w:r>
        <w:t xml:space="preserve">, A. and Tiberius, V., 2020. The economics of COVID-19: initial empirical evidence on how family firms in five European countries cope with the corona crisis. International Journal of Entrepreneurial </w:t>
      </w:r>
      <w:r w:rsidR="00987B7C">
        <w:t>Behaviour</w:t>
      </w:r>
      <w:r>
        <w:t xml:space="preserve"> &amp; Research. </w:t>
      </w:r>
    </w:p>
    <w:p w14:paraId="797FA18E" w14:textId="77777777" w:rsidR="00696D4E" w:rsidRDefault="00C348F4">
      <w:pPr>
        <w:spacing w:line="480" w:lineRule="auto"/>
        <w:jc w:val="both"/>
      </w:pPr>
      <w:r>
        <w:t xml:space="preserve">Koh, K.S., 2019. A recipe for success: Asia's F&amp;B franchising. </w:t>
      </w:r>
    </w:p>
    <w:p w14:paraId="3065AD0A" w14:textId="2BF97071" w:rsidR="00696D4E" w:rsidRPr="009D24B6" w:rsidRDefault="00C348F4">
      <w:pPr>
        <w:spacing w:line="480" w:lineRule="auto"/>
        <w:jc w:val="both"/>
        <w:rPr>
          <w:color w:val="000000" w:themeColor="text1"/>
        </w:rPr>
      </w:pPr>
      <w:proofErr w:type="spellStart"/>
      <w:r w:rsidRPr="009D24B6">
        <w:rPr>
          <w:color w:val="000000" w:themeColor="text1"/>
        </w:rPr>
        <w:t>Krzywdzinski</w:t>
      </w:r>
      <w:proofErr w:type="spellEnd"/>
      <w:r w:rsidRPr="009D24B6">
        <w:rPr>
          <w:color w:val="000000" w:themeColor="text1"/>
        </w:rPr>
        <w:t xml:space="preserve">, M., 2020. Automation, digitalization, and changes in occupational structures in the automobile industry in </w:t>
      </w:r>
      <w:r w:rsidR="009D24B6">
        <w:rPr>
          <w:color w:val="000000" w:themeColor="text1"/>
        </w:rPr>
        <w:t>Germany</w:t>
      </w:r>
      <w:r w:rsidRPr="009D24B6">
        <w:rPr>
          <w:color w:val="000000" w:themeColor="text1"/>
        </w:rPr>
        <w:t>, the United States, and Japan: a brief history from the early 1990s until 2018.</w:t>
      </w:r>
    </w:p>
    <w:p w14:paraId="47AC1433" w14:textId="1B5B74C5" w:rsidR="00696D4E" w:rsidRDefault="00C348F4">
      <w:pPr>
        <w:spacing w:line="480" w:lineRule="auto"/>
        <w:jc w:val="both"/>
      </w:pPr>
      <w:r>
        <w:t>Lee, J., Kim, J., Kim, J.</w:t>
      </w:r>
      <w:r w:rsidR="009D24B6">
        <w:t>,</w:t>
      </w:r>
      <w:r>
        <w:t xml:space="preserve"> and Choi, S., 2021. Why Localization Is Necessary as a Business Strategy in Emerging Markets: The Case Comparison of Hyundai and Volkswagen. Journal of Open Innovation: Technology, Market, and Complexity, 7(3), p.190. </w:t>
      </w:r>
    </w:p>
    <w:p w14:paraId="2F8FD1E1" w14:textId="77777777" w:rsidR="00696D4E" w:rsidRDefault="00C348F4">
      <w:pPr>
        <w:spacing w:line="480" w:lineRule="auto"/>
        <w:jc w:val="both"/>
      </w:pPr>
      <w:r>
        <w:t xml:space="preserve">Lopez, F.M., 2022. </w:t>
      </w:r>
      <w:proofErr w:type="spellStart"/>
      <w:r>
        <w:t>AnalysingAnalysing</w:t>
      </w:r>
      <w:proofErr w:type="spellEnd"/>
      <w:r>
        <w:t xml:space="preserve"> the case of Volkswagen and the transition to electric vehicles in 2020-connected cars (Doctoral dissertation). </w:t>
      </w:r>
    </w:p>
    <w:p w14:paraId="3B73670D" w14:textId="77777777" w:rsidR="00696D4E" w:rsidRDefault="00C348F4">
      <w:pPr>
        <w:spacing w:line="480" w:lineRule="auto"/>
        <w:jc w:val="both"/>
      </w:pPr>
      <w:r>
        <w:t xml:space="preserve">Mehmet, İ.N.C.E. and ÖZBOZKURT, O.B., 2019. Achieving business excellence within the automotive industry: A qualitative study on a Volkswagen retailer. </w:t>
      </w:r>
      <w:proofErr w:type="spellStart"/>
      <w:r>
        <w:t>Avrasya</w:t>
      </w:r>
      <w:proofErr w:type="spellEnd"/>
      <w:r>
        <w:t xml:space="preserve"> </w:t>
      </w:r>
      <w:proofErr w:type="spellStart"/>
      <w:r>
        <w:t>Sosyal</w:t>
      </w:r>
      <w:proofErr w:type="spellEnd"/>
      <w:r>
        <w:t xml:space="preserve"> </w:t>
      </w:r>
      <w:proofErr w:type="spellStart"/>
      <w:r>
        <w:t>ve</w:t>
      </w:r>
      <w:proofErr w:type="spellEnd"/>
      <w:r>
        <w:t xml:space="preserve"> Ekonomi </w:t>
      </w:r>
      <w:proofErr w:type="spellStart"/>
      <w:r>
        <w:t>Araştırmaları</w:t>
      </w:r>
      <w:proofErr w:type="spellEnd"/>
      <w:r>
        <w:t xml:space="preserve"> </w:t>
      </w:r>
      <w:proofErr w:type="spellStart"/>
      <w:r>
        <w:t>Dergisi</w:t>
      </w:r>
      <w:proofErr w:type="spellEnd"/>
      <w:r>
        <w:t xml:space="preserve">, 6(10), pp.103-116. </w:t>
      </w:r>
    </w:p>
    <w:p w14:paraId="55452E0B" w14:textId="77777777" w:rsidR="00696D4E" w:rsidRDefault="00C348F4">
      <w:pPr>
        <w:spacing w:line="480" w:lineRule="auto"/>
        <w:jc w:val="both"/>
      </w:pPr>
      <w:r>
        <w:t xml:space="preserve">Oliveira, M.F.P., 2021. Cultural differences and premium flexibility: the case of the navigator company (Doctoral dissertation). </w:t>
      </w:r>
    </w:p>
    <w:p w14:paraId="5A045168" w14:textId="77777777" w:rsidR="00696D4E" w:rsidRDefault="00C348F4">
      <w:pPr>
        <w:spacing w:line="480" w:lineRule="auto"/>
        <w:jc w:val="both"/>
      </w:pPr>
      <w:proofErr w:type="spellStart"/>
      <w:r>
        <w:t>Pimonenko</w:t>
      </w:r>
      <w:proofErr w:type="spellEnd"/>
      <w:r>
        <w:t xml:space="preserve">, T., </w:t>
      </w:r>
      <w:proofErr w:type="spellStart"/>
      <w:r>
        <w:t>Bilan</w:t>
      </w:r>
      <w:proofErr w:type="spellEnd"/>
      <w:r>
        <w:t xml:space="preserve">, Y., </w:t>
      </w:r>
      <w:proofErr w:type="spellStart"/>
      <w:r>
        <w:t>Horák</w:t>
      </w:r>
      <w:proofErr w:type="spellEnd"/>
      <w:r>
        <w:t xml:space="preserve">, J., </w:t>
      </w:r>
      <w:proofErr w:type="spellStart"/>
      <w:r>
        <w:t>Starchenko</w:t>
      </w:r>
      <w:proofErr w:type="spellEnd"/>
      <w:r>
        <w:t xml:space="preserve">, L. and </w:t>
      </w:r>
      <w:proofErr w:type="spellStart"/>
      <w:r>
        <w:t>Gajda</w:t>
      </w:r>
      <w:proofErr w:type="spellEnd"/>
      <w:r>
        <w:t xml:space="preserve">, W., 2020. Green brand of companies and greenwashing under sustainable development goals. Sustainability, 12(4), p.1679. </w:t>
      </w:r>
    </w:p>
    <w:p w14:paraId="72B3F4D2" w14:textId="77777777" w:rsidR="00696D4E" w:rsidRDefault="00C348F4">
      <w:pPr>
        <w:spacing w:line="480" w:lineRule="auto"/>
        <w:jc w:val="both"/>
      </w:pPr>
      <w:proofErr w:type="spellStart"/>
      <w:r>
        <w:t>Pimonenko</w:t>
      </w:r>
      <w:proofErr w:type="spellEnd"/>
      <w:r>
        <w:t xml:space="preserve">, T.V., </w:t>
      </w:r>
      <w:proofErr w:type="spellStart"/>
      <w:r>
        <w:t>Liulov</w:t>
      </w:r>
      <w:proofErr w:type="spellEnd"/>
      <w:r>
        <w:t xml:space="preserve">, O.V. and </w:t>
      </w:r>
      <w:proofErr w:type="spellStart"/>
      <w:r>
        <w:t>Liulova</w:t>
      </w:r>
      <w:proofErr w:type="spellEnd"/>
      <w:r>
        <w:t xml:space="preserve">, L.Y., 2018. Marketing instruments to promote green investment: declining greenwashing. </w:t>
      </w:r>
    </w:p>
    <w:p w14:paraId="7CC407A8" w14:textId="77777777" w:rsidR="00696D4E" w:rsidRDefault="00C348F4">
      <w:pPr>
        <w:spacing w:line="480" w:lineRule="auto"/>
        <w:jc w:val="both"/>
      </w:pPr>
      <w:r>
        <w:t xml:space="preserve">Schroeder, M. and </w:t>
      </w:r>
      <w:proofErr w:type="spellStart"/>
      <w:r>
        <w:t>Lodemann</w:t>
      </w:r>
      <w:proofErr w:type="spellEnd"/>
      <w:r>
        <w:t>, S., 2021. A systematic investigation of the integration of machine learning into supply chain risk management. Logistics, 5(3), p.62.</w:t>
      </w:r>
    </w:p>
    <w:p w14:paraId="0766C37A" w14:textId="77777777" w:rsidR="00696D4E" w:rsidRDefault="00C348F4">
      <w:pPr>
        <w:spacing w:line="480" w:lineRule="auto"/>
        <w:jc w:val="both"/>
      </w:pPr>
      <w:r>
        <w:t xml:space="preserve">Sharma, M., Luthra, S., Joshi, S. and Kumar, A., 2021. Accelerating retail supply chain performance against pandemic disruption: adopting resilient strategies to mitigate the long-term effects. Journal of Enterprise Information Management. </w:t>
      </w:r>
    </w:p>
    <w:p w14:paraId="0C65D426" w14:textId="77777777" w:rsidR="00696D4E" w:rsidRPr="009D24B6" w:rsidRDefault="00C348F4">
      <w:pPr>
        <w:spacing w:line="480" w:lineRule="auto"/>
        <w:jc w:val="both"/>
        <w:rPr>
          <w:color w:val="000000" w:themeColor="text1"/>
        </w:rPr>
      </w:pPr>
      <w:r w:rsidRPr="009D24B6">
        <w:rPr>
          <w:color w:val="000000" w:themeColor="text1"/>
        </w:rPr>
        <w:t xml:space="preserve">Shi, Z., 2020. Market Development of </w:t>
      </w:r>
      <w:proofErr w:type="spellStart"/>
      <w:r w:rsidRPr="009D24B6">
        <w:rPr>
          <w:color w:val="000000" w:themeColor="text1"/>
        </w:rPr>
        <w:t>Dynaset</w:t>
      </w:r>
      <w:proofErr w:type="spellEnd"/>
      <w:r w:rsidRPr="009D24B6">
        <w:rPr>
          <w:color w:val="000000" w:themeColor="text1"/>
        </w:rPr>
        <w:t xml:space="preserve"> Oy in China. </w:t>
      </w:r>
    </w:p>
    <w:p w14:paraId="39886B74" w14:textId="77777777" w:rsidR="00696D4E" w:rsidRPr="009D24B6" w:rsidRDefault="00C348F4">
      <w:pPr>
        <w:spacing w:line="480" w:lineRule="auto"/>
        <w:jc w:val="both"/>
        <w:rPr>
          <w:color w:val="000000" w:themeColor="text1"/>
        </w:rPr>
      </w:pPr>
      <w:proofErr w:type="spellStart"/>
      <w:r w:rsidRPr="009D24B6">
        <w:rPr>
          <w:color w:val="000000" w:themeColor="text1"/>
        </w:rPr>
        <w:lastRenderedPageBreak/>
        <w:t>Slowik</w:t>
      </w:r>
      <w:proofErr w:type="spellEnd"/>
      <w:r w:rsidRPr="009D24B6">
        <w:rPr>
          <w:color w:val="000000" w:themeColor="text1"/>
        </w:rPr>
        <w:t xml:space="preserve">, P., </w:t>
      </w:r>
      <w:proofErr w:type="spellStart"/>
      <w:r w:rsidRPr="009D24B6">
        <w:rPr>
          <w:color w:val="000000" w:themeColor="text1"/>
        </w:rPr>
        <w:t>Lutsey</w:t>
      </w:r>
      <w:proofErr w:type="spellEnd"/>
      <w:r w:rsidRPr="009D24B6">
        <w:rPr>
          <w:color w:val="000000" w:themeColor="text1"/>
        </w:rPr>
        <w:t xml:space="preserve">, N. and Hsu, C.W., 2020. How technology, recycling, and policy can mitigate supply risks to the long-term transition to zero-emission vehicles. The International Council on Clean Transportation, 8. </w:t>
      </w:r>
    </w:p>
    <w:p w14:paraId="418F1D14" w14:textId="77777777" w:rsidR="00696D4E" w:rsidRDefault="00C348F4">
      <w:pPr>
        <w:spacing w:line="480" w:lineRule="auto"/>
        <w:jc w:val="both"/>
      </w:pPr>
      <w:proofErr w:type="spellStart"/>
      <w:r>
        <w:t>Soviar</w:t>
      </w:r>
      <w:proofErr w:type="spellEnd"/>
      <w:r>
        <w:t xml:space="preserve">, J., </w:t>
      </w:r>
      <w:proofErr w:type="spellStart"/>
      <w:r>
        <w:t>Holubčík</w:t>
      </w:r>
      <w:proofErr w:type="spellEnd"/>
      <w:r>
        <w:t xml:space="preserve">, M., </w:t>
      </w:r>
      <w:proofErr w:type="spellStart"/>
      <w:r>
        <w:t>Vodák</w:t>
      </w:r>
      <w:proofErr w:type="spellEnd"/>
      <w:r>
        <w:t xml:space="preserve">, J., </w:t>
      </w:r>
      <w:proofErr w:type="spellStart"/>
      <w:r>
        <w:t>Rechtorík</w:t>
      </w:r>
      <w:proofErr w:type="spellEnd"/>
      <w:r>
        <w:t xml:space="preserve">, M. and </w:t>
      </w:r>
      <w:proofErr w:type="spellStart"/>
      <w:r>
        <w:t>Pollák</w:t>
      </w:r>
      <w:proofErr w:type="spellEnd"/>
      <w:r>
        <w:t xml:space="preserve">, F., 2019. The Presentation of Automotive Brands in the On-Line Environment—The Perspective of KIA, Peugeot, Toyota and VW in the Slovak Republic. Sustainability, 11(7), p.2132. </w:t>
      </w:r>
    </w:p>
    <w:p w14:paraId="2A5B5D3C" w14:textId="77777777" w:rsidR="00696D4E" w:rsidRPr="009D24B6" w:rsidRDefault="00C348F4">
      <w:pPr>
        <w:spacing w:line="480" w:lineRule="auto"/>
        <w:jc w:val="both"/>
        <w:rPr>
          <w:color w:val="000000" w:themeColor="text1"/>
        </w:rPr>
      </w:pPr>
      <w:proofErr w:type="spellStart"/>
      <w:r w:rsidRPr="009D24B6">
        <w:rPr>
          <w:color w:val="000000" w:themeColor="text1"/>
        </w:rPr>
        <w:t>Sypko</w:t>
      </w:r>
      <w:proofErr w:type="spellEnd"/>
      <w:r w:rsidRPr="009D24B6">
        <w:rPr>
          <w:color w:val="000000" w:themeColor="text1"/>
        </w:rPr>
        <w:t xml:space="preserve">, D., 2022. Time-Based Competition in Tesla´ s Supply Chain in the Era of Industry 4.0. </w:t>
      </w:r>
    </w:p>
    <w:p w14:paraId="0E149FE4" w14:textId="7470A719" w:rsidR="00696D4E" w:rsidRDefault="00C348F4">
      <w:pPr>
        <w:spacing w:line="480" w:lineRule="auto"/>
        <w:jc w:val="both"/>
      </w:pPr>
      <w:proofErr w:type="spellStart"/>
      <w:r>
        <w:t>Trinkler</w:t>
      </w:r>
      <w:proofErr w:type="spellEnd"/>
      <w:r>
        <w:t xml:space="preserve">, A., 2022. Analysing the case of Volkswagen and the transition to electric vehicles in 2020-mobility as a service (Doctoral dissertation). </w:t>
      </w:r>
    </w:p>
    <w:p w14:paraId="4846A02E" w14:textId="77777777" w:rsidR="00696D4E" w:rsidRDefault="00C348F4">
      <w:pPr>
        <w:spacing w:line="480" w:lineRule="auto"/>
        <w:jc w:val="both"/>
      </w:pPr>
      <w:r>
        <w:t xml:space="preserve">VW, M.A.D., 2020. Green purchase intention: The impact of green brand cosmetics (green brand knowledge, attitude toward green brand, green brand equity). Management and Sustainable Development Journal, 2(1), pp.79-103. </w:t>
      </w:r>
    </w:p>
    <w:p w14:paraId="587BE0F2" w14:textId="77777777" w:rsidR="00696D4E" w:rsidRDefault="00C348F4">
      <w:pPr>
        <w:spacing w:line="480" w:lineRule="auto"/>
        <w:jc w:val="both"/>
      </w:pPr>
      <w:r>
        <w:t xml:space="preserve">Wang, S. and </w:t>
      </w:r>
      <w:proofErr w:type="spellStart"/>
      <w:r>
        <w:t>Su</w:t>
      </w:r>
      <w:proofErr w:type="spellEnd"/>
      <w:r>
        <w:t xml:space="preserve">, D., 2022. Sustainable Product Innovation and Consumer Communication. Sustainability, 14(14), p.8395. </w:t>
      </w:r>
    </w:p>
    <w:p w14:paraId="237194C2" w14:textId="77777777" w:rsidR="00696D4E" w:rsidRPr="009D24B6" w:rsidRDefault="00C348F4">
      <w:pPr>
        <w:spacing w:line="480" w:lineRule="auto"/>
        <w:jc w:val="both"/>
        <w:rPr>
          <w:color w:val="000000" w:themeColor="text1"/>
        </w:rPr>
      </w:pPr>
      <w:r w:rsidRPr="009D24B6">
        <w:rPr>
          <w:color w:val="000000" w:themeColor="text1"/>
        </w:rPr>
        <w:t>Yeung, G. and Liu, Y., 2022. Hybrid governance of joint ventures in transitional economies: the case of Guangzhou Automobile Group in China. Review of International Political Economy, pp.1-25.</w:t>
      </w:r>
    </w:p>
    <w:p w14:paraId="57649F15" w14:textId="77777777" w:rsidR="00696D4E" w:rsidRDefault="00696D4E">
      <w:pPr>
        <w:spacing w:line="480" w:lineRule="auto"/>
        <w:jc w:val="both"/>
      </w:pPr>
    </w:p>
    <w:p w14:paraId="4A37C2D8" w14:textId="77777777" w:rsidR="00696D4E" w:rsidRDefault="00696D4E">
      <w:pPr>
        <w:spacing w:line="480" w:lineRule="auto"/>
        <w:jc w:val="both"/>
      </w:pPr>
    </w:p>
    <w:p w14:paraId="583AA69E" w14:textId="77777777" w:rsidR="00696D4E" w:rsidRDefault="00696D4E">
      <w:pPr>
        <w:spacing w:line="480" w:lineRule="auto"/>
        <w:jc w:val="both"/>
      </w:pPr>
    </w:p>
    <w:p w14:paraId="5D16E68B" w14:textId="77777777" w:rsidR="00696D4E" w:rsidRDefault="00696D4E">
      <w:pPr>
        <w:spacing w:line="480" w:lineRule="auto"/>
        <w:jc w:val="both"/>
      </w:pPr>
    </w:p>
    <w:p w14:paraId="529758F5" w14:textId="77777777" w:rsidR="00696D4E" w:rsidRDefault="00696D4E">
      <w:pPr>
        <w:spacing w:line="480" w:lineRule="auto"/>
        <w:jc w:val="both"/>
      </w:pPr>
    </w:p>
    <w:p w14:paraId="133C8F84" w14:textId="62D71D9B" w:rsidR="006326CD" w:rsidRDefault="006326CD">
      <w:pPr>
        <w:spacing w:line="480" w:lineRule="auto"/>
        <w:jc w:val="both"/>
      </w:pPr>
    </w:p>
    <w:p w14:paraId="7197A457" w14:textId="77777777" w:rsidR="006326CD" w:rsidRDefault="006326CD">
      <w:r>
        <w:br w:type="page"/>
      </w:r>
    </w:p>
    <w:p w14:paraId="71C30D03" w14:textId="4F95B46C" w:rsidR="00696D4E" w:rsidRDefault="006326CD">
      <w:pPr>
        <w:spacing w:line="480" w:lineRule="auto"/>
        <w:jc w:val="both"/>
        <w:rPr>
          <w:b/>
          <w:bCs/>
          <w:sz w:val="28"/>
          <w:szCs w:val="28"/>
        </w:rPr>
      </w:pPr>
      <w:r w:rsidRPr="00CC2D9F">
        <w:rPr>
          <w:b/>
          <w:bCs/>
          <w:sz w:val="28"/>
          <w:szCs w:val="28"/>
        </w:rPr>
        <w:lastRenderedPageBreak/>
        <w:t>Appendi</w:t>
      </w:r>
      <w:r w:rsidR="004209D1" w:rsidRPr="00CC2D9F">
        <w:rPr>
          <w:b/>
          <w:bCs/>
          <w:sz w:val="28"/>
          <w:szCs w:val="28"/>
        </w:rPr>
        <w:t>xes</w:t>
      </w:r>
    </w:p>
    <w:p w14:paraId="592098BE" w14:textId="39429706" w:rsidR="00CC2D9F" w:rsidRPr="00CC2D9F" w:rsidRDefault="00CC2D9F">
      <w:pPr>
        <w:spacing w:line="480" w:lineRule="auto"/>
        <w:jc w:val="both"/>
      </w:pPr>
      <w:r>
        <w:t>Appendix 1</w:t>
      </w:r>
    </w:p>
    <w:p w14:paraId="264F6C4C" w14:textId="77777777" w:rsidR="002135B7" w:rsidRPr="006B2111" w:rsidRDefault="002135B7" w:rsidP="002135B7">
      <w:pPr>
        <w:spacing w:line="480" w:lineRule="auto"/>
        <w:jc w:val="both"/>
        <w:rPr>
          <w:b/>
          <w:color w:val="000000" w:themeColor="text1"/>
        </w:rPr>
      </w:pPr>
      <w:r w:rsidRPr="006B2111">
        <w:rPr>
          <w:b/>
          <w:color w:val="000000" w:themeColor="text1"/>
        </w:rPr>
        <w:t>SWOT analysis</w:t>
      </w:r>
    </w:p>
    <w:p w14:paraId="5CDC5A25" w14:textId="77777777" w:rsidR="00190A33" w:rsidRPr="006B2111" w:rsidRDefault="00190A33" w:rsidP="00190A33">
      <w:pPr>
        <w:spacing w:line="480" w:lineRule="auto"/>
        <w:jc w:val="both"/>
        <w:rPr>
          <w:b/>
          <w:i/>
          <w:color w:val="000000" w:themeColor="text1"/>
        </w:rPr>
      </w:pPr>
      <w:r w:rsidRPr="006B2111">
        <w:rPr>
          <w:b/>
          <w:i/>
          <w:color w:val="000000" w:themeColor="text1"/>
        </w:rPr>
        <w:t>Strengths</w:t>
      </w:r>
    </w:p>
    <w:p w14:paraId="0C7B2765" w14:textId="4AA5518B" w:rsidR="00190A33" w:rsidRPr="006B2111" w:rsidRDefault="0017318D" w:rsidP="00190A33">
      <w:pPr>
        <w:numPr>
          <w:ilvl w:val="0"/>
          <w:numId w:val="3"/>
        </w:numPr>
        <w:spacing w:line="480" w:lineRule="auto"/>
        <w:jc w:val="both"/>
        <w:rPr>
          <w:color w:val="000000" w:themeColor="text1"/>
        </w:rPr>
      </w:pPr>
      <w:r w:rsidRPr="0017318D">
        <w:rPr>
          <w:color w:val="000000" w:themeColor="text1"/>
        </w:rPr>
        <w:t>The company holds the most variety of brands among all producers</w:t>
      </w:r>
      <w:r>
        <w:rPr>
          <w:color w:val="000000" w:themeColor="text1"/>
        </w:rPr>
        <w:t>.</w:t>
      </w:r>
    </w:p>
    <w:p w14:paraId="6BA2FB05" w14:textId="58C4CBFB" w:rsidR="00190A33" w:rsidRPr="006B2111" w:rsidRDefault="00190A33" w:rsidP="00190A33">
      <w:pPr>
        <w:numPr>
          <w:ilvl w:val="0"/>
          <w:numId w:val="3"/>
        </w:numPr>
        <w:spacing w:line="480" w:lineRule="auto"/>
        <w:jc w:val="both"/>
        <w:rPr>
          <w:color w:val="000000" w:themeColor="text1"/>
        </w:rPr>
      </w:pPr>
      <w:r w:rsidRPr="006B2111">
        <w:rPr>
          <w:color w:val="000000" w:themeColor="text1"/>
        </w:rPr>
        <w:t>The Volkswagen Company controls more than a hundred manufacturing facilities across the globe. The automaker generated around eight million passenger cars in 2020 (</w:t>
      </w:r>
      <w:proofErr w:type="spellStart"/>
      <w:r w:rsidRPr="006B2111">
        <w:rPr>
          <w:color w:val="000000" w:themeColor="text1"/>
        </w:rPr>
        <w:t>Slowik</w:t>
      </w:r>
      <w:proofErr w:type="spellEnd"/>
      <w:r w:rsidRPr="006B2111">
        <w:rPr>
          <w:color w:val="000000" w:themeColor="text1"/>
        </w:rPr>
        <w:t xml:space="preserve"> </w:t>
      </w:r>
      <w:r w:rsidRPr="006B2111">
        <w:rPr>
          <w:i/>
          <w:color w:val="000000" w:themeColor="text1"/>
        </w:rPr>
        <w:t>et al.</w:t>
      </w:r>
      <w:r w:rsidRPr="006B2111">
        <w:rPr>
          <w:color w:val="000000" w:themeColor="text1"/>
        </w:rPr>
        <w:t xml:space="preserve"> 2020).</w:t>
      </w:r>
      <w:r w:rsidR="00594A47">
        <w:rPr>
          <w:color w:val="000000" w:themeColor="text1"/>
        </w:rPr>
        <w:t xml:space="preserve"> </w:t>
      </w:r>
      <w:r w:rsidR="00594A47" w:rsidRPr="00594A47">
        <w:rPr>
          <w:color w:val="000000" w:themeColor="text1"/>
        </w:rPr>
        <w:t>Volkswagen, as a result, provides a definition of what it means to be a global brand.</w:t>
      </w:r>
    </w:p>
    <w:p w14:paraId="6684EAE5" w14:textId="1D0F00E3" w:rsidR="00190A33" w:rsidRPr="006B2111" w:rsidRDefault="00190A33" w:rsidP="00190A33">
      <w:pPr>
        <w:numPr>
          <w:ilvl w:val="0"/>
          <w:numId w:val="3"/>
        </w:numPr>
        <w:spacing w:line="480" w:lineRule="auto"/>
        <w:jc w:val="both"/>
        <w:rPr>
          <w:color w:val="000000" w:themeColor="text1"/>
        </w:rPr>
      </w:pPr>
      <w:r w:rsidRPr="006B2111">
        <w:rPr>
          <w:color w:val="000000" w:themeColor="text1"/>
        </w:rPr>
        <w:t xml:space="preserve">Volkswagen has decided to introduce the Trinity electric sedan. Volkswagen wants to set the standard for how quickly and how long an electric car can drive with the SUV. </w:t>
      </w:r>
    </w:p>
    <w:p w14:paraId="393B938C" w14:textId="77777777" w:rsidR="00190A33" w:rsidRPr="006B2111" w:rsidRDefault="00190A33" w:rsidP="00190A33">
      <w:pPr>
        <w:spacing w:line="480" w:lineRule="auto"/>
        <w:jc w:val="both"/>
        <w:rPr>
          <w:b/>
          <w:i/>
          <w:color w:val="000000" w:themeColor="text1"/>
        </w:rPr>
      </w:pPr>
      <w:r w:rsidRPr="006B2111">
        <w:rPr>
          <w:b/>
          <w:i/>
          <w:color w:val="000000" w:themeColor="text1"/>
        </w:rPr>
        <w:t>Weaknesses</w:t>
      </w:r>
    </w:p>
    <w:p w14:paraId="3D982F7C" w14:textId="77777777" w:rsidR="00190A33" w:rsidRPr="006B2111" w:rsidRDefault="00190A33" w:rsidP="00190A33">
      <w:pPr>
        <w:numPr>
          <w:ilvl w:val="0"/>
          <w:numId w:val="7"/>
        </w:numPr>
        <w:spacing w:line="480" w:lineRule="auto"/>
        <w:jc w:val="both"/>
        <w:rPr>
          <w:color w:val="000000" w:themeColor="text1"/>
        </w:rPr>
      </w:pPr>
      <w:r w:rsidRPr="006B2111">
        <w:rPr>
          <w:color w:val="000000" w:themeColor="text1"/>
        </w:rPr>
        <w:t xml:space="preserve">There is fierce rivalry in the marketplace for expensive cars. Volkswagen has been having issues in developing countries as a result. Numerous emerging companies can offer luxury features in mid-range automobiles (Chen and Zhong, 2022). Therefore, Volkswagen's high-priced automobiles are not being purchased by individuals in developing markets who can afford them. </w:t>
      </w:r>
    </w:p>
    <w:p w14:paraId="126288C8" w14:textId="77777777" w:rsidR="00190A33" w:rsidRPr="006B2111" w:rsidRDefault="00190A33" w:rsidP="00190A33">
      <w:pPr>
        <w:numPr>
          <w:ilvl w:val="0"/>
          <w:numId w:val="7"/>
        </w:numPr>
        <w:spacing w:line="480" w:lineRule="auto"/>
        <w:jc w:val="both"/>
        <w:rPr>
          <w:color w:val="000000" w:themeColor="text1"/>
        </w:rPr>
      </w:pPr>
      <w:r w:rsidRPr="006B2111">
        <w:rPr>
          <w:color w:val="000000" w:themeColor="text1"/>
        </w:rPr>
        <w:t xml:space="preserve">Nearly millions of automobiles were deemed hazardous as a result of the emissions scandal, and the company received them back. This has permanently marred the formerly spotless reputation of Volkswagen. The business has put a lot of effort into promoting a refreshed character, yet this one incident has caused a lot of customer mistrust. </w:t>
      </w:r>
    </w:p>
    <w:p w14:paraId="6926273D" w14:textId="77777777" w:rsidR="00190A33" w:rsidRPr="006B2111" w:rsidRDefault="00190A33" w:rsidP="00190A33">
      <w:pPr>
        <w:spacing w:line="480" w:lineRule="auto"/>
        <w:jc w:val="both"/>
        <w:rPr>
          <w:b/>
          <w:i/>
          <w:color w:val="000000" w:themeColor="text1"/>
        </w:rPr>
      </w:pPr>
      <w:r w:rsidRPr="006B2111">
        <w:rPr>
          <w:b/>
          <w:i/>
          <w:color w:val="000000" w:themeColor="text1"/>
        </w:rPr>
        <w:t>Opportunities</w:t>
      </w:r>
    </w:p>
    <w:p w14:paraId="77BC2D0B" w14:textId="393F84F5" w:rsidR="00190A33" w:rsidRPr="006B2111" w:rsidRDefault="00190A33" w:rsidP="00190A33">
      <w:pPr>
        <w:numPr>
          <w:ilvl w:val="0"/>
          <w:numId w:val="2"/>
        </w:numPr>
        <w:spacing w:line="480" w:lineRule="auto"/>
        <w:jc w:val="both"/>
        <w:rPr>
          <w:color w:val="000000" w:themeColor="text1"/>
        </w:rPr>
      </w:pPr>
      <w:r w:rsidRPr="006B2111">
        <w:rPr>
          <w:color w:val="000000" w:themeColor="text1"/>
        </w:rPr>
        <w:t xml:space="preserve">The buying power of the entire world is rising rapidly. The working class can now afford cars that were previously out of their price range. Additionally, now is the ideal time for Volkswagen to make a significant entry into the segment of semi-luxury cars. </w:t>
      </w:r>
      <w:r w:rsidRPr="006B2111">
        <w:rPr>
          <w:color w:val="000000" w:themeColor="text1"/>
        </w:rPr>
        <w:lastRenderedPageBreak/>
        <w:t xml:space="preserve">Numerous global markets appear to </w:t>
      </w:r>
      <w:r w:rsidR="00006F70" w:rsidRPr="006B2111">
        <w:rPr>
          <w:color w:val="000000" w:themeColor="text1"/>
        </w:rPr>
        <w:t>favour</w:t>
      </w:r>
      <w:r w:rsidRPr="006B2111">
        <w:rPr>
          <w:color w:val="000000" w:themeColor="text1"/>
        </w:rPr>
        <w:t xml:space="preserve"> this sort of car, which can bring in a </w:t>
      </w:r>
      <w:r w:rsidR="00143786" w:rsidRPr="006B2111">
        <w:rPr>
          <w:color w:val="000000" w:themeColor="text1"/>
        </w:rPr>
        <w:t>lot</w:t>
      </w:r>
      <w:r w:rsidRPr="006B2111">
        <w:rPr>
          <w:color w:val="000000" w:themeColor="text1"/>
        </w:rPr>
        <w:t xml:space="preserve"> of money for the company. </w:t>
      </w:r>
    </w:p>
    <w:p w14:paraId="0918EFB1" w14:textId="77777777" w:rsidR="00190A33" w:rsidRPr="006B2111" w:rsidRDefault="00190A33" w:rsidP="00190A33">
      <w:pPr>
        <w:numPr>
          <w:ilvl w:val="0"/>
          <w:numId w:val="2"/>
        </w:numPr>
        <w:spacing w:line="480" w:lineRule="auto"/>
        <w:jc w:val="both"/>
        <w:rPr>
          <w:color w:val="000000" w:themeColor="text1"/>
        </w:rPr>
      </w:pPr>
      <w:r w:rsidRPr="006B2111">
        <w:rPr>
          <w:color w:val="000000" w:themeColor="text1"/>
        </w:rPr>
        <w:t>Volkswagen has made extensive use of resources that have enabled them to stand where they do in present society (Hair</w:t>
      </w:r>
      <w:r w:rsidRPr="006B2111">
        <w:rPr>
          <w:i/>
          <w:color w:val="000000" w:themeColor="text1"/>
        </w:rPr>
        <w:t xml:space="preserve"> et al.</w:t>
      </w:r>
      <w:r w:rsidRPr="006B2111">
        <w:rPr>
          <w:color w:val="000000" w:themeColor="text1"/>
        </w:rPr>
        <w:t xml:space="preserve"> 2019).  </w:t>
      </w:r>
    </w:p>
    <w:p w14:paraId="1CB013F9" w14:textId="77777777" w:rsidR="00190A33" w:rsidRPr="006B2111" w:rsidRDefault="00190A33" w:rsidP="00190A33">
      <w:pPr>
        <w:numPr>
          <w:ilvl w:val="0"/>
          <w:numId w:val="2"/>
        </w:numPr>
        <w:spacing w:line="480" w:lineRule="auto"/>
        <w:jc w:val="both"/>
        <w:rPr>
          <w:color w:val="000000" w:themeColor="text1"/>
        </w:rPr>
      </w:pPr>
      <w:r w:rsidRPr="006B2111">
        <w:rPr>
          <w:color w:val="000000" w:themeColor="text1"/>
        </w:rPr>
        <w:t xml:space="preserve">The corporation's economic capability is a vital resource that it has utilized, and it has made use of this capability to fund its growth. Similar to other German automakers, the profits have been increasing at a robust pace. </w:t>
      </w:r>
    </w:p>
    <w:p w14:paraId="29FAF38D" w14:textId="77777777" w:rsidR="00190A33" w:rsidRPr="006B2111" w:rsidRDefault="00190A33" w:rsidP="00190A33">
      <w:pPr>
        <w:spacing w:line="480" w:lineRule="auto"/>
        <w:jc w:val="both"/>
        <w:rPr>
          <w:color w:val="000000" w:themeColor="text1"/>
        </w:rPr>
      </w:pPr>
      <w:r w:rsidRPr="006B2111">
        <w:rPr>
          <w:b/>
          <w:i/>
          <w:color w:val="000000" w:themeColor="text1"/>
        </w:rPr>
        <w:t>Threats</w:t>
      </w:r>
      <w:r w:rsidRPr="006B2111">
        <w:rPr>
          <w:color w:val="000000" w:themeColor="text1"/>
        </w:rPr>
        <w:t xml:space="preserve"> </w:t>
      </w:r>
    </w:p>
    <w:p w14:paraId="1B5E35A0" w14:textId="77777777" w:rsidR="00190A33" w:rsidRPr="006B2111" w:rsidRDefault="00190A33" w:rsidP="00190A33">
      <w:pPr>
        <w:numPr>
          <w:ilvl w:val="0"/>
          <w:numId w:val="6"/>
        </w:numPr>
        <w:spacing w:line="480" w:lineRule="auto"/>
        <w:jc w:val="both"/>
        <w:rPr>
          <w:color w:val="000000" w:themeColor="text1"/>
        </w:rPr>
      </w:pPr>
      <w:r w:rsidRPr="006B2111">
        <w:rPr>
          <w:color w:val="000000" w:themeColor="text1"/>
        </w:rPr>
        <w:t>Volkswagen cannot effectively appeal to Gen Z and millennial consumers. Consequently, the corporate identity is regarded as a kind of antiquated artifact.</w:t>
      </w:r>
    </w:p>
    <w:p w14:paraId="68F75266" w14:textId="083C06F5" w:rsidR="00190A33" w:rsidRPr="006B2111" w:rsidRDefault="00190A33" w:rsidP="00190A33">
      <w:pPr>
        <w:spacing w:line="480" w:lineRule="auto"/>
        <w:jc w:val="both"/>
        <w:rPr>
          <w:color w:val="000000" w:themeColor="text1"/>
        </w:rPr>
      </w:pPr>
      <w:r w:rsidRPr="006B2111">
        <w:rPr>
          <w:color w:val="000000" w:themeColor="text1"/>
        </w:rPr>
        <w:t>Businesses that make vehicles have been greatly impacted by the present impact of global warming. Volkswagen needs to produce green cars right away because they play a significant role in habitat destruction.</w:t>
      </w:r>
    </w:p>
    <w:p w14:paraId="6A70C803" w14:textId="77777777" w:rsidR="00E50B84" w:rsidRPr="006B2111" w:rsidRDefault="00E50B84" w:rsidP="00190A33">
      <w:pPr>
        <w:spacing w:line="480" w:lineRule="auto"/>
        <w:jc w:val="both"/>
        <w:rPr>
          <w:color w:val="000000" w:themeColor="text1"/>
        </w:rPr>
      </w:pPr>
    </w:p>
    <w:p w14:paraId="4614E5D6" w14:textId="77777777" w:rsidR="00E50B84" w:rsidRPr="006B2111" w:rsidRDefault="00E50B84" w:rsidP="00190A33">
      <w:pPr>
        <w:spacing w:line="480" w:lineRule="auto"/>
        <w:jc w:val="both"/>
        <w:rPr>
          <w:color w:val="000000" w:themeColor="text1"/>
        </w:rPr>
      </w:pPr>
    </w:p>
    <w:p w14:paraId="734DF79E" w14:textId="1CF7250B" w:rsidR="00E50B84" w:rsidRPr="006B2111" w:rsidRDefault="00E50B84" w:rsidP="00190A33">
      <w:pPr>
        <w:spacing w:line="480" w:lineRule="auto"/>
        <w:jc w:val="both"/>
        <w:rPr>
          <w:color w:val="000000" w:themeColor="text1"/>
        </w:rPr>
      </w:pPr>
      <w:r w:rsidRPr="006B2111">
        <w:rPr>
          <w:color w:val="000000" w:themeColor="text1"/>
        </w:rPr>
        <w:t>Appendix 2</w:t>
      </w:r>
    </w:p>
    <w:p w14:paraId="64BC5E04" w14:textId="5F1C99F7" w:rsidR="00E50B84" w:rsidRPr="006B2111" w:rsidRDefault="00E50B84" w:rsidP="006B2111">
      <w:pPr>
        <w:spacing w:line="480" w:lineRule="auto"/>
        <w:jc w:val="center"/>
        <w:rPr>
          <w:b/>
          <w:color w:val="000000" w:themeColor="text1"/>
        </w:rPr>
      </w:pPr>
      <w:r w:rsidRPr="006B2111">
        <w:rPr>
          <w:noProof/>
          <w:color w:val="000000" w:themeColor="text1"/>
        </w:rPr>
        <w:drawing>
          <wp:inline distT="114300" distB="114300" distL="114300" distR="114300" wp14:anchorId="674B7ACF" wp14:editId="34ED5E2E">
            <wp:extent cx="4451350" cy="2755900"/>
            <wp:effectExtent l="0" t="0" r="6350" b="6350"/>
            <wp:docPr id="1" name="image1.png" descr="A picture containing text, businesscard&#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picture containing text, businesscard&#10;&#10;Description automatically generated"/>
                    <pic:cNvPicPr/>
                  </pic:nvPicPr>
                  <pic:blipFill>
                    <a:blip r:embed="rId8"/>
                    <a:stretch>
                      <a:fillRect/>
                    </a:stretch>
                  </pic:blipFill>
                  <pic:spPr>
                    <a:xfrm>
                      <a:off x="0" y="0"/>
                      <a:ext cx="4452434" cy="2756571"/>
                    </a:xfrm>
                    <a:prstGeom prst="rect">
                      <a:avLst/>
                    </a:prstGeom>
                  </pic:spPr>
                </pic:pic>
              </a:graphicData>
            </a:graphic>
          </wp:inline>
        </w:drawing>
      </w:r>
    </w:p>
    <w:p w14:paraId="4485ED00" w14:textId="77777777" w:rsidR="006B2111" w:rsidRPr="006B2111" w:rsidRDefault="006B2111" w:rsidP="006B2111">
      <w:pPr>
        <w:spacing w:line="480" w:lineRule="auto"/>
        <w:jc w:val="center"/>
        <w:rPr>
          <w:b/>
          <w:color w:val="000000" w:themeColor="text1"/>
        </w:rPr>
      </w:pPr>
      <w:r w:rsidRPr="006B2111">
        <w:rPr>
          <w:b/>
          <w:color w:val="000000" w:themeColor="text1"/>
        </w:rPr>
        <w:t>Figure 1: VRIO framework</w:t>
      </w:r>
    </w:p>
    <w:p w14:paraId="60E1F0D0" w14:textId="77777777" w:rsidR="006B2111" w:rsidRPr="006B2111" w:rsidRDefault="006B2111" w:rsidP="006B2111">
      <w:pPr>
        <w:spacing w:line="480" w:lineRule="auto"/>
        <w:jc w:val="center"/>
        <w:rPr>
          <w:color w:val="000000" w:themeColor="text1"/>
        </w:rPr>
      </w:pPr>
      <w:r w:rsidRPr="006B2111">
        <w:rPr>
          <w:color w:val="000000" w:themeColor="text1"/>
        </w:rPr>
        <w:t>(Source: Self-developed through Canva)</w:t>
      </w:r>
    </w:p>
    <w:p w14:paraId="7F9864B8" w14:textId="77777777" w:rsidR="000A1B0B" w:rsidRDefault="000A1B0B" w:rsidP="004209D1">
      <w:pPr>
        <w:rPr>
          <w:b/>
          <w:color w:val="000000" w:themeColor="text1"/>
        </w:rPr>
      </w:pPr>
    </w:p>
    <w:p w14:paraId="3C3F690F" w14:textId="245C2F89" w:rsidR="00E97875" w:rsidRPr="00143786" w:rsidRDefault="00E97875" w:rsidP="004209D1">
      <w:pPr>
        <w:rPr>
          <w:color w:val="000000" w:themeColor="text1"/>
        </w:rPr>
      </w:pPr>
      <w:r w:rsidRPr="00143786">
        <w:rPr>
          <w:b/>
          <w:color w:val="000000" w:themeColor="text1"/>
        </w:rPr>
        <w:t xml:space="preserve">VRIO analysis </w:t>
      </w:r>
    </w:p>
    <w:p w14:paraId="67AE44F4" w14:textId="77777777" w:rsidR="00E97875" w:rsidRPr="00143786" w:rsidRDefault="00E97875" w:rsidP="00E97875">
      <w:pPr>
        <w:spacing w:line="480" w:lineRule="auto"/>
        <w:jc w:val="both"/>
        <w:rPr>
          <w:b/>
          <w:i/>
          <w:color w:val="000000" w:themeColor="text1"/>
        </w:rPr>
      </w:pPr>
      <w:r w:rsidRPr="00143786">
        <w:rPr>
          <w:b/>
          <w:i/>
          <w:color w:val="000000" w:themeColor="text1"/>
        </w:rPr>
        <w:t>Valuable</w:t>
      </w:r>
    </w:p>
    <w:p w14:paraId="2398430C" w14:textId="77777777" w:rsidR="00E97875" w:rsidRPr="00143786" w:rsidRDefault="00E97875" w:rsidP="00E97875">
      <w:pPr>
        <w:spacing w:line="480" w:lineRule="auto"/>
        <w:jc w:val="both"/>
        <w:rPr>
          <w:color w:val="000000" w:themeColor="text1"/>
        </w:rPr>
      </w:pPr>
      <w:r w:rsidRPr="00143786">
        <w:rPr>
          <w:color w:val="000000" w:themeColor="text1"/>
        </w:rPr>
        <w:t>The company is highly valuable.</w:t>
      </w:r>
    </w:p>
    <w:p w14:paraId="2350E73F" w14:textId="2A3695B9" w:rsidR="00E97875" w:rsidRPr="00143786" w:rsidRDefault="00E97875" w:rsidP="00E97875">
      <w:pPr>
        <w:numPr>
          <w:ilvl w:val="0"/>
          <w:numId w:val="5"/>
        </w:numPr>
        <w:spacing w:line="480" w:lineRule="auto"/>
        <w:jc w:val="both"/>
        <w:rPr>
          <w:color w:val="000000" w:themeColor="text1"/>
        </w:rPr>
      </w:pPr>
      <w:r w:rsidRPr="00143786">
        <w:rPr>
          <w:color w:val="000000" w:themeColor="text1"/>
        </w:rPr>
        <w:t xml:space="preserve">A strictly </w:t>
      </w:r>
      <w:r w:rsidR="002B4B40" w:rsidRPr="00143786">
        <w:rPr>
          <w:color w:val="000000" w:themeColor="text1"/>
        </w:rPr>
        <w:t>designated</w:t>
      </w:r>
      <w:r w:rsidRPr="00143786">
        <w:rPr>
          <w:color w:val="000000" w:themeColor="text1"/>
        </w:rPr>
        <w:t xml:space="preserve"> corporate social responsibility department exists at Volkswagen.</w:t>
      </w:r>
    </w:p>
    <w:p w14:paraId="71C42517" w14:textId="77777777" w:rsidR="00E97875" w:rsidRPr="00143786" w:rsidRDefault="00E97875" w:rsidP="00E97875">
      <w:pPr>
        <w:numPr>
          <w:ilvl w:val="0"/>
          <w:numId w:val="5"/>
        </w:numPr>
        <w:spacing w:line="480" w:lineRule="auto"/>
        <w:jc w:val="both"/>
        <w:rPr>
          <w:color w:val="000000" w:themeColor="text1"/>
        </w:rPr>
      </w:pPr>
      <w:r w:rsidRPr="00143786">
        <w:rPr>
          <w:color w:val="000000" w:themeColor="text1"/>
        </w:rPr>
        <w:t>Volkswagen routinely participates in social responsibility initiatives and renders them public.</w:t>
      </w:r>
    </w:p>
    <w:p w14:paraId="0CCFCEF5" w14:textId="77777777" w:rsidR="00E97875" w:rsidRPr="00143786" w:rsidRDefault="00E97875" w:rsidP="00E97875">
      <w:pPr>
        <w:spacing w:line="480" w:lineRule="auto"/>
        <w:jc w:val="both"/>
        <w:rPr>
          <w:b/>
          <w:i/>
          <w:color w:val="000000" w:themeColor="text1"/>
        </w:rPr>
      </w:pPr>
      <w:r w:rsidRPr="00143786">
        <w:rPr>
          <w:b/>
          <w:i/>
          <w:color w:val="000000" w:themeColor="text1"/>
        </w:rPr>
        <w:t>Rare</w:t>
      </w:r>
    </w:p>
    <w:p w14:paraId="1B433A30" w14:textId="77777777" w:rsidR="00E97875" w:rsidRPr="00143786" w:rsidRDefault="00E97875" w:rsidP="00E97875">
      <w:pPr>
        <w:spacing w:line="480" w:lineRule="auto"/>
        <w:jc w:val="both"/>
        <w:rPr>
          <w:color w:val="000000" w:themeColor="text1"/>
        </w:rPr>
      </w:pPr>
      <w:r w:rsidRPr="00143786">
        <w:rPr>
          <w:color w:val="000000" w:themeColor="text1"/>
        </w:rPr>
        <w:t>The corporation has the component advantage of being rare.</w:t>
      </w:r>
    </w:p>
    <w:p w14:paraId="7D1C0B37" w14:textId="77777777" w:rsidR="00E97875" w:rsidRPr="00143786" w:rsidRDefault="00E97875" w:rsidP="00E97875">
      <w:pPr>
        <w:numPr>
          <w:ilvl w:val="0"/>
          <w:numId w:val="4"/>
        </w:numPr>
        <w:spacing w:line="480" w:lineRule="auto"/>
        <w:jc w:val="both"/>
        <w:rPr>
          <w:color w:val="000000" w:themeColor="text1"/>
        </w:rPr>
      </w:pPr>
      <w:r w:rsidRPr="00143786">
        <w:rPr>
          <w:color w:val="000000" w:themeColor="text1"/>
        </w:rPr>
        <w:t xml:space="preserve">Volkswagen engages in numerous nations and areas and maintains an international footprint. </w:t>
      </w:r>
    </w:p>
    <w:p w14:paraId="37E73DA2" w14:textId="77777777" w:rsidR="00E97875" w:rsidRPr="00143786" w:rsidRDefault="00E97875" w:rsidP="00E97875">
      <w:pPr>
        <w:numPr>
          <w:ilvl w:val="0"/>
          <w:numId w:val="4"/>
        </w:numPr>
        <w:spacing w:line="480" w:lineRule="auto"/>
        <w:jc w:val="both"/>
        <w:rPr>
          <w:color w:val="000000" w:themeColor="text1"/>
        </w:rPr>
      </w:pPr>
      <w:r w:rsidRPr="00143786">
        <w:rPr>
          <w:color w:val="000000" w:themeColor="text1"/>
        </w:rPr>
        <w:t xml:space="preserve">For the business, innovation is a rare capacity that enables it to avoid challenges and take advantage of the situation. </w:t>
      </w:r>
    </w:p>
    <w:p w14:paraId="3D34450C" w14:textId="77777777" w:rsidR="00E97875" w:rsidRPr="00143786" w:rsidRDefault="00E97875" w:rsidP="00E97875">
      <w:pPr>
        <w:spacing w:line="480" w:lineRule="auto"/>
        <w:jc w:val="both"/>
        <w:rPr>
          <w:b/>
          <w:i/>
          <w:color w:val="000000" w:themeColor="text1"/>
        </w:rPr>
      </w:pPr>
      <w:r w:rsidRPr="00143786">
        <w:rPr>
          <w:b/>
          <w:i/>
          <w:color w:val="000000" w:themeColor="text1"/>
        </w:rPr>
        <w:t>Inimitable</w:t>
      </w:r>
    </w:p>
    <w:p w14:paraId="1949A4FE" w14:textId="77777777" w:rsidR="00E97875" w:rsidRPr="00143786" w:rsidRDefault="00E97875" w:rsidP="00E97875">
      <w:pPr>
        <w:spacing w:line="480" w:lineRule="auto"/>
        <w:jc w:val="both"/>
        <w:rPr>
          <w:color w:val="000000" w:themeColor="text1"/>
        </w:rPr>
      </w:pPr>
      <w:r w:rsidRPr="00143786">
        <w:rPr>
          <w:color w:val="000000" w:themeColor="text1"/>
        </w:rPr>
        <w:t>The goods of the company are inimitable, however, the brand is known for offering top-class quality products.</w:t>
      </w:r>
    </w:p>
    <w:p w14:paraId="394B70A0" w14:textId="77777777" w:rsidR="00E97875" w:rsidRPr="00143786" w:rsidRDefault="00E97875" w:rsidP="00E97875">
      <w:pPr>
        <w:numPr>
          <w:ilvl w:val="0"/>
          <w:numId w:val="1"/>
        </w:numPr>
        <w:spacing w:line="480" w:lineRule="auto"/>
        <w:jc w:val="both"/>
        <w:rPr>
          <w:color w:val="000000" w:themeColor="text1"/>
        </w:rPr>
      </w:pPr>
      <w:r w:rsidRPr="00143786">
        <w:rPr>
          <w:color w:val="000000" w:themeColor="text1"/>
        </w:rPr>
        <w:t>Customers receive high-quality items from Volkswagen, which has contributed to the popularity of the company (</w:t>
      </w:r>
      <w:proofErr w:type="spellStart"/>
      <w:r w:rsidRPr="00143786">
        <w:rPr>
          <w:color w:val="000000" w:themeColor="text1"/>
        </w:rPr>
        <w:t>Sypko</w:t>
      </w:r>
      <w:proofErr w:type="spellEnd"/>
      <w:r w:rsidRPr="00143786">
        <w:rPr>
          <w:color w:val="000000" w:themeColor="text1"/>
        </w:rPr>
        <w:t>, 2022).</w:t>
      </w:r>
    </w:p>
    <w:p w14:paraId="1E2C877D" w14:textId="77777777" w:rsidR="00E97875" w:rsidRPr="00143786" w:rsidRDefault="00E97875" w:rsidP="00E97875">
      <w:pPr>
        <w:numPr>
          <w:ilvl w:val="0"/>
          <w:numId w:val="1"/>
        </w:numPr>
        <w:spacing w:line="480" w:lineRule="auto"/>
        <w:jc w:val="both"/>
        <w:rPr>
          <w:color w:val="000000" w:themeColor="text1"/>
        </w:rPr>
      </w:pPr>
      <w:r w:rsidRPr="00143786">
        <w:rPr>
          <w:color w:val="000000" w:themeColor="text1"/>
        </w:rPr>
        <w:t xml:space="preserve">In all the nations and locations where Volkswagen does business, customers can simply buy its merchandise and services. </w:t>
      </w:r>
    </w:p>
    <w:p w14:paraId="2D568653" w14:textId="584801E6" w:rsidR="00E97875" w:rsidRPr="00143786" w:rsidRDefault="00143786" w:rsidP="00E97875">
      <w:pPr>
        <w:spacing w:line="480" w:lineRule="auto"/>
        <w:jc w:val="both"/>
        <w:rPr>
          <w:b/>
          <w:i/>
          <w:color w:val="000000" w:themeColor="text1"/>
        </w:rPr>
      </w:pPr>
      <w:r>
        <w:rPr>
          <w:b/>
          <w:i/>
          <w:color w:val="000000" w:themeColor="text1"/>
        </w:rPr>
        <w:t>Organized</w:t>
      </w:r>
      <w:r w:rsidR="00E97875" w:rsidRPr="00143786">
        <w:rPr>
          <w:b/>
          <w:i/>
          <w:color w:val="000000" w:themeColor="text1"/>
        </w:rPr>
        <w:t xml:space="preserve"> to capture value </w:t>
      </w:r>
    </w:p>
    <w:p w14:paraId="6B6BF5AB" w14:textId="77777777" w:rsidR="00E97875" w:rsidRPr="00143786" w:rsidRDefault="00E97875" w:rsidP="00E97875">
      <w:pPr>
        <w:spacing w:line="480" w:lineRule="auto"/>
        <w:jc w:val="both"/>
        <w:rPr>
          <w:color w:val="000000" w:themeColor="text1"/>
        </w:rPr>
      </w:pPr>
      <w:r w:rsidRPr="00143786">
        <w:rPr>
          <w:color w:val="000000" w:themeColor="text1"/>
        </w:rPr>
        <w:t>The assets were built exclusively for Volkswagen and cannot be utilised by other business leaders.</w:t>
      </w:r>
    </w:p>
    <w:p w14:paraId="27BC80F5" w14:textId="77777777" w:rsidR="00E97875" w:rsidRPr="00143786" w:rsidRDefault="00E97875" w:rsidP="00E97875">
      <w:pPr>
        <w:numPr>
          <w:ilvl w:val="0"/>
          <w:numId w:val="9"/>
        </w:numPr>
        <w:spacing w:line="480" w:lineRule="auto"/>
        <w:jc w:val="both"/>
        <w:rPr>
          <w:color w:val="000000" w:themeColor="text1"/>
        </w:rPr>
      </w:pPr>
      <w:r w:rsidRPr="00143786">
        <w:rPr>
          <w:color w:val="000000" w:themeColor="text1"/>
        </w:rPr>
        <w:t>Along with its great reputation, Volkswagen has a strong economic position.</w:t>
      </w:r>
    </w:p>
    <w:p w14:paraId="05ABF6C6" w14:textId="77777777" w:rsidR="00E97875" w:rsidRPr="00143786" w:rsidRDefault="00E97875" w:rsidP="00E97875">
      <w:pPr>
        <w:numPr>
          <w:ilvl w:val="0"/>
          <w:numId w:val="9"/>
        </w:numPr>
        <w:spacing w:line="480" w:lineRule="auto"/>
        <w:jc w:val="both"/>
        <w:rPr>
          <w:color w:val="000000" w:themeColor="text1"/>
        </w:rPr>
      </w:pPr>
      <w:r w:rsidRPr="00143786">
        <w:rPr>
          <w:color w:val="000000" w:themeColor="text1"/>
        </w:rPr>
        <w:t>Volkswagen's technology developments and incorporation are valuable elements for maximizing profitability.</w:t>
      </w:r>
    </w:p>
    <w:p w14:paraId="3126AD26" w14:textId="77777777" w:rsidR="00E97875" w:rsidRPr="00143786" w:rsidRDefault="00E97875" w:rsidP="00E97875">
      <w:pPr>
        <w:spacing w:line="480" w:lineRule="auto"/>
        <w:jc w:val="center"/>
        <w:rPr>
          <w:color w:val="000000" w:themeColor="text1"/>
        </w:rPr>
      </w:pPr>
    </w:p>
    <w:p w14:paraId="68570233" w14:textId="21383605" w:rsidR="000D7FAD" w:rsidRDefault="000D7FAD">
      <w:pPr>
        <w:spacing w:line="480" w:lineRule="auto"/>
        <w:jc w:val="both"/>
      </w:pPr>
    </w:p>
    <w:p w14:paraId="047D2D52" w14:textId="77777777" w:rsidR="000D7FAD" w:rsidRDefault="000D7FAD">
      <w:r>
        <w:lastRenderedPageBreak/>
        <w:br w:type="page"/>
      </w:r>
    </w:p>
    <w:p w14:paraId="48C0A2F4" w14:textId="1531EC2D" w:rsidR="00EB2749" w:rsidRDefault="000D7FAD">
      <w:pPr>
        <w:spacing w:line="480" w:lineRule="auto"/>
        <w:jc w:val="both"/>
      </w:pPr>
      <w:r>
        <w:lastRenderedPageBreak/>
        <w:t>Appendix 3</w:t>
      </w:r>
    </w:p>
    <w:p w14:paraId="35810A41" w14:textId="02015AA2" w:rsidR="00CF3F04" w:rsidRDefault="00CF3F04">
      <w:pPr>
        <w:spacing w:line="480" w:lineRule="auto"/>
        <w:jc w:val="both"/>
      </w:pPr>
      <w:r w:rsidRPr="000D7FAD">
        <w:rPr>
          <w:b/>
          <w:color w:val="000000" w:themeColor="text1"/>
        </w:rPr>
        <w:t>Porter's five forces</w:t>
      </w:r>
      <w:r w:rsidR="00D86294">
        <w:rPr>
          <w:b/>
          <w:color w:val="000000" w:themeColor="text1"/>
        </w:rPr>
        <w:t>:</w:t>
      </w:r>
    </w:p>
    <w:p w14:paraId="724B270C" w14:textId="77777777" w:rsidR="000D7FAD" w:rsidRDefault="000D7FAD" w:rsidP="000D7FAD">
      <w:pPr>
        <w:spacing w:line="480" w:lineRule="auto"/>
        <w:jc w:val="both"/>
        <w:rPr>
          <w:b/>
          <w:i/>
        </w:rPr>
      </w:pPr>
      <w:r>
        <w:rPr>
          <w:b/>
          <w:i/>
        </w:rPr>
        <w:t>Bargaining power of suppliers</w:t>
      </w:r>
    </w:p>
    <w:p w14:paraId="4825EAAD" w14:textId="77777777" w:rsidR="000D7FAD" w:rsidRDefault="000D7FAD" w:rsidP="000D7FAD">
      <w:pPr>
        <w:spacing w:line="480" w:lineRule="auto"/>
        <w:jc w:val="both"/>
      </w:pPr>
      <w:r>
        <w:t xml:space="preserve">Suppliers' bargaining power is </w:t>
      </w:r>
      <w:r>
        <w:rPr>
          <w:b/>
          <w:i/>
        </w:rPr>
        <w:t>low</w:t>
      </w:r>
      <w:r>
        <w:t xml:space="preserve"> because they depend on a small number of corporate automobiles and specialize in manufacturing products and natural resources. Suppliers cannot expect to miss any of their customers or automotive contracts in these situations. However, the competitive market makes it hard for the suppliers. </w:t>
      </w:r>
    </w:p>
    <w:p w14:paraId="71A8B74D" w14:textId="77777777" w:rsidR="000D7FAD" w:rsidRDefault="000D7FAD" w:rsidP="000D7FAD">
      <w:pPr>
        <w:spacing w:line="480" w:lineRule="auto"/>
        <w:jc w:val="both"/>
        <w:rPr>
          <w:b/>
          <w:i/>
        </w:rPr>
      </w:pPr>
      <w:r>
        <w:rPr>
          <w:b/>
          <w:i/>
        </w:rPr>
        <w:t>Bargaining power of buyers</w:t>
      </w:r>
    </w:p>
    <w:p w14:paraId="708CF79C" w14:textId="67574CBE" w:rsidR="000D7FAD" w:rsidRDefault="000D7FAD" w:rsidP="000D7FAD">
      <w:pPr>
        <w:spacing w:line="480" w:lineRule="auto"/>
        <w:jc w:val="both"/>
      </w:pPr>
      <w:r>
        <w:t xml:space="preserve">Due to the factors determining price and how simple it is to change options, purchasers' negotiating leverage is limited regarding Volkswagen. Due to the high cost, it is difficult for Volkswagen customers to convert to Ford or Toyota (Haas, 2022). Customers' ability to negotiate </w:t>
      </w:r>
      <w:r w:rsidR="00CF3F04">
        <w:t>depends</w:t>
      </w:r>
      <w:r w:rsidR="00F66611">
        <w:t xml:space="preserve"> </w:t>
      </w:r>
      <w:r>
        <w:t xml:space="preserve">on their understanding of the industry and automobiles. </w:t>
      </w:r>
      <w:r w:rsidR="00F66611">
        <w:t>But</w:t>
      </w:r>
      <w:r>
        <w:t xml:space="preserve">, other companies like Tesla are offering innovative automobiles to their consumers. Brands like Audi are following sustainable initiatives that are helping them to create a positive image. As a result, buyers of Volkswagen are thinking about switching to new companies and increasing buyers' power in the market. </w:t>
      </w:r>
    </w:p>
    <w:p w14:paraId="6B041893" w14:textId="77777777" w:rsidR="000D7FAD" w:rsidRDefault="000D7FAD" w:rsidP="000D7FAD">
      <w:pPr>
        <w:spacing w:line="480" w:lineRule="auto"/>
        <w:jc w:val="both"/>
        <w:rPr>
          <w:b/>
          <w:i/>
        </w:rPr>
      </w:pPr>
      <w:r>
        <w:rPr>
          <w:b/>
          <w:i/>
        </w:rPr>
        <w:t>The threat of new entrants</w:t>
      </w:r>
    </w:p>
    <w:p w14:paraId="172FB7D1" w14:textId="77777777" w:rsidR="000D7FAD" w:rsidRDefault="000D7FAD" w:rsidP="000D7FAD">
      <w:pPr>
        <w:spacing w:line="480" w:lineRule="auto"/>
        <w:jc w:val="both"/>
      </w:pPr>
      <w:r>
        <w:t xml:space="preserve">The threat posed by new competitors is typically </w:t>
      </w:r>
      <w:r>
        <w:rPr>
          <w:b/>
          <w:i/>
        </w:rPr>
        <w:t>minimal</w:t>
      </w:r>
      <w:r>
        <w:t xml:space="preserve">. The main causes of this are the large start-up costs and the difficulty for businesses in increasing profitability, which is crucial for survival in the sector. </w:t>
      </w:r>
    </w:p>
    <w:p w14:paraId="1CAB7C82" w14:textId="77777777" w:rsidR="000D7FAD" w:rsidRDefault="000D7FAD" w:rsidP="000D7FAD">
      <w:pPr>
        <w:spacing w:line="480" w:lineRule="auto"/>
        <w:jc w:val="both"/>
        <w:rPr>
          <w:b/>
          <w:i/>
        </w:rPr>
      </w:pPr>
      <w:r>
        <w:rPr>
          <w:b/>
          <w:i/>
        </w:rPr>
        <w:t>The threat of substitute product</w:t>
      </w:r>
    </w:p>
    <w:p w14:paraId="79D447D0" w14:textId="77777777" w:rsidR="000D7FAD" w:rsidRDefault="000D7FAD" w:rsidP="000D7FAD">
      <w:pPr>
        <w:spacing w:line="480" w:lineRule="auto"/>
        <w:jc w:val="both"/>
      </w:pPr>
      <w:r>
        <w:t xml:space="preserve">The threat of substitute products is </w:t>
      </w:r>
      <w:r>
        <w:rPr>
          <w:b/>
          <w:i/>
        </w:rPr>
        <w:t>medium</w:t>
      </w:r>
      <w:r>
        <w:t>. The population is not stopping from buying new automobiles (</w:t>
      </w:r>
      <w:proofErr w:type="spellStart"/>
      <w:r>
        <w:t>Jellinghaus</w:t>
      </w:r>
      <w:proofErr w:type="spellEnd"/>
      <w:r>
        <w:t xml:space="preserve">, 2022). However, in recent times the number of environment-friendly individuals has increased in the market, and they are investing more in bicycles and e-scooters. </w:t>
      </w:r>
    </w:p>
    <w:p w14:paraId="5FD3E66E" w14:textId="77777777" w:rsidR="000D7FAD" w:rsidRDefault="000D7FAD" w:rsidP="000D7FAD">
      <w:pPr>
        <w:spacing w:line="480" w:lineRule="auto"/>
        <w:jc w:val="both"/>
      </w:pPr>
      <w:r>
        <w:rPr>
          <w:b/>
          <w:i/>
        </w:rPr>
        <w:t>Rivalry</w:t>
      </w:r>
      <w:r>
        <w:t xml:space="preserve"> </w:t>
      </w:r>
    </w:p>
    <w:p w14:paraId="5F3BEB24" w14:textId="073AEE2D" w:rsidR="000D7FAD" w:rsidRDefault="000D7FAD" w:rsidP="000D7FAD">
      <w:pPr>
        <w:spacing w:line="480" w:lineRule="auto"/>
        <w:jc w:val="both"/>
      </w:pPr>
      <w:r>
        <w:t>As they compete for global market share, Volkswagen Group</w:t>
      </w:r>
      <w:r w:rsidR="009E10DF" w:rsidRPr="009E10DF">
        <w:t xml:space="preserve"> must compete with prices  from competitors</w:t>
      </w:r>
      <w:r w:rsidR="009E10DF">
        <w:t xml:space="preserve"> </w:t>
      </w:r>
      <w:r>
        <w:t xml:space="preserve">like Toyota motor corporation, Ford, Rolls Royce, and others. In this case, the </w:t>
      </w:r>
      <w:r>
        <w:lastRenderedPageBreak/>
        <w:t xml:space="preserve">competitiveness of the sector's rival companies is very </w:t>
      </w:r>
      <w:r>
        <w:rPr>
          <w:b/>
          <w:i/>
        </w:rPr>
        <w:t>severe</w:t>
      </w:r>
      <w:r>
        <w:t>. It is therefore crucial for Volkswagen to increase its spending on brand building and implement better strategies.</w:t>
      </w:r>
    </w:p>
    <w:p w14:paraId="18B8B479" w14:textId="77777777" w:rsidR="000D7FAD" w:rsidRPr="000D7FAD" w:rsidRDefault="000D7FAD" w:rsidP="000D7FAD">
      <w:pPr>
        <w:spacing w:line="480" w:lineRule="auto"/>
        <w:jc w:val="center"/>
        <w:rPr>
          <w:color w:val="000000" w:themeColor="text1"/>
        </w:rPr>
      </w:pPr>
      <w:r w:rsidRPr="000D7FAD">
        <w:rPr>
          <w:noProof/>
          <w:color w:val="000000" w:themeColor="text1"/>
        </w:rPr>
        <w:drawing>
          <wp:inline distT="114300" distB="114300" distL="114300" distR="114300" wp14:anchorId="1A93363A" wp14:editId="639A4760">
            <wp:extent cx="3073400" cy="2578100"/>
            <wp:effectExtent l="0" t="0" r="0" b="0"/>
            <wp:docPr id="2" name="image3.png" descr="Diagram&#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2" name="image3.png" descr="Diagram&#10;&#10;Description automatically generated with medium confidence"/>
                    <pic:cNvPicPr/>
                  </pic:nvPicPr>
                  <pic:blipFill>
                    <a:blip r:embed="rId9"/>
                    <a:stretch>
                      <a:fillRect/>
                    </a:stretch>
                  </pic:blipFill>
                  <pic:spPr>
                    <a:xfrm>
                      <a:off x="0" y="0"/>
                      <a:ext cx="3074143" cy="2578723"/>
                    </a:xfrm>
                    <a:prstGeom prst="rect">
                      <a:avLst/>
                    </a:prstGeom>
                  </pic:spPr>
                </pic:pic>
              </a:graphicData>
            </a:graphic>
          </wp:inline>
        </w:drawing>
      </w:r>
    </w:p>
    <w:p w14:paraId="00F04B1F" w14:textId="77777777" w:rsidR="000D7FAD" w:rsidRPr="000D7FAD" w:rsidRDefault="000D7FAD" w:rsidP="000D7FAD">
      <w:pPr>
        <w:spacing w:line="480" w:lineRule="auto"/>
        <w:jc w:val="center"/>
        <w:rPr>
          <w:b/>
          <w:color w:val="000000" w:themeColor="text1"/>
        </w:rPr>
      </w:pPr>
      <w:r w:rsidRPr="000D7FAD">
        <w:rPr>
          <w:b/>
          <w:color w:val="000000" w:themeColor="text1"/>
        </w:rPr>
        <w:t>Figure 2: Porter's five forces</w:t>
      </w:r>
    </w:p>
    <w:p w14:paraId="1D7E8A7A" w14:textId="77777777" w:rsidR="000D7FAD" w:rsidRDefault="000D7FAD" w:rsidP="000D7FAD">
      <w:pPr>
        <w:spacing w:line="480" w:lineRule="auto"/>
        <w:jc w:val="center"/>
        <w:rPr>
          <w:color w:val="000000" w:themeColor="text1"/>
        </w:rPr>
      </w:pPr>
      <w:r w:rsidRPr="000D7FAD">
        <w:rPr>
          <w:color w:val="000000" w:themeColor="text1"/>
        </w:rPr>
        <w:t>(Source: Self-developed through Canva)</w:t>
      </w:r>
    </w:p>
    <w:p w14:paraId="0B26A610" w14:textId="77777777" w:rsidR="006C5CAD" w:rsidRDefault="006C5CAD" w:rsidP="000D7FAD">
      <w:pPr>
        <w:spacing w:line="480" w:lineRule="auto"/>
        <w:jc w:val="center"/>
        <w:rPr>
          <w:color w:val="000000" w:themeColor="text1"/>
        </w:rPr>
      </w:pPr>
    </w:p>
    <w:p w14:paraId="63506FDC" w14:textId="1FE02D61" w:rsidR="006C5CAD" w:rsidRDefault="006C5CAD" w:rsidP="000D7FAD">
      <w:pPr>
        <w:spacing w:line="480" w:lineRule="auto"/>
        <w:jc w:val="center"/>
        <w:rPr>
          <w:color w:val="000000" w:themeColor="text1"/>
        </w:rPr>
      </w:pPr>
      <w:r>
        <w:rPr>
          <w:color w:val="000000" w:themeColor="text1"/>
        </w:rPr>
        <w:tab/>
      </w:r>
    </w:p>
    <w:p w14:paraId="68FA979B" w14:textId="5DCAB405" w:rsidR="000D7FAD" w:rsidRDefault="00682DB6">
      <w:pPr>
        <w:spacing w:line="480" w:lineRule="auto"/>
        <w:jc w:val="both"/>
        <w:rPr>
          <w:color w:val="000000" w:themeColor="text1"/>
        </w:rPr>
      </w:pPr>
      <w:r>
        <w:rPr>
          <w:color w:val="000000" w:themeColor="text1"/>
        </w:rPr>
        <w:t>Appendix 4</w:t>
      </w:r>
    </w:p>
    <w:p w14:paraId="1ECF11BF" w14:textId="08FEA7C3" w:rsidR="00E92D94" w:rsidRDefault="00E92D94">
      <w:pPr>
        <w:spacing w:line="480" w:lineRule="auto"/>
        <w:jc w:val="both"/>
        <w:rPr>
          <w:b/>
          <w:bCs/>
          <w:color w:val="000000" w:themeColor="text1"/>
        </w:rPr>
      </w:pPr>
      <w:r w:rsidRPr="00D36C6E">
        <w:rPr>
          <w:b/>
          <w:bCs/>
          <w:color w:val="000000" w:themeColor="text1"/>
        </w:rPr>
        <w:t>Ansoff Matrix</w:t>
      </w:r>
      <w:r w:rsidR="00D86294">
        <w:rPr>
          <w:b/>
          <w:bCs/>
          <w:color w:val="000000" w:themeColor="text1"/>
        </w:rPr>
        <w:t>:</w:t>
      </w:r>
    </w:p>
    <w:p w14:paraId="19A1EA05" w14:textId="77777777" w:rsidR="00D36C6E" w:rsidRPr="00D36C6E" w:rsidRDefault="00D36C6E" w:rsidP="00D36C6E">
      <w:pPr>
        <w:spacing w:line="480" w:lineRule="auto"/>
        <w:jc w:val="both"/>
        <w:rPr>
          <w:b/>
          <w:i/>
          <w:color w:val="000000" w:themeColor="text1"/>
        </w:rPr>
      </w:pPr>
      <w:r w:rsidRPr="00D36C6E">
        <w:rPr>
          <w:b/>
          <w:i/>
          <w:color w:val="000000" w:themeColor="text1"/>
        </w:rPr>
        <w:t xml:space="preserve">Market penetration </w:t>
      </w:r>
    </w:p>
    <w:p w14:paraId="739B8C38" w14:textId="77777777" w:rsidR="00D36C6E" w:rsidRPr="00D36C6E" w:rsidRDefault="00D36C6E" w:rsidP="00D36C6E">
      <w:pPr>
        <w:spacing w:line="480" w:lineRule="auto"/>
        <w:jc w:val="both"/>
        <w:rPr>
          <w:color w:val="000000" w:themeColor="text1"/>
        </w:rPr>
      </w:pPr>
      <w:r w:rsidRPr="00D36C6E">
        <w:rPr>
          <w:color w:val="000000" w:themeColor="text1"/>
        </w:rPr>
        <w:t xml:space="preserve">Volkswagen will be able to serve more consumers within a single region because of its expanded manufacturing capacity. To expand market penetration, Volkswagen can potentially spend more on promotion and branding initiatives. Price competition will give the business a competitive edge and gain customer interest in the item. </w:t>
      </w:r>
    </w:p>
    <w:p w14:paraId="315F2858" w14:textId="77777777" w:rsidR="00D36C6E" w:rsidRPr="00D36C6E" w:rsidRDefault="00D36C6E" w:rsidP="00D36C6E">
      <w:pPr>
        <w:spacing w:line="480" w:lineRule="auto"/>
        <w:jc w:val="both"/>
        <w:rPr>
          <w:b/>
          <w:i/>
          <w:color w:val="000000" w:themeColor="text1"/>
        </w:rPr>
      </w:pPr>
      <w:r w:rsidRPr="00D36C6E">
        <w:rPr>
          <w:b/>
          <w:i/>
          <w:color w:val="000000" w:themeColor="text1"/>
        </w:rPr>
        <w:t xml:space="preserve">Market development </w:t>
      </w:r>
    </w:p>
    <w:p w14:paraId="2A9B964E" w14:textId="5A38E0D8" w:rsidR="00D36C6E" w:rsidRPr="00D36C6E" w:rsidRDefault="00D36C6E" w:rsidP="00D36C6E">
      <w:pPr>
        <w:spacing w:line="480" w:lineRule="auto"/>
        <w:jc w:val="both"/>
        <w:rPr>
          <w:color w:val="000000" w:themeColor="text1"/>
        </w:rPr>
      </w:pPr>
      <w:r w:rsidRPr="00D36C6E">
        <w:rPr>
          <w:color w:val="000000" w:themeColor="text1"/>
        </w:rPr>
        <w:t xml:space="preserve">Volkswagen needs to spend money on </w:t>
      </w:r>
      <w:r w:rsidR="00EB2EF7">
        <w:rPr>
          <w:color w:val="000000" w:themeColor="text1"/>
        </w:rPr>
        <w:t>research and development</w:t>
      </w:r>
      <w:r w:rsidRPr="00D36C6E">
        <w:rPr>
          <w:color w:val="000000" w:themeColor="text1"/>
        </w:rPr>
        <w:t xml:space="preserve"> to find potential new regions and customer groups for its goods. In the meantime, the business can spot future product applications and capabilities as well as identify new customer groups with its current items. </w:t>
      </w:r>
    </w:p>
    <w:p w14:paraId="15113722" w14:textId="77777777" w:rsidR="00771B04" w:rsidRDefault="00771B04" w:rsidP="00D36C6E">
      <w:pPr>
        <w:spacing w:line="480" w:lineRule="auto"/>
        <w:jc w:val="both"/>
        <w:rPr>
          <w:b/>
          <w:i/>
          <w:color w:val="000000" w:themeColor="text1"/>
        </w:rPr>
      </w:pPr>
    </w:p>
    <w:p w14:paraId="5F8B11AD" w14:textId="77777777" w:rsidR="00771B04" w:rsidRDefault="00771B04" w:rsidP="00D36C6E">
      <w:pPr>
        <w:spacing w:line="480" w:lineRule="auto"/>
        <w:jc w:val="both"/>
        <w:rPr>
          <w:b/>
          <w:i/>
          <w:color w:val="000000" w:themeColor="text1"/>
        </w:rPr>
      </w:pPr>
    </w:p>
    <w:p w14:paraId="2DE1FC1D" w14:textId="507CD1D7" w:rsidR="00D36C6E" w:rsidRPr="00D36C6E" w:rsidRDefault="00D36C6E" w:rsidP="00D36C6E">
      <w:pPr>
        <w:spacing w:line="480" w:lineRule="auto"/>
        <w:jc w:val="both"/>
        <w:rPr>
          <w:color w:val="000000" w:themeColor="text1"/>
        </w:rPr>
      </w:pPr>
      <w:r w:rsidRPr="00D36C6E">
        <w:rPr>
          <w:b/>
          <w:i/>
          <w:color w:val="000000" w:themeColor="text1"/>
        </w:rPr>
        <w:t>Product development</w:t>
      </w:r>
    </w:p>
    <w:p w14:paraId="5191ACD7" w14:textId="77777777" w:rsidR="00D36C6E" w:rsidRPr="00D36C6E" w:rsidRDefault="00D36C6E" w:rsidP="00D36C6E">
      <w:pPr>
        <w:spacing w:line="480" w:lineRule="auto"/>
        <w:jc w:val="both"/>
        <w:rPr>
          <w:color w:val="000000" w:themeColor="text1"/>
        </w:rPr>
      </w:pPr>
      <w:r w:rsidRPr="00D36C6E">
        <w:rPr>
          <w:color w:val="000000" w:themeColor="text1"/>
        </w:rPr>
        <w:t>To provide customers with fresh and improved options, Volkswagen can modify and strengthen business items. This will result in greater sales revenue and utilisation (Shi, 2020). As this is going on, strategic alliances will give Volkswagen access to innovative manufacturing techniques and procedures with a little bigger budget and hence little exposure.</w:t>
      </w:r>
    </w:p>
    <w:p w14:paraId="5CA098CF" w14:textId="77777777" w:rsidR="00D36C6E" w:rsidRPr="00D36C6E" w:rsidRDefault="00D36C6E" w:rsidP="00D36C6E">
      <w:pPr>
        <w:spacing w:line="480" w:lineRule="auto"/>
        <w:jc w:val="both"/>
        <w:rPr>
          <w:color w:val="000000" w:themeColor="text1"/>
        </w:rPr>
      </w:pPr>
      <w:r w:rsidRPr="00D36C6E">
        <w:rPr>
          <w:b/>
          <w:i/>
          <w:color w:val="000000" w:themeColor="text1"/>
        </w:rPr>
        <w:t>Diversification</w:t>
      </w:r>
      <w:r w:rsidRPr="00D36C6E">
        <w:rPr>
          <w:color w:val="000000" w:themeColor="text1"/>
        </w:rPr>
        <w:t xml:space="preserve"> </w:t>
      </w:r>
    </w:p>
    <w:p w14:paraId="18131BD6" w14:textId="20A3939F" w:rsidR="00D36C6E" w:rsidRPr="00D36C6E" w:rsidRDefault="00D36C6E" w:rsidP="00D36C6E">
      <w:pPr>
        <w:spacing w:line="480" w:lineRule="auto"/>
        <w:jc w:val="both"/>
        <w:rPr>
          <w:color w:val="000000" w:themeColor="text1"/>
        </w:rPr>
      </w:pPr>
      <w:r w:rsidRPr="00D36C6E">
        <w:rPr>
          <w:color w:val="000000" w:themeColor="text1"/>
        </w:rPr>
        <w:t xml:space="preserve">For Volkswagen, the diversification strategy </w:t>
      </w:r>
      <w:r w:rsidR="000B2C44" w:rsidRPr="00D36C6E">
        <w:rPr>
          <w:color w:val="000000" w:themeColor="text1"/>
        </w:rPr>
        <w:t>requires</w:t>
      </w:r>
      <w:r w:rsidRPr="00D36C6E">
        <w:rPr>
          <w:color w:val="000000" w:themeColor="text1"/>
        </w:rPr>
        <w:t xml:space="preserve"> launching new items under current product categories in an attempt to expand and expand the company. Volkswagen can also expand to become a conglomeration by getting involved in a completely unrelated industry. </w:t>
      </w:r>
    </w:p>
    <w:p w14:paraId="301FA407" w14:textId="77777777" w:rsidR="00D36C6E" w:rsidRPr="00D36C6E" w:rsidRDefault="00D36C6E" w:rsidP="00D36C6E">
      <w:pPr>
        <w:spacing w:line="480" w:lineRule="auto"/>
        <w:jc w:val="both"/>
        <w:rPr>
          <w:b/>
          <w:color w:val="000000" w:themeColor="text1"/>
        </w:rPr>
      </w:pPr>
    </w:p>
    <w:p w14:paraId="48E47EBA" w14:textId="77777777" w:rsidR="00D36C6E" w:rsidRPr="00D36C6E" w:rsidRDefault="00D36C6E" w:rsidP="00D36C6E">
      <w:pPr>
        <w:spacing w:line="480" w:lineRule="auto"/>
        <w:jc w:val="center"/>
        <w:rPr>
          <w:b/>
          <w:color w:val="000000" w:themeColor="text1"/>
        </w:rPr>
      </w:pPr>
      <w:r w:rsidRPr="00D36C6E">
        <w:rPr>
          <w:b/>
          <w:noProof/>
          <w:color w:val="000000" w:themeColor="text1"/>
        </w:rPr>
        <w:drawing>
          <wp:inline distT="114300" distB="114300" distL="114300" distR="114300" wp14:anchorId="78505B46" wp14:editId="07D0D3EC">
            <wp:extent cx="4457700" cy="3092450"/>
            <wp:effectExtent l="0" t="0" r="0" b="0"/>
            <wp:docPr id="3" name="image2.png" descr="Diagram, schematic&#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2.png" descr="Diagram, schematic&#10;&#10;Description automatically generated"/>
                    <pic:cNvPicPr/>
                  </pic:nvPicPr>
                  <pic:blipFill>
                    <a:blip r:embed="rId10"/>
                    <a:stretch>
                      <a:fillRect/>
                    </a:stretch>
                  </pic:blipFill>
                  <pic:spPr>
                    <a:xfrm>
                      <a:off x="0" y="0"/>
                      <a:ext cx="4458749" cy="3093178"/>
                    </a:xfrm>
                    <a:prstGeom prst="rect">
                      <a:avLst/>
                    </a:prstGeom>
                  </pic:spPr>
                </pic:pic>
              </a:graphicData>
            </a:graphic>
          </wp:inline>
        </w:drawing>
      </w:r>
    </w:p>
    <w:p w14:paraId="00DE8BC7" w14:textId="77777777" w:rsidR="00D36C6E" w:rsidRPr="00D36C6E" w:rsidRDefault="00D36C6E" w:rsidP="00D36C6E">
      <w:pPr>
        <w:spacing w:line="480" w:lineRule="auto"/>
        <w:jc w:val="center"/>
        <w:rPr>
          <w:b/>
          <w:color w:val="000000" w:themeColor="text1"/>
        </w:rPr>
      </w:pPr>
      <w:r w:rsidRPr="00D36C6E">
        <w:rPr>
          <w:b/>
          <w:color w:val="000000" w:themeColor="text1"/>
        </w:rPr>
        <w:t>Figure: 3 The Ansoff matrix</w:t>
      </w:r>
    </w:p>
    <w:p w14:paraId="1CAC7025" w14:textId="1F69827F" w:rsidR="00D36C6E" w:rsidRPr="00D36C6E" w:rsidRDefault="00D36C6E" w:rsidP="00D36C6E">
      <w:pPr>
        <w:spacing w:line="480" w:lineRule="auto"/>
        <w:jc w:val="both"/>
        <w:rPr>
          <w:b/>
          <w:bCs/>
          <w:color w:val="000000" w:themeColor="text1"/>
        </w:rPr>
      </w:pPr>
      <w:r>
        <w:rPr>
          <w:color w:val="000000" w:themeColor="text1"/>
        </w:rPr>
        <w:t xml:space="preserve">                                           </w:t>
      </w:r>
      <w:r w:rsidRPr="00D36C6E">
        <w:rPr>
          <w:color w:val="000000" w:themeColor="text1"/>
        </w:rPr>
        <w:t>(Source: Self-developed through Canva)</w:t>
      </w:r>
    </w:p>
    <w:p w14:paraId="42F7F185" w14:textId="77777777" w:rsidR="00D36C6E" w:rsidRPr="00D36C6E" w:rsidRDefault="00D36C6E">
      <w:pPr>
        <w:spacing w:line="480" w:lineRule="auto"/>
        <w:jc w:val="both"/>
        <w:rPr>
          <w:b/>
          <w:bCs/>
          <w:color w:val="000000" w:themeColor="text1"/>
        </w:rPr>
      </w:pPr>
    </w:p>
    <w:p w14:paraId="1CB8406E" w14:textId="14209CCE" w:rsidR="00682DB6" w:rsidRDefault="00682DB6" w:rsidP="00FF19B8"/>
    <w:sectPr w:rsidR="00682DB6">
      <w:footerReference w:type="default" r:id="rId11"/>
      <w:pgSz w:w="11909" w:h="16834"/>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C42D30" w14:textId="77777777" w:rsidR="003F0869" w:rsidRDefault="003F0869">
      <w:pPr>
        <w:spacing w:line="240" w:lineRule="auto"/>
      </w:pPr>
      <w:r>
        <w:separator/>
      </w:r>
    </w:p>
  </w:endnote>
  <w:endnote w:type="continuationSeparator" w:id="0">
    <w:p w14:paraId="65010885" w14:textId="77777777" w:rsidR="003F0869" w:rsidRDefault="003F086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0685910"/>
      <w:docPartObj>
        <w:docPartGallery w:val="Page Numbers (Bottom of Page)"/>
        <w:docPartUnique/>
      </w:docPartObj>
    </w:sdtPr>
    <w:sdtEndPr>
      <w:rPr>
        <w:noProof/>
      </w:rPr>
    </w:sdtEndPr>
    <w:sdtContent>
      <w:p w14:paraId="11BE39BC" w14:textId="107010D7" w:rsidR="00885A7D" w:rsidRDefault="00885A7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91E813" w14:textId="77777777" w:rsidR="00885A7D" w:rsidRDefault="00885A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2F92B5" w14:textId="77777777" w:rsidR="003F0869" w:rsidRDefault="003F0869">
      <w:pPr>
        <w:spacing w:line="240" w:lineRule="auto"/>
      </w:pPr>
      <w:r>
        <w:separator/>
      </w:r>
    </w:p>
  </w:footnote>
  <w:footnote w:type="continuationSeparator" w:id="0">
    <w:p w14:paraId="69A005EE" w14:textId="77777777" w:rsidR="003F0869" w:rsidRDefault="003F086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9BC11"/>
    <w:multiLevelType w:val="hybridMultilevel"/>
    <w:tmpl w:val="00000000"/>
    <w:lvl w:ilvl="0" w:tplc="7D3E2684">
      <w:start w:val="1"/>
      <w:numFmt w:val="bullet"/>
      <w:lvlText w:val="●"/>
      <w:lvlJc w:val="left"/>
      <w:pPr>
        <w:ind w:left="720" w:hanging="360"/>
      </w:pPr>
      <w:rPr>
        <w:u w:val="none"/>
      </w:rPr>
    </w:lvl>
    <w:lvl w:ilvl="1" w:tplc="22DCB578">
      <w:start w:val="1"/>
      <w:numFmt w:val="bullet"/>
      <w:lvlText w:val="○"/>
      <w:lvlJc w:val="left"/>
      <w:pPr>
        <w:ind w:left="1440" w:hanging="360"/>
      </w:pPr>
      <w:rPr>
        <w:u w:val="none"/>
      </w:rPr>
    </w:lvl>
    <w:lvl w:ilvl="2" w:tplc="6A1AE56C">
      <w:start w:val="1"/>
      <w:numFmt w:val="bullet"/>
      <w:lvlText w:val="■"/>
      <w:lvlJc w:val="left"/>
      <w:pPr>
        <w:ind w:left="2160" w:hanging="360"/>
      </w:pPr>
      <w:rPr>
        <w:u w:val="none"/>
      </w:rPr>
    </w:lvl>
    <w:lvl w:ilvl="3" w:tplc="ED4ACF74">
      <w:start w:val="1"/>
      <w:numFmt w:val="bullet"/>
      <w:lvlText w:val="●"/>
      <w:lvlJc w:val="left"/>
      <w:pPr>
        <w:ind w:left="2880" w:hanging="360"/>
      </w:pPr>
      <w:rPr>
        <w:u w:val="none"/>
      </w:rPr>
    </w:lvl>
    <w:lvl w:ilvl="4" w:tplc="11427534">
      <w:start w:val="1"/>
      <w:numFmt w:val="bullet"/>
      <w:lvlText w:val="○"/>
      <w:lvlJc w:val="left"/>
      <w:pPr>
        <w:ind w:left="3600" w:hanging="360"/>
      </w:pPr>
      <w:rPr>
        <w:u w:val="none"/>
      </w:rPr>
    </w:lvl>
    <w:lvl w:ilvl="5" w:tplc="DE723528">
      <w:start w:val="1"/>
      <w:numFmt w:val="bullet"/>
      <w:lvlText w:val="■"/>
      <w:lvlJc w:val="left"/>
      <w:pPr>
        <w:ind w:left="4320" w:hanging="360"/>
      </w:pPr>
      <w:rPr>
        <w:u w:val="none"/>
      </w:rPr>
    </w:lvl>
    <w:lvl w:ilvl="6" w:tplc="954A9CA4">
      <w:start w:val="1"/>
      <w:numFmt w:val="bullet"/>
      <w:lvlText w:val="●"/>
      <w:lvlJc w:val="left"/>
      <w:pPr>
        <w:ind w:left="5040" w:hanging="360"/>
      </w:pPr>
      <w:rPr>
        <w:u w:val="none"/>
      </w:rPr>
    </w:lvl>
    <w:lvl w:ilvl="7" w:tplc="DBB8E1E6">
      <w:start w:val="1"/>
      <w:numFmt w:val="bullet"/>
      <w:lvlText w:val="○"/>
      <w:lvlJc w:val="left"/>
      <w:pPr>
        <w:ind w:left="5760" w:hanging="360"/>
      </w:pPr>
      <w:rPr>
        <w:u w:val="none"/>
      </w:rPr>
    </w:lvl>
    <w:lvl w:ilvl="8" w:tplc="E062A2D8">
      <w:start w:val="1"/>
      <w:numFmt w:val="bullet"/>
      <w:lvlText w:val="■"/>
      <w:lvlJc w:val="left"/>
      <w:pPr>
        <w:ind w:left="6480" w:hanging="360"/>
      </w:pPr>
      <w:rPr>
        <w:u w:val="none"/>
      </w:rPr>
    </w:lvl>
  </w:abstractNum>
  <w:abstractNum w:abstractNumId="1" w15:restartNumberingAfterBreak="0">
    <w:nsid w:val="0532BE43"/>
    <w:multiLevelType w:val="hybridMultilevel"/>
    <w:tmpl w:val="00000000"/>
    <w:lvl w:ilvl="0" w:tplc="7304DFD6">
      <w:start w:val="1"/>
      <w:numFmt w:val="bullet"/>
      <w:lvlText w:val="●"/>
      <w:lvlJc w:val="left"/>
      <w:pPr>
        <w:ind w:left="720" w:hanging="360"/>
      </w:pPr>
      <w:rPr>
        <w:u w:val="none"/>
      </w:rPr>
    </w:lvl>
    <w:lvl w:ilvl="1" w:tplc="AC20EDFC">
      <w:start w:val="1"/>
      <w:numFmt w:val="bullet"/>
      <w:lvlText w:val="○"/>
      <w:lvlJc w:val="left"/>
      <w:pPr>
        <w:ind w:left="1440" w:hanging="360"/>
      </w:pPr>
      <w:rPr>
        <w:u w:val="none"/>
      </w:rPr>
    </w:lvl>
    <w:lvl w:ilvl="2" w:tplc="5EEA98DE">
      <w:start w:val="1"/>
      <w:numFmt w:val="bullet"/>
      <w:lvlText w:val="■"/>
      <w:lvlJc w:val="left"/>
      <w:pPr>
        <w:ind w:left="2160" w:hanging="360"/>
      </w:pPr>
      <w:rPr>
        <w:u w:val="none"/>
      </w:rPr>
    </w:lvl>
    <w:lvl w:ilvl="3" w:tplc="2C8EA5A4">
      <w:start w:val="1"/>
      <w:numFmt w:val="bullet"/>
      <w:lvlText w:val="●"/>
      <w:lvlJc w:val="left"/>
      <w:pPr>
        <w:ind w:left="2880" w:hanging="360"/>
      </w:pPr>
      <w:rPr>
        <w:u w:val="none"/>
      </w:rPr>
    </w:lvl>
    <w:lvl w:ilvl="4" w:tplc="1B0ABDEC">
      <w:start w:val="1"/>
      <w:numFmt w:val="bullet"/>
      <w:lvlText w:val="○"/>
      <w:lvlJc w:val="left"/>
      <w:pPr>
        <w:ind w:left="3600" w:hanging="360"/>
      </w:pPr>
      <w:rPr>
        <w:u w:val="none"/>
      </w:rPr>
    </w:lvl>
    <w:lvl w:ilvl="5" w:tplc="9EA8F932">
      <w:start w:val="1"/>
      <w:numFmt w:val="bullet"/>
      <w:lvlText w:val="■"/>
      <w:lvlJc w:val="left"/>
      <w:pPr>
        <w:ind w:left="4320" w:hanging="360"/>
      </w:pPr>
      <w:rPr>
        <w:u w:val="none"/>
      </w:rPr>
    </w:lvl>
    <w:lvl w:ilvl="6" w:tplc="99FA8EF4">
      <w:start w:val="1"/>
      <w:numFmt w:val="bullet"/>
      <w:lvlText w:val="●"/>
      <w:lvlJc w:val="left"/>
      <w:pPr>
        <w:ind w:left="5040" w:hanging="360"/>
      </w:pPr>
      <w:rPr>
        <w:u w:val="none"/>
      </w:rPr>
    </w:lvl>
    <w:lvl w:ilvl="7" w:tplc="9BB028C8">
      <w:start w:val="1"/>
      <w:numFmt w:val="bullet"/>
      <w:lvlText w:val="○"/>
      <w:lvlJc w:val="left"/>
      <w:pPr>
        <w:ind w:left="5760" w:hanging="360"/>
      </w:pPr>
      <w:rPr>
        <w:u w:val="none"/>
      </w:rPr>
    </w:lvl>
    <w:lvl w:ilvl="8" w:tplc="D31C8B86">
      <w:start w:val="1"/>
      <w:numFmt w:val="bullet"/>
      <w:lvlText w:val="■"/>
      <w:lvlJc w:val="left"/>
      <w:pPr>
        <w:ind w:left="6480" w:hanging="360"/>
      </w:pPr>
      <w:rPr>
        <w:u w:val="none"/>
      </w:rPr>
    </w:lvl>
  </w:abstractNum>
  <w:abstractNum w:abstractNumId="2" w15:restartNumberingAfterBreak="0">
    <w:nsid w:val="0BD2AAB4"/>
    <w:multiLevelType w:val="hybridMultilevel"/>
    <w:tmpl w:val="00000000"/>
    <w:lvl w:ilvl="0" w:tplc="1D20C124">
      <w:start w:val="1"/>
      <w:numFmt w:val="bullet"/>
      <w:lvlText w:val="●"/>
      <w:lvlJc w:val="left"/>
      <w:pPr>
        <w:ind w:left="720" w:hanging="360"/>
      </w:pPr>
      <w:rPr>
        <w:u w:val="none"/>
      </w:rPr>
    </w:lvl>
    <w:lvl w:ilvl="1" w:tplc="3C1E9AE2">
      <w:start w:val="1"/>
      <w:numFmt w:val="bullet"/>
      <w:lvlText w:val="○"/>
      <w:lvlJc w:val="left"/>
      <w:pPr>
        <w:ind w:left="1440" w:hanging="360"/>
      </w:pPr>
      <w:rPr>
        <w:u w:val="none"/>
      </w:rPr>
    </w:lvl>
    <w:lvl w:ilvl="2" w:tplc="69AC7A04">
      <w:start w:val="1"/>
      <w:numFmt w:val="bullet"/>
      <w:lvlText w:val="■"/>
      <w:lvlJc w:val="left"/>
      <w:pPr>
        <w:ind w:left="2160" w:hanging="360"/>
      </w:pPr>
      <w:rPr>
        <w:u w:val="none"/>
      </w:rPr>
    </w:lvl>
    <w:lvl w:ilvl="3" w:tplc="64C44DCA">
      <w:start w:val="1"/>
      <w:numFmt w:val="bullet"/>
      <w:lvlText w:val="●"/>
      <w:lvlJc w:val="left"/>
      <w:pPr>
        <w:ind w:left="2880" w:hanging="360"/>
      </w:pPr>
      <w:rPr>
        <w:u w:val="none"/>
      </w:rPr>
    </w:lvl>
    <w:lvl w:ilvl="4" w:tplc="C066BDFC">
      <w:start w:val="1"/>
      <w:numFmt w:val="bullet"/>
      <w:lvlText w:val="○"/>
      <w:lvlJc w:val="left"/>
      <w:pPr>
        <w:ind w:left="3600" w:hanging="360"/>
      </w:pPr>
      <w:rPr>
        <w:u w:val="none"/>
      </w:rPr>
    </w:lvl>
    <w:lvl w:ilvl="5" w:tplc="0D26D376">
      <w:start w:val="1"/>
      <w:numFmt w:val="bullet"/>
      <w:lvlText w:val="■"/>
      <w:lvlJc w:val="left"/>
      <w:pPr>
        <w:ind w:left="4320" w:hanging="360"/>
      </w:pPr>
      <w:rPr>
        <w:u w:val="none"/>
      </w:rPr>
    </w:lvl>
    <w:lvl w:ilvl="6" w:tplc="055C1AA8">
      <w:start w:val="1"/>
      <w:numFmt w:val="bullet"/>
      <w:lvlText w:val="●"/>
      <w:lvlJc w:val="left"/>
      <w:pPr>
        <w:ind w:left="5040" w:hanging="360"/>
      </w:pPr>
      <w:rPr>
        <w:u w:val="none"/>
      </w:rPr>
    </w:lvl>
    <w:lvl w:ilvl="7" w:tplc="261095D8">
      <w:start w:val="1"/>
      <w:numFmt w:val="bullet"/>
      <w:lvlText w:val="○"/>
      <w:lvlJc w:val="left"/>
      <w:pPr>
        <w:ind w:left="5760" w:hanging="360"/>
      </w:pPr>
      <w:rPr>
        <w:u w:val="none"/>
      </w:rPr>
    </w:lvl>
    <w:lvl w:ilvl="8" w:tplc="28F22940">
      <w:start w:val="1"/>
      <w:numFmt w:val="bullet"/>
      <w:lvlText w:val="■"/>
      <w:lvlJc w:val="left"/>
      <w:pPr>
        <w:ind w:left="6480" w:hanging="360"/>
      </w:pPr>
      <w:rPr>
        <w:u w:val="none"/>
      </w:rPr>
    </w:lvl>
  </w:abstractNum>
  <w:abstractNum w:abstractNumId="3" w15:restartNumberingAfterBreak="0">
    <w:nsid w:val="1500BEDC"/>
    <w:multiLevelType w:val="hybridMultilevel"/>
    <w:tmpl w:val="00000000"/>
    <w:lvl w:ilvl="0" w:tplc="888A8312">
      <w:start w:val="1"/>
      <w:numFmt w:val="bullet"/>
      <w:lvlText w:val="●"/>
      <w:lvlJc w:val="left"/>
      <w:pPr>
        <w:ind w:left="720" w:hanging="360"/>
      </w:pPr>
      <w:rPr>
        <w:u w:val="none"/>
      </w:rPr>
    </w:lvl>
    <w:lvl w:ilvl="1" w:tplc="D00605EC">
      <w:start w:val="1"/>
      <w:numFmt w:val="bullet"/>
      <w:lvlText w:val="○"/>
      <w:lvlJc w:val="left"/>
      <w:pPr>
        <w:ind w:left="1440" w:hanging="360"/>
      </w:pPr>
      <w:rPr>
        <w:u w:val="none"/>
      </w:rPr>
    </w:lvl>
    <w:lvl w:ilvl="2" w:tplc="6B02C3EC">
      <w:start w:val="1"/>
      <w:numFmt w:val="bullet"/>
      <w:lvlText w:val="■"/>
      <w:lvlJc w:val="left"/>
      <w:pPr>
        <w:ind w:left="2160" w:hanging="360"/>
      </w:pPr>
      <w:rPr>
        <w:u w:val="none"/>
      </w:rPr>
    </w:lvl>
    <w:lvl w:ilvl="3" w:tplc="AD9001BC">
      <w:start w:val="1"/>
      <w:numFmt w:val="bullet"/>
      <w:lvlText w:val="●"/>
      <w:lvlJc w:val="left"/>
      <w:pPr>
        <w:ind w:left="2880" w:hanging="360"/>
      </w:pPr>
      <w:rPr>
        <w:u w:val="none"/>
      </w:rPr>
    </w:lvl>
    <w:lvl w:ilvl="4" w:tplc="CA244480">
      <w:start w:val="1"/>
      <w:numFmt w:val="bullet"/>
      <w:lvlText w:val="○"/>
      <w:lvlJc w:val="left"/>
      <w:pPr>
        <w:ind w:left="3600" w:hanging="360"/>
      </w:pPr>
      <w:rPr>
        <w:u w:val="none"/>
      </w:rPr>
    </w:lvl>
    <w:lvl w:ilvl="5" w:tplc="5CDE211C">
      <w:start w:val="1"/>
      <w:numFmt w:val="bullet"/>
      <w:lvlText w:val="■"/>
      <w:lvlJc w:val="left"/>
      <w:pPr>
        <w:ind w:left="4320" w:hanging="360"/>
      </w:pPr>
      <w:rPr>
        <w:u w:val="none"/>
      </w:rPr>
    </w:lvl>
    <w:lvl w:ilvl="6" w:tplc="7C821F88">
      <w:start w:val="1"/>
      <w:numFmt w:val="bullet"/>
      <w:lvlText w:val="●"/>
      <w:lvlJc w:val="left"/>
      <w:pPr>
        <w:ind w:left="5040" w:hanging="360"/>
      </w:pPr>
      <w:rPr>
        <w:u w:val="none"/>
      </w:rPr>
    </w:lvl>
    <w:lvl w:ilvl="7" w:tplc="1764BC00">
      <w:start w:val="1"/>
      <w:numFmt w:val="bullet"/>
      <w:lvlText w:val="○"/>
      <w:lvlJc w:val="left"/>
      <w:pPr>
        <w:ind w:left="5760" w:hanging="360"/>
      </w:pPr>
      <w:rPr>
        <w:u w:val="none"/>
      </w:rPr>
    </w:lvl>
    <w:lvl w:ilvl="8" w:tplc="D91200A4">
      <w:start w:val="1"/>
      <w:numFmt w:val="bullet"/>
      <w:lvlText w:val="■"/>
      <w:lvlJc w:val="left"/>
      <w:pPr>
        <w:ind w:left="6480" w:hanging="360"/>
      </w:pPr>
      <w:rPr>
        <w:u w:val="none"/>
      </w:rPr>
    </w:lvl>
  </w:abstractNum>
  <w:abstractNum w:abstractNumId="4" w15:restartNumberingAfterBreak="0">
    <w:nsid w:val="3BE6DF2E"/>
    <w:multiLevelType w:val="hybridMultilevel"/>
    <w:tmpl w:val="00000000"/>
    <w:lvl w:ilvl="0" w:tplc="FF866FDA">
      <w:start w:val="1"/>
      <w:numFmt w:val="bullet"/>
      <w:lvlText w:val="●"/>
      <w:lvlJc w:val="left"/>
      <w:pPr>
        <w:ind w:left="720" w:hanging="360"/>
      </w:pPr>
      <w:rPr>
        <w:u w:val="none"/>
      </w:rPr>
    </w:lvl>
    <w:lvl w:ilvl="1" w:tplc="5734B764">
      <w:start w:val="1"/>
      <w:numFmt w:val="bullet"/>
      <w:lvlText w:val="○"/>
      <w:lvlJc w:val="left"/>
      <w:pPr>
        <w:ind w:left="1440" w:hanging="360"/>
      </w:pPr>
      <w:rPr>
        <w:u w:val="none"/>
      </w:rPr>
    </w:lvl>
    <w:lvl w:ilvl="2" w:tplc="E6EA3EE8">
      <w:start w:val="1"/>
      <w:numFmt w:val="bullet"/>
      <w:lvlText w:val="■"/>
      <w:lvlJc w:val="left"/>
      <w:pPr>
        <w:ind w:left="2160" w:hanging="360"/>
      </w:pPr>
      <w:rPr>
        <w:u w:val="none"/>
      </w:rPr>
    </w:lvl>
    <w:lvl w:ilvl="3" w:tplc="AF20E208">
      <w:start w:val="1"/>
      <w:numFmt w:val="bullet"/>
      <w:lvlText w:val="●"/>
      <w:lvlJc w:val="left"/>
      <w:pPr>
        <w:ind w:left="2880" w:hanging="360"/>
      </w:pPr>
      <w:rPr>
        <w:u w:val="none"/>
      </w:rPr>
    </w:lvl>
    <w:lvl w:ilvl="4" w:tplc="E26CE842">
      <w:start w:val="1"/>
      <w:numFmt w:val="bullet"/>
      <w:lvlText w:val="○"/>
      <w:lvlJc w:val="left"/>
      <w:pPr>
        <w:ind w:left="3600" w:hanging="360"/>
      </w:pPr>
      <w:rPr>
        <w:u w:val="none"/>
      </w:rPr>
    </w:lvl>
    <w:lvl w:ilvl="5" w:tplc="CF2A177A">
      <w:start w:val="1"/>
      <w:numFmt w:val="bullet"/>
      <w:lvlText w:val="■"/>
      <w:lvlJc w:val="left"/>
      <w:pPr>
        <w:ind w:left="4320" w:hanging="360"/>
      </w:pPr>
      <w:rPr>
        <w:u w:val="none"/>
      </w:rPr>
    </w:lvl>
    <w:lvl w:ilvl="6" w:tplc="2ACE7036">
      <w:start w:val="1"/>
      <w:numFmt w:val="bullet"/>
      <w:lvlText w:val="●"/>
      <w:lvlJc w:val="left"/>
      <w:pPr>
        <w:ind w:left="5040" w:hanging="360"/>
      </w:pPr>
      <w:rPr>
        <w:u w:val="none"/>
      </w:rPr>
    </w:lvl>
    <w:lvl w:ilvl="7" w:tplc="5BC6363E">
      <w:start w:val="1"/>
      <w:numFmt w:val="bullet"/>
      <w:lvlText w:val="○"/>
      <w:lvlJc w:val="left"/>
      <w:pPr>
        <w:ind w:left="5760" w:hanging="360"/>
      </w:pPr>
      <w:rPr>
        <w:u w:val="none"/>
      </w:rPr>
    </w:lvl>
    <w:lvl w:ilvl="8" w:tplc="3F180198">
      <w:start w:val="1"/>
      <w:numFmt w:val="bullet"/>
      <w:lvlText w:val="■"/>
      <w:lvlJc w:val="left"/>
      <w:pPr>
        <w:ind w:left="6480" w:hanging="360"/>
      </w:pPr>
      <w:rPr>
        <w:u w:val="none"/>
      </w:rPr>
    </w:lvl>
  </w:abstractNum>
  <w:abstractNum w:abstractNumId="5" w15:restartNumberingAfterBreak="0">
    <w:nsid w:val="456020E5"/>
    <w:multiLevelType w:val="hybridMultilevel"/>
    <w:tmpl w:val="00000000"/>
    <w:lvl w:ilvl="0" w:tplc="FAA0812A">
      <w:start w:val="1"/>
      <w:numFmt w:val="bullet"/>
      <w:lvlText w:val="●"/>
      <w:lvlJc w:val="left"/>
      <w:pPr>
        <w:ind w:left="720" w:hanging="360"/>
      </w:pPr>
      <w:rPr>
        <w:u w:val="none"/>
      </w:rPr>
    </w:lvl>
    <w:lvl w:ilvl="1" w:tplc="B6BA6F68">
      <w:start w:val="1"/>
      <w:numFmt w:val="bullet"/>
      <w:lvlText w:val="○"/>
      <w:lvlJc w:val="left"/>
      <w:pPr>
        <w:ind w:left="1440" w:hanging="360"/>
      </w:pPr>
      <w:rPr>
        <w:u w:val="none"/>
      </w:rPr>
    </w:lvl>
    <w:lvl w:ilvl="2" w:tplc="4802C5DE">
      <w:start w:val="1"/>
      <w:numFmt w:val="bullet"/>
      <w:lvlText w:val="■"/>
      <w:lvlJc w:val="left"/>
      <w:pPr>
        <w:ind w:left="2160" w:hanging="360"/>
      </w:pPr>
      <w:rPr>
        <w:u w:val="none"/>
      </w:rPr>
    </w:lvl>
    <w:lvl w:ilvl="3" w:tplc="614E419E">
      <w:start w:val="1"/>
      <w:numFmt w:val="bullet"/>
      <w:lvlText w:val="●"/>
      <w:lvlJc w:val="left"/>
      <w:pPr>
        <w:ind w:left="2880" w:hanging="360"/>
      </w:pPr>
      <w:rPr>
        <w:u w:val="none"/>
      </w:rPr>
    </w:lvl>
    <w:lvl w:ilvl="4" w:tplc="D1C0537E">
      <w:start w:val="1"/>
      <w:numFmt w:val="bullet"/>
      <w:lvlText w:val="○"/>
      <w:lvlJc w:val="left"/>
      <w:pPr>
        <w:ind w:left="3600" w:hanging="360"/>
      </w:pPr>
      <w:rPr>
        <w:u w:val="none"/>
      </w:rPr>
    </w:lvl>
    <w:lvl w:ilvl="5" w:tplc="943AE34C">
      <w:start w:val="1"/>
      <w:numFmt w:val="bullet"/>
      <w:lvlText w:val="■"/>
      <w:lvlJc w:val="left"/>
      <w:pPr>
        <w:ind w:left="4320" w:hanging="360"/>
      </w:pPr>
      <w:rPr>
        <w:u w:val="none"/>
      </w:rPr>
    </w:lvl>
    <w:lvl w:ilvl="6" w:tplc="9EBC3AE6">
      <w:start w:val="1"/>
      <w:numFmt w:val="bullet"/>
      <w:lvlText w:val="●"/>
      <w:lvlJc w:val="left"/>
      <w:pPr>
        <w:ind w:left="5040" w:hanging="360"/>
      </w:pPr>
      <w:rPr>
        <w:u w:val="none"/>
      </w:rPr>
    </w:lvl>
    <w:lvl w:ilvl="7" w:tplc="062036A6">
      <w:start w:val="1"/>
      <w:numFmt w:val="bullet"/>
      <w:lvlText w:val="○"/>
      <w:lvlJc w:val="left"/>
      <w:pPr>
        <w:ind w:left="5760" w:hanging="360"/>
      </w:pPr>
      <w:rPr>
        <w:u w:val="none"/>
      </w:rPr>
    </w:lvl>
    <w:lvl w:ilvl="8" w:tplc="F5F0C090">
      <w:start w:val="1"/>
      <w:numFmt w:val="bullet"/>
      <w:lvlText w:val="■"/>
      <w:lvlJc w:val="left"/>
      <w:pPr>
        <w:ind w:left="6480" w:hanging="360"/>
      </w:pPr>
      <w:rPr>
        <w:u w:val="none"/>
      </w:rPr>
    </w:lvl>
  </w:abstractNum>
  <w:abstractNum w:abstractNumId="6" w15:restartNumberingAfterBreak="0">
    <w:nsid w:val="49045A58"/>
    <w:multiLevelType w:val="hybridMultilevel"/>
    <w:tmpl w:val="00000000"/>
    <w:lvl w:ilvl="0" w:tplc="6D967470">
      <w:start w:val="1"/>
      <w:numFmt w:val="bullet"/>
      <w:lvlText w:val="●"/>
      <w:lvlJc w:val="left"/>
      <w:pPr>
        <w:ind w:left="720" w:hanging="360"/>
      </w:pPr>
      <w:rPr>
        <w:u w:val="none"/>
      </w:rPr>
    </w:lvl>
    <w:lvl w:ilvl="1" w:tplc="78328298">
      <w:start w:val="1"/>
      <w:numFmt w:val="bullet"/>
      <w:lvlText w:val="○"/>
      <w:lvlJc w:val="left"/>
      <w:pPr>
        <w:ind w:left="1440" w:hanging="360"/>
      </w:pPr>
      <w:rPr>
        <w:u w:val="none"/>
      </w:rPr>
    </w:lvl>
    <w:lvl w:ilvl="2" w:tplc="9BCEA96E">
      <w:start w:val="1"/>
      <w:numFmt w:val="bullet"/>
      <w:lvlText w:val="■"/>
      <w:lvlJc w:val="left"/>
      <w:pPr>
        <w:ind w:left="2160" w:hanging="360"/>
      </w:pPr>
      <w:rPr>
        <w:u w:val="none"/>
      </w:rPr>
    </w:lvl>
    <w:lvl w:ilvl="3" w:tplc="8DCC54B6">
      <w:start w:val="1"/>
      <w:numFmt w:val="bullet"/>
      <w:lvlText w:val="●"/>
      <w:lvlJc w:val="left"/>
      <w:pPr>
        <w:ind w:left="2880" w:hanging="360"/>
      </w:pPr>
      <w:rPr>
        <w:u w:val="none"/>
      </w:rPr>
    </w:lvl>
    <w:lvl w:ilvl="4" w:tplc="515A6A92">
      <w:start w:val="1"/>
      <w:numFmt w:val="bullet"/>
      <w:lvlText w:val="○"/>
      <w:lvlJc w:val="left"/>
      <w:pPr>
        <w:ind w:left="3600" w:hanging="360"/>
      </w:pPr>
      <w:rPr>
        <w:u w:val="none"/>
      </w:rPr>
    </w:lvl>
    <w:lvl w:ilvl="5" w:tplc="F6AE115E">
      <w:start w:val="1"/>
      <w:numFmt w:val="bullet"/>
      <w:lvlText w:val="■"/>
      <w:lvlJc w:val="left"/>
      <w:pPr>
        <w:ind w:left="4320" w:hanging="360"/>
      </w:pPr>
      <w:rPr>
        <w:u w:val="none"/>
      </w:rPr>
    </w:lvl>
    <w:lvl w:ilvl="6" w:tplc="96CC7AF0">
      <w:start w:val="1"/>
      <w:numFmt w:val="bullet"/>
      <w:lvlText w:val="●"/>
      <w:lvlJc w:val="left"/>
      <w:pPr>
        <w:ind w:left="5040" w:hanging="360"/>
      </w:pPr>
      <w:rPr>
        <w:u w:val="none"/>
      </w:rPr>
    </w:lvl>
    <w:lvl w:ilvl="7" w:tplc="B5F04F6A">
      <w:start w:val="1"/>
      <w:numFmt w:val="bullet"/>
      <w:lvlText w:val="○"/>
      <w:lvlJc w:val="left"/>
      <w:pPr>
        <w:ind w:left="5760" w:hanging="360"/>
      </w:pPr>
      <w:rPr>
        <w:u w:val="none"/>
      </w:rPr>
    </w:lvl>
    <w:lvl w:ilvl="8" w:tplc="0C1AC170">
      <w:start w:val="1"/>
      <w:numFmt w:val="bullet"/>
      <w:lvlText w:val="■"/>
      <w:lvlJc w:val="left"/>
      <w:pPr>
        <w:ind w:left="6480" w:hanging="360"/>
      </w:pPr>
      <w:rPr>
        <w:u w:val="none"/>
      </w:rPr>
    </w:lvl>
  </w:abstractNum>
  <w:abstractNum w:abstractNumId="7" w15:restartNumberingAfterBreak="0">
    <w:nsid w:val="57CFC6E0"/>
    <w:multiLevelType w:val="hybridMultilevel"/>
    <w:tmpl w:val="00000000"/>
    <w:lvl w:ilvl="0" w:tplc="FCE2EDA6">
      <w:start w:val="1"/>
      <w:numFmt w:val="bullet"/>
      <w:lvlText w:val="●"/>
      <w:lvlJc w:val="left"/>
      <w:pPr>
        <w:ind w:left="720" w:hanging="360"/>
      </w:pPr>
      <w:rPr>
        <w:u w:val="none"/>
      </w:rPr>
    </w:lvl>
    <w:lvl w:ilvl="1" w:tplc="A0CA102A">
      <w:start w:val="1"/>
      <w:numFmt w:val="bullet"/>
      <w:lvlText w:val="○"/>
      <w:lvlJc w:val="left"/>
      <w:pPr>
        <w:ind w:left="1440" w:hanging="360"/>
      </w:pPr>
      <w:rPr>
        <w:u w:val="none"/>
      </w:rPr>
    </w:lvl>
    <w:lvl w:ilvl="2" w:tplc="6D9EA1DE">
      <w:start w:val="1"/>
      <w:numFmt w:val="bullet"/>
      <w:lvlText w:val="■"/>
      <w:lvlJc w:val="left"/>
      <w:pPr>
        <w:ind w:left="2160" w:hanging="360"/>
      </w:pPr>
      <w:rPr>
        <w:u w:val="none"/>
      </w:rPr>
    </w:lvl>
    <w:lvl w:ilvl="3" w:tplc="2F264254">
      <w:start w:val="1"/>
      <w:numFmt w:val="bullet"/>
      <w:lvlText w:val="●"/>
      <w:lvlJc w:val="left"/>
      <w:pPr>
        <w:ind w:left="2880" w:hanging="360"/>
      </w:pPr>
      <w:rPr>
        <w:u w:val="none"/>
      </w:rPr>
    </w:lvl>
    <w:lvl w:ilvl="4" w:tplc="F4840456">
      <w:start w:val="1"/>
      <w:numFmt w:val="bullet"/>
      <w:lvlText w:val="○"/>
      <w:lvlJc w:val="left"/>
      <w:pPr>
        <w:ind w:left="3600" w:hanging="360"/>
      </w:pPr>
      <w:rPr>
        <w:u w:val="none"/>
      </w:rPr>
    </w:lvl>
    <w:lvl w:ilvl="5" w:tplc="B7E09990">
      <w:start w:val="1"/>
      <w:numFmt w:val="bullet"/>
      <w:lvlText w:val="■"/>
      <w:lvlJc w:val="left"/>
      <w:pPr>
        <w:ind w:left="4320" w:hanging="360"/>
      </w:pPr>
      <w:rPr>
        <w:u w:val="none"/>
      </w:rPr>
    </w:lvl>
    <w:lvl w:ilvl="6" w:tplc="C5D88D6A">
      <w:start w:val="1"/>
      <w:numFmt w:val="bullet"/>
      <w:lvlText w:val="●"/>
      <w:lvlJc w:val="left"/>
      <w:pPr>
        <w:ind w:left="5040" w:hanging="360"/>
      </w:pPr>
      <w:rPr>
        <w:u w:val="none"/>
      </w:rPr>
    </w:lvl>
    <w:lvl w:ilvl="7" w:tplc="A8149C54">
      <w:start w:val="1"/>
      <w:numFmt w:val="bullet"/>
      <w:lvlText w:val="○"/>
      <w:lvlJc w:val="left"/>
      <w:pPr>
        <w:ind w:left="5760" w:hanging="360"/>
      </w:pPr>
      <w:rPr>
        <w:u w:val="none"/>
      </w:rPr>
    </w:lvl>
    <w:lvl w:ilvl="8" w:tplc="DB3AD00A">
      <w:start w:val="1"/>
      <w:numFmt w:val="bullet"/>
      <w:lvlText w:val="■"/>
      <w:lvlJc w:val="left"/>
      <w:pPr>
        <w:ind w:left="6480" w:hanging="360"/>
      </w:pPr>
      <w:rPr>
        <w:u w:val="none"/>
      </w:rPr>
    </w:lvl>
  </w:abstractNum>
  <w:abstractNum w:abstractNumId="8" w15:restartNumberingAfterBreak="0">
    <w:nsid w:val="7864DD1F"/>
    <w:multiLevelType w:val="hybridMultilevel"/>
    <w:tmpl w:val="00000000"/>
    <w:lvl w:ilvl="0" w:tplc="A670AF62">
      <w:start w:val="1"/>
      <w:numFmt w:val="bullet"/>
      <w:lvlText w:val="●"/>
      <w:lvlJc w:val="left"/>
      <w:pPr>
        <w:ind w:left="720" w:hanging="360"/>
      </w:pPr>
      <w:rPr>
        <w:u w:val="none"/>
      </w:rPr>
    </w:lvl>
    <w:lvl w:ilvl="1" w:tplc="B6149074">
      <w:start w:val="1"/>
      <w:numFmt w:val="bullet"/>
      <w:lvlText w:val="○"/>
      <w:lvlJc w:val="left"/>
      <w:pPr>
        <w:ind w:left="1440" w:hanging="360"/>
      </w:pPr>
      <w:rPr>
        <w:u w:val="none"/>
      </w:rPr>
    </w:lvl>
    <w:lvl w:ilvl="2" w:tplc="13EEE9E6">
      <w:start w:val="1"/>
      <w:numFmt w:val="bullet"/>
      <w:lvlText w:val="■"/>
      <w:lvlJc w:val="left"/>
      <w:pPr>
        <w:ind w:left="2160" w:hanging="360"/>
      </w:pPr>
      <w:rPr>
        <w:u w:val="none"/>
      </w:rPr>
    </w:lvl>
    <w:lvl w:ilvl="3" w:tplc="CB726C08">
      <w:start w:val="1"/>
      <w:numFmt w:val="bullet"/>
      <w:lvlText w:val="●"/>
      <w:lvlJc w:val="left"/>
      <w:pPr>
        <w:ind w:left="2880" w:hanging="360"/>
      </w:pPr>
      <w:rPr>
        <w:u w:val="none"/>
      </w:rPr>
    </w:lvl>
    <w:lvl w:ilvl="4" w:tplc="F6001402">
      <w:start w:val="1"/>
      <w:numFmt w:val="bullet"/>
      <w:lvlText w:val="○"/>
      <w:lvlJc w:val="left"/>
      <w:pPr>
        <w:ind w:left="3600" w:hanging="360"/>
      </w:pPr>
      <w:rPr>
        <w:u w:val="none"/>
      </w:rPr>
    </w:lvl>
    <w:lvl w:ilvl="5" w:tplc="FDD47460">
      <w:start w:val="1"/>
      <w:numFmt w:val="bullet"/>
      <w:lvlText w:val="■"/>
      <w:lvlJc w:val="left"/>
      <w:pPr>
        <w:ind w:left="4320" w:hanging="360"/>
      </w:pPr>
      <w:rPr>
        <w:u w:val="none"/>
      </w:rPr>
    </w:lvl>
    <w:lvl w:ilvl="6" w:tplc="255C8E30">
      <w:start w:val="1"/>
      <w:numFmt w:val="bullet"/>
      <w:lvlText w:val="●"/>
      <w:lvlJc w:val="left"/>
      <w:pPr>
        <w:ind w:left="5040" w:hanging="360"/>
      </w:pPr>
      <w:rPr>
        <w:u w:val="none"/>
      </w:rPr>
    </w:lvl>
    <w:lvl w:ilvl="7" w:tplc="6AA23314">
      <w:start w:val="1"/>
      <w:numFmt w:val="bullet"/>
      <w:lvlText w:val="○"/>
      <w:lvlJc w:val="left"/>
      <w:pPr>
        <w:ind w:left="5760" w:hanging="360"/>
      </w:pPr>
      <w:rPr>
        <w:u w:val="none"/>
      </w:rPr>
    </w:lvl>
    <w:lvl w:ilvl="8" w:tplc="00C6EA54">
      <w:start w:val="1"/>
      <w:numFmt w:val="bullet"/>
      <w:lvlText w:val="■"/>
      <w:lvlJc w:val="left"/>
      <w:pPr>
        <w:ind w:left="6480" w:hanging="360"/>
      </w:pPr>
      <w:rPr>
        <w:u w:val="none"/>
      </w:rPr>
    </w:lvl>
  </w:abstractNum>
  <w:num w:numId="1" w16cid:durableId="1877308214">
    <w:abstractNumId w:val="6"/>
  </w:num>
  <w:num w:numId="2" w16cid:durableId="936714784">
    <w:abstractNumId w:val="0"/>
  </w:num>
  <w:num w:numId="3" w16cid:durableId="1202094055">
    <w:abstractNumId w:val="8"/>
  </w:num>
  <w:num w:numId="4" w16cid:durableId="517622056">
    <w:abstractNumId w:val="2"/>
  </w:num>
  <w:num w:numId="5" w16cid:durableId="356582078">
    <w:abstractNumId w:val="5"/>
  </w:num>
  <w:num w:numId="6" w16cid:durableId="1032144476">
    <w:abstractNumId w:val="3"/>
  </w:num>
  <w:num w:numId="7" w16cid:durableId="748426586">
    <w:abstractNumId w:val="1"/>
  </w:num>
  <w:num w:numId="8" w16cid:durableId="486017173">
    <w:abstractNumId w:val="4"/>
  </w:num>
  <w:num w:numId="9" w16cid:durableId="22734509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6D4E"/>
    <w:rsid w:val="00006F70"/>
    <w:rsid w:val="000955A0"/>
    <w:rsid w:val="00097CE2"/>
    <w:rsid w:val="000A0F59"/>
    <w:rsid w:val="000A1B0B"/>
    <w:rsid w:val="000B0459"/>
    <w:rsid w:val="000B2C44"/>
    <w:rsid w:val="000D7FAD"/>
    <w:rsid w:val="000E0F95"/>
    <w:rsid w:val="000F2A3B"/>
    <w:rsid w:val="0011024B"/>
    <w:rsid w:val="00115FBB"/>
    <w:rsid w:val="00133777"/>
    <w:rsid w:val="00143786"/>
    <w:rsid w:val="0017318D"/>
    <w:rsid w:val="00190A33"/>
    <w:rsid w:val="001C2FA1"/>
    <w:rsid w:val="001C4FA1"/>
    <w:rsid w:val="001F7D49"/>
    <w:rsid w:val="002135B7"/>
    <w:rsid w:val="00246446"/>
    <w:rsid w:val="002646A6"/>
    <w:rsid w:val="00266616"/>
    <w:rsid w:val="00275F2E"/>
    <w:rsid w:val="002B4B40"/>
    <w:rsid w:val="002C477E"/>
    <w:rsid w:val="002D0081"/>
    <w:rsid w:val="002D1971"/>
    <w:rsid w:val="003003F5"/>
    <w:rsid w:val="003142B6"/>
    <w:rsid w:val="00390A6F"/>
    <w:rsid w:val="003F0869"/>
    <w:rsid w:val="004209D1"/>
    <w:rsid w:val="00484335"/>
    <w:rsid w:val="004B3D3F"/>
    <w:rsid w:val="004C026D"/>
    <w:rsid w:val="004D045F"/>
    <w:rsid w:val="005166FB"/>
    <w:rsid w:val="00555270"/>
    <w:rsid w:val="00594A47"/>
    <w:rsid w:val="005A4F7C"/>
    <w:rsid w:val="005C6BFE"/>
    <w:rsid w:val="006306B3"/>
    <w:rsid w:val="00630A73"/>
    <w:rsid w:val="006326CD"/>
    <w:rsid w:val="00634222"/>
    <w:rsid w:val="00641A2D"/>
    <w:rsid w:val="00651C8E"/>
    <w:rsid w:val="00682DB6"/>
    <w:rsid w:val="00696D4E"/>
    <w:rsid w:val="0069720C"/>
    <w:rsid w:val="006B2111"/>
    <w:rsid w:val="006C5CAD"/>
    <w:rsid w:val="006D72C2"/>
    <w:rsid w:val="007170EF"/>
    <w:rsid w:val="007524F3"/>
    <w:rsid w:val="00771B04"/>
    <w:rsid w:val="00772A86"/>
    <w:rsid w:val="0077469F"/>
    <w:rsid w:val="007848B6"/>
    <w:rsid w:val="007A3D54"/>
    <w:rsid w:val="007C04D2"/>
    <w:rsid w:val="007E4C6E"/>
    <w:rsid w:val="00821D95"/>
    <w:rsid w:val="008835BC"/>
    <w:rsid w:val="00885A7D"/>
    <w:rsid w:val="00931A26"/>
    <w:rsid w:val="00987B7C"/>
    <w:rsid w:val="009C0EDC"/>
    <w:rsid w:val="009D24B6"/>
    <w:rsid w:val="009E10DF"/>
    <w:rsid w:val="00A0271C"/>
    <w:rsid w:val="00A553A2"/>
    <w:rsid w:val="00A85267"/>
    <w:rsid w:val="00A86E54"/>
    <w:rsid w:val="00B13197"/>
    <w:rsid w:val="00B601C6"/>
    <w:rsid w:val="00B85E9A"/>
    <w:rsid w:val="00BC6622"/>
    <w:rsid w:val="00BF618F"/>
    <w:rsid w:val="00C06021"/>
    <w:rsid w:val="00C348F4"/>
    <w:rsid w:val="00C53CFE"/>
    <w:rsid w:val="00C6760E"/>
    <w:rsid w:val="00CC2D9F"/>
    <w:rsid w:val="00CD0C3D"/>
    <w:rsid w:val="00CE358E"/>
    <w:rsid w:val="00CF3F04"/>
    <w:rsid w:val="00D14FBE"/>
    <w:rsid w:val="00D1583D"/>
    <w:rsid w:val="00D36C6E"/>
    <w:rsid w:val="00D556FB"/>
    <w:rsid w:val="00D86294"/>
    <w:rsid w:val="00E04272"/>
    <w:rsid w:val="00E100F8"/>
    <w:rsid w:val="00E50B84"/>
    <w:rsid w:val="00E77F2A"/>
    <w:rsid w:val="00E92D94"/>
    <w:rsid w:val="00E94D6B"/>
    <w:rsid w:val="00E97875"/>
    <w:rsid w:val="00EB15B2"/>
    <w:rsid w:val="00EB2749"/>
    <w:rsid w:val="00EB2EF7"/>
    <w:rsid w:val="00F0520B"/>
    <w:rsid w:val="00F2022D"/>
    <w:rsid w:val="00F66611"/>
    <w:rsid w:val="00FA2DC9"/>
    <w:rsid w:val="00FB757D"/>
    <w:rsid w:val="00FF19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8E31E2"/>
  <w15:docId w15:val="{8E7BF45D-D180-467D-93B8-745A629FF3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TOCHeading">
    <w:name w:val="TOC Heading"/>
    <w:basedOn w:val="Heading1"/>
    <w:next w:val="Normal"/>
    <w:uiPriority w:val="39"/>
    <w:unhideWhenUsed/>
    <w:qFormat/>
    <w:rsid w:val="00E94D6B"/>
    <w:pPr>
      <w:spacing w:before="240" w:after="0" w:line="259" w:lineRule="auto"/>
      <w:outlineLvl w:val="9"/>
    </w:pPr>
    <w:rPr>
      <w:rFonts w:asciiTheme="majorHAnsi" w:eastAsiaTheme="majorEastAsia" w:hAnsiTheme="majorHAnsi" w:cstheme="majorBidi"/>
      <w:color w:val="365F91" w:themeColor="accent1" w:themeShade="BF"/>
      <w:sz w:val="32"/>
      <w:szCs w:val="32"/>
      <w:lang w:val="en-US"/>
    </w:rPr>
  </w:style>
  <w:style w:type="paragraph" w:styleId="TOC1">
    <w:name w:val="toc 1"/>
    <w:basedOn w:val="Normal"/>
    <w:next w:val="Normal"/>
    <w:autoRedefine/>
    <w:uiPriority w:val="39"/>
    <w:unhideWhenUsed/>
    <w:rsid w:val="00E94D6B"/>
    <w:pPr>
      <w:tabs>
        <w:tab w:val="right" w:leader="dot" w:pos="9019"/>
      </w:tabs>
      <w:spacing w:after="100"/>
      <w:jc w:val="both"/>
    </w:pPr>
    <w:rPr>
      <w:b/>
      <w:bCs/>
      <w:noProof/>
    </w:rPr>
  </w:style>
  <w:style w:type="paragraph" w:styleId="TOC2">
    <w:name w:val="toc 2"/>
    <w:basedOn w:val="Normal"/>
    <w:next w:val="Normal"/>
    <w:autoRedefine/>
    <w:uiPriority w:val="39"/>
    <w:unhideWhenUsed/>
    <w:rsid w:val="00E94D6B"/>
    <w:pPr>
      <w:spacing w:after="100"/>
      <w:ind w:left="220"/>
    </w:pPr>
  </w:style>
  <w:style w:type="character" w:styleId="Hyperlink">
    <w:name w:val="Hyperlink"/>
    <w:basedOn w:val="DefaultParagraphFont"/>
    <w:uiPriority w:val="99"/>
    <w:unhideWhenUsed/>
    <w:rsid w:val="00E94D6B"/>
    <w:rPr>
      <w:color w:val="0000FF" w:themeColor="hyperlink"/>
      <w:u w:val="single"/>
    </w:rPr>
  </w:style>
  <w:style w:type="paragraph" w:styleId="Header">
    <w:name w:val="header"/>
    <w:basedOn w:val="Normal"/>
    <w:link w:val="HeaderChar"/>
    <w:uiPriority w:val="99"/>
    <w:unhideWhenUsed/>
    <w:rsid w:val="006326CD"/>
    <w:pPr>
      <w:tabs>
        <w:tab w:val="center" w:pos="4513"/>
        <w:tab w:val="right" w:pos="9026"/>
      </w:tabs>
      <w:spacing w:line="240" w:lineRule="auto"/>
    </w:pPr>
  </w:style>
  <w:style w:type="character" w:customStyle="1" w:styleId="HeaderChar">
    <w:name w:val="Header Char"/>
    <w:basedOn w:val="DefaultParagraphFont"/>
    <w:link w:val="Header"/>
    <w:uiPriority w:val="99"/>
    <w:rsid w:val="006326CD"/>
  </w:style>
  <w:style w:type="paragraph" w:styleId="Footer">
    <w:name w:val="footer"/>
    <w:basedOn w:val="Normal"/>
    <w:link w:val="FooterChar"/>
    <w:uiPriority w:val="99"/>
    <w:unhideWhenUsed/>
    <w:rsid w:val="006326CD"/>
    <w:pPr>
      <w:tabs>
        <w:tab w:val="center" w:pos="4513"/>
        <w:tab w:val="right" w:pos="9026"/>
      </w:tabs>
      <w:spacing w:line="240" w:lineRule="auto"/>
    </w:pPr>
  </w:style>
  <w:style w:type="character" w:customStyle="1" w:styleId="FooterChar">
    <w:name w:val="Footer Char"/>
    <w:basedOn w:val="DefaultParagraphFont"/>
    <w:link w:val="Footer"/>
    <w:uiPriority w:val="99"/>
    <w:rsid w:val="006326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F92D2BE-D1DE-4050-A0C1-C2F8DC37A0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4260</Words>
  <Characters>24285</Characters>
  <Application>Microsoft Office Word</Application>
  <DocSecurity>0</DocSecurity>
  <Lines>202</Lines>
  <Paragraphs>56</Paragraphs>
  <ScaleCrop>false</ScaleCrop>
  <Company/>
  <LinksUpToDate>false</LinksUpToDate>
  <CharactersWithSpaces>28489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 rizea</dc:creator>
  <cp:lastModifiedBy>Ana-Maria Rizea (1917143)</cp:lastModifiedBy>
  <cp:revision>102</cp:revision>
  <dcterms:created xsi:type="dcterms:W3CDTF">2022-08-20T12:18:00Z</dcterms:created>
  <dcterms:modified xsi:type="dcterms:W3CDTF">2022-09-11T16:35:00Z</dcterms:modified>
</cp:coreProperties>
</file>