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media/image5.webp" ContentType="image/webp"/>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3BB6293">
      <w:pPr>
        <w:rPr>
          <w:rFonts w:hint="eastAsia" w:ascii="宋体" w:hAnsi="宋体" w:eastAsia="宋体" w:cs="宋体"/>
          <w:color w:val="auto"/>
          <w:sz w:val="24"/>
          <w:szCs w:val="24"/>
        </w:rPr>
      </w:pPr>
      <w:r>
        <w:rPr>
          <w:rFonts w:hint="eastAsia" w:ascii="宋体" w:hAnsi="宋体" w:eastAsia="宋体" w:cs="宋体"/>
          <w:color w:val="auto"/>
          <w:sz w:val="24"/>
          <w:szCs w:val="24"/>
        </w:rPr>
        <w:t>A hypervisor is a piece of software, firmware, or hardware that sits between a host machine and a guest machine and can act as a regulator for a virtual machine,there are two main types of virtual machines, type1 and type2.</w:t>
      </w:r>
    </w:p>
    <w:p w14:paraId="0098BFCA">
      <w:pPr>
        <w:rPr>
          <w:rFonts w:hint="eastAsia" w:ascii="宋体" w:hAnsi="宋体" w:eastAsia="宋体" w:cs="宋体"/>
          <w:color w:val="auto"/>
          <w:sz w:val="24"/>
          <w:szCs w:val="24"/>
        </w:rPr>
      </w:pPr>
    </w:p>
    <w:p w14:paraId="232084E6">
      <w:pPr>
        <w:rPr>
          <w:rFonts w:hint="eastAsia" w:ascii="宋体" w:hAnsi="宋体" w:eastAsia="宋体" w:cs="宋体"/>
          <w:color w:val="auto"/>
          <w:sz w:val="24"/>
          <w:szCs w:val="24"/>
        </w:rPr>
      </w:pPr>
      <w:r>
        <w:rPr>
          <w:rFonts w:hint="eastAsia" w:ascii="宋体" w:hAnsi="宋体" w:eastAsia="宋体" w:cs="宋体"/>
          <w:color w:val="auto"/>
          <w:sz w:val="24"/>
          <w:szCs w:val="24"/>
        </w:rPr>
        <w:t>Type 1 hyperviso</w:t>
      </w:r>
      <w:r>
        <w:rPr>
          <w:rFonts w:hint="eastAsia" w:ascii="宋体" w:hAnsi="宋体" w:eastAsia="宋体" w:cs="宋体"/>
          <w:color w:val="auto"/>
          <w:sz w:val="24"/>
          <w:szCs w:val="24"/>
          <w:lang w:val="en-US" w:eastAsia="zh-CN"/>
        </w:rPr>
        <w:t>s,</w:t>
      </w:r>
      <w:r>
        <w:rPr>
          <w:rFonts w:hint="eastAsia" w:ascii="宋体" w:hAnsi="宋体" w:eastAsia="宋体" w:cs="宋体"/>
          <w:color w:val="auto"/>
          <w:sz w:val="24"/>
          <w:szCs w:val="24"/>
        </w:rPr>
        <w:t>also known as native or bare-metal hypervisors, are characterised by the need for hardware support,the use of virtual machine monitors as the main operating system,and high operational efficiency. because of their isolation,type 1 hypervisors are generally more secure than type 2.</w:t>
      </w:r>
    </w:p>
    <w:p w14:paraId="64627998">
      <w:pPr>
        <w:rPr>
          <w:rFonts w:hint="eastAsia" w:ascii="宋体" w:hAnsi="宋体" w:eastAsia="宋体" w:cs="宋体"/>
          <w:color w:val="auto"/>
          <w:sz w:val="24"/>
          <w:szCs w:val="24"/>
        </w:rPr>
      </w:pPr>
      <w:r>
        <w:rPr>
          <w:rFonts w:ascii="宋体" w:hAnsi="宋体" w:eastAsia="宋体" w:cs="宋体"/>
          <w:color w:val="auto"/>
          <w:sz w:val="24"/>
          <w:szCs w:val="24"/>
        </w:rPr>
        <w:drawing>
          <wp:inline distT="0" distB="0" distL="114300" distR="114300">
            <wp:extent cx="4798695" cy="2699385"/>
            <wp:effectExtent l="0" t="0" r="1905" b="13335"/>
            <wp:docPr id="14" name="图片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1" descr="IMG_256"/>
                    <pic:cNvPicPr>
                      <a:picLocks noChangeAspect="1"/>
                    </pic:cNvPicPr>
                  </pic:nvPicPr>
                  <pic:blipFill>
                    <a:blip r:embed="rId4"/>
                    <a:stretch>
                      <a:fillRect/>
                    </a:stretch>
                  </pic:blipFill>
                  <pic:spPr>
                    <a:xfrm>
                      <a:off x="0" y="0"/>
                      <a:ext cx="4798695" cy="2699385"/>
                    </a:xfrm>
                    <a:prstGeom prst="rect">
                      <a:avLst/>
                    </a:prstGeom>
                    <a:noFill/>
                    <a:ln w="9525">
                      <a:noFill/>
                    </a:ln>
                  </pic:spPr>
                </pic:pic>
              </a:graphicData>
            </a:graphic>
          </wp:inline>
        </w:drawing>
      </w:r>
    </w:p>
    <w:p w14:paraId="775CE883">
      <w:pPr>
        <w:rPr>
          <w:rFonts w:hint="eastAsia" w:ascii="宋体" w:hAnsi="宋体" w:eastAsia="宋体" w:cs="宋体"/>
          <w:color w:val="auto"/>
          <w:sz w:val="24"/>
          <w:szCs w:val="24"/>
        </w:rPr>
      </w:pPr>
      <w:r>
        <w:rPr>
          <w:rFonts w:hint="eastAsia" w:ascii="宋体" w:hAnsi="宋体" w:eastAsia="宋体" w:cs="宋体"/>
          <w:color w:val="auto"/>
          <w:sz w:val="24"/>
          <w:szCs w:val="24"/>
        </w:rPr>
        <w:t>A type2 hypervisor</w:t>
      </w:r>
      <w:r>
        <w:rPr>
          <w:rFonts w:hint="eastAsia" w:ascii="宋体" w:hAnsi="宋体" w:eastAsia="宋体" w:cs="宋体"/>
          <w:color w:val="auto"/>
          <w:sz w:val="24"/>
          <w:szCs w:val="24"/>
          <w:lang w:val="en-US" w:eastAsia="zh-CN"/>
        </w:rPr>
        <w:t xml:space="preserve"> which also called as</w:t>
      </w:r>
      <w:r>
        <w:rPr>
          <w:rFonts w:hint="eastAsia" w:ascii="宋体" w:hAnsi="宋体" w:eastAsia="宋体" w:cs="宋体"/>
          <w:color w:val="auto"/>
          <w:sz w:val="24"/>
          <w:szCs w:val="24"/>
        </w:rPr>
        <w:t xml:space="preserve"> a hosted or managed hypervisor.</w:t>
      </w:r>
    </w:p>
    <w:p w14:paraId="14FBF8E5">
      <w:pPr>
        <w:rPr>
          <w:rFonts w:hint="eastAsia" w:ascii="宋体" w:hAnsi="宋体" w:eastAsia="宋体" w:cs="宋体"/>
          <w:color w:val="auto"/>
          <w:sz w:val="24"/>
          <w:szCs w:val="24"/>
        </w:rPr>
      </w:pPr>
      <w:r>
        <w:rPr>
          <w:rFonts w:hint="eastAsia" w:ascii="宋体" w:hAnsi="宋体" w:eastAsia="宋体" w:cs="宋体"/>
          <w:color w:val="auto"/>
          <w:sz w:val="24"/>
          <w:szCs w:val="24"/>
        </w:rPr>
        <w:t>As the name suggests, it usually runs as an application within the host environment and is generally less efficient than a type 1 hypervisor, although it is better suited for development and testing.Examples include VNware workstation,Xen versions prior to 3.0,Virtual PC 2004,and Virtual Box.</w:t>
      </w:r>
    </w:p>
    <w:p w14:paraId="1A7BFC5D">
      <w:pPr>
        <w:rPr>
          <w:rFonts w:hint="eastAsia" w:ascii="宋体" w:hAnsi="宋体" w:eastAsia="宋体" w:cs="宋体"/>
          <w:color w:val="auto"/>
          <w:sz w:val="24"/>
          <w:szCs w:val="24"/>
        </w:rPr>
      </w:pPr>
      <w:r>
        <w:rPr>
          <w:rFonts w:ascii="宋体" w:hAnsi="宋体" w:eastAsia="宋体" w:cs="宋体"/>
          <w:color w:val="auto"/>
          <w:sz w:val="24"/>
          <w:szCs w:val="24"/>
        </w:rPr>
        <w:drawing>
          <wp:inline distT="0" distB="0" distL="114300" distR="114300">
            <wp:extent cx="4865370" cy="2736850"/>
            <wp:effectExtent l="0" t="0" r="11430" b="6350"/>
            <wp:docPr id="15" name="图片 1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0" descr="IMG_256"/>
                    <pic:cNvPicPr>
                      <a:picLocks noChangeAspect="1"/>
                    </pic:cNvPicPr>
                  </pic:nvPicPr>
                  <pic:blipFill>
                    <a:blip r:embed="rId5"/>
                    <a:stretch>
                      <a:fillRect/>
                    </a:stretch>
                  </pic:blipFill>
                  <pic:spPr>
                    <a:xfrm>
                      <a:off x="0" y="0"/>
                      <a:ext cx="4865370" cy="2736850"/>
                    </a:xfrm>
                    <a:prstGeom prst="rect">
                      <a:avLst/>
                    </a:prstGeom>
                    <a:noFill/>
                    <a:ln w="9525">
                      <a:noFill/>
                    </a:ln>
                  </pic:spPr>
                </pic:pic>
              </a:graphicData>
            </a:graphic>
          </wp:inline>
        </w:drawing>
      </w:r>
    </w:p>
    <w:p w14:paraId="4FC31A19">
      <w:pPr>
        <w:rPr>
          <w:rFonts w:hint="eastAsia" w:ascii="宋体" w:hAnsi="宋体" w:eastAsia="宋体" w:cs="宋体"/>
          <w:color w:val="auto"/>
          <w:sz w:val="24"/>
          <w:szCs w:val="24"/>
        </w:rPr>
      </w:pPr>
      <w:r>
        <w:rPr>
          <w:rFonts w:hint="eastAsia" w:ascii="宋体" w:hAnsi="宋体" w:eastAsia="宋体" w:cs="宋体"/>
          <w:color w:val="auto"/>
          <w:sz w:val="24"/>
          <w:szCs w:val="24"/>
        </w:rPr>
        <w:t>Comparing VMware ESXi (Type 1) and Oracle VirtualBox (Type 2),two different types of hypervisors that are relatively widely used in the market,we can see that VMware ESXi is more complex to deploy,requires various server hardware,and its commercial license costs approximately $3,500 per CPU.Oracle VirtualBox,on the other hand,is easy to install, can be installed on different hosts,and is completely free. However, VMware ESXi performs better and has a lot of special features that only enterprises need (e.g., dynamic migration (vMotion),distributed resource scheduling (DRS)) in addition to the basic features,whereas Oracle VirtualBox relies entirely on the host's CPU computing power,and its performance is greatly reduced compared to that of VMware ESXi on a machine with average hardware.Therefore, we can see that</w:t>
      </w:r>
      <w:r>
        <w:rPr>
          <w:rFonts w:hint="eastAsia" w:ascii="宋体" w:hAnsi="宋体" w:eastAsia="宋体" w:cs="宋体"/>
          <w:color w:val="auto"/>
          <w:sz w:val="24"/>
          <w:szCs w:val="24"/>
          <w:lang w:val="en-US" w:eastAsia="zh-CN"/>
        </w:rPr>
        <w:t xml:space="preserve"> </w:t>
      </w:r>
      <w:r>
        <w:rPr>
          <w:rFonts w:hint="eastAsia" w:ascii="宋体" w:hAnsi="宋体" w:eastAsia="宋体" w:cs="宋体"/>
          <w:color w:val="auto"/>
          <w:sz w:val="24"/>
          <w:szCs w:val="24"/>
        </w:rPr>
        <w:t>VMware ESXi excels in high-performance, secure enterprise environments with better stability and scalability than Oracle VirtualBox.</w:t>
      </w:r>
    </w:p>
    <w:p w14:paraId="06A81430">
      <w:pPr>
        <w:rPr>
          <w:rFonts w:ascii="宋体" w:hAnsi="宋体" w:eastAsia="宋体" w:cs="宋体"/>
          <w:color w:val="auto"/>
          <w:sz w:val="24"/>
          <w:szCs w:val="24"/>
        </w:rPr>
      </w:pPr>
      <w:r>
        <w:rPr>
          <w:rFonts w:hint="eastAsia" w:ascii="宋体" w:hAnsi="宋体" w:eastAsia="宋体" w:cs="宋体"/>
          <w:color w:val="auto"/>
          <w:sz w:val="24"/>
          <w:szCs w:val="24"/>
        </w:rPr>
        <w:t>Oracle VirtualBox excels in development,testing,and educational</w:t>
      </w:r>
      <w:r>
        <w:rPr>
          <w:rFonts w:hint="eastAsia" w:ascii="宋体" w:hAnsi="宋体" w:eastAsia="宋体" w:cs="宋体"/>
          <w:color w:val="auto"/>
          <w:sz w:val="24"/>
          <w:szCs w:val="24"/>
          <w:lang w:val="en-US" w:eastAsia="zh-CN"/>
        </w:rPr>
        <w:t xml:space="preserve"> </w:t>
      </w:r>
      <w:r>
        <w:rPr>
          <w:rFonts w:hint="eastAsia" w:ascii="宋体" w:hAnsi="宋体" w:eastAsia="宋体" w:cs="宋体"/>
          <w:color w:val="auto"/>
          <w:sz w:val="24"/>
          <w:szCs w:val="24"/>
        </w:rPr>
        <w:t>scenarios,and its cross-platform flexibility and low cost make it the choice of more individuals.</w:t>
      </w:r>
    </w:p>
    <w:p w14:paraId="274CB168">
      <w:pPr>
        <w:rPr>
          <w:rFonts w:ascii="宋体" w:hAnsi="宋体" w:eastAsia="宋体" w:cs="宋体"/>
          <w:color w:val="auto"/>
          <w:sz w:val="24"/>
          <w:szCs w:val="24"/>
        </w:rPr>
      </w:pPr>
    </w:p>
    <w:p w14:paraId="50C301EE">
      <w:pPr>
        <w:rPr>
          <w:rFonts w:ascii="宋体" w:hAnsi="宋体" w:eastAsia="宋体" w:cs="宋体"/>
          <w:color w:val="auto"/>
          <w:sz w:val="24"/>
          <w:szCs w:val="24"/>
        </w:rPr>
      </w:pPr>
    </w:p>
    <w:p w14:paraId="13587615">
      <w:pPr>
        <w:rPr>
          <w:rFonts w:ascii="宋体" w:hAnsi="宋体" w:eastAsia="宋体" w:cs="宋体"/>
          <w:color w:val="auto"/>
          <w:sz w:val="24"/>
          <w:szCs w:val="24"/>
        </w:rPr>
      </w:pPr>
    </w:p>
    <w:p w14:paraId="6B4DA75C">
      <w:pPr>
        <w:rPr>
          <w:rFonts w:ascii="宋体" w:hAnsi="宋体" w:eastAsia="宋体" w:cs="宋体"/>
          <w:color w:val="auto"/>
          <w:sz w:val="24"/>
          <w:szCs w:val="24"/>
        </w:rPr>
      </w:pPr>
      <w:r>
        <w:rPr>
          <w:rFonts w:ascii="宋体" w:hAnsi="宋体" w:eastAsia="宋体" w:cs="宋体"/>
          <w:color w:val="auto"/>
          <w:sz w:val="24"/>
          <w:szCs w:val="24"/>
        </w:rPr>
        <w:fldChar w:fldCharType="begin"/>
      </w:r>
      <w:r>
        <w:rPr>
          <w:rFonts w:ascii="宋体" w:hAnsi="宋体" w:eastAsia="宋体" w:cs="宋体"/>
          <w:color w:val="auto"/>
          <w:sz w:val="24"/>
          <w:szCs w:val="24"/>
        </w:rPr>
        <w:instrText xml:space="preserve"> HYPERLINK "https://www.vmware.com/docs/vsphere-esxi-vcenter-server-80-performance-best-practices" </w:instrText>
      </w:r>
      <w:r>
        <w:rPr>
          <w:rFonts w:ascii="宋体" w:hAnsi="宋体" w:eastAsia="宋体" w:cs="宋体"/>
          <w:color w:val="auto"/>
          <w:sz w:val="24"/>
          <w:szCs w:val="24"/>
        </w:rPr>
        <w:fldChar w:fldCharType="separate"/>
      </w:r>
      <w:r>
        <w:rPr>
          <w:rStyle w:val="12"/>
          <w:rFonts w:ascii="宋体" w:hAnsi="宋体" w:eastAsia="宋体" w:cs="宋体"/>
          <w:color w:val="auto"/>
          <w:sz w:val="24"/>
          <w:szCs w:val="24"/>
        </w:rPr>
        <w:t>Performance Best Practices for VMware vSphere 8.0</w:t>
      </w:r>
      <w:r>
        <w:rPr>
          <w:rFonts w:ascii="宋体" w:hAnsi="宋体" w:eastAsia="宋体" w:cs="宋体"/>
          <w:color w:val="auto"/>
          <w:sz w:val="24"/>
          <w:szCs w:val="24"/>
        </w:rPr>
        <w:fldChar w:fldCharType="end"/>
      </w:r>
    </w:p>
    <w:p w14:paraId="018E864D">
      <w:pPr>
        <w:rPr>
          <w:rFonts w:ascii="宋体" w:hAnsi="宋体" w:eastAsia="宋体" w:cs="宋体"/>
          <w:color w:val="auto"/>
          <w:sz w:val="24"/>
          <w:szCs w:val="24"/>
        </w:rPr>
      </w:pPr>
      <w:r>
        <w:rPr>
          <w:rFonts w:ascii="宋体" w:hAnsi="宋体" w:eastAsia="宋体" w:cs="宋体"/>
          <w:color w:val="auto"/>
          <w:sz w:val="24"/>
          <w:szCs w:val="24"/>
        </w:rPr>
        <w:fldChar w:fldCharType="begin"/>
      </w:r>
      <w:r>
        <w:rPr>
          <w:rFonts w:ascii="宋体" w:hAnsi="宋体" w:eastAsia="宋体" w:cs="宋体"/>
          <w:color w:val="auto"/>
          <w:sz w:val="24"/>
          <w:szCs w:val="24"/>
        </w:rPr>
        <w:instrText xml:space="preserve"> HYPERLINK "https://techblogup.com/virtualbox-vs-vmware/" </w:instrText>
      </w:r>
      <w:r>
        <w:rPr>
          <w:rFonts w:ascii="宋体" w:hAnsi="宋体" w:eastAsia="宋体" w:cs="宋体"/>
          <w:color w:val="auto"/>
          <w:sz w:val="24"/>
          <w:szCs w:val="24"/>
        </w:rPr>
        <w:fldChar w:fldCharType="separate"/>
      </w:r>
      <w:r>
        <w:rPr>
          <w:rStyle w:val="12"/>
          <w:rFonts w:ascii="宋体" w:hAnsi="宋体" w:eastAsia="宋体" w:cs="宋体"/>
          <w:color w:val="auto"/>
          <w:sz w:val="24"/>
          <w:szCs w:val="24"/>
        </w:rPr>
        <w:t>VirtualBox Vs VMware: Which Is The Best Virtualization Software?</w:t>
      </w:r>
      <w:r>
        <w:rPr>
          <w:rFonts w:ascii="宋体" w:hAnsi="宋体" w:eastAsia="宋体" w:cs="宋体"/>
          <w:color w:val="auto"/>
          <w:sz w:val="24"/>
          <w:szCs w:val="24"/>
        </w:rPr>
        <w:fldChar w:fldCharType="end"/>
      </w:r>
    </w:p>
    <w:p w14:paraId="6D10B36E">
      <w:pPr>
        <w:rPr>
          <w:rFonts w:ascii="宋体" w:hAnsi="宋体" w:eastAsia="宋体" w:cs="宋体"/>
          <w:color w:val="auto"/>
          <w:sz w:val="24"/>
          <w:szCs w:val="24"/>
        </w:rPr>
      </w:pPr>
    </w:p>
    <w:p w14:paraId="6163021D">
      <w:pPr>
        <w:rPr>
          <w:rFonts w:ascii="宋体" w:hAnsi="宋体" w:eastAsia="宋体" w:cs="宋体"/>
          <w:color w:val="auto"/>
          <w:sz w:val="24"/>
          <w:szCs w:val="24"/>
        </w:rPr>
      </w:pPr>
    </w:p>
    <w:p w14:paraId="49816EA9">
      <w:pPr>
        <w:rPr>
          <w:rFonts w:ascii="宋体" w:hAnsi="宋体" w:eastAsia="宋体" w:cs="宋体"/>
          <w:color w:val="auto"/>
          <w:sz w:val="24"/>
          <w:szCs w:val="24"/>
        </w:rPr>
      </w:pPr>
    </w:p>
    <w:p w14:paraId="74DD3A18">
      <w:pPr>
        <w:spacing w:line="360" w:lineRule="auto"/>
        <w:ind w:left="2520"/>
        <w:jc w:val="both"/>
        <w:rPr>
          <w:rFonts w:ascii="Arial" w:hAnsi="Arial" w:eastAsia="Times New Roman" w:cs="Arial"/>
          <w:color w:val="auto"/>
          <w:kern w:val="0"/>
          <w:sz w:val="24"/>
          <w:szCs w:val="24"/>
          <w:lang w:val="en-GB" w:eastAsia="en-GB" w:bidi="ar-SA"/>
        </w:rPr>
      </w:pPr>
    </w:p>
    <w:p w14:paraId="0167E8F2">
      <w:pPr>
        <w:numPr>
          <w:numId w:val="0"/>
        </w:numPr>
        <w:contextualSpacing/>
        <w:jc w:val="both"/>
        <w:rPr>
          <w:rFonts w:ascii="Arial" w:hAnsi="Arial" w:eastAsia="Times New Roman" w:cs="Arial"/>
          <w:b/>
          <w:bCs/>
          <w:color w:val="auto"/>
          <w:sz w:val="24"/>
          <w:szCs w:val="24"/>
          <w:lang w:val="en-GB" w:eastAsia="en-GB" w:bidi="ar-SA"/>
        </w:rPr>
      </w:pPr>
    </w:p>
    <w:p w14:paraId="67A87E46">
      <w:pPr>
        <w:numPr>
          <w:numId w:val="0"/>
        </w:numPr>
        <w:contextualSpacing/>
        <w:jc w:val="both"/>
        <w:rPr>
          <w:rFonts w:ascii="Arial" w:hAnsi="Arial" w:eastAsia="Times New Roman" w:cs="Arial"/>
          <w:b/>
          <w:bCs/>
          <w:color w:val="auto"/>
          <w:sz w:val="24"/>
          <w:szCs w:val="24"/>
          <w:lang w:val="en-GB" w:eastAsia="en-GB" w:bidi="ar-SA"/>
        </w:rPr>
      </w:pPr>
    </w:p>
    <w:p w14:paraId="1B854822">
      <w:pPr>
        <w:numPr>
          <w:numId w:val="0"/>
        </w:numPr>
        <w:contextualSpacing/>
        <w:jc w:val="both"/>
        <w:rPr>
          <w:rFonts w:ascii="Arial" w:hAnsi="Arial" w:eastAsia="Times New Roman" w:cs="Arial"/>
          <w:b/>
          <w:bCs/>
          <w:color w:val="auto"/>
          <w:sz w:val="24"/>
          <w:szCs w:val="24"/>
          <w:lang w:val="en-GB" w:eastAsia="en-GB" w:bidi="ar-SA"/>
        </w:rPr>
      </w:pPr>
    </w:p>
    <w:p w14:paraId="2ED36AD9">
      <w:pPr>
        <w:numPr>
          <w:numId w:val="0"/>
        </w:numPr>
        <w:contextualSpacing/>
        <w:jc w:val="both"/>
        <w:rPr>
          <w:rFonts w:ascii="Arial" w:hAnsi="Arial" w:eastAsia="Times New Roman" w:cs="Arial"/>
          <w:b/>
          <w:bCs/>
          <w:color w:val="auto"/>
          <w:sz w:val="24"/>
          <w:szCs w:val="24"/>
          <w:lang w:val="en-GB" w:eastAsia="en-GB" w:bidi="ar-SA"/>
        </w:rPr>
      </w:pPr>
    </w:p>
    <w:p w14:paraId="4697AD2A">
      <w:pPr>
        <w:numPr>
          <w:numId w:val="0"/>
        </w:numPr>
        <w:contextualSpacing/>
        <w:jc w:val="both"/>
        <w:rPr>
          <w:rFonts w:ascii="Arial" w:hAnsi="Arial" w:eastAsia="Times New Roman" w:cs="Arial"/>
          <w:b/>
          <w:bCs/>
          <w:color w:val="auto"/>
          <w:sz w:val="24"/>
          <w:szCs w:val="24"/>
          <w:lang w:val="en-GB" w:eastAsia="en-GB" w:bidi="ar-SA"/>
        </w:rPr>
      </w:pPr>
    </w:p>
    <w:p w14:paraId="554252F9">
      <w:pPr>
        <w:numPr>
          <w:numId w:val="0"/>
        </w:numPr>
        <w:contextualSpacing/>
        <w:jc w:val="both"/>
        <w:rPr>
          <w:rFonts w:ascii="Arial" w:hAnsi="Arial" w:eastAsia="Times New Roman" w:cs="Arial"/>
          <w:b/>
          <w:bCs/>
          <w:color w:val="auto"/>
          <w:sz w:val="24"/>
          <w:szCs w:val="24"/>
          <w:lang w:val="en-GB" w:eastAsia="en-GB" w:bidi="ar-SA"/>
        </w:rPr>
      </w:pPr>
    </w:p>
    <w:p w14:paraId="3F7E4D1E">
      <w:pPr>
        <w:numPr>
          <w:numId w:val="0"/>
        </w:numPr>
        <w:contextualSpacing/>
        <w:jc w:val="both"/>
        <w:rPr>
          <w:rFonts w:ascii="Arial" w:hAnsi="Arial" w:eastAsia="Times New Roman" w:cs="Arial"/>
          <w:b/>
          <w:bCs/>
          <w:color w:val="auto"/>
          <w:sz w:val="24"/>
          <w:szCs w:val="24"/>
          <w:lang w:val="en-GB" w:eastAsia="en-GB" w:bidi="ar-SA"/>
        </w:rPr>
      </w:pPr>
    </w:p>
    <w:p w14:paraId="7F976B1A">
      <w:pPr>
        <w:numPr>
          <w:numId w:val="0"/>
        </w:numPr>
        <w:contextualSpacing/>
        <w:jc w:val="both"/>
        <w:rPr>
          <w:rFonts w:ascii="Arial" w:hAnsi="Arial" w:eastAsia="Times New Roman" w:cs="Arial"/>
          <w:b/>
          <w:bCs/>
          <w:color w:val="auto"/>
          <w:sz w:val="24"/>
          <w:szCs w:val="24"/>
          <w:lang w:val="en-GB" w:eastAsia="en-GB" w:bidi="ar-SA"/>
        </w:rPr>
      </w:pPr>
    </w:p>
    <w:p w14:paraId="2F6EAA55">
      <w:pPr>
        <w:numPr>
          <w:numId w:val="0"/>
        </w:numPr>
        <w:contextualSpacing/>
        <w:jc w:val="both"/>
        <w:rPr>
          <w:rFonts w:ascii="Arial" w:hAnsi="Arial" w:eastAsia="Times New Roman" w:cs="Arial"/>
          <w:b/>
          <w:bCs/>
          <w:color w:val="auto"/>
          <w:sz w:val="24"/>
          <w:szCs w:val="24"/>
          <w:lang w:val="en-GB" w:eastAsia="en-GB" w:bidi="ar-SA"/>
        </w:rPr>
      </w:pPr>
    </w:p>
    <w:p w14:paraId="571CC4F9">
      <w:pPr>
        <w:numPr>
          <w:numId w:val="0"/>
        </w:numPr>
        <w:contextualSpacing/>
        <w:jc w:val="both"/>
        <w:rPr>
          <w:rFonts w:ascii="Arial" w:hAnsi="Arial" w:eastAsia="Times New Roman" w:cs="Arial"/>
          <w:b/>
          <w:bCs/>
          <w:color w:val="auto"/>
          <w:sz w:val="24"/>
          <w:szCs w:val="24"/>
          <w:lang w:val="en-GB" w:eastAsia="en-GB" w:bidi="ar-SA"/>
        </w:rPr>
      </w:pPr>
    </w:p>
    <w:p w14:paraId="50D5F461">
      <w:pPr>
        <w:numPr>
          <w:numId w:val="0"/>
        </w:numPr>
        <w:contextualSpacing/>
        <w:jc w:val="both"/>
        <w:rPr>
          <w:rFonts w:ascii="Arial" w:hAnsi="Arial" w:eastAsia="Times New Roman" w:cs="Arial"/>
          <w:b/>
          <w:bCs/>
          <w:color w:val="auto"/>
          <w:sz w:val="24"/>
          <w:szCs w:val="24"/>
          <w:lang w:val="en-GB" w:eastAsia="en-GB" w:bidi="ar-SA"/>
        </w:rPr>
      </w:pPr>
    </w:p>
    <w:p w14:paraId="111CD92A">
      <w:pPr>
        <w:numPr>
          <w:numId w:val="0"/>
        </w:numPr>
        <w:contextualSpacing/>
        <w:jc w:val="both"/>
        <w:rPr>
          <w:rFonts w:ascii="Arial" w:hAnsi="Arial" w:eastAsia="Times New Roman" w:cs="Arial"/>
          <w:b/>
          <w:bCs/>
          <w:color w:val="auto"/>
          <w:sz w:val="24"/>
          <w:szCs w:val="24"/>
          <w:lang w:val="en-GB" w:eastAsia="en-GB" w:bidi="ar-SA"/>
        </w:rPr>
      </w:pPr>
    </w:p>
    <w:p w14:paraId="0FAB981E">
      <w:pPr>
        <w:numPr>
          <w:numId w:val="0"/>
        </w:numPr>
        <w:contextualSpacing/>
        <w:jc w:val="both"/>
        <w:rPr>
          <w:rFonts w:ascii="Arial" w:hAnsi="Arial" w:eastAsia="Times New Roman" w:cs="Arial"/>
          <w:b/>
          <w:bCs/>
          <w:color w:val="auto"/>
          <w:sz w:val="24"/>
          <w:szCs w:val="24"/>
          <w:lang w:val="en-GB" w:eastAsia="en-GB" w:bidi="ar-SA"/>
        </w:rPr>
      </w:pPr>
    </w:p>
    <w:p w14:paraId="29F87CE2">
      <w:pPr>
        <w:numPr>
          <w:numId w:val="0"/>
        </w:numPr>
        <w:contextualSpacing/>
        <w:jc w:val="both"/>
        <w:rPr>
          <w:rFonts w:ascii="Arial" w:hAnsi="Arial" w:eastAsia="Times New Roman" w:cs="Arial"/>
          <w:b/>
          <w:bCs/>
          <w:color w:val="auto"/>
          <w:sz w:val="24"/>
          <w:szCs w:val="24"/>
          <w:lang w:val="en-GB" w:eastAsia="en-GB" w:bidi="ar-SA"/>
        </w:rPr>
      </w:pPr>
    </w:p>
    <w:p w14:paraId="116412ED">
      <w:pPr>
        <w:numPr>
          <w:numId w:val="0"/>
        </w:numPr>
        <w:contextualSpacing/>
        <w:jc w:val="both"/>
        <w:rPr>
          <w:rFonts w:ascii="Arial" w:hAnsi="Arial" w:eastAsia="Times New Roman" w:cs="Arial"/>
          <w:b/>
          <w:bCs/>
          <w:color w:val="auto"/>
          <w:sz w:val="24"/>
          <w:szCs w:val="24"/>
          <w:lang w:val="en-GB" w:eastAsia="en-GB" w:bidi="ar-SA"/>
        </w:rPr>
      </w:pPr>
    </w:p>
    <w:p w14:paraId="16AFB7E1">
      <w:pPr>
        <w:numPr>
          <w:numId w:val="0"/>
        </w:numPr>
        <w:contextualSpacing/>
        <w:jc w:val="both"/>
        <w:rPr>
          <w:rFonts w:ascii="Arial" w:hAnsi="Arial" w:eastAsia="Times New Roman" w:cs="Arial"/>
          <w:b/>
          <w:bCs/>
          <w:color w:val="auto"/>
          <w:sz w:val="24"/>
          <w:szCs w:val="24"/>
          <w:lang w:val="en-GB" w:eastAsia="en-GB" w:bidi="ar-SA"/>
        </w:rPr>
      </w:pPr>
    </w:p>
    <w:p w14:paraId="6ECE0312">
      <w:pPr>
        <w:numPr>
          <w:numId w:val="0"/>
        </w:numPr>
        <w:contextualSpacing/>
        <w:jc w:val="both"/>
        <w:rPr>
          <w:rFonts w:ascii="Arial" w:hAnsi="Arial" w:eastAsia="Times New Roman" w:cs="Arial"/>
          <w:b/>
          <w:bCs/>
          <w:color w:val="auto"/>
          <w:sz w:val="24"/>
          <w:szCs w:val="24"/>
          <w:lang w:val="en-GB" w:eastAsia="en-GB" w:bidi="ar-SA"/>
        </w:rPr>
      </w:pPr>
    </w:p>
    <w:p w14:paraId="598B7DD4">
      <w:pPr>
        <w:numPr>
          <w:numId w:val="0"/>
        </w:numPr>
        <w:contextualSpacing/>
        <w:jc w:val="both"/>
        <w:rPr>
          <w:rFonts w:ascii="Arial" w:hAnsi="Arial" w:eastAsia="Times New Roman" w:cs="Arial"/>
          <w:b/>
          <w:bCs/>
          <w:color w:val="auto"/>
          <w:sz w:val="24"/>
          <w:szCs w:val="24"/>
          <w:lang w:val="en-GB" w:eastAsia="en-GB" w:bidi="ar-SA"/>
        </w:rPr>
      </w:pPr>
    </w:p>
    <w:p w14:paraId="795C6C6F">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rPr>
        <w:t>IP address</w:t>
      </w:r>
      <w:r>
        <w:rPr>
          <w:rFonts w:hint="eastAsia" w:ascii="宋体" w:hAnsi="宋体" w:eastAsia="宋体" w:cs="宋体"/>
          <w:color w:val="auto"/>
          <w:sz w:val="24"/>
          <w:szCs w:val="24"/>
          <w:lang w:val="en-US" w:eastAsia="zh-CN"/>
        </w:rPr>
        <w:t xml:space="preserve"> is</w:t>
      </w:r>
      <w:r>
        <w:rPr>
          <w:rFonts w:hint="eastAsia" w:ascii="宋体" w:hAnsi="宋体" w:eastAsia="宋体" w:cs="宋体"/>
          <w:color w:val="auto"/>
          <w:sz w:val="24"/>
          <w:szCs w:val="24"/>
        </w:rPr>
        <w:t xml:space="preserve"> a unique identifier </w:t>
      </w:r>
      <w:r>
        <w:rPr>
          <w:rFonts w:hint="eastAsia" w:ascii="宋体" w:hAnsi="宋体" w:eastAsia="宋体" w:cs="宋体"/>
          <w:color w:val="auto"/>
          <w:sz w:val="24"/>
          <w:szCs w:val="24"/>
          <w:lang w:val="en-US" w:eastAsia="zh-CN"/>
        </w:rPr>
        <w:t>assigned to each device connected to a network that uses the internet protocol for communication.It not only ensure that data reaches its correct destination but also help in organizing the vast array of information flowing through the web.</w:t>
      </w:r>
    </w:p>
    <w:p w14:paraId="3BB29DE3">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Most of the data which float on the internet called packet,</w:t>
      </w:r>
      <w:r>
        <w:rPr>
          <w:rFonts w:hint="eastAsia" w:ascii="宋体" w:hAnsi="宋体" w:eastAsia="宋体" w:cs="宋体"/>
          <w:color w:val="auto"/>
          <w:sz w:val="24"/>
          <w:szCs w:val="24"/>
        </w:rPr>
        <w:t xml:space="preserve">The </w:t>
      </w:r>
      <w:r>
        <w:rPr>
          <w:rFonts w:hint="eastAsia" w:ascii="宋体" w:hAnsi="宋体" w:eastAsia="宋体" w:cs="宋体"/>
          <w:color w:val="auto"/>
          <w:sz w:val="24"/>
          <w:szCs w:val="24"/>
          <w:lang w:val="en-US" w:eastAsia="zh-CN"/>
        </w:rPr>
        <w:t>IP</w:t>
      </w:r>
      <w:r>
        <w:rPr>
          <w:rFonts w:hint="eastAsia" w:ascii="宋体" w:hAnsi="宋体" w:eastAsia="宋体" w:cs="宋体"/>
          <w:color w:val="auto"/>
          <w:sz w:val="24"/>
          <w:szCs w:val="24"/>
        </w:rPr>
        <w:t xml:space="preserve"> address is</w:t>
      </w:r>
      <w:r>
        <w:rPr>
          <w:rFonts w:hint="eastAsia" w:ascii="宋体" w:hAnsi="宋体" w:eastAsia="宋体" w:cs="宋体"/>
          <w:color w:val="auto"/>
          <w:sz w:val="24"/>
          <w:szCs w:val="24"/>
          <w:lang w:val="en-US" w:eastAsia="zh-CN"/>
        </w:rPr>
        <w:t xml:space="preserve"> like</w:t>
      </w:r>
      <w:r>
        <w:rPr>
          <w:rFonts w:hint="eastAsia" w:ascii="宋体" w:hAnsi="宋体" w:eastAsia="宋体" w:cs="宋体"/>
          <w:color w:val="auto"/>
          <w:sz w:val="24"/>
          <w:szCs w:val="24"/>
        </w:rPr>
        <w:t xml:space="preserve"> the door tag</w:t>
      </w:r>
      <w:r>
        <w:rPr>
          <w:rFonts w:hint="eastAsia" w:ascii="宋体" w:hAnsi="宋体" w:eastAsia="宋体" w:cs="宋体"/>
          <w:color w:val="auto"/>
          <w:sz w:val="24"/>
          <w:szCs w:val="24"/>
          <w:lang w:val="en-US" w:eastAsia="zh-CN"/>
        </w:rPr>
        <w:t>,navigating</w:t>
      </w:r>
      <w:r>
        <w:rPr>
          <w:rFonts w:hint="eastAsia" w:ascii="宋体" w:hAnsi="宋体" w:eastAsia="宋体" w:cs="宋体"/>
          <w:color w:val="auto"/>
          <w:sz w:val="24"/>
          <w:szCs w:val="24"/>
        </w:rPr>
        <w:t xml:space="preserve"> packet where it should go.</w:t>
      </w:r>
      <w:r>
        <w:rPr>
          <w:rFonts w:hint="eastAsia" w:ascii="宋体" w:hAnsi="宋体" w:eastAsia="宋体" w:cs="宋体"/>
          <w:color w:val="auto"/>
          <w:sz w:val="24"/>
          <w:szCs w:val="24"/>
          <w:lang w:val="en-US" w:eastAsia="zh-CN"/>
        </w:rPr>
        <w:t>A packet always has two IP address help packet to find the way.</w:t>
      </w:r>
    </w:p>
    <w:p w14:paraId="29D6BE2A">
      <w:pPr>
        <w:rPr>
          <w:rFonts w:hint="default" w:ascii="宋体" w:hAnsi="宋体" w:eastAsia="宋体" w:cs="宋体"/>
          <w:color w:val="auto"/>
          <w:sz w:val="24"/>
          <w:szCs w:val="24"/>
          <w:lang w:val="en-US" w:eastAsia="zh-CN"/>
        </w:rPr>
      </w:pPr>
    </w:p>
    <w:p w14:paraId="7B07A082">
      <w:pPr>
        <w:rPr>
          <w:rFonts w:hint="default" w:ascii="宋体" w:hAnsi="宋体" w:eastAsia="宋体" w:cs="宋体"/>
          <w:color w:val="auto"/>
          <w:sz w:val="24"/>
          <w:szCs w:val="24"/>
          <w:lang w:val="en-US" w:eastAsia="zh-CN"/>
        </w:rPr>
      </w:pPr>
      <w:r>
        <w:rPr>
          <w:rFonts w:hint="default" w:ascii="宋体" w:hAnsi="宋体" w:eastAsia="宋体" w:cs="宋体"/>
          <w:color w:val="auto"/>
          <w:sz w:val="24"/>
          <w:szCs w:val="24"/>
          <w:lang w:val="en-US" w:eastAsia="zh-CN"/>
        </w:rPr>
        <w:t>There are two kinds of IP addresses so far. They are public and local IP addresses. The public IP address is often given by an internet service provider. This makes it possible for the internet to recognize your network. Every device on a local network has a unique IP address. It is assigned by your internal network or the router.</w:t>
      </w:r>
    </w:p>
    <w:p w14:paraId="4F0F4AC0">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We have two primary version of IP address,they are IPv4 and IPv6 address.</w:t>
      </w:r>
    </w:p>
    <w:p w14:paraId="3E7C9C94">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Ipv4:</w:t>
      </w:r>
    </w:p>
    <w:p w14:paraId="286F75B6">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An IPv4 address has a size of 32 bits,it usually represented in dot-decimal notation, consisting of four decimal numbers, each ranging from 0 to 255, separated by dots. Each part represents a group of 8 bits of the address.</w:t>
      </w:r>
    </w:p>
    <w:p w14:paraId="59B17BFC">
      <w:pPr>
        <w:rPr>
          <w:rFonts w:ascii="宋体" w:hAnsi="宋体" w:eastAsia="宋体" w:cs="宋体"/>
          <w:color w:val="auto"/>
          <w:sz w:val="24"/>
          <w:szCs w:val="24"/>
        </w:rPr>
      </w:pPr>
      <w:r>
        <w:rPr>
          <w:rFonts w:ascii="宋体" w:hAnsi="宋体" w:eastAsia="宋体" w:cs="宋体"/>
          <w:color w:val="auto"/>
          <w:sz w:val="24"/>
          <w:szCs w:val="24"/>
        </w:rPr>
        <w:drawing>
          <wp:inline distT="0" distB="0" distL="114300" distR="114300">
            <wp:extent cx="4676775" cy="1590675"/>
            <wp:effectExtent l="0" t="0" r="0" b="9525"/>
            <wp:docPr id="7" name="图片 1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2" descr="IMG_256"/>
                    <pic:cNvPicPr>
                      <a:picLocks noChangeAspect="1"/>
                    </pic:cNvPicPr>
                  </pic:nvPicPr>
                  <pic:blipFill>
                    <a:blip r:embed="rId6"/>
                    <a:stretch>
                      <a:fillRect/>
                    </a:stretch>
                  </pic:blipFill>
                  <pic:spPr>
                    <a:xfrm>
                      <a:off x="0" y="0"/>
                      <a:ext cx="4676775" cy="1590675"/>
                    </a:xfrm>
                    <a:prstGeom prst="rect">
                      <a:avLst/>
                    </a:prstGeom>
                    <a:noFill/>
                    <a:ln w="9525">
                      <a:noFill/>
                    </a:ln>
                  </pic:spPr>
                </pic:pic>
              </a:graphicData>
            </a:graphic>
          </wp:inline>
        </w:drawing>
      </w:r>
    </w:p>
    <w:p w14:paraId="21EEB436">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Ipv6:</w:t>
      </w:r>
    </w:p>
    <w:p w14:paraId="370714A5">
      <w:pPr>
        <w:rPr>
          <w:rFonts w:hint="default"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By the early 1990s, the rapid exhaustion of IPv4 address space available for assignment,therefore at 1995,the IPv6 has been designed.it includes built-in support for IPsec, a security protocol that encrypts and authenticates communication, reducing the risk of cyber threats.</w:t>
      </w:r>
    </w:p>
    <w:p w14:paraId="7B8261A8">
      <w:pPr>
        <w:rPr>
          <w:rFonts w:ascii="宋体" w:hAnsi="宋体" w:eastAsia="宋体" w:cs="宋体"/>
          <w:color w:val="auto"/>
          <w:sz w:val="24"/>
          <w:szCs w:val="24"/>
        </w:rPr>
      </w:pPr>
      <w:r>
        <w:rPr>
          <w:rFonts w:hint="eastAsia" w:ascii="宋体" w:hAnsi="宋体" w:eastAsia="宋体" w:cs="宋体"/>
          <w:color w:val="auto"/>
          <w:sz w:val="24"/>
          <w:szCs w:val="24"/>
          <w:lang w:val="en-US" w:eastAsia="zh-CN"/>
        </w:rPr>
        <w:t>A</w:t>
      </w:r>
      <w:r>
        <w:rPr>
          <w:rFonts w:hint="default" w:ascii="宋体" w:hAnsi="宋体" w:eastAsia="宋体" w:cs="宋体"/>
          <w:color w:val="auto"/>
          <w:sz w:val="24"/>
          <w:szCs w:val="24"/>
          <w:lang w:val="en-US" w:eastAsia="zh-CN"/>
        </w:rPr>
        <w:t>n IPv6</w:t>
      </w:r>
      <w:r>
        <w:rPr>
          <w:rFonts w:hint="eastAsia" w:ascii="宋体" w:hAnsi="宋体" w:eastAsia="宋体" w:cs="宋体"/>
          <w:color w:val="auto"/>
          <w:sz w:val="24"/>
          <w:szCs w:val="24"/>
          <w:lang w:val="en-US" w:eastAsia="zh-CN"/>
        </w:rPr>
        <w:t xml:space="preserve"> </w:t>
      </w:r>
      <w:r>
        <w:rPr>
          <w:rFonts w:hint="default" w:ascii="宋体" w:hAnsi="宋体" w:eastAsia="宋体" w:cs="宋体"/>
          <w:color w:val="auto"/>
          <w:sz w:val="24"/>
          <w:szCs w:val="24"/>
          <w:lang w:val="en-US" w:eastAsia="zh-CN"/>
        </w:rPr>
        <w:t xml:space="preserve">address size </w:t>
      </w:r>
      <w:r>
        <w:rPr>
          <w:rFonts w:hint="eastAsia" w:ascii="宋体" w:hAnsi="宋体" w:eastAsia="宋体" w:cs="宋体"/>
          <w:color w:val="auto"/>
          <w:sz w:val="24"/>
          <w:szCs w:val="24"/>
          <w:lang w:val="en-US" w:eastAsia="zh-CN"/>
        </w:rPr>
        <w:t>has a size of</w:t>
      </w:r>
      <w:r>
        <w:rPr>
          <w:rFonts w:hint="default" w:ascii="宋体" w:hAnsi="宋体" w:eastAsia="宋体" w:cs="宋体"/>
          <w:color w:val="auto"/>
          <w:sz w:val="24"/>
          <w:szCs w:val="24"/>
          <w:lang w:val="en-US" w:eastAsia="zh-CN"/>
        </w:rPr>
        <w:t xml:space="preserve"> 128 bits,</w:t>
      </w:r>
      <w:r>
        <w:rPr>
          <w:rFonts w:hint="eastAsia" w:ascii="宋体" w:hAnsi="宋体" w:eastAsia="宋体" w:cs="宋体"/>
          <w:color w:val="auto"/>
          <w:sz w:val="24"/>
          <w:szCs w:val="24"/>
          <w:lang w:val="en-US" w:eastAsia="zh-CN"/>
        </w:rPr>
        <w:t>therefore</w:t>
      </w:r>
      <w:r>
        <w:rPr>
          <w:rFonts w:hint="default" w:ascii="宋体" w:hAnsi="宋体" w:eastAsia="宋体" w:cs="宋体"/>
          <w:color w:val="auto"/>
          <w:sz w:val="24"/>
          <w:szCs w:val="24"/>
          <w:lang w:val="en-US" w:eastAsia="zh-CN"/>
        </w:rPr>
        <w:t xml:space="preserve"> providing up to 2128  addresses.</w:t>
      </w:r>
      <w:r>
        <w:rPr>
          <w:rFonts w:hint="eastAsia" w:ascii="宋体" w:hAnsi="宋体" w:eastAsia="宋体" w:cs="宋体"/>
          <w:color w:val="auto"/>
          <w:sz w:val="24"/>
          <w:szCs w:val="24"/>
          <w:lang w:val="en-US" w:eastAsia="zh-CN"/>
        </w:rPr>
        <w:t xml:space="preserve">It usually eight groups of four hexadecimal digits and consecutive zeros can be shortened by using </w:t>
      </w:r>
      <w:r>
        <w:rPr>
          <w:rFonts w:hint="default" w:ascii="宋体" w:hAnsi="宋体" w:eastAsia="宋体" w:cs="宋体"/>
          <w:color w:val="auto"/>
          <w:sz w:val="24"/>
          <w:szCs w:val="24"/>
          <w:lang w:val="en-US" w:eastAsia="zh-CN"/>
        </w:rPr>
        <w:t>“</w:t>
      </w:r>
      <w:r>
        <w:rPr>
          <w:rFonts w:hint="eastAsia" w:ascii="宋体" w:hAnsi="宋体" w:eastAsia="宋体" w:cs="宋体"/>
          <w:color w:val="auto"/>
          <w:sz w:val="24"/>
          <w:szCs w:val="24"/>
          <w:lang w:val="en-US" w:eastAsia="zh-CN"/>
        </w:rPr>
        <w:t>::</w:t>
      </w:r>
      <w:r>
        <w:rPr>
          <w:rFonts w:hint="default" w:ascii="宋体" w:hAnsi="宋体" w:eastAsia="宋体" w:cs="宋体"/>
          <w:color w:val="auto"/>
          <w:sz w:val="24"/>
          <w:szCs w:val="24"/>
          <w:lang w:val="en-US" w:eastAsia="zh-CN"/>
        </w:rPr>
        <w:t>”</w:t>
      </w:r>
      <w:r>
        <w:rPr>
          <w:rFonts w:hint="eastAsia" w:ascii="宋体" w:hAnsi="宋体" w:eastAsia="宋体" w:cs="宋体"/>
          <w:color w:val="auto"/>
          <w:sz w:val="24"/>
          <w:szCs w:val="24"/>
          <w:lang w:val="en-US" w:eastAsia="zh-CN"/>
        </w:rPr>
        <w:t xml:space="preserve">(colon) </w:t>
      </w:r>
      <w:r>
        <w:rPr>
          <w:rFonts w:ascii="宋体" w:hAnsi="宋体" w:eastAsia="宋体" w:cs="宋体"/>
          <w:color w:val="auto"/>
          <w:sz w:val="24"/>
          <w:szCs w:val="24"/>
        </w:rPr>
        <w:drawing>
          <wp:inline distT="0" distB="0" distL="114300" distR="114300">
            <wp:extent cx="4032250" cy="2419350"/>
            <wp:effectExtent l="0" t="0" r="6350" b="0"/>
            <wp:docPr id="8" name="图片 1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4" descr="IMG_256"/>
                    <pic:cNvPicPr>
                      <a:picLocks noChangeAspect="1"/>
                    </pic:cNvPicPr>
                  </pic:nvPicPr>
                  <pic:blipFill>
                    <a:blip r:embed="rId7"/>
                    <a:stretch>
                      <a:fillRect/>
                    </a:stretch>
                  </pic:blipFill>
                  <pic:spPr>
                    <a:xfrm>
                      <a:off x="0" y="0"/>
                      <a:ext cx="4032250" cy="2419350"/>
                    </a:xfrm>
                    <a:prstGeom prst="rect">
                      <a:avLst/>
                    </a:prstGeom>
                    <a:noFill/>
                    <a:ln w="9525">
                      <a:noFill/>
                    </a:ln>
                  </pic:spPr>
                </pic:pic>
              </a:graphicData>
            </a:graphic>
          </wp:inline>
        </w:drawing>
      </w:r>
    </w:p>
    <w:p w14:paraId="21A0F9EA">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Subnetting:</w:t>
      </w:r>
    </w:p>
    <w:p w14:paraId="6C7B316B">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A subnet is a logical subdivisison of an IP network.It improves IP address efficiency by dividing a large network into smaller ,more manageable  subnets which reduces wastage of IP addresses,broadcast traffic,enhancing speed,and allows segmentation of networks to limit exposure.optimizing IP address usage and improving security by isolating different segments of a network</w:t>
      </w:r>
    </w:p>
    <w:p w14:paraId="52A15FA5">
      <w:pPr>
        <w:rPr>
          <w:rFonts w:hint="eastAsia" w:ascii="宋体" w:hAnsi="宋体" w:eastAsia="宋体" w:cs="宋体"/>
          <w:color w:val="auto"/>
          <w:sz w:val="24"/>
          <w:szCs w:val="24"/>
          <w:lang w:val="en-US" w:eastAsia="zh-CN"/>
        </w:rPr>
      </w:pPr>
      <w:r>
        <w:rPr>
          <w:rFonts w:hint="eastAsia" w:ascii="宋体" w:hAnsi="宋体" w:eastAsia="宋体" w:cs="宋体"/>
          <w:color w:val="auto"/>
          <w:sz w:val="24"/>
          <w:szCs w:val="24"/>
          <w:lang w:val="en-US" w:eastAsia="zh-CN"/>
        </w:rPr>
        <w:t>Subnet masking:</w:t>
      </w:r>
    </w:p>
    <w:p w14:paraId="370D0F41">
      <w:pPr>
        <w:rPr>
          <w:rFonts w:ascii="宋体" w:hAnsi="宋体" w:eastAsia="宋体" w:cs="宋体"/>
          <w:color w:val="auto"/>
          <w:sz w:val="24"/>
          <w:szCs w:val="24"/>
        </w:rPr>
      </w:pPr>
      <w:r>
        <w:rPr>
          <w:rFonts w:hint="eastAsia" w:ascii="宋体" w:hAnsi="宋体" w:eastAsia="宋体" w:cs="宋体"/>
          <w:color w:val="auto"/>
          <w:sz w:val="24"/>
          <w:szCs w:val="24"/>
          <w:lang w:val="en-US" w:eastAsia="zh-CN"/>
        </w:rPr>
        <w:t xml:space="preserve">The subnet mask is </w:t>
      </w:r>
      <w:r>
        <w:rPr>
          <w:rFonts w:hint="eastAsia" w:ascii="宋体" w:hAnsi="宋体" w:eastAsia="宋体" w:cs="宋体"/>
          <w:color w:val="auto"/>
          <w:sz w:val="24"/>
          <w:szCs w:val="24"/>
        </w:rPr>
        <w:t>a 32-bit number</w:t>
      </w:r>
      <w:r>
        <w:rPr>
          <w:rFonts w:hint="eastAsia" w:ascii="宋体" w:hAnsi="宋体" w:eastAsia="宋体" w:cs="宋体"/>
          <w:color w:val="auto"/>
          <w:sz w:val="24"/>
          <w:szCs w:val="24"/>
          <w:lang w:val="en-US" w:eastAsia="zh-CN"/>
        </w:rPr>
        <w:t xml:space="preserve"> used to determine different part of the IP address belongs to the network and the host.It tells devices which portion of the address belongs to the network and which identifies individual devices. </w:t>
      </w:r>
      <w:r>
        <w:rPr>
          <w:rFonts w:ascii="宋体" w:hAnsi="宋体" w:eastAsia="宋体" w:cs="宋体"/>
          <w:color w:val="auto"/>
          <w:sz w:val="24"/>
          <w:szCs w:val="24"/>
        </w:rPr>
        <w:drawing>
          <wp:inline distT="0" distB="0" distL="114300" distR="114300">
            <wp:extent cx="5273040" cy="2306955"/>
            <wp:effectExtent l="0" t="0" r="0" b="9525"/>
            <wp:docPr id="13" name="图片 2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1" descr="IMG_256"/>
                    <pic:cNvPicPr>
                      <a:picLocks noChangeAspect="1"/>
                    </pic:cNvPicPr>
                  </pic:nvPicPr>
                  <pic:blipFill>
                    <a:blip r:embed="rId8"/>
                    <a:stretch>
                      <a:fillRect/>
                    </a:stretch>
                  </pic:blipFill>
                  <pic:spPr>
                    <a:xfrm>
                      <a:off x="0" y="0"/>
                      <a:ext cx="5273040" cy="2306955"/>
                    </a:xfrm>
                    <a:prstGeom prst="rect">
                      <a:avLst/>
                    </a:prstGeom>
                    <a:noFill/>
                    <a:ln w="9525">
                      <a:noFill/>
                    </a:ln>
                  </pic:spPr>
                </pic:pic>
              </a:graphicData>
            </a:graphic>
          </wp:inline>
        </w:drawing>
      </w:r>
    </w:p>
    <w:p w14:paraId="34B031FF">
      <w:pPr>
        <w:rPr>
          <w:rFonts w:ascii="宋体" w:hAnsi="宋体" w:eastAsia="宋体" w:cs="宋体"/>
          <w:color w:val="auto"/>
          <w:sz w:val="24"/>
          <w:szCs w:val="24"/>
        </w:rPr>
      </w:pPr>
      <w:r>
        <w:rPr>
          <w:rFonts w:ascii="宋体" w:hAnsi="宋体" w:eastAsia="宋体" w:cs="宋体"/>
          <w:color w:val="auto"/>
          <w:sz w:val="24"/>
          <w:szCs w:val="24"/>
        </w:rPr>
        <w:fldChar w:fldCharType="begin"/>
      </w:r>
      <w:r>
        <w:rPr>
          <w:rFonts w:ascii="宋体" w:hAnsi="宋体" w:eastAsia="宋体" w:cs="宋体"/>
          <w:color w:val="auto"/>
          <w:sz w:val="24"/>
          <w:szCs w:val="24"/>
        </w:rPr>
        <w:instrText xml:space="preserve"> HYPERLINK "https://www.geeksforgeeks.org/role-of-subnet-mask/" </w:instrText>
      </w:r>
      <w:r>
        <w:rPr>
          <w:rFonts w:ascii="宋体" w:hAnsi="宋体" w:eastAsia="宋体" w:cs="宋体"/>
          <w:color w:val="auto"/>
          <w:sz w:val="24"/>
          <w:szCs w:val="24"/>
        </w:rPr>
        <w:fldChar w:fldCharType="separate"/>
      </w:r>
      <w:r>
        <w:rPr>
          <w:rStyle w:val="12"/>
          <w:rFonts w:ascii="宋体" w:hAnsi="宋体" w:eastAsia="宋体" w:cs="宋体"/>
          <w:color w:val="auto"/>
          <w:sz w:val="24"/>
          <w:szCs w:val="24"/>
        </w:rPr>
        <w:t>Role of Subnet Mask - GeeksforGeeks</w:t>
      </w:r>
      <w:r>
        <w:rPr>
          <w:rFonts w:ascii="宋体" w:hAnsi="宋体" w:eastAsia="宋体" w:cs="宋体"/>
          <w:color w:val="auto"/>
          <w:sz w:val="24"/>
          <w:szCs w:val="24"/>
        </w:rPr>
        <w:fldChar w:fldCharType="end"/>
      </w:r>
    </w:p>
    <w:p w14:paraId="0A0E710E">
      <w:pPr>
        <w:rPr>
          <w:rFonts w:ascii="宋体" w:hAnsi="宋体" w:eastAsia="宋体" w:cs="宋体"/>
          <w:color w:val="auto"/>
          <w:sz w:val="24"/>
          <w:szCs w:val="24"/>
        </w:rPr>
      </w:pPr>
      <w:r>
        <w:rPr>
          <w:rFonts w:ascii="宋体" w:hAnsi="宋体" w:eastAsia="宋体" w:cs="宋体"/>
          <w:color w:val="auto"/>
          <w:sz w:val="24"/>
          <w:szCs w:val="24"/>
        </w:rPr>
        <w:fldChar w:fldCharType="begin"/>
      </w:r>
      <w:r>
        <w:rPr>
          <w:rFonts w:ascii="宋体" w:hAnsi="宋体" w:eastAsia="宋体" w:cs="宋体"/>
          <w:color w:val="auto"/>
          <w:sz w:val="24"/>
          <w:szCs w:val="24"/>
        </w:rPr>
        <w:instrText xml:space="preserve"> HYPERLINK "https://en.wikipedia.org/wiki/IP_address" </w:instrText>
      </w:r>
      <w:r>
        <w:rPr>
          <w:rFonts w:ascii="宋体" w:hAnsi="宋体" w:eastAsia="宋体" w:cs="宋体"/>
          <w:color w:val="auto"/>
          <w:sz w:val="24"/>
          <w:szCs w:val="24"/>
        </w:rPr>
        <w:fldChar w:fldCharType="separate"/>
      </w:r>
      <w:r>
        <w:rPr>
          <w:rStyle w:val="12"/>
          <w:rFonts w:ascii="宋体" w:hAnsi="宋体" w:eastAsia="宋体" w:cs="宋体"/>
          <w:color w:val="auto"/>
          <w:sz w:val="24"/>
          <w:szCs w:val="24"/>
        </w:rPr>
        <w:t>IP address - Wikipedia</w:t>
      </w:r>
      <w:r>
        <w:rPr>
          <w:rFonts w:ascii="宋体" w:hAnsi="宋体" w:eastAsia="宋体" w:cs="宋体"/>
          <w:color w:val="auto"/>
          <w:sz w:val="24"/>
          <w:szCs w:val="24"/>
        </w:rPr>
        <w:fldChar w:fldCharType="end"/>
      </w:r>
    </w:p>
    <w:p w14:paraId="7F8319DB">
      <w:pPr>
        <w:rPr>
          <w:rFonts w:ascii="宋体" w:hAnsi="宋体" w:eastAsia="宋体" w:cs="宋体"/>
          <w:color w:val="auto"/>
          <w:sz w:val="24"/>
          <w:szCs w:val="24"/>
        </w:rPr>
      </w:pPr>
    </w:p>
    <w:p w14:paraId="6CEC1234">
      <w:pPr>
        <w:rPr>
          <w:rFonts w:ascii="宋体" w:hAnsi="宋体" w:eastAsia="宋体" w:cs="宋体"/>
          <w:color w:val="auto"/>
          <w:sz w:val="24"/>
          <w:szCs w:val="24"/>
        </w:rPr>
      </w:pPr>
    </w:p>
    <w:p w14:paraId="5E58DF3D">
      <w:pPr>
        <w:rPr>
          <w:rFonts w:ascii="宋体" w:hAnsi="宋体" w:eastAsia="宋体" w:cs="宋体"/>
          <w:color w:val="auto"/>
          <w:sz w:val="24"/>
          <w:szCs w:val="24"/>
        </w:rPr>
      </w:pPr>
    </w:p>
    <w:p w14:paraId="52F12341">
      <w:pPr>
        <w:rPr>
          <w:rFonts w:ascii="宋体" w:hAnsi="宋体" w:eastAsia="宋体" w:cs="宋体"/>
          <w:color w:val="auto"/>
          <w:sz w:val="24"/>
          <w:szCs w:val="24"/>
        </w:rPr>
      </w:pPr>
    </w:p>
    <w:p w14:paraId="37E210FC">
      <w:pPr>
        <w:numPr>
          <w:numId w:val="0"/>
        </w:numPr>
        <w:contextualSpacing/>
        <w:jc w:val="both"/>
        <w:rPr>
          <w:rFonts w:ascii="Arial" w:hAnsi="Arial" w:eastAsia="Times New Roman" w:cs="Arial"/>
          <w:b/>
          <w:bCs/>
          <w:color w:val="auto"/>
          <w:sz w:val="24"/>
          <w:szCs w:val="24"/>
          <w:lang w:val="en-GB" w:eastAsia="en-GB" w:bidi="ar-SA"/>
        </w:rPr>
      </w:pPr>
    </w:p>
    <w:p w14:paraId="1BE3C7BF">
      <w:pPr>
        <w:numPr>
          <w:numId w:val="0"/>
        </w:numPr>
        <w:contextualSpacing/>
        <w:jc w:val="both"/>
        <w:rPr>
          <w:rFonts w:ascii="Arial" w:hAnsi="Arial" w:eastAsia="Times New Roman" w:cs="Arial"/>
          <w:b/>
          <w:bCs/>
          <w:color w:val="auto"/>
          <w:sz w:val="24"/>
          <w:szCs w:val="24"/>
          <w:lang w:val="en-GB" w:eastAsia="en-GB" w:bidi="ar-SA"/>
        </w:rPr>
      </w:pPr>
    </w:p>
    <w:p w14:paraId="311EFF49">
      <w:pPr>
        <w:numPr>
          <w:numId w:val="0"/>
        </w:numPr>
        <w:contextualSpacing/>
        <w:jc w:val="both"/>
        <w:rPr>
          <w:rFonts w:ascii="Arial" w:hAnsi="Arial" w:eastAsia="Times New Roman" w:cs="Arial"/>
          <w:b/>
          <w:bCs/>
          <w:color w:val="auto"/>
          <w:sz w:val="24"/>
          <w:szCs w:val="24"/>
          <w:lang w:val="en-GB" w:eastAsia="en-GB" w:bidi="ar-SA"/>
        </w:rPr>
      </w:pPr>
    </w:p>
    <w:p w14:paraId="5F576B59">
      <w:pPr>
        <w:numPr>
          <w:ilvl w:val="0"/>
          <w:numId w:val="0"/>
        </w:numPr>
        <w:contextualSpacing/>
        <w:jc w:val="both"/>
        <w:rPr>
          <w:rFonts w:hint="default"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On the internet,r</w:t>
      </w:r>
      <w:r>
        <w:rPr>
          <w:rFonts w:hint="default" w:ascii="Arial" w:hAnsi="Arial" w:eastAsia="宋体" w:cs="Arial"/>
          <w:b w:val="0"/>
          <w:bCs w:val="0"/>
          <w:color w:val="auto"/>
          <w:sz w:val="24"/>
          <w:szCs w:val="24"/>
          <w:lang w:val="en-US" w:eastAsia="zh-CN" w:bidi="ar-SA"/>
        </w:rPr>
        <w:t>outer as a node device,forward</w:t>
      </w:r>
      <w:r>
        <w:rPr>
          <w:rFonts w:hint="eastAsia" w:ascii="Arial" w:hAnsi="Arial" w:eastAsia="宋体" w:cs="Arial"/>
          <w:b w:val="0"/>
          <w:bCs w:val="0"/>
          <w:color w:val="auto"/>
          <w:sz w:val="24"/>
          <w:szCs w:val="24"/>
          <w:lang w:val="en-US" w:eastAsia="zh-CN" w:bidi="ar-SA"/>
        </w:rPr>
        <w:t xml:space="preserve"> data </w:t>
      </w:r>
      <w:r>
        <w:rPr>
          <w:rFonts w:hint="default" w:ascii="Arial" w:hAnsi="Arial" w:eastAsia="宋体" w:cs="Arial"/>
          <w:b w:val="0"/>
          <w:bCs w:val="0"/>
          <w:color w:val="auto"/>
          <w:sz w:val="24"/>
          <w:szCs w:val="24"/>
          <w:lang w:val="en-US" w:eastAsia="zh-CN" w:bidi="ar-SA"/>
        </w:rPr>
        <w:t xml:space="preserve">through the routing table,routing protocols are used to </w:t>
      </w:r>
      <w:r>
        <w:rPr>
          <w:rFonts w:hint="eastAsia" w:ascii="Arial" w:hAnsi="Arial" w:eastAsia="宋体" w:cs="Arial"/>
          <w:b w:val="0"/>
          <w:bCs w:val="0"/>
          <w:color w:val="auto"/>
          <w:sz w:val="24"/>
          <w:szCs w:val="24"/>
          <w:lang w:val="en-US" w:eastAsia="zh-CN" w:bidi="ar-SA"/>
        </w:rPr>
        <w:t>guide</w:t>
      </w:r>
      <w:r>
        <w:rPr>
          <w:rFonts w:hint="default" w:ascii="Arial" w:hAnsi="Arial" w:eastAsia="宋体" w:cs="Arial"/>
          <w:b w:val="0"/>
          <w:bCs w:val="0"/>
          <w:color w:val="auto"/>
          <w:sz w:val="24"/>
          <w:szCs w:val="24"/>
          <w:lang w:val="en-US" w:eastAsia="zh-CN" w:bidi="ar-SA"/>
        </w:rPr>
        <w:t xml:space="preserve"> the path of the data to arrive!If the ip address is the </w:t>
      </w:r>
      <w:r>
        <w:rPr>
          <w:rFonts w:hint="eastAsia" w:ascii="Arial" w:hAnsi="Arial" w:eastAsia="宋体" w:cs="Arial"/>
          <w:b w:val="0"/>
          <w:bCs w:val="0"/>
          <w:color w:val="auto"/>
          <w:sz w:val="24"/>
          <w:szCs w:val="24"/>
          <w:lang w:val="en-US" w:eastAsia="zh-CN" w:bidi="ar-SA"/>
        </w:rPr>
        <w:t>door</w:t>
      </w:r>
      <w:r>
        <w:rPr>
          <w:rFonts w:hint="default" w:ascii="Arial" w:hAnsi="Arial" w:eastAsia="宋体" w:cs="Arial"/>
          <w:b w:val="0"/>
          <w:bCs w:val="0"/>
          <w:color w:val="auto"/>
          <w:sz w:val="24"/>
          <w:szCs w:val="24"/>
          <w:lang w:val="en-US" w:eastAsia="zh-CN" w:bidi="ar-SA"/>
        </w:rPr>
        <w:t xml:space="preserve"> </w:t>
      </w:r>
      <w:r>
        <w:rPr>
          <w:rFonts w:hint="eastAsia" w:ascii="Arial" w:hAnsi="Arial" w:eastAsia="宋体" w:cs="Arial"/>
          <w:b w:val="0"/>
          <w:bCs w:val="0"/>
          <w:color w:val="auto"/>
          <w:sz w:val="24"/>
          <w:szCs w:val="24"/>
          <w:lang w:val="en-US" w:eastAsia="zh-CN" w:bidi="ar-SA"/>
        </w:rPr>
        <w:t xml:space="preserve">tag </w:t>
      </w:r>
      <w:r>
        <w:rPr>
          <w:rFonts w:hint="default" w:ascii="Arial" w:hAnsi="Arial" w:eastAsia="宋体" w:cs="Arial"/>
          <w:b w:val="0"/>
          <w:bCs w:val="0"/>
          <w:color w:val="auto"/>
          <w:sz w:val="24"/>
          <w:szCs w:val="24"/>
          <w:lang w:val="en-US" w:eastAsia="zh-CN" w:bidi="ar-SA"/>
        </w:rPr>
        <w:t xml:space="preserve">of your </w:t>
      </w:r>
      <w:r>
        <w:rPr>
          <w:rFonts w:hint="eastAsia" w:ascii="Arial" w:hAnsi="Arial" w:eastAsia="宋体" w:cs="Arial"/>
          <w:b w:val="0"/>
          <w:bCs w:val="0"/>
          <w:color w:val="auto"/>
          <w:sz w:val="24"/>
          <w:szCs w:val="24"/>
          <w:lang w:val="en-US" w:eastAsia="zh-CN" w:bidi="ar-SA"/>
        </w:rPr>
        <w:t>computer</w:t>
      </w:r>
      <w:r>
        <w:rPr>
          <w:rFonts w:hint="default" w:ascii="Arial" w:hAnsi="Arial" w:eastAsia="宋体" w:cs="Arial"/>
          <w:b w:val="0"/>
          <w:bCs w:val="0"/>
          <w:color w:val="auto"/>
          <w:sz w:val="24"/>
          <w:szCs w:val="24"/>
          <w:lang w:val="en-US" w:eastAsia="zh-CN" w:bidi="ar-SA"/>
        </w:rPr>
        <w:t>,the routing protocol</w:t>
      </w:r>
      <w:r>
        <w:rPr>
          <w:rFonts w:hint="eastAsia" w:ascii="Arial" w:hAnsi="Arial" w:eastAsia="宋体" w:cs="Arial"/>
          <w:b w:val="0"/>
          <w:bCs w:val="0"/>
          <w:color w:val="auto"/>
          <w:sz w:val="24"/>
          <w:szCs w:val="24"/>
          <w:lang w:val="en-US" w:eastAsia="zh-CN" w:bidi="ar-SA"/>
        </w:rPr>
        <w:t xml:space="preserve"> </w:t>
      </w:r>
      <w:r>
        <w:rPr>
          <w:rFonts w:hint="default" w:ascii="Arial" w:hAnsi="Arial" w:eastAsia="宋体" w:cs="Arial"/>
          <w:b w:val="0"/>
          <w:bCs w:val="0"/>
          <w:color w:val="auto"/>
          <w:sz w:val="24"/>
          <w:szCs w:val="24"/>
          <w:lang w:val="en-US" w:eastAsia="zh-CN" w:bidi="ar-SA"/>
        </w:rPr>
        <w:t>is more like the courier dispatcher</w:t>
      </w:r>
      <w:r>
        <w:rPr>
          <w:rFonts w:hint="eastAsia" w:ascii="Arial" w:hAnsi="Arial" w:eastAsia="宋体" w:cs="Arial"/>
          <w:b w:val="0"/>
          <w:bCs w:val="0"/>
          <w:color w:val="auto"/>
          <w:sz w:val="24"/>
          <w:szCs w:val="24"/>
          <w:lang w:val="en-US" w:eastAsia="zh-CN" w:bidi="ar-SA"/>
        </w:rPr>
        <w:t xml:space="preserve"> </w:t>
      </w:r>
      <w:r>
        <w:rPr>
          <w:rFonts w:hint="default" w:ascii="Arial" w:hAnsi="Arial" w:eastAsia="宋体" w:cs="Arial"/>
          <w:b w:val="0"/>
          <w:bCs w:val="0"/>
          <w:color w:val="auto"/>
          <w:sz w:val="24"/>
          <w:szCs w:val="24"/>
          <w:lang w:val="en-US" w:eastAsia="zh-CN" w:bidi="ar-SA"/>
        </w:rPr>
        <w:t>decid</w:t>
      </w:r>
      <w:r>
        <w:rPr>
          <w:rFonts w:hint="eastAsia" w:ascii="Arial" w:hAnsi="Arial" w:eastAsia="宋体" w:cs="Arial"/>
          <w:b w:val="0"/>
          <w:bCs w:val="0"/>
          <w:color w:val="auto"/>
          <w:sz w:val="24"/>
          <w:szCs w:val="24"/>
          <w:lang w:val="en-US" w:eastAsia="zh-CN" w:bidi="ar-SA"/>
        </w:rPr>
        <w:t>ing how to deliver data.</w:t>
      </w:r>
    </w:p>
    <w:p w14:paraId="2B8EDA69">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Static routing is a manually configured and doesn</w:t>
      </w:r>
      <w:r>
        <w:rPr>
          <w:rFonts w:hint="default" w:ascii="Arial" w:hAnsi="Arial" w:eastAsia="宋体" w:cs="Arial"/>
          <w:b w:val="0"/>
          <w:bCs w:val="0"/>
          <w:color w:val="auto"/>
          <w:sz w:val="24"/>
          <w:szCs w:val="24"/>
          <w:lang w:val="en-US" w:eastAsia="zh-CN" w:bidi="ar-SA"/>
        </w:rPr>
        <w:t>’</w:t>
      </w:r>
      <w:r>
        <w:rPr>
          <w:rFonts w:hint="eastAsia" w:ascii="Arial" w:hAnsi="Arial" w:eastAsia="宋体" w:cs="Arial"/>
          <w:b w:val="0"/>
          <w:bCs w:val="0"/>
          <w:color w:val="auto"/>
          <w:sz w:val="24"/>
          <w:szCs w:val="24"/>
          <w:lang w:val="en-US" w:eastAsia="zh-CN" w:bidi="ar-SA"/>
        </w:rPr>
        <w:t>t change automatically making it more secure but harder to maintain in large networks.Dynamic routing is a routing method in which the router automatically builds a routing table and changes it in real time as network conditions change.</w:t>
      </w:r>
    </w:p>
    <w:p w14:paraId="21800128">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When we compare static routing with dynamic routing,we find that static routing is safer,uses less bandwidth,does not require CPU usage,and the sending path is known.But at the same time,the configuration and maintenance of static routing is very cumbersome and will become more and more complex as the network size increases,while dynamic routing does not have such concerns.</w:t>
      </w:r>
    </w:p>
    <w:p w14:paraId="1023A49C">
      <w:pPr>
        <w:numPr>
          <w:ilvl w:val="0"/>
          <w:numId w:val="0"/>
        </w:numPr>
        <w:spacing w:line="240" w:lineRule="auto"/>
        <w:contextualSpacing/>
        <w:jc w:val="both"/>
        <w:rPr>
          <w:rFonts w:hint="default"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With time passing by</w:t>
      </w:r>
      <w:r>
        <w:rPr>
          <w:rFonts w:hint="default" w:ascii="Arial" w:hAnsi="Arial" w:eastAsia="宋体" w:cs="Arial"/>
          <w:b w:val="0"/>
          <w:bCs w:val="0"/>
          <w:color w:val="auto"/>
          <w:sz w:val="24"/>
          <w:szCs w:val="24"/>
          <w:lang w:val="en-US" w:eastAsia="zh-CN" w:bidi="ar-SA"/>
        </w:rPr>
        <w:t xml:space="preserve">,routing protocols have </w:t>
      </w:r>
      <w:r>
        <w:rPr>
          <w:rFonts w:hint="eastAsia" w:ascii="Arial" w:hAnsi="Arial" w:eastAsia="宋体" w:cs="Arial"/>
          <w:b w:val="0"/>
          <w:bCs w:val="0"/>
          <w:color w:val="auto"/>
          <w:sz w:val="24"/>
          <w:szCs w:val="24"/>
          <w:lang w:val="en-US" w:eastAsia="zh-CN" w:bidi="ar-SA"/>
        </w:rPr>
        <w:t>developed</w:t>
      </w:r>
      <w:r>
        <w:rPr>
          <w:rFonts w:hint="default" w:ascii="Arial" w:hAnsi="Arial" w:eastAsia="宋体" w:cs="Arial"/>
          <w:b w:val="0"/>
          <w:bCs w:val="0"/>
          <w:color w:val="auto"/>
          <w:sz w:val="24"/>
          <w:szCs w:val="24"/>
          <w:lang w:val="en-US" w:eastAsia="zh-CN" w:bidi="ar-SA"/>
        </w:rPr>
        <w:t xml:space="preserve"> in various versions,such as RIP OSPF IS-IS and BGP. </w:t>
      </w:r>
    </w:p>
    <w:p w14:paraId="38E84360">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RIP is a routing protocol that figures out the best path based on distance withmaximum15 hop count, so it's best for smaller setups. It shares routing info every 30 seconds, but it</w:t>
      </w:r>
      <w:r>
        <w:rPr>
          <w:rFonts w:hint="default" w:ascii="Arial" w:hAnsi="Arial" w:eastAsia="宋体" w:cs="Arial"/>
          <w:b w:val="0"/>
          <w:bCs w:val="0"/>
          <w:color w:val="auto"/>
          <w:sz w:val="24"/>
          <w:szCs w:val="24"/>
          <w:lang w:val="en-US" w:eastAsia="zh-CN" w:bidi="ar-SA"/>
        </w:rPr>
        <w:t>’</w:t>
      </w:r>
      <w:r>
        <w:rPr>
          <w:rFonts w:hint="eastAsia" w:ascii="Arial" w:hAnsi="Arial" w:eastAsia="宋体" w:cs="Arial"/>
          <w:b w:val="0"/>
          <w:bCs w:val="0"/>
          <w:color w:val="auto"/>
          <w:sz w:val="24"/>
          <w:szCs w:val="24"/>
          <w:lang w:val="en-US" w:eastAsia="zh-CN" w:bidi="ar-SA"/>
        </w:rPr>
        <w:t xml:space="preserve">s a bit slow to adjus. </w:t>
      </w:r>
    </w:p>
    <w:p w14:paraId="58FDC682">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 xml:space="preserve">OSPF is a link-state protocol that can handle multiple areas and uses LSA updates. Lots of businesses and data centers use it because it updates fast, which keeps routing running smoothly. </w:t>
      </w:r>
    </w:p>
    <w:p w14:paraId="44B04852">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IS-IS is another link-state protocol, but it skips using IP addresses directly. It's similar to OSPF, but more flexible.commonly used in data centre networks.</w:t>
      </w:r>
    </w:p>
    <w:p w14:paraId="1A932763">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BGP is a path vector protocol that takes care of routing between different networks on the Internet. It picks the best route for all that global Internet traffic. It's the most secure of the above protocol, but it's also a prime target for attacks.</w:t>
      </w:r>
    </w:p>
    <w:p w14:paraId="2870F0A3">
      <w:pPr>
        <w:numPr>
          <w:ilvl w:val="0"/>
          <w:numId w:val="0"/>
        </w:numPr>
        <w:spacing w:line="240" w:lineRule="auto"/>
        <w:contextualSpacing/>
        <w:jc w:val="both"/>
        <w:rPr>
          <w:rFonts w:hint="default"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Nowadays</w:t>
      </w:r>
      <w:r>
        <w:rPr>
          <w:rFonts w:hint="default" w:ascii="Arial" w:hAnsi="Arial" w:eastAsia="宋体" w:cs="Arial"/>
          <w:b w:val="0"/>
          <w:bCs w:val="0"/>
          <w:color w:val="auto"/>
          <w:sz w:val="24"/>
          <w:szCs w:val="24"/>
          <w:lang w:val="en-US" w:eastAsia="zh-CN" w:bidi="ar-SA"/>
        </w:rPr>
        <w:t>, different organisations have deployed different routing protocols due to</w:t>
      </w:r>
      <w:r>
        <w:rPr>
          <w:rFonts w:hint="eastAsia" w:ascii="Arial" w:hAnsi="Arial" w:eastAsia="宋体" w:cs="Arial"/>
          <w:b w:val="0"/>
          <w:bCs w:val="0"/>
          <w:color w:val="auto"/>
          <w:sz w:val="24"/>
          <w:szCs w:val="24"/>
          <w:lang w:val="en-US" w:eastAsia="zh-CN" w:bidi="ar-SA"/>
        </w:rPr>
        <w:t xml:space="preserve"> its advantages and disadvantages.</w:t>
      </w:r>
      <w:r>
        <w:rPr>
          <w:rFonts w:hint="default" w:ascii="Arial" w:hAnsi="Arial" w:eastAsia="宋体" w:cs="Arial"/>
          <w:b w:val="0"/>
          <w:bCs w:val="0"/>
          <w:color w:val="auto"/>
          <w:sz w:val="24"/>
          <w:szCs w:val="24"/>
          <w:lang w:val="en-US" w:eastAsia="zh-CN" w:bidi="ar-SA"/>
        </w:rPr>
        <w:t>For example,Google</w:t>
      </w:r>
      <w:r>
        <w:rPr>
          <w:rFonts w:hint="eastAsia" w:ascii="Arial" w:hAnsi="Arial" w:eastAsia="宋体" w:cs="Arial"/>
          <w:b w:val="0"/>
          <w:bCs w:val="0"/>
          <w:color w:val="auto"/>
          <w:sz w:val="24"/>
          <w:szCs w:val="24"/>
          <w:lang w:val="en-US" w:eastAsia="zh-CN" w:bidi="ar-SA"/>
        </w:rPr>
        <w:t xml:space="preserve"> </w:t>
      </w:r>
      <w:r>
        <w:rPr>
          <w:rFonts w:hint="default" w:ascii="Arial" w:hAnsi="Arial" w:eastAsia="宋体" w:cs="Arial"/>
          <w:b w:val="0"/>
          <w:bCs w:val="0"/>
          <w:color w:val="auto"/>
          <w:sz w:val="24"/>
          <w:szCs w:val="24"/>
          <w:lang w:val="en-US" w:eastAsia="zh-CN" w:bidi="ar-SA"/>
        </w:rPr>
        <w:t>and Internet Service Providers use BGP to exchange routing information between different Autonomous Systems,while Microsoft or Bank Networks deploy OSPF to prevent server outages.</w:t>
      </w:r>
    </w:p>
    <w:p w14:paraId="7776C069">
      <w:pPr>
        <w:numPr>
          <w:ilvl w:val="0"/>
          <w:numId w:val="0"/>
        </w:numPr>
        <w:spacing w:line="240" w:lineRule="auto"/>
        <w:contextualSpacing/>
        <w:jc w:val="both"/>
        <w:rPr>
          <w:rFonts w:hint="default" w:ascii="Arial" w:hAnsi="Arial" w:eastAsia="宋体" w:cs="Arial"/>
          <w:b w:val="0"/>
          <w:bCs w:val="0"/>
          <w:color w:val="auto"/>
          <w:sz w:val="24"/>
          <w:szCs w:val="24"/>
          <w:lang w:val="en-US" w:eastAsia="zh-CN" w:bidi="ar-SA"/>
        </w:rPr>
      </w:pPr>
      <w:r>
        <w:rPr>
          <w:rFonts w:hint="default" w:ascii="Arial" w:hAnsi="Arial" w:eastAsia="宋体" w:cs="Arial"/>
          <w:b w:val="0"/>
          <w:bCs w:val="0"/>
          <w:color w:val="auto"/>
          <w:sz w:val="24"/>
          <w:szCs w:val="24"/>
          <w:lang w:val="en-US" w:eastAsia="zh-CN" w:bidi="ar-SA"/>
        </w:rPr>
        <w:t>For example, the following network topology will be used to configure BGP</w:t>
      </w:r>
      <w:r>
        <w:rPr>
          <w:rFonts w:hint="eastAsia" w:ascii="Arial" w:hAnsi="Arial" w:eastAsia="宋体" w:cs="Arial"/>
          <w:b w:val="0"/>
          <w:bCs w:val="0"/>
          <w:color w:val="auto"/>
          <w:sz w:val="24"/>
          <w:szCs w:val="24"/>
          <w:lang w:val="en-US" w:eastAsia="zh-CN" w:bidi="ar-SA"/>
        </w:rPr>
        <w:t xml:space="preserve"> and have </w:t>
      </w:r>
      <w:r>
        <w:rPr>
          <w:rFonts w:hint="default" w:ascii="Arial" w:hAnsi="Arial" w:eastAsia="宋体" w:cs="Arial"/>
          <w:b w:val="0"/>
          <w:bCs w:val="0"/>
          <w:color w:val="auto"/>
          <w:sz w:val="24"/>
          <w:szCs w:val="24"/>
          <w:lang w:val="en-US" w:eastAsia="zh-CN" w:bidi="ar-SA"/>
        </w:rPr>
        <w:t>Router1 and Router2,where 1.1.1.1 is the loopback address for Router1 and 2.2.2.2 is for Router2.</w:t>
      </w:r>
    </w:p>
    <w:p w14:paraId="54D761F8">
      <w:pPr>
        <w:keepNext w:val="0"/>
        <w:keepLines w:val="0"/>
        <w:widowControl/>
        <w:suppressLineNumbers w:val="0"/>
        <w:jc w:val="left"/>
        <w:rPr>
          <w:rFonts w:hint="eastAsia" w:ascii="Arial" w:hAnsi="Arial" w:eastAsia="宋体" w:cs="Arial"/>
          <w:b w:val="0"/>
          <w:bCs w:val="0"/>
          <w:color w:val="auto"/>
          <w:sz w:val="24"/>
          <w:szCs w:val="24"/>
          <w:lang w:val="en-US" w:eastAsia="zh-CN" w:bidi="ar-SA"/>
        </w:rPr>
      </w:pPr>
      <w:r>
        <w:rPr>
          <w:rFonts w:ascii="宋体" w:hAnsi="宋体" w:eastAsia="宋体" w:cs="宋体"/>
          <w:color w:val="auto"/>
          <w:kern w:val="0"/>
          <w:sz w:val="24"/>
          <w:szCs w:val="24"/>
          <w:lang w:val="en-US" w:eastAsia="zh-CN" w:bidi="ar"/>
        </w:rPr>
        <w:drawing>
          <wp:inline distT="0" distB="0" distL="114300" distR="114300">
            <wp:extent cx="6000750" cy="1943100"/>
            <wp:effectExtent l="0" t="0" r="3810" b="7620"/>
            <wp:docPr id="5"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descr="IMG_256"/>
                    <pic:cNvPicPr>
                      <a:picLocks noChangeAspect="1"/>
                    </pic:cNvPicPr>
                  </pic:nvPicPr>
                  <pic:blipFill>
                    <a:blip r:embed="rId9"/>
                    <a:stretch>
                      <a:fillRect/>
                    </a:stretch>
                  </pic:blipFill>
                  <pic:spPr>
                    <a:xfrm>
                      <a:off x="0" y="0"/>
                      <a:ext cx="6000750" cy="1943100"/>
                    </a:xfrm>
                    <a:prstGeom prst="rect">
                      <a:avLst/>
                    </a:prstGeom>
                    <a:noFill/>
                    <a:ln w="9525">
                      <a:noFill/>
                    </a:ln>
                  </pic:spPr>
                </pic:pic>
              </a:graphicData>
            </a:graphic>
          </wp:inline>
        </w:drawing>
      </w:r>
    </w:p>
    <w:p w14:paraId="6EAA00B2">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First,configure the physical and the loopback interfaces on both routers.</w:t>
      </w:r>
    </w:p>
    <w:p w14:paraId="3EED7581">
      <w:pPr>
        <w:numPr>
          <w:numId w:val="0"/>
        </w:numPr>
        <w:contextualSpacing/>
        <w:jc w:val="both"/>
        <w:rPr>
          <w:color w:val="auto"/>
        </w:rPr>
      </w:pPr>
      <w:r>
        <w:rPr>
          <w:color w:val="auto"/>
        </w:rPr>
        <w:drawing>
          <wp:inline distT="0" distB="0" distL="114300" distR="114300">
            <wp:extent cx="4941570" cy="3065780"/>
            <wp:effectExtent l="0" t="0" r="11430" b="12700"/>
            <wp:docPr id="1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3"/>
                    <pic:cNvPicPr>
                      <a:picLocks noChangeAspect="1"/>
                    </pic:cNvPicPr>
                  </pic:nvPicPr>
                  <pic:blipFill>
                    <a:blip r:embed="rId10"/>
                    <a:stretch>
                      <a:fillRect/>
                    </a:stretch>
                  </pic:blipFill>
                  <pic:spPr>
                    <a:xfrm>
                      <a:off x="0" y="0"/>
                      <a:ext cx="4941570" cy="3065780"/>
                    </a:xfrm>
                    <a:prstGeom prst="rect">
                      <a:avLst/>
                    </a:prstGeom>
                    <a:noFill/>
                    <a:ln>
                      <a:noFill/>
                    </a:ln>
                  </pic:spPr>
                </pic:pic>
              </a:graphicData>
            </a:graphic>
          </wp:inline>
        </w:drawing>
      </w:r>
    </w:p>
    <w:p w14:paraId="5DC7F572">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Next,we use the</w:t>
      </w:r>
      <w:r>
        <w:rPr>
          <w:rFonts w:hint="default" w:ascii="Arial" w:hAnsi="Arial" w:eastAsia="宋体" w:cs="Arial"/>
          <w:b w:val="0"/>
          <w:bCs w:val="0"/>
          <w:color w:val="auto"/>
          <w:sz w:val="24"/>
          <w:szCs w:val="24"/>
          <w:lang w:val="en-US" w:eastAsia="zh-CN" w:bidi="ar-SA"/>
        </w:rPr>
        <w:t> ‘neighbor &lt;ip-address&gt; remote-as &lt;as-number&gt;’ command under the BGP router configuration mode.</w:t>
      </w:r>
    </w:p>
    <w:p w14:paraId="75418CA7">
      <w:pPr>
        <w:numPr>
          <w:numId w:val="0"/>
        </w:numPr>
        <w:contextualSpacing/>
        <w:jc w:val="both"/>
        <w:rPr>
          <w:rFonts w:hint="eastAsia"/>
          <w:color w:val="auto"/>
          <w:lang w:val="en-US" w:eastAsia="zh-CN"/>
        </w:rPr>
      </w:pPr>
      <w:r>
        <w:rPr>
          <w:color w:val="auto"/>
        </w:rPr>
        <w:drawing>
          <wp:inline distT="0" distB="0" distL="114300" distR="114300">
            <wp:extent cx="5265420" cy="1605280"/>
            <wp:effectExtent l="0" t="0" r="7620" b="10160"/>
            <wp:docPr id="1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4"/>
                    <pic:cNvPicPr>
                      <a:picLocks noChangeAspect="1"/>
                    </pic:cNvPicPr>
                  </pic:nvPicPr>
                  <pic:blipFill>
                    <a:blip r:embed="rId11"/>
                    <a:stretch>
                      <a:fillRect/>
                    </a:stretch>
                  </pic:blipFill>
                  <pic:spPr>
                    <a:xfrm>
                      <a:off x="0" y="0"/>
                      <a:ext cx="5265420" cy="1605280"/>
                    </a:xfrm>
                    <a:prstGeom prst="rect">
                      <a:avLst/>
                    </a:prstGeom>
                    <a:noFill/>
                    <a:ln>
                      <a:noFill/>
                    </a:ln>
                  </pic:spPr>
                </pic:pic>
              </a:graphicData>
            </a:graphic>
          </wp:inline>
        </w:drawing>
      </w:r>
    </w:p>
    <w:p w14:paraId="551148E7">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Thus, the BGP routing protocol is deployed</w:t>
      </w:r>
    </w:p>
    <w:p w14:paraId="15F572F3">
      <w:pPr>
        <w:pStyle w:val="13"/>
        <w:numPr>
          <w:numId w:val="0"/>
        </w:numPr>
        <w:jc w:val="both"/>
        <w:rPr>
          <w:rFonts w:ascii="Arial" w:hAnsi="Arial" w:cs="Arial"/>
          <w:color w:val="auto"/>
          <w:sz w:val="24"/>
          <w:szCs w:val="24"/>
        </w:rPr>
      </w:pPr>
    </w:p>
    <w:p w14:paraId="79985489">
      <w:pPr>
        <w:pStyle w:val="13"/>
        <w:numPr>
          <w:numId w:val="0"/>
        </w:numPr>
        <w:jc w:val="both"/>
        <w:rPr>
          <w:rFonts w:ascii="Arial" w:hAnsi="Arial" w:cs="Arial"/>
          <w:color w:val="auto"/>
          <w:sz w:val="24"/>
          <w:szCs w:val="24"/>
        </w:rPr>
      </w:pPr>
    </w:p>
    <w:p w14:paraId="1D0CEF0E">
      <w:pPr>
        <w:pStyle w:val="13"/>
        <w:numPr>
          <w:numId w:val="0"/>
        </w:numPr>
        <w:jc w:val="both"/>
        <w:rPr>
          <w:rFonts w:ascii="Arial" w:hAnsi="Arial" w:cs="Arial"/>
          <w:color w:val="auto"/>
          <w:sz w:val="24"/>
          <w:szCs w:val="24"/>
        </w:rPr>
      </w:pPr>
    </w:p>
    <w:p w14:paraId="45781C3D">
      <w:pPr>
        <w:pStyle w:val="13"/>
        <w:numPr>
          <w:numId w:val="0"/>
        </w:numPr>
        <w:jc w:val="both"/>
        <w:rPr>
          <w:rFonts w:ascii="Arial" w:hAnsi="Arial" w:cs="Arial"/>
          <w:color w:val="auto"/>
          <w:sz w:val="24"/>
          <w:szCs w:val="24"/>
        </w:rPr>
      </w:pPr>
    </w:p>
    <w:p w14:paraId="5C448F80">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p>
    <w:p w14:paraId="3AD1E462">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p>
    <w:p w14:paraId="0025BD78">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VPNs</w:t>
      </w:r>
    </w:p>
    <w:p w14:paraId="228221DF">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Vpn is a remote access technology whose main function is to set up a private network using a public network and, at the same time, hide the user's identity, protect privacy and allow the user to access restricted content. It is commonly used for telecommuting, data security and bypassing geo-blocking. For example, I can use WhatsApp to communicate with my classmates through Vpn at Shanghai.</w:t>
      </w:r>
    </w:p>
    <w:p w14:paraId="7CC66411">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p>
    <w:p w14:paraId="0E70BDF5">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DHCP</w:t>
      </w:r>
    </w:p>
    <w:p w14:paraId="45657B06">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DHCP is an internet protocol that allows a server to assign ip addresses and configuration information to clients. there are three methods of assigning ip addresses, randomly assigning ip addresses to clients for a period of time，permanently,and of course, manually assigning ip addresses by an administrator. the first one is the most common. This protocol improves the efficiency of ip address management.</w:t>
      </w:r>
    </w:p>
    <w:p w14:paraId="18271DCA">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AD DS</w:t>
      </w:r>
    </w:p>
    <w:p w14:paraId="42693C58">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Active directory is an identity and access management solution that allows administrators to define who can perform what actions.domains in Active Directory that share a common root and trust relationships form a tree structure, and as a whole, all of these components form a forest. The forest acts as a security boundary, and other Active Directory forests can only access it if a trust relationship is configured between them.AD DS is the most widely used, and companies rely on it to manage their networks.</w:t>
      </w:r>
    </w:p>
    <w:p w14:paraId="1A4DA9DD">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CA</w:t>
      </w:r>
    </w:p>
    <w:p w14:paraId="6339CA0B">
      <w:pPr>
        <w:numPr>
          <w:ilvl w:val="0"/>
          <w:numId w:val="0"/>
        </w:numPr>
        <w:spacing w:line="240" w:lineRule="auto"/>
        <w:contextualSpacing/>
        <w:jc w:val="both"/>
        <w:rPr>
          <w:rFonts w:hint="eastAsia" w:ascii="Arial" w:hAnsi="Arial" w:eastAsia="宋体" w:cs="Arial"/>
          <w:b w:val="0"/>
          <w:bCs w:val="0"/>
          <w:color w:val="auto"/>
          <w:sz w:val="24"/>
          <w:szCs w:val="24"/>
          <w:lang w:val="en-US" w:eastAsia="zh-CN" w:bidi="ar-SA"/>
        </w:rPr>
      </w:pPr>
      <w:r>
        <w:rPr>
          <w:rFonts w:hint="eastAsia" w:ascii="Arial" w:hAnsi="Arial" w:eastAsia="宋体" w:cs="Arial"/>
          <w:b w:val="0"/>
          <w:bCs w:val="0"/>
          <w:color w:val="auto"/>
          <w:sz w:val="24"/>
          <w:szCs w:val="24"/>
          <w:lang w:val="en-US" w:eastAsia="zh-CN" w:bidi="ar-SA"/>
        </w:rPr>
        <w:t>A CA is an entity that stores, signs, and issues digital certificates. Typically, it provides digital certificates that contain both public and private key components, and they are matched to real-life users. It guarantees the confidentiality, integrity and security of the digital document, and also ensures the reliability of the digital transaction as the public key keys are all tied to the entity, which also makes it impossible for the sender to repudiate what has been sent.</w:t>
      </w:r>
    </w:p>
    <w:p w14:paraId="1301CE5B">
      <w:pPr>
        <w:numPr>
          <w:numId w:val="0"/>
        </w:numPr>
        <w:contextualSpacing/>
        <w:jc w:val="both"/>
        <w:rPr>
          <w:rFonts w:ascii="Arial" w:hAnsi="Arial" w:eastAsia="Times New Roman" w:cs="Arial"/>
          <w:b/>
          <w:bCs/>
          <w:color w:val="auto"/>
          <w:sz w:val="24"/>
          <w:szCs w:val="24"/>
          <w:lang w:val="en-GB" w:eastAsia="en-GB" w:bidi="ar-SA"/>
        </w:rPr>
      </w:pPr>
    </w:p>
    <w:p w14:paraId="78680864">
      <w:pPr>
        <w:numPr>
          <w:numId w:val="0"/>
        </w:numPr>
        <w:contextualSpacing/>
        <w:jc w:val="both"/>
        <w:rPr>
          <w:rFonts w:ascii="Arial" w:hAnsi="Arial" w:eastAsia="Times New Roman" w:cs="Arial"/>
          <w:b/>
          <w:bCs/>
          <w:sz w:val="24"/>
          <w:szCs w:val="24"/>
          <w:lang w:val="en-GB" w:eastAsia="en-GB" w:bidi="ar-SA"/>
        </w:rPr>
      </w:pPr>
      <w:bookmarkStart w:id="0" w:name="_GoBack"/>
      <w:bookmarkEnd w:id="0"/>
    </w:p>
    <w:p w14:paraId="045F6441">
      <w:pPr>
        <w:rPr>
          <w:rFonts w:hint="eastAsia" w:ascii="宋体" w:hAnsi="宋体" w:eastAsia="宋体" w:cs="宋体"/>
          <w:sz w:val="24"/>
          <w:szCs w:val="24"/>
        </w:rPr>
      </w:pPr>
    </w:p>
    <w:p w14:paraId="59E3B4F8">
      <w:pPr>
        <w:rPr>
          <w:rFonts w:hint="eastAsia" w:ascii="宋体" w:hAnsi="宋体" w:eastAsia="宋体" w:cs="宋体"/>
          <w:sz w:val="24"/>
          <w:szCs w:val="24"/>
          <w:lang w:val="en-US" w:eastAsia="zh-CN"/>
        </w:rPr>
      </w:pPr>
      <w:r>
        <w:rPr>
          <w:rFonts w:hint="eastAsia" w:ascii="宋体" w:hAnsi="宋体" w:eastAsia="宋体" w:cs="宋体"/>
          <w:sz w:val="24"/>
          <w:szCs w:val="24"/>
          <w:lang w:val="en-US" w:eastAsia="zh-CN"/>
        </w:rPr>
        <w:t>Reference:</w:t>
      </w:r>
    </w:p>
    <w:p w14:paraId="2428B2F7">
      <w:pPr>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"https://en.wikipedia.org/wiki/Hypervisor" </w:instrText>
      </w:r>
      <w:r>
        <w:rPr>
          <w:rFonts w:ascii="宋体" w:hAnsi="宋体" w:eastAsia="宋体" w:cs="宋体"/>
          <w:sz w:val="24"/>
          <w:szCs w:val="24"/>
        </w:rPr>
        <w:fldChar w:fldCharType="separate"/>
      </w:r>
      <w:r>
        <w:rPr>
          <w:rStyle w:val="12"/>
          <w:rFonts w:ascii="宋体" w:hAnsi="宋体" w:eastAsia="宋体" w:cs="宋体"/>
          <w:sz w:val="24"/>
          <w:szCs w:val="24"/>
        </w:rPr>
        <w:t>Hypervisor - Wikipedia</w:t>
      </w:r>
      <w:r>
        <w:rPr>
          <w:rFonts w:ascii="宋体" w:hAnsi="宋体" w:eastAsia="宋体" w:cs="宋体"/>
          <w:sz w:val="24"/>
          <w:szCs w:val="24"/>
        </w:rPr>
        <w:fldChar w:fldCharType="end"/>
      </w:r>
    </w:p>
    <w:p w14:paraId="67C74504">
      <w:pPr>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"https://dev.to/hii_arpit/understanding-hypervisors-types-architecture-and-use-cases-38ak" </w:instrText>
      </w:r>
      <w:r>
        <w:rPr>
          <w:rFonts w:ascii="宋体" w:hAnsi="宋体" w:eastAsia="宋体" w:cs="宋体"/>
          <w:sz w:val="24"/>
          <w:szCs w:val="24"/>
        </w:rPr>
        <w:fldChar w:fldCharType="separate"/>
      </w:r>
      <w:r>
        <w:rPr>
          <w:rStyle w:val="12"/>
          <w:rFonts w:ascii="宋体" w:hAnsi="宋体" w:eastAsia="宋体" w:cs="宋体"/>
          <w:sz w:val="24"/>
          <w:szCs w:val="24"/>
        </w:rPr>
        <w:t>Understanding Hypervisors: Types, Architecture, and Use Cases - DEV Community</w:t>
      </w:r>
      <w:r>
        <w:rPr>
          <w:rFonts w:ascii="宋体" w:hAnsi="宋体" w:eastAsia="宋体" w:cs="宋体"/>
          <w:sz w:val="24"/>
          <w:szCs w:val="24"/>
        </w:rPr>
        <w:fldChar w:fldCharType="end"/>
      </w:r>
    </w:p>
    <w:p w14:paraId="4932C62F">
      <w:pPr>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"https://networkinterview.com/top-5-type-1-hypervisors-in-market/" </w:instrText>
      </w:r>
      <w:r>
        <w:rPr>
          <w:rFonts w:ascii="宋体" w:hAnsi="宋体" w:eastAsia="宋体" w:cs="宋体"/>
          <w:sz w:val="24"/>
          <w:szCs w:val="24"/>
        </w:rPr>
        <w:fldChar w:fldCharType="separate"/>
      </w:r>
      <w:r>
        <w:rPr>
          <w:rStyle w:val="12"/>
          <w:rFonts w:ascii="宋体" w:hAnsi="宋体" w:eastAsia="宋体" w:cs="宋体"/>
          <w:sz w:val="24"/>
          <w:szCs w:val="24"/>
        </w:rPr>
        <w:t>Top 5 Type 1 Hypervisors in Market » Network Interview</w:t>
      </w:r>
      <w:r>
        <w:rPr>
          <w:rFonts w:ascii="宋体" w:hAnsi="宋体" w:eastAsia="宋体" w:cs="宋体"/>
          <w:sz w:val="24"/>
          <w:szCs w:val="24"/>
        </w:rPr>
        <w:fldChar w:fldCharType="end"/>
      </w:r>
    </w:p>
    <w:p w14:paraId="26FC1EA6">
      <w:pPr>
        <w:rPr>
          <w:rFonts w:hint="eastAsia"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"https://www.starwindsoftware.com/blog/type-2-hypervisors-comparison-virtualbox-vmware-qemu/" \l ":~:text=In this article, we will explore and compare,up against each other in a direct comparison." </w:instrText>
      </w:r>
      <w:r>
        <w:rPr>
          <w:rFonts w:ascii="宋体" w:hAnsi="宋体" w:eastAsia="宋体" w:cs="宋体"/>
          <w:sz w:val="24"/>
          <w:szCs w:val="24"/>
        </w:rPr>
        <w:fldChar w:fldCharType="separate"/>
      </w:r>
      <w:r>
        <w:rPr>
          <w:rStyle w:val="12"/>
          <w:rFonts w:ascii="宋体" w:hAnsi="宋体" w:eastAsia="宋体" w:cs="宋体"/>
          <w:sz w:val="24"/>
          <w:szCs w:val="24"/>
        </w:rPr>
        <w:t>Compare Type 2 Hypervisors: VirtualBox, VMware, and QEMU</w:t>
      </w:r>
      <w:r>
        <w:rPr>
          <w:rFonts w:ascii="宋体" w:hAnsi="宋体" w:eastAsia="宋体" w:cs="宋体"/>
          <w:sz w:val="24"/>
          <w:szCs w:val="24"/>
        </w:rPr>
        <w:fldChar w:fldCharType="end"/>
      </w:r>
    </w:p>
    <w:p w14:paraId="7B9CA96F">
      <w:pPr>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"https://networkingguides.com/how-does-data-travel-over-the-internet/" </w:instrText>
      </w:r>
      <w:r>
        <w:rPr>
          <w:rFonts w:ascii="宋体" w:hAnsi="宋体" w:eastAsia="宋体" w:cs="宋体"/>
          <w:sz w:val="24"/>
          <w:szCs w:val="24"/>
        </w:rPr>
        <w:fldChar w:fldCharType="separate"/>
      </w:r>
      <w:r>
        <w:rPr>
          <w:rStyle w:val="12"/>
          <w:rFonts w:ascii="宋体" w:hAnsi="宋体" w:eastAsia="宋体" w:cs="宋体"/>
          <w:sz w:val="24"/>
          <w:szCs w:val="24"/>
        </w:rPr>
        <w:t>How Does Data Travel on the Internet? - Networking Guides</w:t>
      </w:r>
      <w:r>
        <w:rPr>
          <w:rFonts w:ascii="宋体" w:hAnsi="宋体" w:eastAsia="宋体" w:cs="宋体"/>
          <w:sz w:val="24"/>
          <w:szCs w:val="24"/>
        </w:rPr>
        <w:fldChar w:fldCharType="end"/>
      </w:r>
    </w:p>
    <w:p w14:paraId="1AEA6704">
      <w:pPr>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"https://www.influencive.com/what-is-the-role-of-the-ip-address/" </w:instrText>
      </w:r>
      <w:r>
        <w:rPr>
          <w:rFonts w:ascii="宋体" w:hAnsi="宋体" w:eastAsia="宋体" w:cs="宋体"/>
          <w:sz w:val="24"/>
          <w:szCs w:val="24"/>
        </w:rPr>
        <w:fldChar w:fldCharType="separate"/>
      </w:r>
      <w:r>
        <w:rPr>
          <w:rStyle w:val="12"/>
          <w:rFonts w:ascii="宋体" w:hAnsi="宋体" w:eastAsia="宋体" w:cs="宋体"/>
          <w:sz w:val="24"/>
          <w:szCs w:val="24"/>
        </w:rPr>
        <w:t>What is the Role of the IP Address? - Influencive</w:t>
      </w:r>
      <w:r>
        <w:rPr>
          <w:rFonts w:ascii="宋体" w:hAnsi="宋体" w:eastAsia="宋体" w:cs="宋体"/>
          <w:sz w:val="24"/>
          <w:szCs w:val="24"/>
        </w:rPr>
        <w:fldChar w:fldCharType="end"/>
      </w:r>
    </w:p>
    <w:p w14:paraId="0FFA36E9">
      <w:pPr>
        <w:rPr>
          <w:rFonts w:hint="default" w:ascii="宋体" w:hAnsi="宋体" w:eastAsia="宋体" w:cs="宋体"/>
          <w:sz w:val="24"/>
          <w:szCs w:val="24"/>
          <w:lang w:val="en-US" w:eastAsia="zh-CN"/>
        </w:rPr>
      </w:pPr>
      <w:r>
        <w:rPr>
          <w:rFonts w:ascii="宋体" w:hAnsi="宋体" w:eastAsia="宋体" w:cs="宋体"/>
          <w:sz w:val="24"/>
          <w:szCs w:val="24"/>
        </w:rPr>
        <w:fldChar w:fldCharType="begin"/>
      </w:r>
      <w:r>
        <w:rPr>
          <w:rFonts w:ascii="宋体" w:hAnsi="宋体" w:eastAsia="宋体" w:cs="宋体"/>
          <w:sz w:val="24"/>
          <w:szCs w:val="24"/>
        </w:rPr>
        <w:instrText xml:space="preserve"> HYPERLINK "https://en.wikipedia.org/wiki/IP_address" </w:instrText>
      </w:r>
      <w:r>
        <w:rPr>
          <w:rFonts w:ascii="宋体" w:hAnsi="宋体" w:eastAsia="宋体" w:cs="宋体"/>
          <w:sz w:val="24"/>
          <w:szCs w:val="24"/>
        </w:rPr>
        <w:fldChar w:fldCharType="separate"/>
      </w:r>
      <w:r>
        <w:rPr>
          <w:rStyle w:val="12"/>
          <w:rFonts w:ascii="宋体" w:hAnsi="宋体" w:eastAsia="宋体" w:cs="宋体"/>
          <w:sz w:val="24"/>
          <w:szCs w:val="24"/>
        </w:rPr>
        <w:t>IP address - Wikipedia</w:t>
      </w:r>
      <w:r>
        <w:rPr>
          <w:rFonts w:ascii="宋体" w:hAnsi="宋体" w:eastAsia="宋体" w:cs="宋体"/>
          <w:sz w:val="24"/>
          <w:szCs w:val="24"/>
        </w:rPr>
        <w:fldChar w:fldCharType="end"/>
      </w:r>
    </w:p>
    <w:p w14:paraId="45B7B595">
      <w:pPr>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"https://www.pathsolutions.com/blog/understanding-ip-addressing-and-subnetting" \l ":~:text=IP addressing provides a unique identifier for devices,subnetting divides larger networks into smaller, manageable segments." </w:instrText>
      </w:r>
      <w:r>
        <w:rPr>
          <w:rFonts w:ascii="宋体" w:hAnsi="宋体" w:eastAsia="宋体" w:cs="宋体"/>
          <w:sz w:val="24"/>
          <w:szCs w:val="24"/>
        </w:rPr>
        <w:fldChar w:fldCharType="separate"/>
      </w:r>
      <w:r>
        <w:rPr>
          <w:rStyle w:val="12"/>
          <w:rFonts w:ascii="宋体" w:hAnsi="宋体" w:eastAsia="宋体" w:cs="宋体"/>
          <w:sz w:val="24"/>
          <w:szCs w:val="24"/>
        </w:rPr>
        <w:t>Understanding IP Addressing and Subnetting</w:t>
      </w:r>
      <w:r>
        <w:rPr>
          <w:rFonts w:ascii="宋体" w:hAnsi="宋体" w:eastAsia="宋体" w:cs="宋体"/>
          <w:sz w:val="24"/>
          <w:szCs w:val="24"/>
        </w:rPr>
        <w:fldChar w:fldCharType="end"/>
      </w:r>
    </w:p>
    <w:p w14:paraId="2DA14D25">
      <w:pPr>
        <w:rPr>
          <w:rFonts w:hint="default" w:ascii="宋体" w:hAnsi="宋体" w:eastAsia="宋体" w:cs="宋体"/>
          <w:sz w:val="24"/>
          <w:szCs w:val="24"/>
          <w:lang w:val="en-US" w:eastAsia="zh-CN"/>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"https://www.comparitech.com/net-admin/routing-protocol-types-guide/" \l ":~:text=In simple terms, routing protocols determine how routers,network congestion, ensuring reliable and efficient data delivery." </w:instrText>
      </w:r>
      <w:r>
        <w:rPr>
          <w:rFonts w:ascii="宋体" w:hAnsi="宋体" w:eastAsia="宋体" w:cs="宋体"/>
          <w:sz w:val="24"/>
          <w:szCs w:val="24"/>
        </w:rPr>
        <w:fldChar w:fldCharType="separate"/>
      </w:r>
      <w:r>
        <w:rPr>
          <w:rStyle w:val="12"/>
          <w:rFonts w:ascii="宋体" w:hAnsi="宋体" w:eastAsia="宋体" w:cs="宋体"/>
          <w:sz w:val="24"/>
          <w:szCs w:val="24"/>
        </w:rPr>
        <w:t>Types of Routing Protocols - The Ultimate Guide (The Essentials!)</w:t>
      </w:r>
      <w:r>
        <w:rPr>
          <w:rFonts w:ascii="宋体" w:hAnsi="宋体" w:eastAsia="宋体" w:cs="宋体"/>
          <w:sz w:val="24"/>
          <w:szCs w:val="24"/>
        </w:rPr>
        <w:fldChar w:fldCharType="end"/>
      </w:r>
    </w:p>
    <w:p w14:paraId="3A172137">
      <w:pPr>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"https://www.cisco.com/c/en/us/products/routers/what-is-routing.html" </w:instrText>
      </w:r>
      <w:r>
        <w:rPr>
          <w:rFonts w:ascii="宋体" w:hAnsi="宋体" w:eastAsia="宋体" w:cs="宋体"/>
          <w:sz w:val="24"/>
          <w:szCs w:val="24"/>
        </w:rPr>
        <w:fldChar w:fldCharType="separate"/>
      </w:r>
      <w:r>
        <w:rPr>
          <w:rStyle w:val="12"/>
          <w:rFonts w:ascii="宋体" w:hAnsi="宋体" w:eastAsia="宋体" w:cs="宋体"/>
          <w:sz w:val="24"/>
          <w:szCs w:val="24"/>
        </w:rPr>
        <w:t>What Is Routing? - Cisco</w:t>
      </w:r>
      <w:r>
        <w:rPr>
          <w:rFonts w:ascii="宋体" w:hAnsi="宋体" w:eastAsia="宋体" w:cs="宋体"/>
          <w:sz w:val="24"/>
          <w:szCs w:val="24"/>
        </w:rPr>
        <w:fldChar w:fldCharType="end"/>
      </w:r>
    </w:p>
    <w:p w14:paraId="376EB6C7">
      <w:pPr>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"https://www.spiceworks.com/collaboration/remote-support/articles/what-is-a-virtual-private-network/" </w:instrText>
      </w:r>
      <w:r>
        <w:rPr>
          <w:rFonts w:ascii="宋体" w:hAnsi="宋体" w:eastAsia="宋体" w:cs="宋体"/>
          <w:sz w:val="24"/>
          <w:szCs w:val="24"/>
        </w:rPr>
        <w:fldChar w:fldCharType="separate"/>
      </w:r>
      <w:r>
        <w:rPr>
          <w:rStyle w:val="12"/>
          <w:rFonts w:ascii="宋体" w:hAnsi="宋体" w:eastAsia="宋体" w:cs="宋体"/>
          <w:sz w:val="24"/>
          <w:szCs w:val="24"/>
        </w:rPr>
        <w:t>What Is a Virtual Private Network (VPN)? Definition, Components, Types, Functions, and Best Practices - Spiceworks</w:t>
      </w:r>
      <w:r>
        <w:rPr>
          <w:rFonts w:ascii="宋体" w:hAnsi="宋体" w:eastAsia="宋体" w:cs="宋体"/>
          <w:sz w:val="24"/>
          <w:szCs w:val="24"/>
        </w:rPr>
        <w:fldChar w:fldCharType="end"/>
      </w:r>
    </w:p>
    <w:p w14:paraId="2E90E859">
      <w:pPr>
        <w:rPr>
          <w:rFonts w:hint="default" w:ascii="宋体" w:hAnsi="宋体" w:eastAsia="宋体" w:cs="宋体"/>
          <w:sz w:val="24"/>
          <w:szCs w:val="24"/>
          <w:lang w:val="en-US" w:eastAsia="zh-CN"/>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"https://www.uninets.com/blog/what-is-dhcp" \l ":~:text=In this article, we have explained what is,risks, and best practices to enhance DHCP security." </w:instrText>
      </w:r>
      <w:r>
        <w:rPr>
          <w:rFonts w:ascii="宋体" w:hAnsi="宋体" w:eastAsia="宋体" w:cs="宋体"/>
          <w:sz w:val="24"/>
          <w:szCs w:val="24"/>
        </w:rPr>
        <w:fldChar w:fldCharType="separate"/>
      </w:r>
      <w:r>
        <w:rPr>
          <w:rStyle w:val="12"/>
          <w:rFonts w:ascii="宋体" w:hAnsi="宋体" w:eastAsia="宋体" w:cs="宋体"/>
          <w:sz w:val="24"/>
          <w:szCs w:val="24"/>
        </w:rPr>
        <w:t>What is DHCP (Dynamic Host Configuration Protocol)?</w:t>
      </w:r>
      <w:r>
        <w:rPr>
          <w:rFonts w:ascii="宋体" w:hAnsi="宋体" w:eastAsia="宋体" w:cs="宋体"/>
          <w:sz w:val="24"/>
          <w:szCs w:val="24"/>
        </w:rPr>
        <w:fldChar w:fldCharType="end"/>
      </w:r>
    </w:p>
    <w:p w14:paraId="490F89A7">
      <w:pPr>
        <w:keepNext w:val="0"/>
        <w:keepLines w:val="0"/>
        <w:widowControl/>
        <w:suppressLineNumbers w:val="0"/>
        <w:jc w:val="left"/>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"https://learn.microsoft.com/en-us/windows-server/identity/ad-ds/get-started/virtual-dc/active-directory-domain-services-overview" \t "_blank" </w:instrText>
      </w:r>
      <w:r>
        <w:rPr>
          <w:rFonts w:ascii="宋体" w:hAnsi="宋体" w:eastAsia="宋体" w:cs="宋体"/>
          <w:sz w:val="24"/>
          <w:szCs w:val="24"/>
        </w:rPr>
        <w:fldChar w:fldCharType="separate"/>
      </w:r>
      <w:r>
        <w:rPr>
          <w:rStyle w:val="12"/>
          <w:rFonts w:ascii="宋体" w:hAnsi="宋体" w:eastAsia="宋体" w:cs="宋体"/>
          <w:sz w:val="24"/>
          <w:szCs w:val="24"/>
        </w:rPr>
        <w:t>Active Directory Domain Services Overview</w:t>
      </w:r>
      <w:r>
        <w:rPr>
          <w:rFonts w:ascii="宋体" w:hAnsi="宋体" w:eastAsia="宋体" w:cs="宋体"/>
          <w:sz w:val="24"/>
          <w:szCs w:val="24"/>
        </w:rPr>
        <w:fldChar w:fldCharType="end"/>
      </w:r>
      <w:r>
        <w:rPr>
          <w:rFonts w:ascii="宋体" w:hAnsi="宋体" w:eastAsia="宋体" w:cs="宋体"/>
          <w:sz w:val="24"/>
          <w:szCs w:val="24"/>
        </w:rPr>
        <w:t xml:space="preserve"> </w:t>
      </w:r>
    </w:p>
    <w:p w14:paraId="5956EB65">
      <w:pPr>
        <w:keepNext w:val="0"/>
        <w:keepLines w:val="0"/>
        <w:widowControl/>
        <w:suppressLineNumbers w:val="0"/>
        <w:jc w:val="left"/>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"https://www.codingdrills.com/tutorial/cryptography-tutorial/ca-certificate" </w:instrText>
      </w:r>
      <w:r>
        <w:rPr>
          <w:rFonts w:ascii="宋体" w:hAnsi="宋体" w:eastAsia="宋体" w:cs="宋体"/>
          <w:sz w:val="24"/>
          <w:szCs w:val="24"/>
        </w:rPr>
        <w:fldChar w:fldCharType="separate"/>
      </w:r>
      <w:r>
        <w:rPr>
          <w:rStyle w:val="11"/>
          <w:rFonts w:ascii="宋体" w:hAnsi="宋体" w:eastAsia="宋体" w:cs="宋体"/>
          <w:sz w:val="24"/>
          <w:szCs w:val="24"/>
        </w:rPr>
        <w:t>Certificate Authorities (CAs) Overview | CodingDrills</w:t>
      </w:r>
      <w:r>
        <w:rPr>
          <w:rFonts w:ascii="宋体" w:hAnsi="宋体" w:eastAsia="宋体" w:cs="宋体"/>
          <w:sz w:val="24"/>
          <w:szCs w:val="24"/>
        </w:rPr>
        <w:fldChar w:fldCharType="end"/>
      </w:r>
    </w:p>
    <w:p w14:paraId="7EBC3AF5">
      <w:pPr>
        <w:rPr>
          <w:rFonts w:hint="eastAsia" w:ascii="宋体" w:hAnsi="宋体" w:eastAsia="宋体" w:cs="宋体"/>
          <w:sz w:val="24"/>
          <w:szCs w:val="24"/>
        </w:rPr>
      </w:pPr>
    </w:p>
    <w:p w14:paraId="4B824614">
      <w:pPr>
        <w:rPr>
          <w:rFonts w:ascii="宋体" w:hAnsi="宋体" w:eastAsia="宋体" w:cs="宋体"/>
          <w:sz w:val="24"/>
          <w:szCs w:val="24"/>
        </w:rPr>
      </w:pPr>
    </w:p>
    <w:p w14:paraId="4B8B7A14">
      <w:pPr>
        <w:rPr>
          <w:rFonts w:ascii="宋体" w:hAnsi="宋体" w:eastAsia="宋体" w:cs="宋体"/>
          <w:sz w:val="24"/>
          <w:szCs w:val="24"/>
        </w:rPr>
      </w:pPr>
    </w:p>
    <w:p w14:paraId="1E940FA0">
      <w:pPr>
        <w:rPr>
          <w:rFonts w:ascii="宋体" w:hAnsi="宋体" w:eastAsia="宋体" w:cs="宋体"/>
          <w:sz w:val="24"/>
          <w:szCs w:val="24"/>
        </w:rPr>
      </w:pPr>
    </w:p>
    <w:p w14:paraId="6932AA13">
      <w:pPr>
        <w:rPr>
          <w:rFonts w:ascii="宋体" w:hAnsi="宋体" w:eastAsia="宋体" w:cs="宋体"/>
          <w:sz w:val="24"/>
          <w:szCs w:val="24"/>
        </w:rPr>
      </w:pPr>
    </w:p>
    <w:p w14:paraId="0165A971">
      <w:pPr>
        <w:rPr>
          <w:rFonts w:ascii="宋体" w:hAnsi="宋体" w:eastAsia="宋体" w:cs="宋体"/>
          <w:sz w:val="24"/>
          <w:szCs w:val="24"/>
        </w:rPr>
      </w:pPr>
    </w:p>
    <w:p w14:paraId="6F9CC622">
      <w:pPr>
        <w:rPr>
          <w:rFonts w:ascii="宋体" w:hAnsi="宋体" w:eastAsia="宋体" w:cs="宋体"/>
          <w:sz w:val="24"/>
          <w:szCs w:val="24"/>
        </w:rPr>
      </w:pPr>
    </w:p>
    <w:p w14:paraId="0C3D96F6">
      <w:pPr>
        <w:rPr>
          <w:rFonts w:ascii="宋体" w:hAnsi="宋体" w:eastAsia="宋体" w:cs="宋体"/>
          <w:sz w:val="24"/>
          <w:szCs w:val="24"/>
        </w:rPr>
      </w:pPr>
    </w:p>
    <w:p w14:paraId="0BC78293">
      <w:pPr>
        <w:rPr>
          <w:rFonts w:ascii="宋体" w:hAnsi="宋体" w:eastAsia="宋体" w:cs="宋体"/>
          <w:sz w:val="24"/>
          <w:szCs w:val="24"/>
        </w:rPr>
      </w:pPr>
    </w:p>
    <w:p w14:paraId="56E77786">
      <w:pPr>
        <w:rPr>
          <w:rFonts w:ascii="宋体" w:hAnsi="宋体" w:eastAsia="宋体" w:cs="宋体"/>
          <w:sz w:val="24"/>
          <w:szCs w:val="24"/>
        </w:rPr>
      </w:pPr>
    </w:p>
    <w:p w14:paraId="72D4EFB6">
      <w:pPr>
        <w:rPr>
          <w:rFonts w:ascii="宋体" w:hAnsi="宋体" w:eastAsia="宋体" w:cs="宋体"/>
          <w:sz w:val="24"/>
          <w:szCs w:val="24"/>
        </w:rPr>
      </w:pPr>
    </w:p>
    <w:p w14:paraId="14E6CC34">
      <w:pPr>
        <w:rPr>
          <w:rFonts w:hint="eastAsia" w:ascii="宋体" w:hAnsi="宋体" w:eastAsia="宋体" w:cs="宋体"/>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var(--thim-font-title-font-family)">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Lato">
    <w:altName w:val="Segoe Print"/>
    <w:panose1 w:val="00000000000000000000"/>
    <w:charset w:val="00"/>
    <w:family w:val="auto"/>
    <w:pitch w:val="default"/>
    <w:sig w:usb0="00000000" w:usb1="00000000" w:usb2="00000000" w:usb3="00000000" w:csb0="00000000" w:csb1="00000000"/>
  </w:font>
  <w:font w:name="Open Sans">
    <w:altName w:val="Times New Roman"/>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PT Serif">
    <w:altName w:val="Segoe Print"/>
    <w:panose1 w:val="00000000000000000000"/>
    <w:charset w:val="00"/>
    <w:family w:val="auto"/>
    <w:pitch w:val="default"/>
    <w:sig w:usb0="00000000" w:usb1="00000000" w:usb2="00000000" w:usb3="00000000" w:csb0="00000000" w:csb1="00000000"/>
  </w:font>
  <w:font w:name="main-font-family">
    <w:altName w:val="Segoe Print"/>
    <w:panose1 w:val="00000000000000000000"/>
    <w:charset w:val="00"/>
    <w:family w:val="auto"/>
    <w:pitch w:val="default"/>
    <w:sig w:usb0="00000000" w:usb1="00000000" w:usb2="00000000" w:usb3="00000000" w:csb0="00000000" w:csb1="00000000"/>
  </w:font>
  <w:font w:name="Trebuchet MS">
    <w:panose1 w:val="020B0603020202020204"/>
    <w:charset w:val="00"/>
    <w:family w:val="auto"/>
    <w:pitch w:val="default"/>
    <w:sig w:usb0="00000687" w:usb1="00000000" w:usb2="00000000" w:usb3="00000000" w:csb0="2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2F6E69"/>
    <w:rsid w:val="02D037B2"/>
    <w:rsid w:val="0A597BA0"/>
    <w:rsid w:val="1AF63993"/>
    <w:rsid w:val="1FC353AC"/>
    <w:rsid w:val="270A5318"/>
    <w:rsid w:val="44230578"/>
    <w:rsid w:val="4BEF717D"/>
    <w:rsid w:val="5023004A"/>
    <w:rsid w:val="52BC75C5"/>
    <w:rsid w:val="708E62C8"/>
    <w:rsid w:val="7B2F6E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left"/>
    </w:pPr>
    <w:rPr>
      <w:rFonts w:asciiTheme="minorHAnsi" w:hAnsiTheme="minorHAnsi" w:eastAsiaTheme="minorEastAsia" w:cstheme="minorBidi"/>
      <w:kern w:val="0"/>
      <w:sz w:val="24"/>
      <w:szCs w:val="24"/>
      <w:lang w:val="en-US" w:eastAsia="zh-CN" w:bidi="ar"/>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4">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FollowedHyperlink"/>
    <w:basedOn w:val="9"/>
    <w:uiPriority w:val="0"/>
    <w:rPr>
      <w:color w:val="800080"/>
      <w:u w:val="single"/>
    </w:rPr>
  </w:style>
  <w:style w:type="character" w:styleId="12">
    <w:name w:val="Hyperlink"/>
    <w:basedOn w:val="9"/>
    <w:uiPriority w:val="0"/>
    <w:rPr>
      <w:color w:val="0000FF"/>
      <w:u w:val="single"/>
    </w:rPr>
  </w:style>
  <w:style w:type="paragraph" w:styleId="13">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webp"/><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0</Words>
  <Characters>0</Characters>
  <Lines>0</Lines>
  <Paragraphs>0</Paragraphs>
  <TotalTime>2</TotalTime>
  <ScaleCrop>false</ScaleCrop>
  <LinksUpToDate>false</LinksUpToDate>
  <CharactersWithSpaces>0</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2025-02-25T04:53:00Z</dcterms:created>
  <dc:creator>乐</dc:creator>
  <cp:lastModifiedBy>乐</cp:lastModifiedBy>
  <dcterms:modified xsi:type="dcterms:W3CDTF">2025-03-07T12:47:42Z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32B07EB0EC5547C9BEA748CFC226A4BF_13</vt:lpwstr>
  </property>
  <property fmtid="{D5CDD505-2E9C-101B-9397-08002B2CF9AE}" pid="4" name="KSOTemplateDocerSaveRecord">
    <vt:lpwstr>eyJoZGlkIjoiOTQ5YjNlMDY0NjkwNzU5NmUxZjU4YTkxNjY3NDYzMjQiLCJ1c2VySWQiOiIxNTIwNTg4MDM1In0=</vt:lpwstr>
  </property>
</Properties>
</file>