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23A07B" w14:textId="77777777" w:rsidR="006363DD" w:rsidRPr="00C2152E" w:rsidRDefault="0088466B" w:rsidP="006363DD">
      <w:pPr>
        <w:rPr>
          <w:rFonts w:asciiTheme="minorHAnsi" w:hAnsiTheme="minorHAnsi" w:cstheme="minorHAnsi"/>
          <w:b/>
          <w:color w:val="000000" w:themeColor="text1"/>
          <w:u w:val="single"/>
        </w:rPr>
      </w:pPr>
      <w:bookmarkStart w:id="0" w:name="_GoBack"/>
      <w:bookmarkEnd w:id="0"/>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14:paraId="66D086F1"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41A7926E" w14:textId="77777777" w:rsidTr="00F90F9D">
        <w:trPr>
          <w:trHeight w:val="551"/>
        </w:trPr>
        <w:tc>
          <w:tcPr>
            <w:tcW w:w="2341" w:type="dxa"/>
            <w:shd w:val="clear" w:color="auto" w:fill="D9D9D9" w:themeFill="background1" w:themeFillShade="D9"/>
            <w:vAlign w:val="center"/>
          </w:tcPr>
          <w:p w14:paraId="68D5B9E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A4A5B90" w14:textId="77777777" w:rsidR="007C2CCC" w:rsidRDefault="006420DA">
            <w:pPr>
              <w:rPr>
                <w:rFonts w:asciiTheme="minorHAnsi" w:hAnsiTheme="minorHAnsi" w:cstheme="minorHAnsi"/>
                <w:b/>
                <w:color w:val="000000" w:themeColor="text1"/>
              </w:rPr>
            </w:pPr>
            <w:r>
              <w:rPr>
                <w:rFonts w:asciiTheme="minorHAnsi" w:hAnsiTheme="minorHAnsi" w:cstheme="minorHAnsi"/>
                <w:b/>
                <w:color w:val="000000" w:themeColor="text1"/>
              </w:rPr>
              <w:t>Rhys Harding</w:t>
            </w:r>
          </w:p>
        </w:tc>
      </w:tr>
      <w:tr w:rsidR="00782CF2" w:rsidRPr="00C2152E" w14:paraId="1C071EF3" w14:textId="77777777" w:rsidTr="00F90F9D">
        <w:trPr>
          <w:trHeight w:val="545"/>
        </w:trPr>
        <w:tc>
          <w:tcPr>
            <w:tcW w:w="2341" w:type="dxa"/>
            <w:shd w:val="clear" w:color="auto" w:fill="D9D9D9" w:themeFill="background1" w:themeFillShade="D9"/>
            <w:vAlign w:val="center"/>
          </w:tcPr>
          <w:p w14:paraId="54A96E1C"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02F21473" w14:textId="77777777" w:rsidR="007C2CCC" w:rsidRDefault="006420DA">
            <w:pPr>
              <w:rPr>
                <w:rFonts w:asciiTheme="minorHAnsi" w:hAnsiTheme="minorHAnsi" w:cstheme="minorHAnsi"/>
                <w:b/>
                <w:color w:val="000000" w:themeColor="text1"/>
              </w:rPr>
            </w:pPr>
            <w:r>
              <w:rPr>
                <w:rFonts w:asciiTheme="minorHAnsi" w:hAnsiTheme="minorHAnsi" w:cstheme="minorHAnsi"/>
                <w:b/>
                <w:color w:val="000000" w:themeColor="text1"/>
              </w:rPr>
              <w:t>Efficiency and Usability of Brain-Computer Interaction</w:t>
            </w:r>
          </w:p>
        </w:tc>
      </w:tr>
      <w:tr w:rsidR="00782CF2" w:rsidRPr="00C2152E" w14:paraId="52989537" w14:textId="77777777" w:rsidTr="00F90F9D">
        <w:trPr>
          <w:trHeight w:val="552"/>
        </w:trPr>
        <w:tc>
          <w:tcPr>
            <w:tcW w:w="2341" w:type="dxa"/>
            <w:shd w:val="clear" w:color="auto" w:fill="D9D9D9" w:themeFill="background1" w:themeFillShade="D9"/>
            <w:vAlign w:val="center"/>
          </w:tcPr>
          <w:p w14:paraId="583B195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E47C68A" w14:textId="77777777" w:rsidR="007C2CCC" w:rsidRDefault="006420DA">
            <w:pPr>
              <w:rPr>
                <w:rFonts w:asciiTheme="minorHAnsi" w:hAnsiTheme="minorHAnsi" w:cstheme="minorHAnsi"/>
                <w:b/>
                <w:color w:val="000000" w:themeColor="text1"/>
              </w:rPr>
            </w:pPr>
            <w:r>
              <w:rPr>
                <w:rFonts w:asciiTheme="minorHAnsi" w:hAnsiTheme="minorHAnsi" w:cstheme="minorHAnsi"/>
                <w:b/>
                <w:color w:val="000000" w:themeColor="text1"/>
              </w:rPr>
              <w:t>Dr Tim Bashford</w:t>
            </w:r>
          </w:p>
        </w:tc>
      </w:tr>
      <w:tr w:rsidR="00782CF2" w:rsidRPr="00C2152E" w14:paraId="56DBB604" w14:textId="77777777" w:rsidTr="00F90F9D">
        <w:trPr>
          <w:trHeight w:val="564"/>
        </w:trPr>
        <w:tc>
          <w:tcPr>
            <w:tcW w:w="2341" w:type="dxa"/>
            <w:shd w:val="clear" w:color="auto" w:fill="D9D9D9" w:themeFill="background1" w:themeFillShade="D9"/>
            <w:vAlign w:val="center"/>
          </w:tcPr>
          <w:p w14:paraId="42A14D33"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411B7EC9" w14:textId="77777777" w:rsidR="007C2CCC" w:rsidRDefault="006420DA">
            <w:pPr>
              <w:rPr>
                <w:rFonts w:asciiTheme="minorHAnsi" w:hAnsiTheme="minorHAnsi" w:cstheme="minorHAnsi"/>
                <w:b/>
                <w:color w:val="000000" w:themeColor="text1"/>
              </w:rPr>
            </w:pPr>
            <w:r>
              <w:rPr>
                <w:rFonts w:asciiTheme="minorHAnsi" w:hAnsiTheme="minorHAnsi" w:cstheme="minorHAnsi"/>
                <w:b/>
                <w:color w:val="000000" w:themeColor="text1"/>
              </w:rPr>
              <w:t>Dr Nik Whitehead</w:t>
            </w:r>
          </w:p>
        </w:tc>
      </w:tr>
      <w:tr w:rsidR="00782CF2" w:rsidRPr="00C2152E" w14:paraId="5D5A5FB7" w14:textId="77777777" w:rsidTr="00F90F9D">
        <w:trPr>
          <w:trHeight w:val="1291"/>
        </w:trPr>
        <w:tc>
          <w:tcPr>
            <w:tcW w:w="2341" w:type="dxa"/>
            <w:shd w:val="clear" w:color="auto" w:fill="D9D9D9" w:themeFill="background1" w:themeFillShade="D9"/>
            <w:vAlign w:val="center"/>
          </w:tcPr>
          <w:p w14:paraId="45E29ED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21F50483" w14:textId="77777777" w:rsidR="008E023B" w:rsidRDefault="008E023B"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Applied Computing   eCommerce   Computer Networks</w:t>
            </w:r>
          </w:p>
          <w:p w14:paraId="4FBADDF8" w14:textId="77777777" w:rsidR="008E023B" w:rsidRDefault="006420DA" w:rsidP="008E023B">
            <w:pPr>
              <w:spacing w:before="240"/>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59264" behindDoc="0" locked="0" layoutInCell="1" allowOverlap="1" wp14:anchorId="5B3C6BDB" wp14:editId="3ACB3804">
                      <wp:simplePos x="0" y="0"/>
                      <wp:positionH relativeFrom="column">
                        <wp:posOffset>-21590</wp:posOffset>
                      </wp:positionH>
                      <wp:positionV relativeFrom="paragraph">
                        <wp:posOffset>127000</wp:posOffset>
                      </wp:positionV>
                      <wp:extent cx="1438275" cy="276225"/>
                      <wp:effectExtent l="0" t="0" r="28575" b="28575"/>
                      <wp:wrapNone/>
                      <wp:docPr id="1" name="Oval 1"/>
                      <wp:cNvGraphicFramePr/>
                      <a:graphic xmlns:a="http://schemas.openxmlformats.org/drawingml/2006/main">
                        <a:graphicData uri="http://schemas.microsoft.com/office/word/2010/wordprocessingShape">
                          <wps:wsp>
                            <wps:cNvSpPr/>
                            <wps:spPr>
                              <a:xfrm>
                                <a:off x="0" y="0"/>
                                <a:ext cx="1438275" cy="276225"/>
                              </a:xfrm>
                              <a:prstGeom prst="ellipse">
                                <a:avLst/>
                              </a:prstGeom>
                              <a:noFill/>
                            </wps:spPr>
                            <wps:style>
                              <a:lnRef idx="2">
                                <a:schemeClr val="accent2"/>
                              </a:lnRef>
                              <a:fillRef idx="1">
                                <a:schemeClr val="lt1"/>
                              </a:fillRef>
                              <a:effectRef idx="0">
                                <a:schemeClr val="accent2"/>
                              </a:effectRef>
                              <a:fontRef idx="minor">
                                <a:schemeClr val="dk1"/>
                              </a:fontRef>
                            </wps:style>
                            <wps:txbx>
                              <w:txbxContent>
                                <w:p w14:paraId="02DEDCDA" w14:textId="77777777" w:rsidR="007C07B2" w:rsidRDefault="007C07B2" w:rsidP="007C07B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3C6BDB" id="Oval 1" o:spid="_x0000_s1026" style="position:absolute;margin-left:-1.7pt;margin-top:10pt;width:113.25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" filled="f" strokecolor="#c0504d [3205]" strokeweight="2pt">
                      <v:textbox>
                        <w:txbxContent>
                          <w:p w14:paraId="02DEDCDA" w14:textId="77777777" w:rsidR="007C07B2" w:rsidRDefault="007C07B2" w:rsidP="007C07B2">
                            <w:pPr>
                              <w:jc w:val="center"/>
                            </w:pPr>
                          </w:p>
                        </w:txbxContent>
                      </v:textbox>
                    </v:oval>
                  </w:pict>
                </mc:Fallback>
              </mc:AlternateContent>
            </w:r>
            <w:r w:rsidR="008E023B">
              <w:rPr>
                <w:rFonts w:asciiTheme="minorHAnsi" w:hAnsiTheme="minorHAnsi" w:cstheme="minorHAnsi"/>
                <w:b/>
                <w:color w:val="000000" w:themeColor="text1"/>
              </w:rPr>
              <w:t>Software Engineering    Games and Visualisation</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p>
          <w:p w14:paraId="4EE25EC4" w14:textId="77777777"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14:paraId="74713420" w14:textId="77777777" w:rsidTr="00F90F9D">
        <w:trPr>
          <w:trHeight w:val="1140"/>
        </w:trPr>
        <w:tc>
          <w:tcPr>
            <w:tcW w:w="2341" w:type="dxa"/>
            <w:shd w:val="clear" w:color="auto" w:fill="D9D9D9" w:themeFill="background1" w:themeFillShade="D9"/>
            <w:vAlign w:val="center"/>
          </w:tcPr>
          <w:p w14:paraId="6F16D980"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5AA30486" w14:textId="77777777" w:rsidR="008E023B" w:rsidRDefault="006420DA" w:rsidP="008E023B">
            <w:pPr>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61312" behindDoc="0" locked="0" layoutInCell="1" allowOverlap="1" wp14:anchorId="5891EE0A" wp14:editId="387886C5">
                      <wp:simplePos x="0" y="0"/>
                      <wp:positionH relativeFrom="column">
                        <wp:posOffset>1569085</wp:posOffset>
                      </wp:positionH>
                      <wp:positionV relativeFrom="paragraph">
                        <wp:posOffset>-30480</wp:posOffset>
                      </wp:positionV>
                      <wp:extent cx="1438275" cy="276225"/>
                      <wp:effectExtent l="0" t="0" r="28575" b="28575"/>
                      <wp:wrapNone/>
                      <wp:docPr id="2" name="Oval 2"/>
                      <wp:cNvGraphicFramePr/>
                      <a:graphic xmlns:a="http://schemas.openxmlformats.org/drawingml/2006/main">
                        <a:graphicData uri="http://schemas.microsoft.com/office/word/2010/wordprocessingShape">
                          <wps:wsp>
                            <wps:cNvSpPr/>
                            <wps:spPr>
                              <a:xfrm>
                                <a:off x="0" y="0"/>
                                <a:ext cx="1438275" cy="276225"/>
                              </a:xfrm>
                              <a:prstGeom prst="ellipse">
                                <a:avLst/>
                              </a:prstGeom>
                              <a:noFill/>
                            </wps:spPr>
                            <wps:style>
                              <a:lnRef idx="2">
                                <a:schemeClr val="accent2"/>
                              </a:lnRef>
                              <a:fillRef idx="1">
                                <a:schemeClr val="lt1"/>
                              </a:fillRef>
                              <a:effectRef idx="0">
                                <a:schemeClr val="accent2"/>
                              </a:effectRef>
                              <a:fontRef idx="minor">
                                <a:schemeClr val="dk1"/>
                              </a:fontRef>
                            </wps:style>
                            <wps:txbx>
                              <w:txbxContent>
                                <w:p w14:paraId="656A4226" w14:textId="77777777" w:rsidR="007C07B2" w:rsidRDefault="007C07B2" w:rsidP="007C07B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91EE0A" id="Oval 2" o:spid="_x0000_s1027" style="position:absolute;margin-left:123.55pt;margin-top:-2.4pt;width:113.25pt;height:2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" filled="f" strokecolor="#c0504d [3205]" strokeweight="2pt">
                      <v:textbox>
                        <w:txbxContent>
                          <w:p w14:paraId="656A4226" w14:textId="77777777" w:rsidR="007C07B2" w:rsidRDefault="007C07B2" w:rsidP="007C07B2">
                            <w:pPr>
                              <w:jc w:val="center"/>
                            </w:pPr>
                          </w:p>
                        </w:txbxContent>
                      </v:textbox>
                    </v:oval>
                  </w:pict>
                </mc:Fallback>
              </mc:AlternateContent>
            </w:r>
            <w:r w:rsidR="00811371">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sidR="00811371">
              <w:rPr>
                <w:rFonts w:asciiTheme="minorHAnsi" w:hAnsiTheme="minorHAnsi" w:cstheme="minorHAnsi"/>
                <w:b/>
                <w:color w:val="000000" w:themeColor="text1"/>
              </w:rPr>
              <w:t xml:space="preserve">Experiment     Development </w:t>
            </w:r>
            <w:r w:rsidR="0006611F">
              <w:rPr>
                <w:rFonts w:asciiTheme="minorHAnsi" w:hAnsiTheme="minorHAnsi" w:cstheme="minorHAnsi"/>
                <w:b/>
                <w:color w:val="000000" w:themeColor="text1"/>
              </w:rPr>
              <w:t xml:space="preserve">    </w:t>
            </w:r>
          </w:p>
          <w:p w14:paraId="3AF180CA" w14:textId="77777777" w:rsidR="008E023B" w:rsidRDefault="008E023B" w:rsidP="008E023B">
            <w:pPr>
              <w:rPr>
                <w:rFonts w:asciiTheme="minorHAnsi" w:hAnsiTheme="minorHAnsi" w:cstheme="minorHAnsi"/>
                <w:b/>
                <w:color w:val="000000" w:themeColor="text1"/>
              </w:rPr>
            </w:pPr>
          </w:p>
          <w:p w14:paraId="5DE6A5BD" w14:textId="77777777"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14:paraId="35E9A21E" w14:textId="77777777" w:rsidR="006363DD" w:rsidRPr="00C2152E" w:rsidRDefault="006363DD" w:rsidP="006363DD">
      <w:pPr>
        <w:rPr>
          <w:rFonts w:asciiTheme="minorHAnsi" w:hAnsiTheme="minorHAnsi" w:cstheme="minorHAnsi"/>
          <w:b/>
          <w:color w:val="000000" w:themeColor="text1"/>
        </w:rPr>
      </w:pPr>
    </w:p>
    <w:p w14:paraId="5EFD215A"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31613240" w14:textId="77777777" w:rsidTr="00C2152E">
        <w:tc>
          <w:tcPr>
            <w:tcW w:w="8494" w:type="dxa"/>
            <w:tcBorders>
              <w:top w:val="single" w:sz="4" w:space="0" w:color="000000"/>
              <w:left w:val="single" w:sz="4" w:space="0" w:color="000000"/>
              <w:bottom w:val="single" w:sz="4" w:space="0" w:color="000000"/>
            </w:tcBorders>
            <w:shd w:val="clear" w:color="auto" w:fill="auto"/>
          </w:tcPr>
          <w:p w14:paraId="2FF56C56"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7549F5A2"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F1633E0" w14:textId="77777777" w:rsidTr="00F31D17">
        <w:trPr>
          <w:trHeight w:val="1017"/>
        </w:trPr>
        <w:tc>
          <w:tcPr>
            <w:tcW w:w="8494" w:type="dxa"/>
            <w:tcBorders>
              <w:top w:val="single" w:sz="4" w:space="0" w:color="000000"/>
              <w:left w:val="single" w:sz="4" w:space="0" w:color="000000"/>
              <w:bottom w:val="single" w:sz="4" w:space="0" w:color="000000"/>
            </w:tcBorders>
            <w:shd w:val="clear" w:color="auto" w:fill="auto"/>
          </w:tcPr>
          <w:p w14:paraId="78D19863"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19296905" w14:textId="77777777" w:rsidR="004779D1" w:rsidRPr="00C2152E" w:rsidRDefault="004779D1" w:rsidP="00711A55">
            <w:pPr>
              <w:rPr>
                <w:rFonts w:asciiTheme="minorHAnsi" w:hAnsiTheme="minorHAnsi"/>
                <w:color w:val="000000" w:themeColor="text1"/>
              </w:rPr>
            </w:pPr>
          </w:p>
          <w:p w14:paraId="64AEB37D" w14:textId="77777777" w:rsidR="004779D1" w:rsidRPr="00C2152E" w:rsidRDefault="004779D1" w:rsidP="00711A55">
            <w:pPr>
              <w:rPr>
                <w:rFonts w:asciiTheme="minorHAnsi" w:hAnsiTheme="minorHAnsi"/>
                <w:color w:val="000000" w:themeColor="text1"/>
              </w:rPr>
            </w:pPr>
          </w:p>
          <w:p w14:paraId="1D28B7FA" w14:textId="77777777" w:rsidR="004779D1" w:rsidRPr="00C2152E" w:rsidRDefault="004779D1" w:rsidP="00711A55">
            <w:pPr>
              <w:rPr>
                <w:rFonts w:asciiTheme="minorHAnsi" w:hAnsiTheme="minorHAnsi"/>
                <w:color w:val="000000" w:themeColor="text1"/>
              </w:rPr>
            </w:pPr>
          </w:p>
          <w:p w14:paraId="3E26A512"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B9786AB" w14:textId="02D20C5B" w:rsidR="004779D1" w:rsidRPr="00CE728F" w:rsidRDefault="00F31D17" w:rsidP="00CE728F">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54</w:t>
            </w:r>
          </w:p>
        </w:tc>
      </w:tr>
      <w:tr w:rsidR="004779D1" w:rsidRPr="00C2152E" w14:paraId="19382053" w14:textId="77777777" w:rsidTr="00CE728F">
        <w:tc>
          <w:tcPr>
            <w:tcW w:w="8494" w:type="dxa"/>
            <w:tcBorders>
              <w:top w:val="single" w:sz="4" w:space="0" w:color="000000"/>
              <w:left w:val="single" w:sz="4" w:space="0" w:color="000000"/>
              <w:bottom w:val="single" w:sz="8" w:space="0" w:color="000000"/>
            </w:tcBorders>
            <w:shd w:val="clear" w:color="auto" w:fill="auto"/>
          </w:tcPr>
          <w:p w14:paraId="46060F61" w14:textId="02C3AFEA"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16689F2" w14:textId="28405204" w:rsidR="004779D1" w:rsidRPr="007249E1" w:rsidRDefault="00CE728F" w:rsidP="00711A55">
            <w:pPr>
              <w:rPr>
                <w:rFonts w:asciiTheme="minorHAnsi" w:hAnsiTheme="minorHAnsi"/>
                <w:bCs/>
                <w:color w:val="000000" w:themeColor="text1"/>
              </w:rPr>
            </w:pPr>
            <w:r>
              <w:rPr>
                <w:rFonts w:asciiTheme="minorHAnsi" w:hAnsiTheme="minorHAnsi"/>
                <w:bCs/>
                <w:color w:val="000000" w:themeColor="text1"/>
              </w:rPr>
              <w:t xml:space="preserve">An inherently interesting project, but there are large gaps in both the theoretical background and the experimental procedure. The data collected was analysed correctly, although the actual comparison between the traditional input modalities and the BCI could not be performed. Some sensible conclusions were drawn about the relative effectiveness of the four </w:t>
            </w:r>
            <w:r w:rsidR="007249E1">
              <w:rPr>
                <w:rFonts w:asciiTheme="minorHAnsi" w:hAnsiTheme="minorHAnsi"/>
                <w:bCs/>
                <w:color w:val="000000" w:themeColor="text1"/>
              </w:rPr>
              <w:t>input modalities given the current state of the technologies.</w:t>
            </w: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14:paraId="65C6DDCE" w14:textId="1F074E2D" w:rsidR="004779D1" w:rsidRPr="00CE728F" w:rsidRDefault="00CE728F" w:rsidP="00CE728F">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54</w:t>
            </w:r>
          </w:p>
        </w:tc>
      </w:tr>
      <w:tr w:rsidR="00C2152E" w:rsidRPr="00C2152E" w14:paraId="1AD25DDC" w14:textId="77777777" w:rsidTr="00CE728F">
        <w:trPr>
          <w:trHeight w:val="1876"/>
        </w:trPr>
        <w:tc>
          <w:tcPr>
            <w:tcW w:w="8494" w:type="dxa"/>
            <w:tcBorders>
              <w:top w:val="single" w:sz="4" w:space="0" w:color="000000"/>
              <w:left w:val="single" w:sz="4" w:space="0" w:color="000000"/>
              <w:bottom w:val="single" w:sz="8" w:space="0" w:color="000000"/>
            </w:tcBorders>
            <w:shd w:val="clear" w:color="auto" w:fill="auto"/>
          </w:tcPr>
          <w:p w14:paraId="32F10BFC" w14:textId="77777777" w:rsidR="00C2152E"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w:t>
            </w:r>
          </w:p>
          <w:p w14:paraId="4B9CC3FD" w14:textId="37B2BF66" w:rsidR="00F31D17" w:rsidRPr="00F31D17" w:rsidRDefault="00F31D17" w:rsidP="00711A55">
            <w:pPr>
              <w:snapToGrid w:val="0"/>
              <w:rPr>
                <w:rFonts w:asciiTheme="minorHAnsi" w:hAnsiTheme="minorHAnsi"/>
                <w:color w:val="000000" w:themeColor="text1"/>
              </w:rPr>
            </w:pPr>
            <w:r>
              <w:rPr>
                <w:rFonts w:asciiTheme="minorHAnsi" w:hAnsiTheme="minorHAnsi"/>
                <w:color w:val="000000" w:themeColor="text1"/>
              </w:rPr>
              <w:t>An interesting project limited by lack of background detail and data.</w:t>
            </w: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14:paraId="58178EE9" w14:textId="18A8B5AE" w:rsidR="00C2152E" w:rsidRPr="00CE728F" w:rsidRDefault="00F31D17" w:rsidP="00CE728F">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54</w:t>
            </w:r>
          </w:p>
        </w:tc>
      </w:tr>
    </w:tbl>
    <w:p w14:paraId="136772E7" w14:textId="77777777" w:rsidR="004779D1" w:rsidRPr="00C2152E" w:rsidRDefault="004779D1" w:rsidP="004779D1">
      <w:pPr>
        <w:rPr>
          <w:rFonts w:asciiTheme="minorHAnsi" w:hAnsiTheme="minorHAnsi"/>
          <w:color w:val="000000" w:themeColor="text1"/>
        </w:rPr>
      </w:pPr>
    </w:p>
    <w:p w14:paraId="02AFC151" w14:textId="77777777" w:rsidR="004779D1" w:rsidRPr="00C2152E" w:rsidRDefault="004779D1" w:rsidP="004779D1">
      <w:pPr>
        <w:rPr>
          <w:rFonts w:asciiTheme="minorHAnsi" w:hAnsiTheme="minorHAnsi"/>
          <w:color w:val="000000" w:themeColor="text1"/>
        </w:rPr>
      </w:pPr>
    </w:p>
    <w:p w14:paraId="2B97F926" w14:textId="77777777"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003DED8B" w14:textId="77777777"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14:paraId="10590200"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2CEA398"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2C66DD9B"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01504DF1"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00CAC6BC"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36C5E7"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14:paraId="16532FAF"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6358C179"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1AE8108"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5E98F13D"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2C6B8921"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347873E8"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0C03589C"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776B1D87"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382D39E1"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5F031B7E"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14:paraId="15429721"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36AC851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137B5EE3"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EF3EA86" w14:textId="77777777" w:rsidR="008E023B" w:rsidRPr="00C2152E" w:rsidRDefault="00AE0C2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6E79227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14:paraId="3786155F"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3A123B30"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14:paraId="68758118" w14:textId="77777777"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EE65BB1"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14:paraId="66589DAB"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0A59970" w14:textId="77777777" w:rsidR="008E023B" w:rsidRPr="00C2152E" w:rsidRDefault="00641578"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E023B" w:rsidRPr="00811371">
              <w:rPr>
                <w:rFonts w:asciiTheme="minorHAnsi" w:hAnsiTheme="minorHAnsi"/>
                <w:color w:val="000000" w:themeColor="text1"/>
                <w:lang w:eastAsia="en-GB"/>
              </w:rPr>
              <w:t>/2</w:t>
            </w:r>
            <w:r w:rsidR="008E023B">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1BFC423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14:paraId="412E7CCC" w14:textId="77777777" w:rsidTr="008E023B">
        <w:trPr>
          <w:trHeight w:val="3054"/>
        </w:trPr>
        <w:tc>
          <w:tcPr>
            <w:tcW w:w="9249" w:type="dxa"/>
            <w:gridSpan w:val="6"/>
            <w:tcBorders>
              <w:top w:val="nil"/>
              <w:left w:val="single" w:sz="8" w:space="0" w:color="auto"/>
              <w:bottom w:val="single" w:sz="4" w:space="0" w:color="auto"/>
              <w:right w:val="single" w:sz="8" w:space="0" w:color="auto"/>
            </w:tcBorders>
          </w:tcPr>
          <w:p w14:paraId="2DEEB6FA"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9EE6A04" w14:textId="77777777" w:rsidR="00DD5ED1" w:rsidRDefault="00DD5ED1">
            <w:pPr>
              <w:rPr>
                <w:rFonts w:asciiTheme="minorHAnsi" w:hAnsiTheme="minorHAnsi"/>
                <w:color w:val="000000" w:themeColor="text1"/>
                <w:lang w:eastAsia="en-GB"/>
              </w:rPr>
            </w:pPr>
            <w:r>
              <w:rPr>
                <w:rFonts w:asciiTheme="minorHAnsi" w:hAnsiTheme="minorHAnsi"/>
                <w:color w:val="000000" w:themeColor="text1"/>
                <w:lang w:eastAsia="en-GB"/>
              </w:rPr>
              <w:t>Abstract provides an appropriate summary of the project but does not need to appear twice in the report.</w:t>
            </w:r>
          </w:p>
          <w:p w14:paraId="0A65E317" w14:textId="77777777" w:rsidR="00AE0C2C" w:rsidRDefault="00AE0C2C">
            <w:pPr>
              <w:rPr>
                <w:rFonts w:asciiTheme="minorHAnsi" w:hAnsiTheme="minorHAnsi"/>
                <w:color w:val="000000" w:themeColor="text1"/>
                <w:lang w:eastAsia="en-GB"/>
              </w:rPr>
            </w:pPr>
            <w:r>
              <w:rPr>
                <w:rFonts w:asciiTheme="minorHAnsi" w:hAnsiTheme="minorHAnsi"/>
                <w:color w:val="000000" w:themeColor="text1"/>
                <w:lang w:eastAsia="en-GB"/>
              </w:rPr>
              <w:t>Aim and objectives are stated, although more precision is needed in the objectives. Good use of experimental hypotheses.</w:t>
            </w:r>
          </w:p>
          <w:p w14:paraId="01C58F59" w14:textId="267E7C4F" w:rsidR="00B54E79" w:rsidRDefault="00B54E79">
            <w:pPr>
              <w:rPr>
                <w:rFonts w:asciiTheme="minorHAnsi" w:hAnsiTheme="minorHAnsi"/>
                <w:color w:val="000000" w:themeColor="text1"/>
                <w:lang w:eastAsia="en-GB"/>
              </w:rPr>
            </w:pPr>
            <w:r>
              <w:rPr>
                <w:rFonts w:asciiTheme="minorHAnsi" w:hAnsiTheme="minorHAnsi"/>
                <w:color w:val="000000" w:themeColor="text1"/>
                <w:lang w:eastAsia="en-GB"/>
              </w:rPr>
              <w:t>The literature review covers all of the expected material but would be greatly improved by the appropriate name-checking</w:t>
            </w:r>
            <w:r w:rsidR="00641578">
              <w:rPr>
                <w:rFonts w:asciiTheme="minorHAnsi" w:hAnsiTheme="minorHAnsi"/>
                <w:color w:val="000000" w:themeColor="text1"/>
                <w:lang w:eastAsia="en-GB"/>
              </w:rPr>
              <w:t xml:space="preserve"> and date-checking</w:t>
            </w:r>
            <w:r>
              <w:rPr>
                <w:rFonts w:asciiTheme="minorHAnsi" w:hAnsiTheme="minorHAnsi"/>
                <w:color w:val="000000" w:themeColor="text1"/>
                <w:lang w:eastAsia="en-GB"/>
              </w:rPr>
              <w:t xml:space="preserve"> of the significant researchers in the field, and by the inclusion of </w:t>
            </w:r>
            <w:r w:rsidR="00641578">
              <w:rPr>
                <w:rFonts w:asciiTheme="minorHAnsi" w:hAnsiTheme="minorHAnsi"/>
                <w:color w:val="000000" w:themeColor="text1"/>
                <w:lang w:eastAsia="en-GB"/>
              </w:rPr>
              <w:t>illustrative figures. More detail on such things as keystroke analysis for experimental measurement are needed.</w:t>
            </w:r>
          </w:p>
          <w:p w14:paraId="5D73A23D" w14:textId="3AFCEA4F" w:rsidR="001902D4" w:rsidRDefault="001902D4">
            <w:pPr>
              <w:rPr>
                <w:rFonts w:asciiTheme="minorHAnsi" w:hAnsiTheme="minorHAnsi"/>
                <w:color w:val="000000" w:themeColor="text1"/>
                <w:lang w:eastAsia="en-GB"/>
              </w:rPr>
            </w:pPr>
            <w:r>
              <w:rPr>
                <w:rFonts w:asciiTheme="minorHAnsi" w:hAnsiTheme="minorHAnsi"/>
                <w:color w:val="000000" w:themeColor="text1"/>
                <w:lang w:eastAsia="en-GB"/>
              </w:rPr>
              <w:t>The correct technical term is an input modality, not an HCI input.</w:t>
            </w:r>
          </w:p>
          <w:p w14:paraId="13190055" w14:textId="61E7E1F7" w:rsidR="006F5FE4" w:rsidRDefault="006F5FE4">
            <w:pPr>
              <w:rPr>
                <w:rFonts w:asciiTheme="minorHAnsi" w:hAnsiTheme="minorHAnsi"/>
                <w:color w:val="000000" w:themeColor="text1"/>
                <w:lang w:eastAsia="en-GB"/>
              </w:rPr>
            </w:pPr>
            <w:r>
              <w:rPr>
                <w:rFonts w:asciiTheme="minorHAnsi" w:hAnsiTheme="minorHAnsi"/>
                <w:color w:val="000000" w:themeColor="text1"/>
                <w:lang w:eastAsia="en-GB"/>
              </w:rPr>
              <w:t>Moore’s Law is regularly mentioned but bares little relevance to this project.</w:t>
            </w:r>
          </w:p>
        </w:tc>
      </w:tr>
      <w:tr w:rsidR="008E023B" w:rsidRPr="00C2152E" w14:paraId="11445ABB"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2F766644"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6C3E157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24CA8379"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08227B92"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EB55E0"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14:paraId="384A30F1"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091B5C9C"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6596EDC"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FFEA6DE"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7546E49"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5D17C5FA"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7412F164"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5C386E9"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14446F67"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9BC767B"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14:paraId="4E1A342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5E4FDCE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38D9E20F"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19C21B04" w14:textId="7792EF35" w:rsidR="008E023B" w:rsidRPr="00C2152E" w:rsidRDefault="008010F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7518C7">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46931975"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14:paraId="53E485C6" w14:textId="77777777"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20728A5A" w14:textId="77777777"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14:paraId="6532608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14:paraId="58AF1AD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14:paraId="50A4F86D"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63DB5D6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719A9F77"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7368C506"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00ECEC5A"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14:paraId="1C33EFF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14:paraId="0F8ABF11"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14:paraId="58D09B58"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55E46EF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378138B2"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10</w:t>
            </w:r>
          </w:p>
        </w:tc>
      </w:tr>
      <w:tr w:rsidR="008E023B" w:rsidRPr="00C2152E" w14:paraId="712ADA7B" w14:textId="77777777" w:rsidTr="00CE728F">
        <w:trPr>
          <w:trHeight w:val="3261"/>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28CD132A"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F0371FC" w14:textId="77777777" w:rsidR="00383981" w:rsidRDefault="00383981">
            <w:pPr>
              <w:rPr>
                <w:rFonts w:asciiTheme="minorHAnsi" w:hAnsiTheme="minorHAnsi"/>
                <w:color w:val="000000" w:themeColor="text1"/>
                <w:lang w:eastAsia="en-GB"/>
              </w:rPr>
            </w:pPr>
            <w:r>
              <w:rPr>
                <w:rFonts w:asciiTheme="minorHAnsi" w:hAnsiTheme="minorHAnsi"/>
                <w:color w:val="000000" w:themeColor="text1"/>
                <w:lang w:eastAsia="en-GB"/>
              </w:rPr>
              <w:t>Sensible methodology.</w:t>
            </w:r>
          </w:p>
          <w:p w14:paraId="155B7882" w14:textId="78C8AD37" w:rsidR="00383981" w:rsidRDefault="007518C7">
            <w:pPr>
              <w:rPr>
                <w:rFonts w:asciiTheme="minorHAnsi" w:hAnsiTheme="minorHAnsi"/>
                <w:color w:val="000000" w:themeColor="text1"/>
                <w:lang w:eastAsia="en-GB"/>
              </w:rPr>
            </w:pPr>
            <w:r>
              <w:rPr>
                <w:rFonts w:asciiTheme="minorHAnsi" w:hAnsiTheme="minorHAnsi"/>
                <w:color w:val="000000" w:themeColor="text1"/>
                <w:lang w:eastAsia="en-GB"/>
              </w:rPr>
              <w:t>No discussion of reliability, generalisability or vali</w:t>
            </w:r>
            <w:r w:rsidR="009A0EB7">
              <w:rPr>
                <w:rFonts w:asciiTheme="minorHAnsi" w:hAnsiTheme="minorHAnsi"/>
                <w:color w:val="000000" w:themeColor="text1"/>
                <w:lang w:eastAsia="en-GB"/>
              </w:rPr>
              <w:t>dity.</w:t>
            </w:r>
          </w:p>
        </w:tc>
      </w:tr>
    </w:tbl>
    <w:p w14:paraId="140C96EC" w14:textId="77777777"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14:paraId="2826F670" w14:textId="77777777"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4206A77D"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14:paraId="1454326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14:paraId="7D1DE0D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7E47B959"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209E875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14:paraId="7CBADFC1" w14:textId="77777777"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14:paraId="28B828CB"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9C8DBF5"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9AB4BD4"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B88C761"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39559307"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22F655A0"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5F3FAC0C"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157C29D3"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14:paraId="3C01C4D2" w14:textId="77777777"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14:paraId="2AE8744C"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14:paraId="32C25071"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14:paraId="6394C7CE"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14:paraId="5DC211FC"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14:paraId="7938DCD1"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14:paraId="5835671A"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575D4CB5" w14:textId="77777777"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14:paraId="3154996A"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14:paraId="158E534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14:paraId="101E51A5" w14:textId="77777777"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62EE1E8" w14:textId="62DCE2E7" w:rsidR="008E023B" w:rsidRPr="00C2152E" w:rsidRDefault="006F5FE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14:paraId="7F9D7F9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r>
      <w:tr w:rsidR="008E023B" w:rsidRPr="00C2152E" w14:paraId="50E3CCAA"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13C12BC9"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14:paraId="74B9819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14:paraId="0BADEB0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14:paraId="2A1D5B28"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433EE68C" w14:textId="2CB91767" w:rsidR="008E023B" w:rsidRPr="00C2152E" w:rsidRDefault="006F5FE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E023B"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14:paraId="5F1F5A9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8E023B" w:rsidRPr="00C2152E" w14:paraId="103D2B33" w14:textId="77777777" w:rsidTr="001902D4">
        <w:trPr>
          <w:trHeight w:val="8712"/>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0B9B7417"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03E9BC6" w14:textId="4EF9B1D3" w:rsidR="008010FB" w:rsidRDefault="008010FB">
            <w:pPr>
              <w:rPr>
                <w:rFonts w:asciiTheme="minorHAnsi" w:hAnsiTheme="minorHAnsi"/>
                <w:color w:val="000000" w:themeColor="text1"/>
                <w:lang w:eastAsia="en-GB"/>
              </w:rPr>
            </w:pPr>
            <w:r>
              <w:rPr>
                <w:rFonts w:asciiTheme="minorHAnsi" w:hAnsiTheme="minorHAnsi"/>
                <w:color w:val="000000" w:themeColor="text1"/>
                <w:lang w:eastAsia="en-GB"/>
              </w:rPr>
              <w:t>Each experiment should have been described and analysed individually, rather than having two description then two analyses.</w:t>
            </w:r>
            <w:r w:rsidR="009A0EB7">
              <w:rPr>
                <w:rFonts w:asciiTheme="minorHAnsi" w:hAnsiTheme="minorHAnsi"/>
                <w:color w:val="000000" w:themeColor="text1"/>
                <w:lang w:eastAsia="en-GB"/>
              </w:rPr>
              <w:t xml:space="preserve"> </w:t>
            </w:r>
          </w:p>
          <w:p w14:paraId="1968BB2D" w14:textId="41250578" w:rsidR="006F5FE4" w:rsidRDefault="006F5FE4">
            <w:pPr>
              <w:rPr>
                <w:rFonts w:asciiTheme="minorHAnsi" w:hAnsiTheme="minorHAnsi"/>
                <w:color w:val="000000" w:themeColor="text1"/>
                <w:lang w:eastAsia="en-GB"/>
              </w:rPr>
            </w:pPr>
            <w:r>
              <w:rPr>
                <w:rFonts w:asciiTheme="minorHAnsi" w:hAnsiTheme="minorHAnsi"/>
                <w:color w:val="000000" w:themeColor="text1"/>
                <w:lang w:eastAsia="en-GB"/>
              </w:rPr>
              <w:t>Statistical analyses are generally fine, but comparisons could also have been made between accuracy and completion, which are also mentioned. A table summarising the entire findings would be useful</w:t>
            </w:r>
          </w:p>
          <w:p w14:paraId="444FA4EF" w14:textId="2A1022D3" w:rsidR="00CE728F" w:rsidRPr="00674F5A" w:rsidRDefault="00CE728F">
            <w:pPr>
              <w:rPr>
                <w:rFonts w:asciiTheme="minorHAnsi" w:hAnsiTheme="minorHAnsi"/>
                <w:lang w:eastAsia="en-GB"/>
              </w:rPr>
            </w:pPr>
            <w:r w:rsidRPr="00674F5A">
              <w:rPr>
                <w:rFonts w:asciiTheme="minorHAnsi" w:hAnsiTheme="minorHAnsi"/>
                <w:lang w:eastAsia="en-GB"/>
              </w:rPr>
              <w:t>The appendices show that a personal data was collected but not used; why are the demographics important? Given the recruitment criteria, why was the disability information requested?</w:t>
            </w:r>
          </w:p>
          <w:p w14:paraId="415FB512" w14:textId="77777777" w:rsidR="001902D4" w:rsidRDefault="001902D4">
            <w:pPr>
              <w:rPr>
                <w:rFonts w:asciiTheme="minorHAnsi" w:hAnsiTheme="minorHAnsi"/>
                <w:color w:val="000000" w:themeColor="text1"/>
                <w:lang w:eastAsia="en-GB"/>
              </w:rPr>
            </w:pPr>
          </w:p>
          <w:p w14:paraId="152404C1" w14:textId="77777777" w:rsidR="009A0EB7" w:rsidRDefault="009A0EB7">
            <w:pPr>
              <w:rPr>
                <w:rFonts w:asciiTheme="minorHAnsi" w:hAnsiTheme="minorHAnsi"/>
                <w:color w:val="000000" w:themeColor="text1"/>
                <w:lang w:eastAsia="en-GB"/>
              </w:rPr>
            </w:pPr>
            <w:r>
              <w:rPr>
                <w:rFonts w:asciiTheme="minorHAnsi" w:hAnsiTheme="minorHAnsi"/>
                <w:color w:val="000000" w:themeColor="text1"/>
                <w:lang w:eastAsia="en-GB"/>
              </w:rPr>
              <w:t xml:space="preserve">Mouse/Keyboard/Speech: </w:t>
            </w:r>
          </w:p>
          <w:p w14:paraId="53704BFF" w14:textId="21D71371" w:rsidR="009A0EB7" w:rsidRDefault="009A0EB7">
            <w:pPr>
              <w:rPr>
                <w:rFonts w:asciiTheme="minorHAnsi" w:hAnsiTheme="minorHAnsi"/>
                <w:color w:val="000000" w:themeColor="text1"/>
                <w:lang w:eastAsia="en-GB"/>
              </w:rPr>
            </w:pPr>
            <w:r>
              <w:rPr>
                <w:rFonts w:asciiTheme="minorHAnsi" w:hAnsiTheme="minorHAnsi"/>
                <w:color w:val="000000" w:themeColor="text1"/>
                <w:lang w:eastAsia="en-GB"/>
              </w:rPr>
              <w:t>An example of a test run should have been described.</w:t>
            </w:r>
          </w:p>
          <w:p w14:paraId="531199C9" w14:textId="151B5DB9" w:rsidR="009A0EB7" w:rsidRDefault="009A0EB7">
            <w:pPr>
              <w:rPr>
                <w:rFonts w:asciiTheme="minorHAnsi" w:hAnsiTheme="minorHAnsi"/>
                <w:color w:val="000000" w:themeColor="text1"/>
                <w:lang w:eastAsia="en-GB"/>
              </w:rPr>
            </w:pPr>
            <w:r>
              <w:rPr>
                <w:rFonts w:asciiTheme="minorHAnsi" w:hAnsiTheme="minorHAnsi"/>
                <w:color w:val="000000" w:themeColor="text1"/>
                <w:lang w:eastAsia="en-GB"/>
              </w:rPr>
              <w:t>Is 3 decimal places an appropriate accuracy level?</w:t>
            </w:r>
          </w:p>
          <w:p w14:paraId="24F7EAD9" w14:textId="2422157A" w:rsidR="009A0EB7" w:rsidRDefault="009A0EB7">
            <w:pPr>
              <w:rPr>
                <w:rFonts w:asciiTheme="minorHAnsi" w:hAnsiTheme="minorHAnsi"/>
                <w:color w:val="000000" w:themeColor="text1"/>
                <w:lang w:eastAsia="en-GB"/>
              </w:rPr>
            </w:pPr>
            <w:r>
              <w:rPr>
                <w:rFonts w:asciiTheme="minorHAnsi" w:hAnsiTheme="minorHAnsi"/>
                <w:color w:val="000000" w:themeColor="text1"/>
                <w:lang w:eastAsia="en-GB"/>
              </w:rPr>
              <w:t>How many selections did the subjects need to make in each test?</w:t>
            </w:r>
          </w:p>
          <w:p w14:paraId="481F546C" w14:textId="154A8F69" w:rsidR="000A63A0" w:rsidRDefault="009A0EB7">
            <w:pPr>
              <w:rPr>
                <w:rFonts w:asciiTheme="minorHAnsi" w:hAnsiTheme="minorHAnsi"/>
                <w:color w:val="000000" w:themeColor="text1"/>
                <w:lang w:eastAsia="en-GB"/>
              </w:rPr>
            </w:pPr>
            <w:r>
              <w:rPr>
                <w:rFonts w:asciiTheme="minorHAnsi" w:hAnsiTheme="minorHAnsi"/>
                <w:color w:val="000000" w:themeColor="text1"/>
                <w:lang w:eastAsia="en-GB"/>
              </w:rPr>
              <w:t>Do the times stated include the instruction/startup periods?</w:t>
            </w:r>
          </w:p>
          <w:p w14:paraId="686C62C5" w14:textId="781BA876" w:rsidR="001902D4" w:rsidRPr="00674F5A" w:rsidRDefault="001902D4" w:rsidP="001902D4">
            <w:pPr>
              <w:pStyle w:val="NoSpacing"/>
              <w:rPr>
                <w:rFonts w:asciiTheme="minorHAnsi" w:hAnsiTheme="minorHAnsi" w:cstheme="minorHAnsi"/>
                <w:lang w:eastAsia="en-GB"/>
              </w:rPr>
            </w:pPr>
            <w:r w:rsidRPr="00674F5A">
              <w:rPr>
                <w:rFonts w:asciiTheme="minorHAnsi" w:hAnsiTheme="minorHAnsi" w:cstheme="minorHAnsi"/>
                <w:lang w:eastAsia="en-GB"/>
              </w:rPr>
              <w:t>Speech processing time is considerably longer that the device driver time required for mouse and keyboard – how were these taken into account?</w:t>
            </w:r>
          </w:p>
          <w:p w14:paraId="03170D22" w14:textId="0FB25985" w:rsidR="000A63A0" w:rsidRDefault="000A63A0">
            <w:pPr>
              <w:rPr>
                <w:rFonts w:asciiTheme="minorHAnsi" w:hAnsiTheme="minorHAnsi"/>
                <w:color w:val="000000" w:themeColor="text1"/>
                <w:lang w:eastAsia="en-GB"/>
              </w:rPr>
            </w:pPr>
            <w:r>
              <w:rPr>
                <w:rFonts w:asciiTheme="minorHAnsi" w:hAnsiTheme="minorHAnsi"/>
                <w:color w:val="000000" w:themeColor="text1"/>
                <w:lang w:eastAsia="en-GB"/>
              </w:rPr>
              <w:t>Accuracy and success rate need to be defined and discussed further – these have not been discussed in the experimental design.</w:t>
            </w:r>
          </w:p>
          <w:p w14:paraId="4820FEF6" w14:textId="77777777" w:rsidR="001902D4" w:rsidRDefault="001902D4">
            <w:pPr>
              <w:rPr>
                <w:rFonts w:asciiTheme="minorHAnsi" w:hAnsiTheme="minorHAnsi"/>
                <w:color w:val="000000" w:themeColor="text1"/>
                <w:lang w:eastAsia="en-GB"/>
              </w:rPr>
            </w:pPr>
          </w:p>
          <w:p w14:paraId="55D242DF" w14:textId="77777777" w:rsidR="001902D4" w:rsidRDefault="009A0EB7">
            <w:pPr>
              <w:rPr>
                <w:rFonts w:asciiTheme="minorHAnsi" w:hAnsiTheme="minorHAnsi"/>
                <w:color w:val="000000" w:themeColor="text1"/>
                <w:lang w:eastAsia="en-GB"/>
              </w:rPr>
            </w:pPr>
            <w:r>
              <w:rPr>
                <w:rFonts w:asciiTheme="minorHAnsi" w:hAnsiTheme="minorHAnsi"/>
                <w:color w:val="000000" w:themeColor="text1"/>
                <w:lang w:eastAsia="en-GB"/>
              </w:rPr>
              <w:t xml:space="preserve">EEG: </w:t>
            </w:r>
          </w:p>
          <w:p w14:paraId="3BDCF1D3" w14:textId="08C7BF0C" w:rsidR="009A0EB7" w:rsidRPr="00884110" w:rsidRDefault="009A0EB7">
            <w:pPr>
              <w:rPr>
                <w:rFonts w:asciiTheme="minorHAnsi" w:hAnsiTheme="minorHAnsi"/>
                <w:color w:val="FF0000"/>
                <w:lang w:eastAsia="en-GB"/>
              </w:rPr>
            </w:pPr>
            <w:r w:rsidRPr="00674F5A">
              <w:rPr>
                <w:rFonts w:asciiTheme="minorHAnsi" w:hAnsiTheme="minorHAnsi"/>
                <w:lang w:eastAsia="en-GB"/>
              </w:rPr>
              <w:t>What channels/frequencies were used? What is the EEG actually measuring?</w:t>
            </w:r>
            <w:r w:rsidR="001902D4" w:rsidRPr="00674F5A">
              <w:rPr>
                <w:rFonts w:asciiTheme="minorHAnsi" w:hAnsiTheme="minorHAnsi"/>
                <w:lang w:eastAsia="en-GB"/>
              </w:rPr>
              <w:t xml:space="preserve"> Finally mentions this in the conclusion – this needs to be described much earlier.</w:t>
            </w:r>
          </w:p>
          <w:p w14:paraId="0542E2F3" w14:textId="77777777" w:rsidR="001902D4" w:rsidRDefault="001902D4">
            <w:pPr>
              <w:rPr>
                <w:rFonts w:asciiTheme="minorHAnsi" w:hAnsiTheme="minorHAnsi"/>
                <w:color w:val="000000" w:themeColor="text1"/>
                <w:lang w:eastAsia="en-GB"/>
              </w:rPr>
            </w:pPr>
            <w:r>
              <w:rPr>
                <w:rFonts w:asciiTheme="minorHAnsi" w:hAnsiTheme="minorHAnsi"/>
                <w:color w:val="000000" w:themeColor="text1"/>
                <w:lang w:eastAsia="en-GB"/>
              </w:rPr>
              <w:t>It does not appear that a quantitative comparison of EEG and the other input modalities was successfully carried out, although there is some discussion about the effects of training and the problems encountered with the EEG approach.</w:t>
            </w:r>
          </w:p>
          <w:p w14:paraId="6AC6FB29" w14:textId="77777777" w:rsidR="001902D4" w:rsidRDefault="001902D4">
            <w:pPr>
              <w:rPr>
                <w:rFonts w:asciiTheme="minorHAnsi" w:hAnsiTheme="minorHAnsi"/>
                <w:color w:val="000000" w:themeColor="text1"/>
                <w:lang w:eastAsia="en-GB"/>
              </w:rPr>
            </w:pPr>
          </w:p>
          <w:p w14:paraId="4B213400" w14:textId="44BD497D" w:rsidR="001902D4" w:rsidRDefault="006F5FE4">
            <w:pPr>
              <w:rPr>
                <w:rFonts w:asciiTheme="minorHAnsi" w:hAnsiTheme="minorHAnsi"/>
                <w:color w:val="000000" w:themeColor="text1"/>
                <w:lang w:eastAsia="en-GB"/>
              </w:rPr>
            </w:pPr>
            <w:r>
              <w:rPr>
                <w:rFonts w:asciiTheme="minorHAnsi" w:hAnsiTheme="minorHAnsi"/>
                <w:color w:val="000000" w:themeColor="text1"/>
                <w:lang w:eastAsia="en-GB"/>
              </w:rPr>
              <w:t>Some reasonable conclusions are drawn considering the practicality of the technologies.</w:t>
            </w:r>
          </w:p>
          <w:p w14:paraId="21394D29" w14:textId="77777777" w:rsidR="001902D4" w:rsidRDefault="001902D4">
            <w:pPr>
              <w:rPr>
                <w:rFonts w:asciiTheme="minorHAnsi" w:hAnsiTheme="minorHAnsi"/>
                <w:color w:val="000000" w:themeColor="text1"/>
                <w:lang w:eastAsia="en-GB"/>
              </w:rPr>
            </w:pPr>
          </w:p>
          <w:p w14:paraId="39BEBF57" w14:textId="77777777" w:rsidR="001902D4" w:rsidRDefault="001902D4">
            <w:pPr>
              <w:rPr>
                <w:rFonts w:asciiTheme="minorHAnsi" w:hAnsiTheme="minorHAnsi"/>
                <w:color w:val="000000" w:themeColor="text1"/>
                <w:lang w:eastAsia="en-GB"/>
              </w:rPr>
            </w:pPr>
          </w:p>
          <w:p w14:paraId="74F5E0FB" w14:textId="77777777" w:rsidR="001902D4" w:rsidRDefault="001902D4">
            <w:pPr>
              <w:rPr>
                <w:rFonts w:asciiTheme="minorHAnsi" w:hAnsiTheme="minorHAnsi"/>
                <w:color w:val="000000" w:themeColor="text1"/>
                <w:lang w:eastAsia="en-GB"/>
              </w:rPr>
            </w:pPr>
          </w:p>
          <w:p w14:paraId="7A7BD93E" w14:textId="77777777" w:rsidR="001902D4" w:rsidRDefault="001902D4">
            <w:pPr>
              <w:rPr>
                <w:rFonts w:asciiTheme="minorHAnsi" w:hAnsiTheme="minorHAnsi"/>
                <w:color w:val="000000" w:themeColor="text1"/>
                <w:lang w:eastAsia="en-GB"/>
              </w:rPr>
            </w:pPr>
          </w:p>
          <w:p w14:paraId="442E430B" w14:textId="77777777" w:rsidR="001902D4" w:rsidRDefault="001902D4">
            <w:pPr>
              <w:rPr>
                <w:rFonts w:asciiTheme="minorHAnsi" w:hAnsiTheme="minorHAnsi"/>
                <w:color w:val="000000" w:themeColor="text1"/>
                <w:lang w:eastAsia="en-GB"/>
              </w:rPr>
            </w:pPr>
          </w:p>
          <w:p w14:paraId="4E2F863A" w14:textId="7C4A29B0" w:rsidR="001902D4" w:rsidRDefault="001902D4">
            <w:pPr>
              <w:rPr>
                <w:rFonts w:asciiTheme="minorHAnsi" w:hAnsiTheme="minorHAnsi"/>
                <w:color w:val="000000" w:themeColor="text1"/>
                <w:lang w:eastAsia="en-GB"/>
              </w:rPr>
            </w:pPr>
          </w:p>
        </w:tc>
      </w:tr>
      <w:tr w:rsidR="008E023B" w:rsidRPr="00C2152E" w14:paraId="2263DCB0"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5AF0BFC"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776B8ED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14:paraId="74530B0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30DB8F78"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14:paraId="721BCCC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14:paraId="2F8BD47F"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322345D2"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C160987"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47865B9"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9E3306A"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5BC533EA"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376576F1"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A90DAB6"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1B4DB45E"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0E3A4AA1"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14:paraId="6D4DC4F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5B897C8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447B8117"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511429B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14:paraId="0D9153E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14:paraId="0514B96C"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0F0D4B00"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14:paraId="0C02F21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680EA4A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14CEEF36"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61BBB6F8" w14:textId="1B6F4E7C" w:rsidR="008E023B" w:rsidRPr="00C2152E" w:rsidRDefault="000A63A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E023B"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14:paraId="7967257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1A5A28D1" w14:textId="77777777" w:rsidTr="004952E5">
        <w:trPr>
          <w:trHeight w:val="374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14:paraId="071A1577" w14:textId="648DC832" w:rsidR="008E023B"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E4618A8" w14:textId="3A1B1C33" w:rsidR="007518C7" w:rsidRDefault="007518C7" w:rsidP="00711A55">
            <w:pPr>
              <w:rPr>
                <w:rFonts w:asciiTheme="minorHAnsi" w:hAnsiTheme="minorHAnsi"/>
                <w:bCs/>
                <w:color w:val="000000" w:themeColor="text1"/>
                <w:lang w:eastAsia="en-GB"/>
              </w:rPr>
            </w:pPr>
            <w:r>
              <w:rPr>
                <w:rFonts w:asciiTheme="minorHAnsi" w:hAnsiTheme="minorHAnsi"/>
                <w:bCs/>
                <w:color w:val="000000" w:themeColor="text1"/>
                <w:lang w:eastAsia="en-GB"/>
              </w:rPr>
              <w:t>The experimental design seems sensible enough, although it would have been more usual to target neurotypical students rather than the neurodiverse students who work with Student Support</w:t>
            </w:r>
          </w:p>
          <w:p w14:paraId="759D3B36" w14:textId="77777777" w:rsidR="00770E69" w:rsidRDefault="007518C7"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Anova is an appropriate analysis form but there </w:t>
            </w:r>
            <w:r w:rsidR="008010FB">
              <w:rPr>
                <w:rFonts w:asciiTheme="minorHAnsi" w:hAnsiTheme="minorHAnsi"/>
                <w:bCs/>
                <w:color w:val="000000" w:themeColor="text1"/>
                <w:lang w:eastAsia="en-GB"/>
              </w:rPr>
              <w:t>needs to be more detail on what the data is. Nowhere does it say that this is temporal data in the data evaluation section, nor is the significance level given.</w:t>
            </w:r>
          </w:p>
          <w:p w14:paraId="7C56A7B7" w14:textId="749E3D29" w:rsidR="000A63A0" w:rsidRPr="00770E69" w:rsidRDefault="000A63A0" w:rsidP="00711A55">
            <w:pPr>
              <w:rPr>
                <w:rFonts w:asciiTheme="minorHAnsi" w:hAnsiTheme="minorHAnsi"/>
                <w:bCs/>
                <w:lang w:eastAsia="en-GB"/>
              </w:rPr>
            </w:pPr>
            <w:r w:rsidRPr="00770E69">
              <w:rPr>
                <w:rFonts w:asciiTheme="minorHAnsi" w:hAnsiTheme="minorHAnsi"/>
                <w:bCs/>
                <w:lang w:eastAsia="en-GB"/>
              </w:rPr>
              <w:t>How many times will each subject complete each task?</w:t>
            </w:r>
            <w:r w:rsidR="00770E69" w:rsidRPr="00770E69">
              <w:rPr>
                <w:rFonts w:asciiTheme="minorHAnsi" w:hAnsiTheme="minorHAnsi"/>
                <w:bCs/>
                <w:lang w:eastAsia="en-GB"/>
              </w:rPr>
              <w:t xml:space="preserve"> – 4, explained in viva.</w:t>
            </w:r>
          </w:p>
          <w:p w14:paraId="4292F1FC" w14:textId="0F84CB3F" w:rsidR="008E023B" w:rsidRPr="000A63A0" w:rsidRDefault="000A63A0" w:rsidP="000A63A0">
            <w:pPr>
              <w:rPr>
                <w:rFonts w:asciiTheme="minorHAnsi" w:hAnsiTheme="minorHAnsi"/>
                <w:bCs/>
                <w:color w:val="000000" w:themeColor="text1"/>
                <w:lang w:eastAsia="en-GB"/>
              </w:rPr>
            </w:pPr>
            <w:r>
              <w:rPr>
                <w:rFonts w:asciiTheme="minorHAnsi" w:hAnsiTheme="minorHAnsi"/>
                <w:bCs/>
                <w:color w:val="000000" w:themeColor="text1"/>
                <w:lang w:eastAsia="en-GB"/>
              </w:rPr>
              <w:t>There are some significant deficiencies in the description of each experiment, to the extend that to reproduce them from the information in this report would be very difficult.</w:t>
            </w:r>
          </w:p>
        </w:tc>
      </w:tr>
      <w:tr w:rsidR="008E023B" w:rsidRPr="00C2152E" w14:paraId="3AA10524" w14:textId="77777777"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FDC8C5B"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1B013BE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1963D34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14:paraId="25AD13C6" w14:textId="77777777"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DC699E"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14:paraId="51CCD8A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32C246CB" w14:textId="77777777"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4F1AEE"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14:paraId="4BC90908"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14:paraId="7A6C594F"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14:paraId="29AB3100"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78385DF"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14:paraId="7BB390AD" w14:textId="77777777" w:rsidR="008E023B" w:rsidRPr="00C2152E" w:rsidRDefault="008E023B" w:rsidP="00711A55">
            <w:pPr>
              <w:jc w:val="right"/>
              <w:rPr>
                <w:rFonts w:asciiTheme="minorHAnsi" w:hAnsiTheme="minorHAnsi"/>
                <w:color w:val="000000" w:themeColor="text1"/>
                <w:lang w:eastAsia="en-GB"/>
              </w:rPr>
            </w:pPr>
          </w:p>
        </w:tc>
      </w:tr>
      <w:tr w:rsidR="00F90F9D" w:rsidRPr="00C2152E" w14:paraId="2943A281"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62229CA8"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14:paraId="64E0BABC"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1C68B91B"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78920F7B" w14:textId="77777777"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1668D740" w14:textId="2F9EDF5F" w:rsidR="00F90F9D" w:rsidRDefault="004952E5" w:rsidP="00F90F9D">
            <w:pPr>
              <w:jc w:val="right"/>
            </w:pPr>
            <w:r>
              <w:rPr>
                <w:rFonts w:asciiTheme="minorHAnsi" w:hAnsiTheme="minorHAnsi"/>
                <w:color w:val="000000" w:themeColor="text1"/>
                <w:lang w:eastAsia="en-GB"/>
              </w:rPr>
              <w:t>2.5</w:t>
            </w:r>
            <w:r w:rsidR="00F90F9D"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14:paraId="4F166593" w14:textId="77777777" w:rsidR="00F90F9D" w:rsidRDefault="00F90F9D" w:rsidP="00F90F9D">
            <w:pPr>
              <w:jc w:val="right"/>
            </w:pPr>
            <w:r w:rsidRPr="00CF1B86">
              <w:rPr>
                <w:rFonts w:asciiTheme="minorHAnsi" w:hAnsiTheme="minorHAnsi"/>
                <w:color w:val="000000" w:themeColor="text1"/>
                <w:lang w:eastAsia="en-GB"/>
              </w:rPr>
              <w:t>/5</w:t>
            </w:r>
          </w:p>
        </w:tc>
      </w:tr>
      <w:tr w:rsidR="00F90F9D" w:rsidRPr="00C2152E" w14:paraId="47323302"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22BDEA22"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14:paraId="6ACBE7D3" w14:textId="77777777"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2B8982D0" w14:textId="77777777"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556C3476" w14:textId="77777777"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332576F9" w14:textId="5414BBB8" w:rsidR="00F90F9D" w:rsidRDefault="004952E5" w:rsidP="00F90F9D">
            <w:pPr>
              <w:jc w:val="right"/>
            </w:pPr>
            <w:r>
              <w:rPr>
                <w:rFonts w:asciiTheme="minorHAnsi" w:hAnsiTheme="minorHAnsi"/>
                <w:color w:val="000000" w:themeColor="text1"/>
                <w:lang w:eastAsia="en-GB"/>
              </w:rPr>
              <w:t>3</w:t>
            </w:r>
            <w:r w:rsidR="00F90F9D"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14:paraId="3F51FBB5" w14:textId="77777777" w:rsidR="00F90F9D" w:rsidRDefault="00F90F9D" w:rsidP="00F90F9D">
            <w:pPr>
              <w:jc w:val="right"/>
            </w:pPr>
            <w:r w:rsidRPr="00A25C24">
              <w:rPr>
                <w:rFonts w:asciiTheme="minorHAnsi" w:hAnsiTheme="minorHAnsi"/>
                <w:color w:val="000000" w:themeColor="text1"/>
                <w:lang w:eastAsia="en-GB"/>
              </w:rPr>
              <w:t>/5</w:t>
            </w:r>
          </w:p>
        </w:tc>
      </w:tr>
      <w:tr w:rsidR="00F90F9D" w:rsidRPr="00C2152E" w14:paraId="6BF0D48E" w14:textId="77777777" w:rsidTr="00F90F9D">
        <w:trPr>
          <w:trHeight w:val="3347"/>
        </w:trPr>
        <w:tc>
          <w:tcPr>
            <w:tcW w:w="9255" w:type="dxa"/>
            <w:gridSpan w:val="6"/>
            <w:tcBorders>
              <w:top w:val="nil"/>
              <w:left w:val="single" w:sz="8" w:space="0" w:color="auto"/>
              <w:bottom w:val="single" w:sz="4" w:space="0" w:color="auto"/>
              <w:right w:val="single" w:sz="8" w:space="0" w:color="auto"/>
            </w:tcBorders>
          </w:tcPr>
          <w:p w14:paraId="6BDBAEE9" w14:textId="77777777" w:rsidR="00F90F9D" w:rsidRDefault="00F90F9D"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65D22305" w14:textId="77777777" w:rsidR="00DD5ED1" w:rsidRDefault="00DD5ED1" w:rsidP="00711A55">
            <w:pPr>
              <w:rPr>
                <w:rFonts w:asciiTheme="minorHAnsi" w:hAnsiTheme="minorHAnsi"/>
                <w:color w:val="000000" w:themeColor="text1"/>
                <w:lang w:eastAsia="en-GB"/>
              </w:rPr>
            </w:pPr>
            <w:r>
              <w:rPr>
                <w:rFonts w:asciiTheme="minorHAnsi" w:hAnsiTheme="minorHAnsi"/>
                <w:color w:val="000000" w:themeColor="text1"/>
                <w:lang w:eastAsia="en-GB"/>
              </w:rPr>
              <w:t>Page numbers in tables are not sequential.</w:t>
            </w:r>
          </w:p>
          <w:p w14:paraId="499652C1" w14:textId="77777777" w:rsidR="00AE0C2C" w:rsidRDefault="00AE0C2C" w:rsidP="00711A55">
            <w:pPr>
              <w:rPr>
                <w:rFonts w:asciiTheme="minorHAnsi" w:hAnsiTheme="minorHAnsi"/>
                <w:color w:val="000000" w:themeColor="text1"/>
                <w:lang w:eastAsia="en-GB"/>
              </w:rPr>
            </w:pPr>
            <w:r>
              <w:rPr>
                <w:rFonts w:asciiTheme="minorHAnsi" w:hAnsiTheme="minorHAnsi"/>
                <w:color w:val="000000" w:themeColor="text1"/>
                <w:lang w:eastAsia="en-GB"/>
              </w:rPr>
              <w:t>Referencing is poor; author and source names are not provided, and a single reference is often used multiple times in the same paragraph.</w:t>
            </w:r>
          </w:p>
          <w:p w14:paraId="26F18B15" w14:textId="6DCDAD82" w:rsidR="00AE0C2C" w:rsidRDefault="000A63A0" w:rsidP="00711A55">
            <w:pPr>
              <w:rPr>
                <w:rFonts w:asciiTheme="minorHAnsi" w:hAnsiTheme="minorHAnsi"/>
                <w:bCs/>
                <w:color w:val="000000" w:themeColor="text1"/>
                <w:lang w:eastAsia="en-GB"/>
              </w:rPr>
            </w:pPr>
            <w:r>
              <w:rPr>
                <w:rFonts w:asciiTheme="minorHAnsi" w:hAnsiTheme="minorHAnsi"/>
                <w:bCs/>
                <w:color w:val="000000" w:themeColor="text1"/>
                <w:lang w:eastAsia="en-GB"/>
              </w:rPr>
              <w:t>Tables are poorly structured.</w:t>
            </w:r>
          </w:p>
          <w:p w14:paraId="06864BD1" w14:textId="561CF499" w:rsidR="004952E5" w:rsidRPr="00DD5ED1" w:rsidRDefault="004952E5" w:rsidP="00711A55">
            <w:pPr>
              <w:rPr>
                <w:rFonts w:asciiTheme="minorHAnsi" w:hAnsiTheme="minorHAnsi"/>
                <w:bCs/>
                <w:color w:val="000000" w:themeColor="text1"/>
                <w:lang w:eastAsia="en-GB"/>
              </w:rPr>
            </w:pPr>
            <w:r>
              <w:rPr>
                <w:rFonts w:asciiTheme="minorHAnsi" w:hAnsiTheme="minorHAnsi"/>
                <w:bCs/>
                <w:color w:val="000000" w:themeColor="text1"/>
                <w:lang w:eastAsia="en-GB"/>
              </w:rPr>
              <w:t>More illustrative graphics are required to support descriptions of technologies and processes.</w:t>
            </w:r>
          </w:p>
          <w:p w14:paraId="1B717DB9" w14:textId="24766A03" w:rsidR="00F90F9D" w:rsidRPr="006F5FE4" w:rsidRDefault="006F5FE4" w:rsidP="006F5FE4">
            <w:pPr>
              <w:rPr>
                <w:rFonts w:asciiTheme="minorHAnsi" w:hAnsiTheme="minorHAnsi"/>
                <w:bCs/>
                <w:color w:val="000000" w:themeColor="text1"/>
                <w:lang w:eastAsia="en-GB"/>
              </w:rPr>
            </w:pPr>
            <w:r w:rsidRPr="006F5FE4">
              <w:rPr>
                <w:rFonts w:asciiTheme="minorHAnsi" w:hAnsiTheme="minorHAnsi"/>
                <w:bCs/>
                <w:color w:val="000000" w:themeColor="text1"/>
                <w:lang w:eastAsia="en-GB"/>
              </w:rPr>
              <w:t>Reflection de</w:t>
            </w:r>
            <w:r>
              <w:rPr>
                <w:rFonts w:asciiTheme="minorHAnsi" w:hAnsiTheme="minorHAnsi"/>
                <w:bCs/>
                <w:color w:val="000000" w:themeColor="text1"/>
                <w:lang w:eastAsia="en-GB"/>
              </w:rPr>
              <w:t xml:space="preserve">scribes what </w:t>
            </w:r>
            <w:r w:rsidR="004952E5">
              <w:rPr>
                <w:rFonts w:asciiTheme="minorHAnsi" w:hAnsiTheme="minorHAnsi"/>
                <w:bCs/>
                <w:color w:val="000000" w:themeColor="text1"/>
                <w:lang w:eastAsia="en-GB"/>
              </w:rPr>
              <w:t>went wrong, and makes some suggestions for factors to take into consideration for future studies, but does not place the project in the context of the overall MSc.</w:t>
            </w:r>
          </w:p>
        </w:tc>
      </w:tr>
      <w:tr w:rsidR="008E023B" w:rsidRPr="00C2152E" w14:paraId="479DD6D2" w14:textId="77777777"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14:paraId="11174E30" w14:textId="77777777"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14:paraId="461F51FE"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14:paraId="3A994CD9"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14:paraId="2625F6ED" w14:textId="77777777"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14:paraId="197EB0A0" w14:textId="52BADD26" w:rsidR="008E023B" w:rsidRPr="00C2152E" w:rsidRDefault="004952E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54</w:t>
            </w:r>
            <w:r w:rsidR="008E023B"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14:paraId="2C4AAB64"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0D4718AC" w14:textId="77777777" w:rsidR="004779D1" w:rsidRPr="00C2152E" w:rsidRDefault="004779D1" w:rsidP="004779D1">
      <w:pPr>
        <w:rPr>
          <w:rFonts w:asciiTheme="minorHAnsi" w:hAnsiTheme="minorHAnsi" w:cstheme="minorHAnsi"/>
          <w:b/>
          <w:color w:val="000000" w:themeColor="text1"/>
          <w:u w:val="single"/>
        </w:rPr>
      </w:pPr>
    </w:p>
    <w:p w14:paraId="7B8A44EA" w14:textId="77777777" w:rsidR="004779D1" w:rsidRPr="00C2152E" w:rsidRDefault="004779D1" w:rsidP="004779D1">
      <w:pPr>
        <w:rPr>
          <w:rFonts w:asciiTheme="minorHAnsi" w:hAnsiTheme="minorHAnsi" w:cstheme="minorHAnsi"/>
          <w:b/>
          <w:color w:val="000000" w:themeColor="text1"/>
          <w:u w:val="single"/>
        </w:rPr>
      </w:pPr>
    </w:p>
    <w:p w14:paraId="2F188894"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A63A0"/>
    <w:rsid w:val="000F7A4A"/>
    <w:rsid w:val="00125730"/>
    <w:rsid w:val="001902D4"/>
    <w:rsid w:val="001D0DDD"/>
    <w:rsid w:val="00242112"/>
    <w:rsid w:val="00253402"/>
    <w:rsid w:val="00383981"/>
    <w:rsid w:val="003E5437"/>
    <w:rsid w:val="003F049D"/>
    <w:rsid w:val="004779D1"/>
    <w:rsid w:val="004820F7"/>
    <w:rsid w:val="004952E5"/>
    <w:rsid w:val="00576B2C"/>
    <w:rsid w:val="005C79DB"/>
    <w:rsid w:val="006363DD"/>
    <w:rsid w:val="00641578"/>
    <w:rsid w:val="006420DA"/>
    <w:rsid w:val="006530D2"/>
    <w:rsid w:val="0066260E"/>
    <w:rsid w:val="006645F5"/>
    <w:rsid w:val="00674F5A"/>
    <w:rsid w:val="006F5FE4"/>
    <w:rsid w:val="007249E1"/>
    <w:rsid w:val="007518C7"/>
    <w:rsid w:val="00770E69"/>
    <w:rsid w:val="00782CF2"/>
    <w:rsid w:val="007C07B2"/>
    <w:rsid w:val="007C2CCC"/>
    <w:rsid w:val="008010FB"/>
    <w:rsid w:val="00811371"/>
    <w:rsid w:val="00866E85"/>
    <w:rsid w:val="00884110"/>
    <w:rsid w:val="0088466B"/>
    <w:rsid w:val="008B05C1"/>
    <w:rsid w:val="008B67FF"/>
    <w:rsid w:val="008D4A65"/>
    <w:rsid w:val="008E023B"/>
    <w:rsid w:val="00971D3A"/>
    <w:rsid w:val="009A0EB7"/>
    <w:rsid w:val="009F37CB"/>
    <w:rsid w:val="00A151E5"/>
    <w:rsid w:val="00A16A6A"/>
    <w:rsid w:val="00A736BA"/>
    <w:rsid w:val="00AB34FE"/>
    <w:rsid w:val="00AE0C2C"/>
    <w:rsid w:val="00B27A16"/>
    <w:rsid w:val="00B54E79"/>
    <w:rsid w:val="00C2152E"/>
    <w:rsid w:val="00C60A27"/>
    <w:rsid w:val="00CC4C41"/>
    <w:rsid w:val="00CD2262"/>
    <w:rsid w:val="00CE728F"/>
    <w:rsid w:val="00CF3983"/>
    <w:rsid w:val="00D87BAB"/>
    <w:rsid w:val="00DD5ED1"/>
    <w:rsid w:val="00EE0FE1"/>
    <w:rsid w:val="00F14758"/>
    <w:rsid w:val="00F31D17"/>
    <w:rsid w:val="00F9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60A41"/>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1902D4"/>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850</Words>
  <Characters>4850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Kemi Ademoye</cp:lastModifiedBy>
  <cp:revision>3</cp:revision>
  <cp:lastPrinted>2013-09-25T13:22:00Z</cp:lastPrinted>
  <dcterms:created xsi:type="dcterms:W3CDTF">2020-02-19T09:56:00Z</dcterms:created>
  <dcterms:modified xsi:type="dcterms:W3CDTF">2020-06-03T10:51:00Z</dcterms:modified>
</cp:coreProperties>
</file>