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C700E" w14:textId="77777777" w:rsidR="00367B3B" w:rsidRDefault="00000000">
      <w:pPr>
        <w:spacing w:after="160"/>
        <w:jc w:val="center"/>
      </w:pPr>
      <w:r>
        <w:rPr>
          <w:b/>
          <w:bCs/>
          <w:sz w:val="28"/>
          <w:szCs w:val="28"/>
        </w:rPr>
        <w:t>Section 2: Factors Influencing Health and Wellbeing</w:t>
      </w:r>
    </w:p>
    <w:p w14:paraId="7F738D31" w14:textId="77777777" w:rsidR="00367B3B" w:rsidRDefault="00000000">
      <w:pPr>
        <w:spacing w:after="80"/>
        <w:jc w:val="center"/>
      </w:pPr>
      <w:r>
        <w:t>Subject: Prostate Cancer</w:t>
      </w:r>
    </w:p>
    <w:p w14:paraId="1DE380ED" w14:textId="77777777" w:rsidR="00A03D4A" w:rsidRDefault="00A03D4A">
      <w:pPr>
        <w:spacing w:after="200"/>
        <w:jc w:val="both"/>
      </w:pPr>
    </w:p>
    <w:p w14:paraId="539CB76D" w14:textId="64B8BACF" w:rsidR="00367B3B" w:rsidRDefault="00000000">
      <w:pPr>
        <w:spacing w:after="200"/>
        <w:jc w:val="both"/>
      </w:pPr>
      <w:r>
        <w:t>Prostate cancer is the most common cancer in men in the UK. There are many things outside of medical treatment that can affect how someone copes with this condition. In this section I will look at five different factors that can influence the health and wellbeing of someone living with prostate cancer.</w:t>
      </w:r>
    </w:p>
    <w:p w14:paraId="3E35B42E" w14:textId="77777777" w:rsidR="00367B3B" w:rsidRDefault="00000000">
      <w:pPr>
        <w:spacing w:before="160" w:after="80"/>
      </w:pPr>
      <w:r>
        <w:rPr>
          <w:b/>
          <w:bCs/>
        </w:rPr>
        <w:t>Social Factors</w:t>
      </w:r>
    </w:p>
    <w:p w14:paraId="2D4E0B8C" w14:textId="0CBBF375" w:rsidR="00367B3B" w:rsidRDefault="00000000">
      <w:pPr>
        <w:spacing w:after="200"/>
        <w:jc w:val="both"/>
      </w:pPr>
      <w:r>
        <w:t>Having family support can make a big difference for men with prostate cancer. It helps them feel less alone and can make it easier to stick to their treatment. On the other hand, men who are socially isolated tend to have worse outcomes. A study by ScienceDirect (2010) found that men who were unemployed were much more likely to feel socially distressed after their diagnosis. Education also plays a role — men who know more about the condition are more likely to get checked early.</w:t>
      </w:r>
    </w:p>
    <w:p w14:paraId="261DD499" w14:textId="77777777" w:rsidR="00367B3B" w:rsidRDefault="00000000">
      <w:pPr>
        <w:spacing w:before="160" w:after="80"/>
      </w:pPr>
      <w:r>
        <w:rPr>
          <w:b/>
          <w:bCs/>
        </w:rPr>
        <w:t>Economic Factors</w:t>
      </w:r>
    </w:p>
    <w:p w14:paraId="6171CA25" w14:textId="77777777" w:rsidR="00367B3B" w:rsidRDefault="00000000">
      <w:pPr>
        <w:spacing w:after="200"/>
        <w:jc w:val="both"/>
      </w:pPr>
      <w:r>
        <w:t>Money and employment can affect whether someone can access treatment. Prostate Cancer UK (2024) says that men living in poorer areas are more likely to be diagnosed late, which makes treatment harder. Research also shows that men from the most deprived areas have 41% fewer prostate surgeries than men from wealthier areas (ScienceDirect, 2024). Even on the NHS, costs like travel and time off work can be a problem for people with lower incomes.</w:t>
      </w:r>
    </w:p>
    <w:p w14:paraId="6564E21A" w14:textId="77777777" w:rsidR="00367B3B" w:rsidRDefault="00000000">
      <w:pPr>
        <w:spacing w:before="160" w:after="80"/>
      </w:pPr>
      <w:r>
        <w:rPr>
          <w:b/>
          <w:bCs/>
        </w:rPr>
        <w:t>Environmental Factors</w:t>
      </w:r>
    </w:p>
    <w:p w14:paraId="6A42F887" w14:textId="77777777" w:rsidR="00367B3B" w:rsidRDefault="00000000">
      <w:pPr>
        <w:spacing w:after="200"/>
        <w:jc w:val="both"/>
      </w:pPr>
      <w:r>
        <w:t>Where someone lives can affect their health. People in deprived areas often have less access to health services and community support. For example, Prostate Cancer UK (2023) found that in Scotland, over one in three men are diagnosed with prostate cancer at a very late stage, compared to just one in eight in London. Better housing and access to local services can help people manage their condition more effectively.</w:t>
      </w:r>
    </w:p>
    <w:p w14:paraId="26454144" w14:textId="77777777" w:rsidR="00367B3B" w:rsidRDefault="00000000">
      <w:pPr>
        <w:spacing w:before="160" w:after="80"/>
      </w:pPr>
      <w:r>
        <w:rPr>
          <w:b/>
          <w:bCs/>
        </w:rPr>
        <w:t>Lifestyle Factors</w:t>
      </w:r>
    </w:p>
    <w:p w14:paraId="49E58899" w14:textId="77777777" w:rsidR="00367B3B" w:rsidRDefault="00000000">
      <w:pPr>
        <w:spacing w:after="200"/>
        <w:jc w:val="both"/>
      </w:pPr>
      <w:r>
        <w:t>Things like smoking, drinking alcohol, not exercising, and having a poor diet can make prostate cancer worse. Prostate Cancer UK says that regular physical activity helps manage side effects of treatment and can improve mood. A large UK study found that men who went to a gym or sports club had a lower risk of dying from prostate cancer (PMC, 2025). Eating well and cutting down on alcohol are also recommended for men going through treatment.</w:t>
      </w:r>
    </w:p>
    <w:p w14:paraId="05B62695" w14:textId="77777777" w:rsidR="00367B3B" w:rsidRDefault="00000000">
      <w:pPr>
        <w:spacing w:before="160" w:after="80"/>
      </w:pPr>
      <w:r>
        <w:rPr>
          <w:b/>
          <w:bCs/>
        </w:rPr>
        <w:t>Psychological Factors</w:t>
      </w:r>
    </w:p>
    <w:p w14:paraId="37F2E32B" w14:textId="29CD1E83" w:rsidR="00367B3B" w:rsidRDefault="00000000">
      <w:pPr>
        <w:spacing w:after="200"/>
        <w:jc w:val="both"/>
      </w:pPr>
      <w:r>
        <w:t>Being diagnosed with prostate cancer can cause a lot of stress, anxiety, and depression. Research shows that more than half of patients have some unmet emotional needs (</w:t>
      </w:r>
      <w:r w:rsidR="003A503F">
        <w:t>Giu</w:t>
      </w:r>
      <w:r w:rsidR="00E2466E">
        <w:t xml:space="preserve">seppe Colloca, Pasquale </w:t>
      </w:r>
      <w:proofErr w:type="spellStart"/>
      <w:r w:rsidR="00E2466E">
        <w:t>Colloca</w:t>
      </w:r>
      <w:proofErr w:type="spellEnd"/>
      <w:r>
        <w:t xml:space="preserve">). Feeling depressed can also make a person less likely to exercise or eat well, which makes their overall health worse. Some treatments like hormone therapy can </w:t>
      </w:r>
      <w:proofErr w:type="gramStart"/>
      <w:r>
        <w:t>actually cause</w:t>
      </w:r>
      <w:proofErr w:type="gramEnd"/>
      <w:r>
        <w:t xml:space="preserve"> depression too (Prostate Cancer UK, 2024), so getting mental health support is </w:t>
      </w:r>
      <w:proofErr w:type="gramStart"/>
      <w:r>
        <w:t>really important</w:t>
      </w:r>
      <w:proofErr w:type="gramEnd"/>
      <w:r>
        <w:t>.</w:t>
      </w:r>
    </w:p>
    <w:p w14:paraId="7C01B592" w14:textId="77777777" w:rsidR="00367B3B" w:rsidRDefault="00000000">
      <w:pPr>
        <w:spacing w:before="160" w:after="80"/>
      </w:pPr>
      <w:r>
        <w:rPr>
          <w:b/>
          <w:bCs/>
        </w:rPr>
        <w:t>Conclusion</w:t>
      </w:r>
    </w:p>
    <w:p w14:paraId="689F90C8" w14:textId="7E1DFB8D" w:rsidR="00367B3B" w:rsidRPr="00E962EC" w:rsidRDefault="00000000">
      <w:pPr>
        <w:spacing w:after="360"/>
        <w:jc w:val="both"/>
        <w:rPr>
          <w:color w:val="EE0000"/>
        </w:rPr>
      </w:pPr>
      <w:r>
        <w:t xml:space="preserve">Overall, many different factors affect the health and wellbeing of people living with prostate cancer. Social support, money, where you live, lifestyle choices, and mental health all play a </w:t>
      </w:r>
      <w:r>
        <w:lastRenderedPageBreak/>
        <w:t>role. It is important that health and social care professionals consider all of these, not just the medical side. For example, in Mr Brown’s case, his occasional alcohol use could make his treatment less effective and slow down his recovery, as cutting down on alcohol is recommended for men going through prostate cancer treatment. He is also 67 and retired, but travel costs and other expenses linked to his care could still put pressure on him financially, especially as his treatment is likely to be long-term due to his stage 4 diagnosis. These factors show why it is so important to look at the whole person, not just their medical needs.</w:t>
      </w:r>
    </w:p>
    <w:p w14:paraId="4C82347A" w14:textId="77777777" w:rsidR="00367B3B" w:rsidRDefault="00000000">
      <w:pPr>
        <w:spacing w:before="200" w:after="160"/>
      </w:pPr>
      <w:r>
        <w:rPr>
          <w:b/>
          <w:bCs/>
          <w:sz w:val="26"/>
          <w:szCs w:val="26"/>
          <w:u w:val="single"/>
        </w:rPr>
        <w:t>Bibliography</w:t>
      </w:r>
    </w:p>
    <w:p w14:paraId="3A2414C5" w14:textId="77777777" w:rsidR="00367B3B" w:rsidRDefault="00000000">
      <w:pPr>
        <w:spacing w:after="140"/>
        <w:ind w:left="720" w:hanging="720"/>
        <w:jc w:val="both"/>
      </w:pPr>
      <w:r>
        <w:rPr>
          <w:sz w:val="22"/>
          <w:szCs w:val="22"/>
        </w:rPr>
        <w:t>PMC / National Library of Medicine (2025). Comparative Effectiveness of Psychosocial Protective Factors for Prostate Cancer Survivorship – A UK Biobank Study. Available at: https://pmc.ncbi.nlm.nih.gov/articles/PMC12357647/ [Accessed 6 June 2026].</w:t>
      </w:r>
    </w:p>
    <w:p w14:paraId="153DAB5A" w14:textId="77777777" w:rsidR="00367B3B" w:rsidRDefault="00000000">
      <w:pPr>
        <w:spacing w:after="140"/>
        <w:ind w:left="720" w:hanging="720"/>
        <w:jc w:val="both"/>
      </w:pPr>
      <w:r>
        <w:rPr>
          <w:sz w:val="22"/>
          <w:szCs w:val="22"/>
        </w:rPr>
        <w:t>Prostate Cancer UK (2023). Inequalities in prostate cancer mortality in England. Available at: https://prostatecanceruk.org/for-health-professionals/data-and-evidence/inequalities-in-prostate-cancer-mortality-in-england [Accessed 6 June 2026].</w:t>
      </w:r>
    </w:p>
    <w:p w14:paraId="79E350BE" w14:textId="77777777" w:rsidR="00367B3B" w:rsidRDefault="00000000">
      <w:pPr>
        <w:spacing w:after="140"/>
        <w:ind w:left="720" w:hanging="720"/>
        <w:jc w:val="both"/>
      </w:pPr>
      <w:r>
        <w:rPr>
          <w:sz w:val="22"/>
          <w:szCs w:val="22"/>
        </w:rPr>
        <w:t>Prostate Cancer UK (2024). Diet, physical activity and prostate cancer. Available at: https://prostatecanceruk.org/prostate-information-and-support/living-with-prostate-cancer/your-diet-and-physical-activity [Accessed 6 June 2026].</w:t>
      </w:r>
    </w:p>
    <w:p w14:paraId="05ADA653" w14:textId="0859DB9A" w:rsidR="00E62CA5" w:rsidRDefault="00E2466E">
      <w:pPr>
        <w:spacing w:after="140"/>
        <w:ind w:left="720" w:hanging="720"/>
        <w:jc w:val="both"/>
        <w:rPr>
          <w:sz w:val="22"/>
          <w:szCs w:val="22"/>
        </w:rPr>
      </w:pPr>
      <w:r>
        <w:t xml:space="preserve">Giuseppe Colloca, Pasquale </w:t>
      </w:r>
      <w:proofErr w:type="spellStart"/>
      <w:r>
        <w:t>Colloca</w:t>
      </w:r>
      <w:proofErr w:type="spellEnd"/>
      <w:r w:rsidR="00000000">
        <w:rPr>
          <w:sz w:val="22"/>
          <w:szCs w:val="22"/>
        </w:rPr>
        <w:t xml:space="preserve">. The effects of social support on health-related quality of life of patients with metastatic prostate cancer. Available at: </w:t>
      </w:r>
      <w:hyperlink r:id="rId5" w:history="1">
        <w:r w:rsidR="00E62CA5">
          <w:rPr>
            <w:rStyle w:val="Hyperlink"/>
            <w:sz w:val="22"/>
            <w:szCs w:val="22"/>
          </w:rPr>
          <w:t>https://pubmed.ncbi.nlm.nih.gov/26174117/</w:t>
        </w:r>
      </w:hyperlink>
    </w:p>
    <w:p w14:paraId="209D79F1" w14:textId="6B931C32" w:rsidR="00367B3B" w:rsidRDefault="00000000">
      <w:pPr>
        <w:spacing w:after="140"/>
        <w:ind w:left="720" w:hanging="720"/>
        <w:jc w:val="both"/>
      </w:pPr>
      <w:r>
        <w:rPr>
          <w:sz w:val="22"/>
          <w:szCs w:val="22"/>
        </w:rPr>
        <w:t xml:space="preserve"> [Accessed 6 June 2026].</w:t>
      </w:r>
    </w:p>
    <w:p w14:paraId="545BE233" w14:textId="77777777" w:rsidR="00367B3B" w:rsidRDefault="00000000">
      <w:pPr>
        <w:spacing w:after="140"/>
        <w:ind w:left="720" w:hanging="720"/>
        <w:jc w:val="both"/>
      </w:pPr>
      <w:r>
        <w:rPr>
          <w:sz w:val="22"/>
          <w:szCs w:val="22"/>
        </w:rPr>
        <w:t>ScienceDirect (2019). Key factors associated with social distress after prostate cancer: Results from the UK Life after Prostate Cancer Diagnosis study. Available at: https://www.sciencedirect.com/science/article/pii/S1877782119300311 [Accessed 6 June 2026].</w:t>
      </w:r>
    </w:p>
    <w:p w14:paraId="64019B96" w14:textId="77777777" w:rsidR="00367B3B" w:rsidRDefault="00000000">
      <w:pPr>
        <w:spacing w:after="140"/>
        <w:ind w:left="720" w:hanging="720"/>
        <w:jc w:val="both"/>
      </w:pPr>
      <w:r>
        <w:rPr>
          <w:sz w:val="22"/>
          <w:szCs w:val="22"/>
        </w:rPr>
        <w:t>ScienceDirect (2024). Socioeconomic inequalities in hospital access for prostate cancer before and after COVID-19. Available at: https://www.sciencedirect.com/science/article/pii/S0038012124001137 [Accessed 6 June 2026].</w:t>
      </w:r>
    </w:p>
    <w:sectPr w:rsidR="00367B3B">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D0C0B"/>
    <w:multiLevelType w:val="hybridMultilevel"/>
    <w:tmpl w:val="622A5090"/>
    <w:lvl w:ilvl="0" w:tplc="29E47978">
      <w:start w:val="1"/>
      <w:numFmt w:val="bullet"/>
      <w:lvlText w:val="●"/>
      <w:lvlJc w:val="left"/>
      <w:pPr>
        <w:ind w:left="720" w:hanging="360"/>
      </w:pPr>
    </w:lvl>
    <w:lvl w:ilvl="1" w:tplc="6BF8A208">
      <w:start w:val="1"/>
      <w:numFmt w:val="bullet"/>
      <w:lvlText w:val="○"/>
      <w:lvlJc w:val="left"/>
      <w:pPr>
        <w:ind w:left="1440" w:hanging="360"/>
      </w:pPr>
    </w:lvl>
    <w:lvl w:ilvl="2" w:tplc="7BB2E9AA">
      <w:start w:val="1"/>
      <w:numFmt w:val="bullet"/>
      <w:lvlText w:val="■"/>
      <w:lvlJc w:val="left"/>
      <w:pPr>
        <w:ind w:left="2160" w:hanging="360"/>
      </w:pPr>
    </w:lvl>
    <w:lvl w:ilvl="3" w:tplc="B99E7C10">
      <w:start w:val="1"/>
      <w:numFmt w:val="bullet"/>
      <w:lvlText w:val="●"/>
      <w:lvlJc w:val="left"/>
      <w:pPr>
        <w:ind w:left="2880" w:hanging="360"/>
      </w:pPr>
    </w:lvl>
    <w:lvl w:ilvl="4" w:tplc="180E412C">
      <w:start w:val="1"/>
      <w:numFmt w:val="bullet"/>
      <w:lvlText w:val="○"/>
      <w:lvlJc w:val="left"/>
      <w:pPr>
        <w:ind w:left="3600" w:hanging="360"/>
      </w:pPr>
    </w:lvl>
    <w:lvl w:ilvl="5" w:tplc="A45C059C">
      <w:start w:val="1"/>
      <w:numFmt w:val="bullet"/>
      <w:lvlText w:val="■"/>
      <w:lvlJc w:val="left"/>
      <w:pPr>
        <w:ind w:left="4320" w:hanging="360"/>
      </w:pPr>
    </w:lvl>
    <w:lvl w:ilvl="6" w:tplc="ACCA7246">
      <w:start w:val="1"/>
      <w:numFmt w:val="bullet"/>
      <w:lvlText w:val="●"/>
      <w:lvlJc w:val="left"/>
      <w:pPr>
        <w:ind w:left="5040" w:hanging="360"/>
      </w:pPr>
    </w:lvl>
    <w:lvl w:ilvl="7" w:tplc="7FF43802">
      <w:start w:val="1"/>
      <w:numFmt w:val="bullet"/>
      <w:lvlText w:val="●"/>
      <w:lvlJc w:val="left"/>
      <w:pPr>
        <w:ind w:left="5760" w:hanging="360"/>
      </w:pPr>
    </w:lvl>
    <w:lvl w:ilvl="8" w:tplc="288E3CCA">
      <w:start w:val="1"/>
      <w:numFmt w:val="bullet"/>
      <w:lvlText w:val="●"/>
      <w:lvlJc w:val="left"/>
      <w:pPr>
        <w:ind w:left="6480" w:hanging="360"/>
      </w:pPr>
    </w:lvl>
  </w:abstractNum>
  <w:num w:numId="1" w16cid:durableId="1754816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B3B"/>
    <w:rsid w:val="00367B3B"/>
    <w:rsid w:val="003A503F"/>
    <w:rsid w:val="0043000D"/>
    <w:rsid w:val="004533BB"/>
    <w:rsid w:val="00601BFD"/>
    <w:rsid w:val="0094147B"/>
    <w:rsid w:val="00A03D4A"/>
    <w:rsid w:val="00AC4DD2"/>
    <w:rsid w:val="00AE3C27"/>
    <w:rsid w:val="00D16765"/>
    <w:rsid w:val="00E2466E"/>
    <w:rsid w:val="00E62CA5"/>
    <w:rsid w:val="00E962EC"/>
    <w:rsid w:val="00EF7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A1E28"/>
  <w15:docId w15:val="{37FD79E5-CB60-4F94-9E18-DEA72CA2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E62CA5"/>
    <w:rPr>
      <w:color w:val="605E5C"/>
      <w:shd w:val="clear" w:color="auto" w:fill="E1DFDD"/>
    </w:rPr>
  </w:style>
  <w:style w:type="character" w:styleId="FollowedHyperlink">
    <w:name w:val="FollowedHyperlink"/>
    <w:basedOn w:val="DefaultParagraphFont"/>
    <w:uiPriority w:val="99"/>
    <w:semiHidden/>
    <w:unhideWhenUsed/>
    <w:rsid w:val="00E62C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ubmed.ncbi.nlm.nih.gov/261741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Alexandra Moise</cp:lastModifiedBy>
  <cp:revision>11</cp:revision>
  <dcterms:created xsi:type="dcterms:W3CDTF">2026-06-06T21:43:00Z</dcterms:created>
  <dcterms:modified xsi:type="dcterms:W3CDTF">2026-06-13T21:28:00Z</dcterms:modified>
</cp:coreProperties>
</file>