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763950950"/>
        <w:docPartObj>
          <w:docPartGallery w:val="Cover Pages"/>
          <w:docPartUnique/>
        </w:docPartObj>
      </w:sdtPr>
      <w:sdtContent>
        <w:p w:rsidR="00DC7295" w:rsidRDefault="00DC7295"/>
        <w:p w:rsidR="004002A5" w:rsidRDefault="00DF7CED">
          <w:r>
            <w:rPr>
              <w:noProof/>
              <w:lang w:eastAsia="en-GB"/>
            </w:rPr>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style="mso-next-textbox:#Freeform 10" inset="1in,86.4pt,86.4pt,86.4pt">
                    <w:txbxContent>
                      <w:p w:rsidR="003E5A76" w:rsidRDefault="003E5A7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Site Production and Project Management; Portfolio</w:t>
                            </w:r>
                          </w:sdtContent>
                        </w:sdt>
                      </w:p>
                    </w:txbxContent>
                  </v:textbox>
                </v:shape>
                <v:shape id="Freeform 11" o:spid="_x0000_s1028"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lang w:eastAsia="en-GB"/>
            </w:rPr>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next-textbox:#Text Box 128;mso-fit-shape-to-text:t" inset="1in,0,86.4pt,0">
                  <w:txbxContent>
                    <w:p w:rsidR="003E5A76" w:rsidRDefault="003E5A7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Juan A. FERRIZ-PAPI</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UWTSD</w:t>
                          </w:r>
                        </w:sdtContent>
                      </w:sdt>
                    </w:p>
                  </w:txbxContent>
                </v:textbox>
                <w10:wrap type="square" anchorx="page" anchory="margin"/>
              </v:shape>
            </w:pict>
          </w:r>
          <w:r>
            <w:rPr>
              <w:noProof/>
              <w:lang w:eastAsia="en-GB"/>
            </w:rPr>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next-textbox:#Text Box 129;mso-fit-shape-to-text:t" inset="1in,0,86.4pt,0">
                  <w:txbxContent>
                    <w:p w:rsidR="003E5A76" w:rsidRDefault="003E5A76">
                      <w:pPr>
                        <w:pStyle w:val="NoSpacing"/>
                        <w:spacing w:before="40" w:after="40"/>
                        <w:rPr>
                          <w:caps/>
                          <w:color w:val="5B9BD5" w:themeColor="accent1"/>
                          <w:sz w:val="28"/>
                          <w:szCs w:val="28"/>
                        </w:rPr>
                      </w:pPr>
                      <w:r w:rsidRPr="004002A5">
                        <w:rPr>
                          <w:caps/>
                          <w:color w:val="5B9BD5" w:themeColor="accent1"/>
                          <w:sz w:val="28"/>
                          <w:szCs w:val="28"/>
                        </w:rPr>
                        <w:t>M5X01875</w:t>
                      </w:r>
                    </w:p>
                    <w:p w:rsidR="003E5A76" w:rsidRDefault="003E5A76">
                      <w:pPr>
                        <w:pStyle w:val="NoSpacing"/>
                        <w:spacing w:before="40" w:after="40"/>
                        <w:rPr>
                          <w:caps/>
                          <w:color w:val="4472C4" w:themeColor="accent5"/>
                          <w:sz w:val="24"/>
                          <w:szCs w:val="24"/>
                        </w:rPr>
                      </w:pPr>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4472C4" w:themeColor="accent5"/>
                              <w:sz w:val="24"/>
                              <w:szCs w:val="24"/>
                              <w:lang w:val="en-GB"/>
                            </w:rPr>
                            <w:t>Ioan Chidgey (P150837)</w:t>
                          </w:r>
                        </w:sdtContent>
                      </w:sdt>
                    </w:p>
                  </w:txbxContent>
                </v:textbox>
                <w10:wrap type="square" anchorx="page" anchory="page"/>
              </v:shape>
            </w:pict>
          </w:r>
          <w:r>
            <w:rPr>
              <w:noProof/>
              <w:lang w:eastAsia="en-GB"/>
            </w:rPr>
            <w:pict>
              <v:rect id="Rectangle 130" o:spid="_x0000_s1031" style="position:absolute;margin-left:2.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style="mso-next-textbox:#Rectangle 130"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rsidR="003E5A76" w:rsidRDefault="003E5A76">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w:r>
          <w:r w:rsidR="00DC7295">
            <w:br w:type="page"/>
          </w:r>
        </w:p>
        <w:bookmarkStart w:id="0" w:name="_GoBack" w:displacedByCustomXml="next"/>
        <w:bookmarkEnd w:id="0" w:displacedByCustomXml="next"/>
      </w:sdtContent>
    </w:sdt>
    <w:sdt>
      <w:sdtPr>
        <w:id w:val="29151851"/>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AE43B8" w:rsidRDefault="00AE43B8">
          <w:pPr>
            <w:pStyle w:val="TOCHeading"/>
          </w:pPr>
          <w:r>
            <w:t>Contents</w:t>
          </w:r>
        </w:p>
        <w:p w:rsidR="00AE43B8" w:rsidRDefault="00AE43B8">
          <w:pPr>
            <w:pStyle w:val="TOC1"/>
            <w:tabs>
              <w:tab w:val="right" w:leader="dot" w:pos="9016"/>
            </w:tabs>
            <w:rPr>
              <w:noProof/>
            </w:rPr>
          </w:pPr>
          <w:r>
            <w:fldChar w:fldCharType="begin"/>
          </w:r>
          <w:r>
            <w:instrText xml:space="preserve"> TOC \o "1-3" \h \z \u </w:instrText>
          </w:r>
          <w:r>
            <w:fldChar w:fldCharType="separate"/>
          </w:r>
          <w:hyperlink w:anchor="_Toc519888190" w:history="1">
            <w:r w:rsidRPr="004566AE">
              <w:rPr>
                <w:rStyle w:val="Hyperlink"/>
                <w:noProof/>
                <w:lang w:bidi="en-US"/>
              </w:rPr>
              <w:t>Introduction proposal</w:t>
            </w:r>
            <w:r>
              <w:rPr>
                <w:noProof/>
                <w:webHidden/>
              </w:rPr>
              <w:tab/>
            </w:r>
            <w:r>
              <w:rPr>
                <w:noProof/>
                <w:webHidden/>
              </w:rPr>
              <w:fldChar w:fldCharType="begin"/>
            </w:r>
            <w:r>
              <w:rPr>
                <w:noProof/>
                <w:webHidden/>
              </w:rPr>
              <w:instrText xml:space="preserve"> PAGEREF _Toc519888190 \h </w:instrText>
            </w:r>
            <w:r>
              <w:rPr>
                <w:noProof/>
                <w:webHidden/>
              </w:rPr>
            </w:r>
            <w:r>
              <w:rPr>
                <w:noProof/>
                <w:webHidden/>
              </w:rPr>
              <w:fldChar w:fldCharType="separate"/>
            </w:r>
            <w:r>
              <w:rPr>
                <w:noProof/>
                <w:webHidden/>
              </w:rPr>
              <w:t>2</w:t>
            </w:r>
            <w:r>
              <w:rPr>
                <w:noProof/>
                <w:webHidden/>
              </w:rPr>
              <w:fldChar w:fldCharType="end"/>
            </w:r>
          </w:hyperlink>
        </w:p>
        <w:p w:rsidR="00AE43B8" w:rsidRDefault="00AE43B8">
          <w:pPr>
            <w:pStyle w:val="TOC1"/>
            <w:tabs>
              <w:tab w:val="right" w:leader="dot" w:pos="9016"/>
            </w:tabs>
            <w:rPr>
              <w:noProof/>
            </w:rPr>
          </w:pPr>
          <w:hyperlink w:anchor="_Toc519888191" w:history="1">
            <w:r w:rsidRPr="004566AE">
              <w:rPr>
                <w:rStyle w:val="Hyperlink"/>
                <w:noProof/>
                <w:lang w:bidi="en-US"/>
              </w:rPr>
              <w:t>Program of works explanation</w:t>
            </w:r>
            <w:r>
              <w:rPr>
                <w:noProof/>
                <w:webHidden/>
              </w:rPr>
              <w:tab/>
            </w:r>
            <w:r>
              <w:rPr>
                <w:noProof/>
                <w:webHidden/>
              </w:rPr>
              <w:fldChar w:fldCharType="begin"/>
            </w:r>
            <w:r>
              <w:rPr>
                <w:noProof/>
                <w:webHidden/>
              </w:rPr>
              <w:instrText xml:space="preserve"> PAGEREF _Toc519888191 \h </w:instrText>
            </w:r>
            <w:r>
              <w:rPr>
                <w:noProof/>
                <w:webHidden/>
              </w:rPr>
            </w:r>
            <w:r>
              <w:rPr>
                <w:noProof/>
                <w:webHidden/>
              </w:rPr>
              <w:fldChar w:fldCharType="separate"/>
            </w:r>
            <w:r>
              <w:rPr>
                <w:noProof/>
                <w:webHidden/>
              </w:rPr>
              <w:t>3</w:t>
            </w:r>
            <w:r>
              <w:rPr>
                <w:noProof/>
                <w:webHidden/>
              </w:rPr>
              <w:fldChar w:fldCharType="end"/>
            </w:r>
          </w:hyperlink>
        </w:p>
        <w:p w:rsidR="00AE43B8" w:rsidRDefault="00AE43B8">
          <w:pPr>
            <w:pStyle w:val="TOC2"/>
            <w:tabs>
              <w:tab w:val="right" w:leader="dot" w:pos="9016"/>
            </w:tabs>
            <w:rPr>
              <w:noProof/>
            </w:rPr>
          </w:pPr>
          <w:hyperlink w:anchor="_Toc519888192" w:history="1">
            <w:r w:rsidRPr="004566AE">
              <w:rPr>
                <w:rStyle w:val="Hyperlink"/>
                <w:noProof/>
              </w:rPr>
              <w:t>Colum design</w:t>
            </w:r>
            <w:r>
              <w:rPr>
                <w:noProof/>
                <w:webHidden/>
              </w:rPr>
              <w:tab/>
            </w:r>
            <w:r>
              <w:rPr>
                <w:noProof/>
                <w:webHidden/>
              </w:rPr>
              <w:fldChar w:fldCharType="begin"/>
            </w:r>
            <w:r>
              <w:rPr>
                <w:noProof/>
                <w:webHidden/>
              </w:rPr>
              <w:instrText xml:space="preserve"> PAGEREF _Toc519888192 \h </w:instrText>
            </w:r>
            <w:r>
              <w:rPr>
                <w:noProof/>
                <w:webHidden/>
              </w:rPr>
            </w:r>
            <w:r>
              <w:rPr>
                <w:noProof/>
                <w:webHidden/>
              </w:rPr>
              <w:fldChar w:fldCharType="separate"/>
            </w:r>
            <w:r>
              <w:rPr>
                <w:noProof/>
                <w:webHidden/>
              </w:rPr>
              <w:t>3</w:t>
            </w:r>
            <w:r>
              <w:rPr>
                <w:noProof/>
                <w:webHidden/>
              </w:rPr>
              <w:fldChar w:fldCharType="end"/>
            </w:r>
          </w:hyperlink>
        </w:p>
        <w:p w:rsidR="00AE43B8" w:rsidRDefault="00AE43B8">
          <w:pPr>
            <w:pStyle w:val="TOC2"/>
            <w:tabs>
              <w:tab w:val="right" w:leader="dot" w:pos="9016"/>
            </w:tabs>
            <w:rPr>
              <w:noProof/>
            </w:rPr>
          </w:pPr>
          <w:hyperlink w:anchor="_Toc519888193" w:history="1">
            <w:r w:rsidRPr="004566AE">
              <w:rPr>
                <w:rStyle w:val="Hyperlink"/>
                <w:noProof/>
              </w:rPr>
              <w:t>Bridge decking</w:t>
            </w:r>
            <w:r>
              <w:rPr>
                <w:noProof/>
                <w:webHidden/>
              </w:rPr>
              <w:tab/>
            </w:r>
            <w:r>
              <w:rPr>
                <w:noProof/>
                <w:webHidden/>
              </w:rPr>
              <w:fldChar w:fldCharType="begin"/>
            </w:r>
            <w:r>
              <w:rPr>
                <w:noProof/>
                <w:webHidden/>
              </w:rPr>
              <w:instrText xml:space="preserve"> PAGEREF _Toc519888193 \h </w:instrText>
            </w:r>
            <w:r>
              <w:rPr>
                <w:noProof/>
                <w:webHidden/>
              </w:rPr>
            </w:r>
            <w:r>
              <w:rPr>
                <w:noProof/>
                <w:webHidden/>
              </w:rPr>
              <w:fldChar w:fldCharType="separate"/>
            </w:r>
            <w:r>
              <w:rPr>
                <w:noProof/>
                <w:webHidden/>
              </w:rPr>
              <w:t>3</w:t>
            </w:r>
            <w:r>
              <w:rPr>
                <w:noProof/>
                <w:webHidden/>
              </w:rPr>
              <w:fldChar w:fldCharType="end"/>
            </w:r>
          </w:hyperlink>
        </w:p>
        <w:p w:rsidR="00AE43B8" w:rsidRDefault="00AE43B8">
          <w:pPr>
            <w:pStyle w:val="TOC2"/>
            <w:tabs>
              <w:tab w:val="right" w:leader="dot" w:pos="9016"/>
            </w:tabs>
            <w:rPr>
              <w:noProof/>
            </w:rPr>
          </w:pPr>
          <w:hyperlink w:anchor="_Toc519888194" w:history="1">
            <w:r w:rsidRPr="004566AE">
              <w:rPr>
                <w:rStyle w:val="Hyperlink"/>
                <w:noProof/>
              </w:rPr>
              <w:t>Foundation</w:t>
            </w:r>
            <w:r>
              <w:rPr>
                <w:noProof/>
                <w:webHidden/>
              </w:rPr>
              <w:tab/>
            </w:r>
            <w:r>
              <w:rPr>
                <w:noProof/>
                <w:webHidden/>
              </w:rPr>
              <w:fldChar w:fldCharType="begin"/>
            </w:r>
            <w:r>
              <w:rPr>
                <w:noProof/>
                <w:webHidden/>
              </w:rPr>
              <w:instrText xml:space="preserve"> PAGEREF _Toc519888194 \h </w:instrText>
            </w:r>
            <w:r>
              <w:rPr>
                <w:noProof/>
                <w:webHidden/>
              </w:rPr>
            </w:r>
            <w:r>
              <w:rPr>
                <w:noProof/>
                <w:webHidden/>
              </w:rPr>
              <w:fldChar w:fldCharType="separate"/>
            </w:r>
            <w:r>
              <w:rPr>
                <w:noProof/>
                <w:webHidden/>
              </w:rPr>
              <w:t>3</w:t>
            </w:r>
            <w:r>
              <w:rPr>
                <w:noProof/>
                <w:webHidden/>
              </w:rPr>
              <w:fldChar w:fldCharType="end"/>
            </w:r>
          </w:hyperlink>
        </w:p>
        <w:p w:rsidR="00AE43B8" w:rsidRDefault="00AE43B8">
          <w:pPr>
            <w:pStyle w:val="TOC1"/>
            <w:tabs>
              <w:tab w:val="right" w:leader="dot" w:pos="9016"/>
            </w:tabs>
            <w:rPr>
              <w:noProof/>
            </w:rPr>
          </w:pPr>
          <w:hyperlink w:anchor="_Toc519888195" w:history="1">
            <w:r w:rsidRPr="004566AE">
              <w:rPr>
                <w:rStyle w:val="Hyperlink"/>
                <w:noProof/>
                <w:lang w:bidi="en-US"/>
              </w:rPr>
              <w:t>The construction of the plan</w:t>
            </w:r>
            <w:r>
              <w:rPr>
                <w:noProof/>
                <w:webHidden/>
              </w:rPr>
              <w:tab/>
            </w:r>
            <w:r>
              <w:rPr>
                <w:noProof/>
                <w:webHidden/>
              </w:rPr>
              <w:fldChar w:fldCharType="begin"/>
            </w:r>
            <w:r>
              <w:rPr>
                <w:noProof/>
                <w:webHidden/>
              </w:rPr>
              <w:instrText xml:space="preserve"> PAGEREF _Toc519888195 \h </w:instrText>
            </w:r>
            <w:r>
              <w:rPr>
                <w:noProof/>
                <w:webHidden/>
              </w:rPr>
            </w:r>
            <w:r>
              <w:rPr>
                <w:noProof/>
                <w:webHidden/>
              </w:rPr>
              <w:fldChar w:fldCharType="separate"/>
            </w:r>
            <w:r>
              <w:rPr>
                <w:noProof/>
                <w:webHidden/>
              </w:rPr>
              <w:t>5</w:t>
            </w:r>
            <w:r>
              <w:rPr>
                <w:noProof/>
                <w:webHidden/>
              </w:rPr>
              <w:fldChar w:fldCharType="end"/>
            </w:r>
          </w:hyperlink>
        </w:p>
        <w:p w:rsidR="00AE43B8" w:rsidRDefault="00AE43B8">
          <w:pPr>
            <w:pStyle w:val="TOC1"/>
            <w:tabs>
              <w:tab w:val="right" w:leader="dot" w:pos="9016"/>
            </w:tabs>
            <w:rPr>
              <w:noProof/>
            </w:rPr>
          </w:pPr>
          <w:hyperlink w:anchor="_Toc519888196" w:history="1">
            <w:r w:rsidRPr="004566AE">
              <w:rPr>
                <w:rStyle w:val="Hyperlink"/>
                <w:noProof/>
                <w:lang w:bidi="en-US"/>
              </w:rPr>
              <w:t>Extract diagram</w:t>
            </w:r>
            <w:r>
              <w:rPr>
                <w:noProof/>
                <w:webHidden/>
              </w:rPr>
              <w:tab/>
            </w:r>
            <w:r>
              <w:rPr>
                <w:noProof/>
                <w:webHidden/>
              </w:rPr>
              <w:fldChar w:fldCharType="begin"/>
            </w:r>
            <w:r>
              <w:rPr>
                <w:noProof/>
                <w:webHidden/>
              </w:rPr>
              <w:instrText xml:space="preserve"> PAGEREF _Toc519888196 \h </w:instrText>
            </w:r>
            <w:r>
              <w:rPr>
                <w:noProof/>
                <w:webHidden/>
              </w:rPr>
            </w:r>
            <w:r>
              <w:rPr>
                <w:noProof/>
                <w:webHidden/>
              </w:rPr>
              <w:fldChar w:fldCharType="separate"/>
            </w:r>
            <w:r>
              <w:rPr>
                <w:noProof/>
                <w:webHidden/>
              </w:rPr>
              <w:t>7</w:t>
            </w:r>
            <w:r>
              <w:rPr>
                <w:noProof/>
                <w:webHidden/>
              </w:rPr>
              <w:fldChar w:fldCharType="end"/>
            </w:r>
          </w:hyperlink>
        </w:p>
        <w:p w:rsidR="00AE43B8" w:rsidRDefault="00AE43B8">
          <w:pPr>
            <w:pStyle w:val="TOC1"/>
            <w:tabs>
              <w:tab w:val="right" w:leader="dot" w:pos="9016"/>
            </w:tabs>
            <w:rPr>
              <w:noProof/>
            </w:rPr>
          </w:pPr>
          <w:hyperlink w:anchor="_Toc519888197" w:history="1">
            <w:r w:rsidRPr="004566AE">
              <w:rPr>
                <w:rStyle w:val="Hyperlink"/>
                <w:noProof/>
                <w:lang w:bidi="en-US"/>
              </w:rPr>
              <w:t>Bibliography</w:t>
            </w:r>
            <w:r>
              <w:rPr>
                <w:noProof/>
                <w:webHidden/>
              </w:rPr>
              <w:tab/>
            </w:r>
            <w:r>
              <w:rPr>
                <w:noProof/>
                <w:webHidden/>
              </w:rPr>
              <w:fldChar w:fldCharType="begin"/>
            </w:r>
            <w:r>
              <w:rPr>
                <w:noProof/>
                <w:webHidden/>
              </w:rPr>
              <w:instrText xml:space="preserve"> PAGEREF _Toc519888197 \h </w:instrText>
            </w:r>
            <w:r>
              <w:rPr>
                <w:noProof/>
                <w:webHidden/>
              </w:rPr>
            </w:r>
            <w:r>
              <w:rPr>
                <w:noProof/>
                <w:webHidden/>
              </w:rPr>
              <w:fldChar w:fldCharType="separate"/>
            </w:r>
            <w:r>
              <w:rPr>
                <w:noProof/>
                <w:webHidden/>
              </w:rPr>
              <w:t>8</w:t>
            </w:r>
            <w:r>
              <w:rPr>
                <w:noProof/>
                <w:webHidden/>
              </w:rPr>
              <w:fldChar w:fldCharType="end"/>
            </w:r>
          </w:hyperlink>
        </w:p>
        <w:p w:rsidR="00AE43B8" w:rsidRDefault="00AE43B8">
          <w:r>
            <w:fldChar w:fldCharType="end"/>
          </w:r>
        </w:p>
      </w:sdtContent>
    </w:sdt>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4002A5"/>
    <w:p w:rsidR="004002A5" w:rsidRDefault="009F79CF" w:rsidP="00863DB4">
      <w:pPr>
        <w:pStyle w:val="Heading1"/>
      </w:pPr>
      <w:bookmarkStart w:id="1" w:name="_Toc519888190"/>
      <w:r>
        <w:t>Introduction proposal</w:t>
      </w:r>
      <w:bookmarkEnd w:id="1"/>
    </w:p>
    <w:p w:rsidR="004002A5" w:rsidRDefault="004002A5"/>
    <w:p w:rsidR="004002A5" w:rsidRDefault="000B55B5">
      <w:r>
        <w:t xml:space="preserve">The proposed project is to build a bridge across part of the </w:t>
      </w:r>
      <w:proofErr w:type="spellStart"/>
      <w:r>
        <w:t>Loughor</w:t>
      </w:r>
      <w:proofErr w:type="spellEnd"/>
      <w:r>
        <w:t xml:space="preserve"> </w:t>
      </w:r>
      <w:r w:rsidR="00A10578">
        <w:t>River; this is the estuary that marks the border between Carmarthenshire and Swansea</w:t>
      </w:r>
      <w:r>
        <w:t>. For all intents and purposes th</w:t>
      </w:r>
      <w:r w:rsidR="007F3552">
        <w:t>e length of the bridge will be 2</w:t>
      </w:r>
      <w:r>
        <w:t>00</w:t>
      </w:r>
      <w:r w:rsidR="007F3552">
        <w:t>m long, dispersing 4 piers at 40</w:t>
      </w:r>
      <w:r>
        <w:t xml:space="preserve">m intervals to support the deck, two of which will be inside the river. </w:t>
      </w:r>
      <w:r w:rsidR="009F79CF">
        <w:t xml:space="preserve">The currently standing </w:t>
      </w:r>
      <w:proofErr w:type="spellStart"/>
      <w:r w:rsidR="009F79CF">
        <w:t>Loughor</w:t>
      </w:r>
      <w:proofErr w:type="spellEnd"/>
      <w:r w:rsidR="009F79CF">
        <w:t xml:space="preserve"> Bridge which connects Swansea and Llanelli via the A484 is roughly 400m end to end. The location for this intended bridge would be further up the river, allowing easier access to the train station without having to join the A484 or M4. </w:t>
      </w:r>
      <w:r w:rsidRPr="000B55B5">
        <w:t>The deck is 15 metres over the river level. The river depth is 3 metres at the p</w:t>
      </w:r>
      <w:r>
        <w:t>iers location</w:t>
      </w:r>
      <w:r w:rsidR="009F79CF">
        <w:t>, with the bearing layer extending to a depth past 7 meters</w:t>
      </w:r>
      <w:r w:rsidR="00C71824">
        <w:t>. Please refer to ‘Extr</w:t>
      </w:r>
      <w:r w:rsidR="009F79CF">
        <w:t>act’ for details on the intended build.</w:t>
      </w:r>
    </w:p>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C71824" w:rsidRDefault="00C71824"/>
    <w:p w:rsidR="00B2071C" w:rsidRDefault="00B2071C"/>
    <w:p w:rsidR="00C71824" w:rsidRPr="00863DB4" w:rsidRDefault="00B2071C" w:rsidP="00863DB4">
      <w:pPr>
        <w:pStyle w:val="Heading1"/>
      </w:pPr>
      <w:bookmarkStart w:id="2" w:name="_Toc519888191"/>
      <w:r w:rsidRPr="00863DB4">
        <w:t>Program</w:t>
      </w:r>
      <w:r w:rsidR="002027AC" w:rsidRPr="00863DB4">
        <w:t xml:space="preserve"> of works</w:t>
      </w:r>
      <w:r w:rsidR="00334B69" w:rsidRPr="00863DB4">
        <w:t xml:space="preserve"> explanation</w:t>
      </w:r>
      <w:bookmarkEnd w:id="2"/>
    </w:p>
    <w:p w:rsidR="009F79CF" w:rsidRPr="00863DB4" w:rsidRDefault="00010D30" w:rsidP="00863DB4">
      <w:pPr>
        <w:pStyle w:val="Heading2"/>
      </w:pPr>
      <w:bookmarkStart w:id="3" w:name="_Toc519888192"/>
      <w:r w:rsidRPr="00863DB4">
        <w:t>Colum design</w:t>
      </w:r>
      <w:bookmarkEnd w:id="3"/>
    </w:p>
    <w:p w:rsidR="002D5CE7" w:rsidRDefault="00AE43B8">
      <w:r>
        <w:rPr>
          <w:noProof/>
          <w:lang w:eastAsia="en-GB"/>
        </w:rPr>
        <w:drawing>
          <wp:anchor distT="0" distB="0" distL="114300" distR="114300" simplePos="0" relativeHeight="251667456" behindDoc="0" locked="0" layoutInCell="1" allowOverlap="1">
            <wp:simplePos x="0" y="0"/>
            <wp:positionH relativeFrom="column">
              <wp:posOffset>3928110</wp:posOffset>
            </wp:positionH>
            <wp:positionV relativeFrom="paragraph">
              <wp:posOffset>11430</wp:posOffset>
            </wp:positionV>
            <wp:extent cx="2568575" cy="2615565"/>
            <wp:effectExtent l="19050" t="0" r="3175" b="0"/>
            <wp:wrapSquare wrapText="bothSides"/>
            <wp:docPr id="2" name="Picture 1" descr="Related imag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a:hlinkClick r:id="rId8" tgtFrame="&quot;_blank&quot;"/>
                    </pic:cNvPr>
                    <pic:cNvPicPr>
                      <a:picLocks noChangeAspect="1" noChangeArrowheads="1"/>
                    </pic:cNvPicPr>
                  </pic:nvPicPr>
                  <pic:blipFill>
                    <a:blip r:embed="rId9" cstate="print"/>
                    <a:srcRect/>
                    <a:stretch>
                      <a:fillRect/>
                    </a:stretch>
                  </pic:blipFill>
                  <pic:spPr bwMode="auto">
                    <a:xfrm>
                      <a:off x="0" y="0"/>
                      <a:ext cx="2568575" cy="2615565"/>
                    </a:xfrm>
                    <a:prstGeom prst="rect">
                      <a:avLst/>
                    </a:prstGeom>
                    <a:noFill/>
                    <a:ln w="9525">
                      <a:noFill/>
                      <a:miter lim="800000"/>
                      <a:headEnd/>
                      <a:tailEnd/>
                    </a:ln>
                  </pic:spPr>
                </pic:pic>
              </a:graphicData>
            </a:graphic>
          </wp:anchor>
        </w:drawing>
      </w:r>
      <w:r w:rsidR="00010D30">
        <w:t xml:space="preserve">Due to the longer spanning of the bridge the columns </w:t>
      </w:r>
      <w:r w:rsidR="00683931">
        <w:t>that support</w:t>
      </w:r>
      <w:r w:rsidR="00010D30">
        <w:t xml:space="preserve"> the deck will need to be of </w:t>
      </w:r>
      <w:r w:rsidR="00683931">
        <w:t>adequate</w:t>
      </w:r>
      <w:r w:rsidR="00010D30">
        <w:t xml:space="preserve"> strength in order to avoid failure of the bridge. I intend on using </w:t>
      </w:r>
      <w:r w:rsidR="001377FF">
        <w:t xml:space="preserve">precast </w:t>
      </w:r>
      <w:r w:rsidR="00010D30">
        <w:t>reinforced concrete columns with a diameter of 20m wide</w:t>
      </w:r>
      <w:r w:rsidR="0017017D">
        <w:t xml:space="preserve"> with a sloped footing to add additional distribution to the soil</w:t>
      </w:r>
      <w:r w:rsidR="00010D30">
        <w:t>.</w:t>
      </w:r>
      <w:r w:rsidR="002D5CE7">
        <w:t xml:space="preserve"> These columns will be lifted into place via crane of adequate size. For columns 1, 2 and 4 there can be a temporary track made on-land in order to lift these columns into place. Pier 3 however will need the addition of a barge for the crane being used in order to reach the intended site. In other options there could be use of a larger crane from the start of the project, or the simple addition of the other crane so both sides can be worked on at the same time. To avoid the cost of hiring the additional crane and also run the risk of having the crane on site when it cannot be used, </w:t>
      </w:r>
      <w:proofErr w:type="spellStart"/>
      <w:r w:rsidR="002D5CE7">
        <w:t>i</w:t>
      </w:r>
      <w:proofErr w:type="spellEnd"/>
      <w:r w:rsidR="002D5CE7">
        <w:t xml:space="preserve"> shall opt for the one smaller crane with the addition of the barge to place pier 3.</w:t>
      </w:r>
    </w:p>
    <w:p w:rsidR="002D5CE7" w:rsidRPr="00863DB4" w:rsidRDefault="002D5CE7" w:rsidP="00863DB4">
      <w:pPr>
        <w:pStyle w:val="Heading2"/>
      </w:pPr>
      <w:bookmarkStart w:id="4" w:name="_Toc519888193"/>
      <w:r w:rsidRPr="00863DB4">
        <w:t>Bridge decking</w:t>
      </w:r>
      <w:bookmarkEnd w:id="4"/>
    </w:p>
    <w:p w:rsidR="00445D9D" w:rsidRDefault="00AE43B8">
      <w:r>
        <w:rPr>
          <w:noProof/>
          <w:lang w:eastAsia="en-GB"/>
        </w:rPr>
        <w:drawing>
          <wp:anchor distT="0" distB="0" distL="114300" distR="114300" simplePos="0" relativeHeight="251666432" behindDoc="0" locked="0" layoutInCell="1" allowOverlap="1">
            <wp:simplePos x="0" y="0"/>
            <wp:positionH relativeFrom="column">
              <wp:posOffset>3378835</wp:posOffset>
            </wp:positionH>
            <wp:positionV relativeFrom="paragraph">
              <wp:posOffset>75565</wp:posOffset>
            </wp:positionV>
            <wp:extent cx="3194685" cy="1818005"/>
            <wp:effectExtent l="19050" t="0" r="5715" b="0"/>
            <wp:wrapSquare wrapText="bothSides"/>
            <wp:docPr id="16" name="Picture 16" descr="Image result for beam bridge decking cross section">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beam bridge decking cross section">
                      <a:hlinkClick r:id="rId10" tgtFrame="&quot;_blank&quot;"/>
                    </pic:cNvPr>
                    <pic:cNvPicPr>
                      <a:picLocks noChangeAspect="1" noChangeArrowheads="1"/>
                    </pic:cNvPicPr>
                  </pic:nvPicPr>
                  <pic:blipFill>
                    <a:blip r:embed="rId11" cstate="print"/>
                    <a:srcRect/>
                    <a:stretch>
                      <a:fillRect/>
                    </a:stretch>
                  </pic:blipFill>
                  <pic:spPr bwMode="auto">
                    <a:xfrm>
                      <a:off x="0" y="0"/>
                      <a:ext cx="3194685" cy="1818005"/>
                    </a:xfrm>
                    <a:prstGeom prst="rect">
                      <a:avLst/>
                    </a:prstGeom>
                    <a:noFill/>
                    <a:ln w="9525">
                      <a:noFill/>
                      <a:miter lim="800000"/>
                      <a:headEnd/>
                      <a:tailEnd/>
                    </a:ln>
                  </pic:spPr>
                </pic:pic>
              </a:graphicData>
            </a:graphic>
          </wp:anchor>
        </w:drawing>
      </w:r>
      <w:r w:rsidR="002D5CE7">
        <w:t>The bridge decking will follow suit of the precast piers by also being reinforced precast concrete. The idea behind this is so that both preca</w:t>
      </w:r>
      <w:r w:rsidR="00BB4BA6">
        <w:t xml:space="preserve">st elements can be joined together with ease </w:t>
      </w:r>
      <w:r w:rsidR="002D5CE7">
        <w:t xml:space="preserve">and </w:t>
      </w:r>
      <w:r w:rsidR="00BB4BA6">
        <w:t xml:space="preserve">to </w:t>
      </w:r>
      <w:r w:rsidR="002D5CE7">
        <w:t xml:space="preserve">avoid any delays due to in-situ </w:t>
      </w:r>
      <w:r w:rsidR="00BB4BA6">
        <w:t>construction of the deck itself. This being</w:t>
      </w:r>
      <w:r w:rsidR="002D5CE7">
        <w:t xml:space="preserve"> due to elements such as</w:t>
      </w:r>
      <w:r w:rsidR="00863DB4">
        <w:t>;</w:t>
      </w:r>
      <w:r w:rsidR="002D5CE7">
        <w:t xml:space="preserve"> bad weathering</w:t>
      </w:r>
      <w:r w:rsidR="00BB4BA6">
        <w:t xml:space="preserve"> etc</w:t>
      </w:r>
      <w:r w:rsidR="002D5CE7">
        <w:t>. The ex-situ w</w:t>
      </w:r>
      <w:r w:rsidR="00BB4BA6">
        <w:t>orks provide less risk of failure to any element and the only basic issue that it can cause to the project timescale is if they aren’t delivered on time.</w:t>
      </w:r>
      <w:r w:rsidR="00445D9D">
        <w:t xml:space="preserve"> So with key members having effective communication the task should come across no problems.</w:t>
      </w:r>
    </w:p>
    <w:p w:rsidR="00445D9D" w:rsidRPr="00863DB4" w:rsidRDefault="00B40AB7" w:rsidP="00863DB4">
      <w:pPr>
        <w:pStyle w:val="Heading2"/>
      </w:pPr>
      <w:r w:rsidRPr="00863DB4">
        <w:rPr>
          <w:noProof/>
          <w:lang w:eastAsia="en-GB"/>
        </w:rPr>
        <w:drawing>
          <wp:anchor distT="0" distB="0" distL="114300" distR="114300" simplePos="0" relativeHeight="251668480" behindDoc="0" locked="0" layoutInCell="1" allowOverlap="1">
            <wp:simplePos x="0" y="0"/>
            <wp:positionH relativeFrom="column">
              <wp:posOffset>3934460</wp:posOffset>
            </wp:positionH>
            <wp:positionV relativeFrom="paragraph">
              <wp:posOffset>353060</wp:posOffset>
            </wp:positionV>
            <wp:extent cx="2565400" cy="2200910"/>
            <wp:effectExtent l="19050" t="0" r="6350" b="0"/>
            <wp:wrapSquare wrapText="bothSides"/>
            <wp:docPr id="5" name="Picture 4" descr="Image result for bridge column piled foundation types">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ridge column piled foundation types">
                      <a:hlinkClick r:id="rId12" tgtFrame="&quot;_blank&quot;"/>
                    </pic:cNvPr>
                    <pic:cNvPicPr>
                      <a:picLocks noChangeAspect="1" noChangeArrowheads="1"/>
                    </pic:cNvPicPr>
                  </pic:nvPicPr>
                  <pic:blipFill>
                    <a:blip r:embed="rId13" cstate="print"/>
                    <a:srcRect l="3692" r="23692"/>
                    <a:stretch>
                      <a:fillRect/>
                    </a:stretch>
                  </pic:blipFill>
                  <pic:spPr bwMode="auto">
                    <a:xfrm>
                      <a:off x="0" y="0"/>
                      <a:ext cx="2565400" cy="2200910"/>
                    </a:xfrm>
                    <a:prstGeom prst="rect">
                      <a:avLst/>
                    </a:prstGeom>
                    <a:noFill/>
                    <a:ln w="9525">
                      <a:noFill/>
                      <a:miter lim="800000"/>
                      <a:headEnd/>
                      <a:tailEnd/>
                    </a:ln>
                  </pic:spPr>
                </pic:pic>
              </a:graphicData>
            </a:graphic>
          </wp:anchor>
        </w:drawing>
      </w:r>
      <w:bookmarkStart w:id="5" w:name="_Toc519888194"/>
      <w:r w:rsidR="00445D9D" w:rsidRPr="00863DB4">
        <w:t>Foundation</w:t>
      </w:r>
      <w:bookmarkEnd w:id="5"/>
    </w:p>
    <w:p w:rsidR="00B40AB7" w:rsidRDefault="002D5CE7">
      <w:pPr>
        <w:rPr>
          <w:rFonts w:cstheme="minorHAnsi"/>
          <w:szCs w:val="23"/>
        </w:rPr>
      </w:pPr>
      <w:r>
        <w:t xml:space="preserve"> </w:t>
      </w:r>
      <w:r w:rsidR="00445D9D">
        <w:t xml:space="preserve">Due to the poor nature of the soil and depth required in order to reach the bearing layer </w:t>
      </w:r>
      <w:r w:rsidR="00B40AB7">
        <w:t>I</w:t>
      </w:r>
      <w:r w:rsidR="00445D9D">
        <w:t xml:space="preserve"> have decided to use a pile footing</w:t>
      </w:r>
      <w:r w:rsidR="0015342D">
        <w:t xml:space="preserve"> for piers </w:t>
      </w:r>
      <w:r w:rsidR="0015342D">
        <w:lastRenderedPageBreak/>
        <w:t>2 and 3 with are located in the middle of the river</w:t>
      </w:r>
      <w:r w:rsidR="00445D9D">
        <w:t>. This ensures that the piles are embedded deep enough into the bearing layer as well as spreading the load across the soil with the footing.</w:t>
      </w:r>
      <w:r w:rsidR="00445D9D" w:rsidRPr="00445D9D">
        <w:rPr>
          <w:rFonts w:ascii="Times New Roman" w:hAnsi="Times New Roman" w:cs="Times New Roman"/>
        </w:rPr>
        <w:t xml:space="preserve"> </w:t>
      </w:r>
      <w:r w:rsidR="00445D9D" w:rsidRPr="00445D9D">
        <w:rPr>
          <w:rFonts w:cstheme="minorHAnsi"/>
          <w:szCs w:val="23"/>
        </w:rPr>
        <w:t xml:space="preserve">With adequate reinforcement of the precast concrete </w:t>
      </w:r>
      <w:r w:rsidR="0015342D">
        <w:rPr>
          <w:rFonts w:cstheme="minorHAnsi"/>
          <w:szCs w:val="23"/>
        </w:rPr>
        <w:t xml:space="preserve">piles put in place the </w:t>
      </w:r>
      <w:r w:rsidR="00445D9D" w:rsidRPr="00445D9D">
        <w:rPr>
          <w:rFonts w:cstheme="minorHAnsi"/>
          <w:szCs w:val="23"/>
        </w:rPr>
        <w:t>bear</w:t>
      </w:r>
      <w:r w:rsidR="0015342D">
        <w:rPr>
          <w:rFonts w:cstheme="minorHAnsi"/>
          <w:szCs w:val="23"/>
        </w:rPr>
        <w:t>ing</w:t>
      </w:r>
      <w:r w:rsidR="00445D9D" w:rsidRPr="00445D9D">
        <w:rPr>
          <w:rFonts w:cstheme="minorHAnsi"/>
          <w:szCs w:val="23"/>
        </w:rPr>
        <w:t xml:space="preserve"> stresses of being transported to location and when driven into the ground</w:t>
      </w:r>
      <w:r w:rsidR="00445D9D">
        <w:rPr>
          <w:rFonts w:cstheme="minorHAnsi"/>
          <w:szCs w:val="23"/>
        </w:rPr>
        <w:t xml:space="preserve"> </w:t>
      </w:r>
      <w:r w:rsidR="0015342D">
        <w:rPr>
          <w:rFonts w:cstheme="minorHAnsi"/>
          <w:szCs w:val="23"/>
        </w:rPr>
        <w:t xml:space="preserve">is aided and reduces failure </w:t>
      </w:r>
      <w:r w:rsidR="00445D9D">
        <w:rPr>
          <w:rFonts w:cstheme="minorHAnsi"/>
          <w:szCs w:val="23"/>
        </w:rPr>
        <w:t>(AI, Architectural ideas, November 2017)</w:t>
      </w:r>
      <w:r w:rsidR="007C4FDF">
        <w:rPr>
          <w:rFonts w:cstheme="minorHAnsi"/>
          <w:szCs w:val="23"/>
        </w:rPr>
        <w:t>. These foundations will need to surpass the 8m mark underground in order to reach the bearing layer. With the addition of the piles running slightly further than 8m (to around 1</w:t>
      </w:r>
      <w:r w:rsidR="00610E62">
        <w:rPr>
          <w:rFonts w:cstheme="minorHAnsi"/>
          <w:szCs w:val="23"/>
        </w:rPr>
        <w:t>2</w:t>
      </w:r>
      <w:r w:rsidR="007C4FDF">
        <w:rPr>
          <w:rFonts w:cstheme="minorHAnsi"/>
          <w:szCs w:val="23"/>
        </w:rPr>
        <w:t xml:space="preserve">m in depth), </w:t>
      </w:r>
      <w:r w:rsidR="00AE43B8">
        <w:rPr>
          <w:rFonts w:cstheme="minorHAnsi"/>
          <w:szCs w:val="23"/>
        </w:rPr>
        <w:t>ensuring the</w:t>
      </w:r>
      <w:r w:rsidR="007C4FDF">
        <w:rPr>
          <w:rFonts w:cstheme="minorHAnsi"/>
          <w:szCs w:val="23"/>
        </w:rPr>
        <w:t xml:space="preserve"> stability of the column above.</w:t>
      </w:r>
    </w:p>
    <w:p w:rsidR="00B40AB7" w:rsidRDefault="00B40AB7">
      <w:pPr>
        <w:rPr>
          <w:rFonts w:cstheme="minorHAnsi"/>
          <w:szCs w:val="23"/>
        </w:rPr>
      </w:pPr>
    </w:p>
    <w:p w:rsidR="00610E62" w:rsidRDefault="00B40AB7">
      <w:pPr>
        <w:rPr>
          <w:rFonts w:cstheme="minorHAnsi"/>
          <w:szCs w:val="23"/>
        </w:rPr>
      </w:pPr>
      <w:r>
        <w:rPr>
          <w:rFonts w:cstheme="minorHAnsi"/>
          <w:noProof/>
          <w:szCs w:val="23"/>
          <w:lang w:eastAsia="en-GB"/>
        </w:rPr>
        <w:drawing>
          <wp:anchor distT="0" distB="0" distL="114300" distR="114300" simplePos="0" relativeHeight="251664384" behindDoc="0" locked="0" layoutInCell="1" allowOverlap="1">
            <wp:simplePos x="0" y="0"/>
            <wp:positionH relativeFrom="column">
              <wp:posOffset>4305300</wp:posOffset>
            </wp:positionH>
            <wp:positionV relativeFrom="paragraph">
              <wp:posOffset>114300</wp:posOffset>
            </wp:positionV>
            <wp:extent cx="1895475" cy="1666875"/>
            <wp:effectExtent l="19050" t="0" r="9525" b="0"/>
            <wp:wrapSquare wrapText="bothSides"/>
            <wp:docPr id="13" name="Picture 13" descr="Image result for bridge column foundation types">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bridge column foundation types">
                      <a:hlinkClick r:id="rId14" tgtFrame="&quot;_blank&quot;"/>
                    </pic:cNvPr>
                    <pic:cNvPicPr>
                      <a:picLocks noChangeAspect="1" noChangeArrowheads="1"/>
                    </pic:cNvPicPr>
                  </pic:nvPicPr>
                  <pic:blipFill>
                    <a:blip r:embed="rId15" cstate="print"/>
                    <a:srcRect t="52186" r="65451"/>
                    <a:stretch>
                      <a:fillRect/>
                    </a:stretch>
                  </pic:blipFill>
                  <pic:spPr bwMode="auto">
                    <a:xfrm>
                      <a:off x="0" y="0"/>
                      <a:ext cx="1895475" cy="1666875"/>
                    </a:xfrm>
                    <a:prstGeom prst="rect">
                      <a:avLst/>
                    </a:prstGeom>
                    <a:noFill/>
                    <a:ln w="9525">
                      <a:noFill/>
                      <a:miter lim="800000"/>
                      <a:headEnd/>
                      <a:tailEnd/>
                    </a:ln>
                  </pic:spPr>
                </pic:pic>
              </a:graphicData>
            </a:graphic>
          </wp:anchor>
        </w:drawing>
      </w:r>
      <w:r w:rsidR="0015342D">
        <w:rPr>
          <w:rFonts w:cstheme="minorHAnsi"/>
          <w:szCs w:val="23"/>
        </w:rPr>
        <w:t xml:space="preserve">     Although piers 1 and 4 are on opposite ends, neither of them </w:t>
      </w:r>
      <w:r>
        <w:rPr>
          <w:rFonts w:cstheme="minorHAnsi"/>
          <w:szCs w:val="23"/>
        </w:rPr>
        <w:t>is</w:t>
      </w:r>
      <w:r w:rsidR="0015342D">
        <w:rPr>
          <w:rFonts w:cstheme="minorHAnsi"/>
          <w:szCs w:val="23"/>
        </w:rPr>
        <w:t xml:space="preserve"> subject to water. The addition of drainage support may be needed in the event the water table shifts slightly while in the excavation stage of the build (pier 4 more than likely, due to how close it is to the river bed). However, due to </w:t>
      </w:r>
      <w:r w:rsidR="007C4FDF">
        <w:rPr>
          <w:rFonts w:cstheme="minorHAnsi"/>
          <w:szCs w:val="23"/>
        </w:rPr>
        <w:t xml:space="preserve">this </w:t>
      </w:r>
      <w:r w:rsidR="0015342D">
        <w:rPr>
          <w:rFonts w:cstheme="minorHAnsi"/>
          <w:szCs w:val="23"/>
        </w:rPr>
        <w:t>both piers will have different foundations to the middle two columns. I propose either a driven or dr</w:t>
      </w:r>
      <w:r w:rsidR="007C4FDF">
        <w:rPr>
          <w:rFonts w:cstheme="minorHAnsi"/>
          <w:szCs w:val="23"/>
        </w:rPr>
        <w:t>illed pile to support these two</w:t>
      </w:r>
      <w:r w:rsidR="0015342D">
        <w:rPr>
          <w:rFonts w:cstheme="minorHAnsi"/>
          <w:szCs w:val="23"/>
        </w:rPr>
        <w:t xml:space="preserve"> </w:t>
      </w:r>
      <w:r w:rsidR="007C4FDF">
        <w:rPr>
          <w:rFonts w:cstheme="minorHAnsi"/>
          <w:szCs w:val="23"/>
        </w:rPr>
        <w:t xml:space="preserve">piers because of their only need being the depth in order to reach the bearing layer. There is not as much of a need to support as the middle two due to the not passing through water. These piles will only need to be driven down to at least </w:t>
      </w:r>
      <w:r w:rsidR="00610E62">
        <w:rPr>
          <w:rFonts w:cstheme="minorHAnsi"/>
          <w:szCs w:val="23"/>
        </w:rPr>
        <w:t>9</w:t>
      </w:r>
      <w:r w:rsidR="007C4FDF">
        <w:rPr>
          <w:rFonts w:cstheme="minorHAnsi"/>
          <w:szCs w:val="23"/>
        </w:rPr>
        <w:t>m to ensure their security of the columns structural need to be embedded within the bearing layer</w:t>
      </w:r>
      <w:r w:rsidR="00610E62">
        <w:rPr>
          <w:rFonts w:cstheme="minorHAnsi"/>
          <w:szCs w:val="23"/>
        </w:rPr>
        <w:t>.</w:t>
      </w:r>
    </w:p>
    <w:p w:rsidR="00610E62" w:rsidRDefault="00610E62">
      <w:pPr>
        <w:rPr>
          <w:rFonts w:cstheme="minorHAnsi"/>
          <w:szCs w:val="23"/>
        </w:rPr>
      </w:pPr>
    </w:p>
    <w:p w:rsidR="002027AC" w:rsidRDefault="002027AC">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B40AB7" w:rsidRDefault="00B40AB7">
      <w:pPr>
        <w:rPr>
          <w:rFonts w:cstheme="minorHAnsi"/>
          <w:szCs w:val="23"/>
        </w:rPr>
      </w:pPr>
    </w:p>
    <w:p w:rsidR="00610E62" w:rsidRDefault="00610E62">
      <w:pPr>
        <w:rPr>
          <w:rFonts w:cstheme="minorHAnsi"/>
          <w:szCs w:val="23"/>
        </w:rPr>
      </w:pPr>
    </w:p>
    <w:p w:rsidR="00610E62" w:rsidRDefault="00610E62">
      <w:pPr>
        <w:rPr>
          <w:rFonts w:cstheme="minorHAnsi"/>
          <w:szCs w:val="23"/>
        </w:rPr>
      </w:pPr>
    </w:p>
    <w:p w:rsidR="00010D30" w:rsidRPr="00863DB4" w:rsidRDefault="00610E62" w:rsidP="00863DB4">
      <w:pPr>
        <w:pStyle w:val="Heading1"/>
      </w:pPr>
      <w:bookmarkStart w:id="6" w:name="_Toc519888195"/>
      <w:r w:rsidRPr="00863DB4">
        <w:t>The construction of the plan</w:t>
      </w:r>
      <w:bookmarkEnd w:id="6"/>
    </w:p>
    <w:p w:rsidR="00610E62" w:rsidRDefault="00AE43B8" w:rsidP="00610E62">
      <w:pPr>
        <w:spacing w:after="0"/>
      </w:pPr>
      <w:r>
        <w:rPr>
          <w:noProof/>
          <w:lang w:eastAsia="en-GB"/>
        </w:rPr>
        <w:drawing>
          <wp:anchor distT="0" distB="0" distL="114300" distR="114300" simplePos="0" relativeHeight="251676672" behindDoc="1" locked="0" layoutInCell="1" allowOverlap="1">
            <wp:simplePos x="0" y="0"/>
            <wp:positionH relativeFrom="margin">
              <wp:posOffset>4516755</wp:posOffset>
            </wp:positionH>
            <wp:positionV relativeFrom="paragraph">
              <wp:posOffset>1536700</wp:posOffset>
            </wp:positionV>
            <wp:extent cx="1851660" cy="1637030"/>
            <wp:effectExtent l="19050" t="0" r="0" b="0"/>
            <wp:wrapTight wrapText="bothSides">
              <wp:wrapPolygon edited="0">
                <wp:start x="-222" y="0"/>
                <wp:lineTo x="-222" y="21365"/>
                <wp:lineTo x="21556" y="21365"/>
                <wp:lineTo x="21556" y="0"/>
                <wp:lineTo x="-222"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le-load-capacity-static-analysis.jpg"/>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851660" cy="1637030"/>
                    </a:xfrm>
                    <a:prstGeom prst="rect">
                      <a:avLst/>
                    </a:prstGeom>
                  </pic:spPr>
                </pic:pic>
              </a:graphicData>
            </a:graphic>
          </wp:anchor>
        </w:drawing>
      </w:r>
      <w:r w:rsidR="00610E62">
        <w:t>Phase 1 of the plan of works will start with a survey of the ground on either side of the river as well as in the centre. The reason of doing is to ensure there are no changes of the soil types as passing across the river. For instance; if a shale soil was found one said of the estuary, with the different joining flows of each river combining it could alter the structure of the soil as it passes, and creating slurry. This would then need further engineering when dealing with opposite sides and could cause setbacks within the plan of works timescale and could be very costly for those who failed to collect this information prior to the construction phase starting.</w:t>
      </w:r>
      <w:r w:rsidR="001377FF">
        <w:t xml:space="preserve"> As detailed in the brief there is a continuous flow across the area and therefore can be dealt with accordingly.</w:t>
      </w:r>
      <w:r w:rsidR="00610E62">
        <w:t xml:space="preserve"> After all necessary testing and information is gathered the design team will begi</w:t>
      </w:r>
      <w:r w:rsidR="001377FF">
        <w:t>n on the details of the bridge.</w:t>
      </w:r>
    </w:p>
    <w:p w:rsidR="001377FF" w:rsidRDefault="00610E62" w:rsidP="00610E62">
      <w:pPr>
        <w:spacing w:after="0"/>
      </w:pPr>
      <w:r>
        <w:t xml:space="preserve">     Once the design and plan</w:t>
      </w:r>
      <w:r w:rsidR="00D61117">
        <w:t xml:space="preserve">ning stages have been completed, </w:t>
      </w:r>
      <w:r>
        <w:t>t</w:t>
      </w:r>
      <w:r w:rsidR="001377FF">
        <w:t>he plan of works will start. The beginning of the works will start with ensuring the excavation of the intended areas for each pier is sound in order for the foundations to be set. For the two central columns I propose that cofferdams using sheet piling be erected around the perimeter of the sites, ensu</w:t>
      </w:r>
      <w:r w:rsidR="00D61117">
        <w:t>r</w:t>
      </w:r>
      <w:r w:rsidR="001377FF">
        <w:t>ing there is enough room for workings to proceed</w:t>
      </w:r>
      <w:r w:rsidR="00D61117">
        <w:t xml:space="preserve"> (35x35m)</w:t>
      </w:r>
      <w:r w:rsidR="001377FF">
        <w:t>. Before any works begin the both banks must be stable enough and fitted with tracking to ensure plans can gain access to the river.</w:t>
      </w:r>
    </w:p>
    <w:p w:rsidR="00A81551" w:rsidRDefault="00AE43B8" w:rsidP="00610E62">
      <w:pPr>
        <w:spacing w:after="0"/>
      </w:pPr>
      <w:r>
        <w:rPr>
          <w:noProof/>
          <w:lang w:eastAsia="en-GB"/>
        </w:rPr>
        <w:drawing>
          <wp:anchor distT="0" distB="0" distL="114300" distR="114300" simplePos="0" relativeHeight="251674624" behindDoc="1" locked="0" layoutInCell="1" allowOverlap="1">
            <wp:simplePos x="0" y="0"/>
            <wp:positionH relativeFrom="column">
              <wp:posOffset>-311150</wp:posOffset>
            </wp:positionH>
            <wp:positionV relativeFrom="paragraph">
              <wp:posOffset>1444625</wp:posOffset>
            </wp:positionV>
            <wp:extent cx="2308860" cy="1775460"/>
            <wp:effectExtent l="19050" t="0" r="0" b="0"/>
            <wp:wrapTight wrapText="bothSides">
              <wp:wrapPolygon edited="0">
                <wp:start x="-178" y="0"/>
                <wp:lineTo x="-178" y="21322"/>
                <wp:lineTo x="21564" y="21322"/>
                <wp:lineTo x="21564" y="0"/>
                <wp:lineTo x="-178" y="0"/>
              </wp:wrapPolygon>
            </wp:wrapTight>
            <wp:docPr id="22" name="Picture 22" descr="Image result for cofferdam">
              <a:hlinkClick xmlns:a="http://schemas.openxmlformats.org/drawingml/2006/main" r:id="rId1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cofferdam">
                      <a:hlinkClick r:id="rId17" tgtFrame="&quot;_blank&quot;"/>
                    </pic:cNvPr>
                    <pic:cNvPicPr>
                      <a:picLocks noChangeAspect="1" noChangeArrowheads="1"/>
                    </pic:cNvPicPr>
                  </pic:nvPicPr>
                  <pic:blipFill>
                    <a:blip r:embed="rId18" cstate="print"/>
                    <a:srcRect l="7085" t="6180" r="20053"/>
                    <a:stretch>
                      <a:fillRect/>
                    </a:stretch>
                  </pic:blipFill>
                  <pic:spPr bwMode="auto">
                    <a:xfrm>
                      <a:off x="0" y="0"/>
                      <a:ext cx="2308860" cy="1775460"/>
                    </a:xfrm>
                    <a:prstGeom prst="rect">
                      <a:avLst/>
                    </a:prstGeom>
                    <a:noFill/>
                    <a:ln w="9525">
                      <a:noFill/>
                      <a:miter lim="800000"/>
                      <a:headEnd/>
                      <a:tailEnd/>
                    </a:ln>
                  </pic:spPr>
                </pic:pic>
              </a:graphicData>
            </a:graphic>
          </wp:anchor>
        </w:drawing>
      </w:r>
      <w:r w:rsidR="001377FF">
        <w:t xml:space="preserve">     From the left side bank</w:t>
      </w:r>
      <w:r w:rsidR="00D61117">
        <w:t>,</w:t>
      </w:r>
      <w:r w:rsidR="001377FF">
        <w:t xml:space="preserve"> work on column 2 can be done and to increase ease of this build a temporary jetty will be erected in order due to column 2 being rather close to the bank. However, works on column 3 will need use of barrages carrying the plans while work progresses.</w:t>
      </w:r>
      <w:r w:rsidR="00D61117">
        <w:t xml:space="preserve"> This will include sometimes simultaneous plants such as; excavators and dumper units.</w:t>
      </w:r>
      <w:r w:rsidR="00A81551">
        <w:t xml:space="preserve"> The work on the two central columns will begin first in order to have more space to work and imply less risk on the construction of columns 1 and 4 being free of clutter i.e. people moving back and forth from</w:t>
      </w:r>
      <w:r w:rsidR="00D61117">
        <w:t xml:space="preserve"> th</w:t>
      </w:r>
      <w:r w:rsidR="00863DB4">
        <w:t>e</w:t>
      </w:r>
      <w:r w:rsidR="00D61117">
        <w:t xml:space="preserve"> second</w:t>
      </w:r>
      <w:r w:rsidR="00A81551">
        <w:t xml:space="preserve"> column</w:t>
      </w:r>
      <w:r w:rsidR="00D61117">
        <w:t>.</w:t>
      </w:r>
    </w:p>
    <w:p w:rsidR="00610E62" w:rsidRDefault="00AE43B8" w:rsidP="00610E62">
      <w:pPr>
        <w:spacing w:after="0"/>
      </w:pPr>
      <w:r>
        <w:rPr>
          <w:noProof/>
          <w:lang w:eastAsia="en-GB"/>
        </w:rPr>
        <w:drawing>
          <wp:anchor distT="0" distB="0" distL="114300" distR="114300" simplePos="0" relativeHeight="251665408" behindDoc="0" locked="0" layoutInCell="1" allowOverlap="1">
            <wp:simplePos x="0" y="0"/>
            <wp:positionH relativeFrom="column">
              <wp:posOffset>1898650</wp:posOffset>
            </wp:positionH>
            <wp:positionV relativeFrom="paragraph">
              <wp:posOffset>2176780</wp:posOffset>
            </wp:positionV>
            <wp:extent cx="2379345" cy="2530475"/>
            <wp:effectExtent l="19050" t="0" r="1905" b="0"/>
            <wp:wrapSquare wrapText="bothSides"/>
            <wp:docPr id="19" name="Picture 19" descr="Related image">
              <a:hlinkClick xmlns:a="http://schemas.openxmlformats.org/drawingml/2006/main" r:id="rId1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Related image">
                      <a:hlinkClick r:id="rId19" tgtFrame="&quot;_blank&quot;"/>
                    </pic:cNvPr>
                    <pic:cNvPicPr>
                      <a:picLocks noChangeAspect="1" noChangeArrowheads="1"/>
                    </pic:cNvPicPr>
                  </pic:nvPicPr>
                  <pic:blipFill>
                    <a:blip r:embed="rId20" cstate="print"/>
                    <a:srcRect l="30101"/>
                    <a:stretch>
                      <a:fillRect/>
                    </a:stretch>
                  </pic:blipFill>
                  <pic:spPr bwMode="auto">
                    <a:xfrm>
                      <a:off x="0" y="0"/>
                      <a:ext cx="2379345" cy="2530475"/>
                    </a:xfrm>
                    <a:prstGeom prst="rect">
                      <a:avLst/>
                    </a:prstGeom>
                    <a:noFill/>
                    <a:ln w="9525">
                      <a:noFill/>
                      <a:miter lim="800000"/>
                      <a:headEnd/>
                      <a:tailEnd/>
                    </a:ln>
                  </pic:spPr>
                </pic:pic>
              </a:graphicData>
            </a:graphic>
          </wp:anchor>
        </w:drawing>
      </w:r>
      <w:r w:rsidR="00A81551">
        <w:t xml:space="preserve">     Each cofferdam will be drained of water and reinforced again as the river bed is hit to ensure there is not settlement or leaks which could allow water to make its way back in to the excavated area. The foundation will be constructed through first a shear tube that will be embedded into the hard strata. The soil content within the tube will then be removed via a drilled pile bar until the ideal depth of the piles is reached. Grout is then pumped through the </w:t>
      </w:r>
      <w:r w:rsidR="003228E4">
        <w:t>centre of the pile bar until full to the top of the shear tube. A</w:t>
      </w:r>
      <w:r w:rsidR="003228E4" w:rsidRPr="003228E4">
        <w:t>n intermediate connection piece is then added to provide strength and level the connection in preparation for the superstructure</w:t>
      </w:r>
      <w:r w:rsidR="003228E4">
        <w:t xml:space="preserve">. This process is repeated until the desired number of piles is achieved. </w:t>
      </w:r>
      <w:r w:rsidR="00D61117">
        <w:t>For</w:t>
      </w:r>
      <w:r w:rsidR="003228E4">
        <w:t xml:space="preserve"> these central piers the number of piles needed will be 16 spread across the sloped footing of 30x30m.</w:t>
      </w:r>
    </w:p>
    <w:p w:rsidR="00D61117" w:rsidRDefault="00D61117" w:rsidP="00610E62">
      <w:pPr>
        <w:spacing w:after="0"/>
      </w:pPr>
      <w:r>
        <w:t xml:space="preserve">     Once both foundations are set each col</w:t>
      </w:r>
      <w:r w:rsidR="00421BFB">
        <w:t xml:space="preserve">umn can be lifted in via crane, as the cofferdam gradually has water introduced beck into it. Before the dismemberment of the jetty or return of the barge(s), three temporary piers will be set at </w:t>
      </w:r>
      <w:r w:rsidR="00430433">
        <w:t xml:space="preserve">20m, </w:t>
      </w:r>
      <w:r w:rsidR="00421BFB">
        <w:t>60m, 100</w:t>
      </w:r>
      <w:r w:rsidR="00430433">
        <w:t>m, 140m, and 180m</w:t>
      </w:r>
      <w:r w:rsidR="00421BFB">
        <w:t xml:space="preserve">. These steel piers will aid the </w:t>
      </w:r>
      <w:r w:rsidR="00421BFB">
        <w:lastRenderedPageBreak/>
        <w:t>decking process</w:t>
      </w:r>
      <w:r w:rsidR="00430433">
        <w:t xml:space="preserve"> once all four main piers are set. They will aid by supporting the deck that will be placed via the use of a launching gantry. </w:t>
      </w:r>
      <w:r w:rsidR="00421BFB">
        <w:t>The excavation of the intended areas of pier 1 and 4 can begin during this process, and also the beginning of dismemberment of the jetty. The steel sheet piling used for the cofferdam may still need to be used on the excavation of the site for pier 4. For this reason they will be kept at hand as a precaution. The piles will be driven into the proposed areas and tested to ensure no settlement or and other issues that could arise take place before setting the footings and eventually the columns for areas 1 and 4.</w:t>
      </w:r>
    </w:p>
    <w:p w:rsidR="00421BFB" w:rsidRDefault="00AE43B8" w:rsidP="00610E62">
      <w:pPr>
        <w:spacing w:after="0"/>
      </w:pPr>
      <w:r>
        <w:rPr>
          <w:noProof/>
          <w:lang w:eastAsia="en-GB"/>
        </w:rPr>
        <w:drawing>
          <wp:anchor distT="0" distB="0" distL="114300" distR="114300" simplePos="0" relativeHeight="251677696" behindDoc="0" locked="0" layoutInCell="1" allowOverlap="1">
            <wp:simplePos x="0" y="0"/>
            <wp:positionH relativeFrom="column">
              <wp:posOffset>3016885</wp:posOffset>
            </wp:positionH>
            <wp:positionV relativeFrom="paragraph">
              <wp:posOffset>610870</wp:posOffset>
            </wp:positionV>
            <wp:extent cx="3435985" cy="2040890"/>
            <wp:effectExtent l="19050" t="0" r="0" b="0"/>
            <wp:wrapSquare wrapText="bothSides"/>
            <wp:docPr id="25" name="Picture 25" descr="Image result for launching gantry">
              <a:hlinkClick xmlns:a="http://schemas.openxmlformats.org/drawingml/2006/main" r:id="rId2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result for launching gantry">
                      <a:hlinkClick r:id="rId21" tgtFrame="&quot;_blank&quot;"/>
                    </pic:cNvPr>
                    <pic:cNvPicPr>
                      <a:picLocks noChangeAspect="1" noChangeArrowheads="1"/>
                    </pic:cNvPicPr>
                  </pic:nvPicPr>
                  <pic:blipFill>
                    <a:blip r:embed="rId22" cstate="print"/>
                    <a:srcRect/>
                    <a:stretch>
                      <a:fillRect/>
                    </a:stretch>
                  </pic:blipFill>
                  <pic:spPr bwMode="auto">
                    <a:xfrm>
                      <a:off x="0" y="0"/>
                      <a:ext cx="3435985" cy="2040890"/>
                    </a:xfrm>
                    <a:prstGeom prst="rect">
                      <a:avLst/>
                    </a:prstGeom>
                    <a:noFill/>
                    <a:ln w="9525">
                      <a:noFill/>
                      <a:miter lim="800000"/>
                      <a:headEnd/>
                      <a:tailEnd/>
                    </a:ln>
                  </pic:spPr>
                </pic:pic>
              </a:graphicData>
            </a:graphic>
          </wp:anchor>
        </w:drawing>
      </w:r>
      <w:r w:rsidR="00421BFB">
        <w:t xml:space="preserve">     During the erection of piers 1 and 4 the works on the abutments can begin to ensure stable ground before the</w:t>
      </w:r>
      <w:r w:rsidR="00430433">
        <w:t xml:space="preserve"> decking process begins. The deck will be put in place via the use of a launching gantry. This hydraulic machine will launch a cross section of precast concrete decking every 20m, hence the use of the temporary steel piers. As the plant moves along and reaches the second pier, at the 80m marker, the first of the temporary piers can be taken down, and so on. As well as this the tracking and all elements from the left side bank that were put in place to ensure the ground was not completely destroyed by the trafficking workers and various plant</w:t>
      </w:r>
      <w:r w:rsidR="002027AC">
        <w:t xml:space="preserve"> can be removed. The decking process will continue until the opposite side of the bank is reached.</w:t>
      </w:r>
      <w:r w:rsidR="00EC03C0">
        <w:t xml:space="preserve"> After each temporary element that was used in this build and the correct amount of time to cure has been met, the bridge can be opened for public use.</w:t>
      </w:r>
    </w:p>
    <w:p w:rsidR="00421BFB" w:rsidRDefault="002027AC" w:rsidP="00610E62">
      <w:pPr>
        <w:spacing w:after="0"/>
      </w:pPr>
      <w:r>
        <w:t xml:space="preserve">     </w:t>
      </w:r>
      <w:r w:rsidR="00EC03C0">
        <w:t xml:space="preserve">Each step through the lifetime of the project care and caution must be taken. </w:t>
      </w:r>
      <w:r w:rsidR="00B40AB7">
        <w:t xml:space="preserve">This is to ensure that each phase of the project sinks in line with the intended programme of works with no setbacks. Any setback throughout the duration of the programme can prove costly. Early finishes on each step is encouraged due to it being beneficial in the long run. This could become an aid if in the event of a setback of the </w:t>
      </w:r>
      <w:r w:rsidR="00863DB4">
        <w:t>project;</w:t>
      </w:r>
      <w:r w:rsidR="00B40AB7">
        <w:t xml:space="preserve"> the time made up by finishing early would counteract the timescale, resulting in a less costly outcome.</w:t>
      </w:r>
    </w:p>
    <w:p w:rsidR="00610E62" w:rsidRDefault="00610E62" w:rsidP="00610E62">
      <w:pPr>
        <w:spacing w:after="0"/>
      </w:pPr>
    </w:p>
    <w:p w:rsidR="00B2071C" w:rsidRDefault="00B2071C" w:rsidP="00B2071C"/>
    <w:p w:rsidR="00D104BD" w:rsidRDefault="00D104BD" w:rsidP="00B2071C"/>
    <w:p w:rsidR="00C71824" w:rsidRDefault="00C71824"/>
    <w:p w:rsidR="00361D23" w:rsidRDefault="00361D23"/>
    <w:p w:rsidR="00361D23" w:rsidRDefault="00361D23"/>
    <w:p w:rsidR="00361D23" w:rsidRDefault="00361D23"/>
    <w:p w:rsidR="001E6D08" w:rsidRDefault="001E6D08"/>
    <w:p w:rsidR="001E6D08" w:rsidRDefault="001E6D08"/>
    <w:p w:rsidR="001E6D08" w:rsidRDefault="001E6D08"/>
    <w:p w:rsidR="001E6D08" w:rsidRDefault="001E6D08"/>
    <w:p w:rsidR="00B40AB7" w:rsidRDefault="00B40AB7"/>
    <w:p w:rsidR="00B40AB7" w:rsidRDefault="00B40AB7"/>
    <w:p w:rsidR="00B40AB7" w:rsidRDefault="00B40AB7"/>
    <w:p w:rsidR="00B40AB7" w:rsidRDefault="00B40AB7"/>
    <w:p w:rsidR="00B40AB7" w:rsidRPr="00863DB4" w:rsidRDefault="00B40AB7" w:rsidP="00863DB4">
      <w:pPr>
        <w:pStyle w:val="Heading1"/>
      </w:pPr>
      <w:r w:rsidRPr="00863DB4">
        <w:rPr>
          <w:noProof/>
          <w:lang w:eastAsia="en-GB"/>
        </w:rPr>
        <w:lastRenderedPageBreak/>
        <w:drawing>
          <wp:anchor distT="0" distB="0" distL="114300" distR="114300" simplePos="0" relativeHeight="251663360" behindDoc="1" locked="0" layoutInCell="1" allowOverlap="1">
            <wp:simplePos x="0" y="0"/>
            <wp:positionH relativeFrom="margin">
              <wp:posOffset>1762125</wp:posOffset>
            </wp:positionH>
            <wp:positionV relativeFrom="paragraph">
              <wp:posOffset>-209550</wp:posOffset>
            </wp:positionV>
            <wp:extent cx="2257425" cy="9039225"/>
            <wp:effectExtent l="1905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257425" cy="9039225"/>
                    </a:xfrm>
                    <a:prstGeom prst="rect">
                      <a:avLst/>
                    </a:prstGeom>
                    <a:noFill/>
                  </pic:spPr>
                </pic:pic>
              </a:graphicData>
            </a:graphic>
          </wp:anchor>
        </w:drawing>
      </w:r>
      <w:bookmarkStart w:id="7" w:name="_Toc519888196"/>
      <w:r w:rsidR="003E5A76" w:rsidRPr="00863DB4">
        <w:t>Extract diagram</w:t>
      </w:r>
      <w:bookmarkEnd w:id="7"/>
      <w:r w:rsidR="003E5A76" w:rsidRPr="00863DB4">
        <w:t xml:space="preserve"> </w:t>
      </w:r>
    </w:p>
    <w:p w:rsidR="00B40AB7" w:rsidRDefault="00B40AB7"/>
    <w:p w:rsidR="00B40AB7" w:rsidRDefault="00B40AB7"/>
    <w:p w:rsidR="00B40AB7" w:rsidRDefault="00B40AB7"/>
    <w:p w:rsidR="00B40AB7" w:rsidRDefault="00B40AB7"/>
    <w:p w:rsidR="00B40AB7" w:rsidRDefault="00B40AB7"/>
    <w:p w:rsidR="00B40AB7" w:rsidRDefault="003E5A76">
      <w:r>
        <w:rPr>
          <w:noProof/>
          <w:lang w:eastAsia="en-GB"/>
        </w:rPr>
        <w:pict>
          <v:shape id="_x0000_s1034" type="#_x0000_t202" style="position:absolute;margin-left:78.55pt;margin-top:18.8pt;width:58.45pt;height:30.45pt;z-index:251671552;mso-height-percent:200;mso-height-percent:200;mso-width-relative:margin;mso-height-relative:margin">
            <o:extrusion v:ext="view" rotationangle=",20"/>
            <v:textbox style="mso-fit-shape-to-text:t">
              <w:txbxContent>
                <w:p w:rsidR="003E5A76" w:rsidRDefault="003E5A76" w:rsidP="003E5A76">
                  <w:r>
                    <w:t>Column 4</w:t>
                  </w:r>
                </w:p>
              </w:txbxContent>
            </v:textbox>
          </v:shape>
        </w:pict>
      </w:r>
    </w:p>
    <w:p w:rsidR="00B40AB7" w:rsidRDefault="00B40AB7"/>
    <w:p w:rsidR="00B40AB7" w:rsidRDefault="00B40AB7"/>
    <w:p w:rsidR="00B40AB7" w:rsidRDefault="00B40AB7"/>
    <w:p w:rsidR="00B40AB7" w:rsidRDefault="00B40AB7"/>
    <w:p w:rsidR="00B40AB7" w:rsidRDefault="00B40AB7"/>
    <w:p w:rsidR="00B40AB7" w:rsidRDefault="003E5A76">
      <w:r>
        <w:rPr>
          <w:noProof/>
          <w:lang w:eastAsia="en-GB"/>
        </w:rPr>
        <w:pict>
          <v:shape id="_x0000_s1035" type="#_x0000_t202" style="position:absolute;margin-left:78.55pt;margin-top:15.5pt;width:58.45pt;height:30.45pt;z-index:251672576;mso-height-percent:200;mso-height-percent:200;mso-width-relative:margin;mso-height-relative:margin">
            <o:extrusion v:ext="view" rotationangle=",20"/>
            <v:textbox style="mso-fit-shape-to-text:t">
              <w:txbxContent>
                <w:p w:rsidR="003E5A76" w:rsidRDefault="003E5A76" w:rsidP="003E5A76">
                  <w:r>
                    <w:t>Column 3</w:t>
                  </w:r>
                </w:p>
              </w:txbxContent>
            </v:textbox>
          </v:shape>
        </w:pict>
      </w:r>
    </w:p>
    <w:p w:rsidR="00B40AB7" w:rsidRDefault="00B40AB7"/>
    <w:p w:rsidR="001E6D08" w:rsidRDefault="001E6D08"/>
    <w:p w:rsidR="00B40AB7" w:rsidRDefault="00B40AB7"/>
    <w:p w:rsidR="00B40AB7" w:rsidRDefault="00B40AB7"/>
    <w:p w:rsidR="00B40AB7" w:rsidRDefault="00B40AB7"/>
    <w:p w:rsidR="00B40AB7" w:rsidRDefault="003E5A76">
      <w:r>
        <w:rPr>
          <w:noProof/>
          <w:lang w:eastAsia="en-GB"/>
        </w:rPr>
        <w:pict>
          <v:shape id="_x0000_s1036" type="#_x0000_t202" style="position:absolute;margin-left:78.55pt;margin-top:5.8pt;width:58.45pt;height:30.45pt;z-index:251673600;mso-height-percent:200;mso-height-percent:200;mso-width-relative:margin;mso-height-relative:margin">
            <o:extrusion v:ext="view" rotationangle=",20"/>
            <v:textbox style="mso-fit-shape-to-text:t">
              <w:txbxContent>
                <w:p w:rsidR="003E5A76" w:rsidRDefault="003E5A76" w:rsidP="003E5A76">
                  <w:r>
                    <w:t>Column 2</w:t>
                  </w:r>
                </w:p>
              </w:txbxContent>
            </v:textbox>
          </v:shape>
        </w:pict>
      </w:r>
    </w:p>
    <w:p w:rsidR="00B40AB7" w:rsidRDefault="00B40AB7"/>
    <w:p w:rsidR="00B40AB7" w:rsidRDefault="00B40AB7"/>
    <w:p w:rsidR="00B40AB7" w:rsidRDefault="00B40AB7"/>
    <w:p w:rsidR="00B40AB7" w:rsidRDefault="00B40AB7"/>
    <w:p w:rsidR="00B40AB7" w:rsidRDefault="00B40AB7"/>
    <w:p w:rsidR="00B40AB7" w:rsidRDefault="003E5A76">
      <w:r w:rsidRPr="008D4B4D">
        <w:rPr>
          <w:noProof/>
          <w:lang w:val="en-US" w:eastAsia="zh-TW"/>
        </w:rPr>
        <w:pict>
          <v:shape id="_x0000_s1033" type="#_x0000_t202" style="position:absolute;margin-left:79pt;margin-top:1.4pt;width:58.45pt;height:30.45pt;z-index:251670528;mso-height-percent:200;mso-height-percent:200;mso-width-relative:margin;mso-height-relative:margin">
            <o:extrusion v:ext="view" rotationangle=",20"/>
            <v:textbox style="mso-fit-shape-to-text:t">
              <w:txbxContent>
                <w:p w:rsidR="003E5A76" w:rsidRDefault="003E5A76">
                  <w:r>
                    <w:t>Column 1</w:t>
                  </w:r>
                </w:p>
              </w:txbxContent>
            </v:textbox>
          </v:shape>
        </w:pict>
      </w:r>
    </w:p>
    <w:p w:rsidR="00B40AB7" w:rsidRDefault="00B40AB7"/>
    <w:p w:rsidR="00B40AB7" w:rsidRDefault="00B40AB7"/>
    <w:p w:rsidR="00B40AB7" w:rsidRDefault="00B40AB7"/>
    <w:p w:rsidR="00B40AB7" w:rsidRDefault="00B40AB7"/>
    <w:p w:rsidR="001E6D08" w:rsidRDefault="001E6D08"/>
    <w:p w:rsidR="00361D23" w:rsidRDefault="00361D23"/>
    <w:sdt>
      <w:sdtPr>
        <w:id w:val="29151846"/>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bookmarkStart w:id="8" w:name="_Toc519888197" w:displacedByCustomXml="prev"/>
        <w:p w:rsidR="00863DB4" w:rsidRPr="00863DB4" w:rsidRDefault="00863DB4">
          <w:pPr>
            <w:pStyle w:val="Heading1"/>
            <w:rPr>
              <w:sz w:val="24"/>
            </w:rPr>
          </w:pPr>
          <w:r w:rsidRPr="00863DB4">
            <w:t>Bibliography</w:t>
          </w:r>
          <w:bookmarkEnd w:id="8"/>
        </w:p>
        <w:sdt>
          <w:sdtPr>
            <w:rPr>
              <w:sz w:val="20"/>
            </w:rPr>
            <w:id w:val="111145805"/>
            <w:bibliography/>
          </w:sdtPr>
          <w:sdtEndPr>
            <w:rPr>
              <w:sz w:val="22"/>
            </w:rPr>
          </w:sdtEndPr>
          <w:sdtContent>
            <w:p w:rsidR="004967D1" w:rsidRDefault="00863DB4" w:rsidP="004967D1">
              <w:pPr>
                <w:pStyle w:val="Bibliography"/>
                <w:rPr>
                  <w:noProof/>
                  <w:lang w:val="en-US"/>
                </w:rPr>
              </w:pPr>
              <w:r w:rsidRPr="00863DB4">
                <w:rPr>
                  <w:sz w:val="20"/>
                </w:rPr>
                <w:fldChar w:fldCharType="begin"/>
              </w:r>
              <w:r w:rsidRPr="00863DB4">
                <w:rPr>
                  <w:sz w:val="20"/>
                </w:rPr>
                <w:instrText xml:space="preserve"> BIBLIOGRAPHY </w:instrText>
              </w:r>
              <w:r w:rsidRPr="00863DB4">
                <w:rPr>
                  <w:sz w:val="20"/>
                </w:rPr>
                <w:fldChar w:fldCharType="separate"/>
              </w:r>
              <w:r w:rsidR="004967D1">
                <w:rPr>
                  <w:noProof/>
                  <w:lang w:val="en-US"/>
                </w:rPr>
                <w:t xml:space="preserve">association, T. n. (2004). </w:t>
              </w:r>
              <w:r w:rsidR="004967D1">
                <w:rPr>
                  <w:i/>
                  <w:iCs/>
                  <w:noProof/>
                  <w:lang w:val="en-US"/>
                </w:rPr>
                <w:t>LIME-TREATED SOIL CONSTRUCTION MANUAL.</w:t>
              </w:r>
              <w:r w:rsidR="004967D1">
                <w:rPr>
                  <w:noProof/>
                  <w:lang w:val="en-US"/>
                </w:rPr>
                <w:t xml:space="preserve"> Retrieved 2018, from https://www.graymont.com/sites/default/files/pdf/tech_paper/lime_treated_soil_construction_manual.pdf</w:t>
              </w:r>
            </w:p>
            <w:p w:rsidR="004967D1" w:rsidRDefault="004967D1" w:rsidP="004967D1">
              <w:pPr>
                <w:pStyle w:val="Bibliography"/>
                <w:rPr>
                  <w:noProof/>
                  <w:lang w:val="en-US"/>
                </w:rPr>
              </w:pPr>
              <w:r>
                <w:rPr>
                  <w:noProof/>
                  <w:lang w:val="en-US"/>
                </w:rPr>
                <w:t xml:space="preserve">Corp., M. S. (2014, July). </w:t>
              </w:r>
              <w:r>
                <w:rPr>
                  <w:i/>
                  <w:iCs/>
                  <w:noProof/>
                  <w:lang w:val="en-US"/>
                </w:rPr>
                <w:t>Soil Stabilization Using Lime: Advantages, Disadvantages and Proposing a Potential Alternative.</w:t>
              </w:r>
              <w:r>
                <w:rPr>
                  <w:noProof/>
                  <w:lang w:val="en-US"/>
                </w:rPr>
                <w:t xml:space="preserve"> Retrieved 2018, from http://maxwellsci.com/msproof.php?doi=rjaset.8.1000</w:t>
              </w:r>
            </w:p>
            <w:p w:rsidR="004967D1" w:rsidRDefault="004967D1" w:rsidP="004967D1">
              <w:pPr>
                <w:pStyle w:val="Bibliography"/>
                <w:rPr>
                  <w:noProof/>
                  <w:lang w:val="en-US"/>
                </w:rPr>
              </w:pPr>
              <w:r>
                <w:rPr>
                  <w:noProof/>
                  <w:lang w:val="en-US"/>
                </w:rPr>
                <w:t xml:space="preserve">Google. (n.d.). </w:t>
              </w:r>
              <w:r>
                <w:rPr>
                  <w:i/>
                  <w:iCs/>
                  <w:noProof/>
                  <w:lang w:val="en-US"/>
                </w:rPr>
                <w:t>Google Maps</w:t>
              </w:r>
              <w:r>
                <w:rPr>
                  <w:noProof/>
                  <w:lang w:val="en-US"/>
                </w:rPr>
                <w:t>. Retrieved 2018, from https://www.google.co.uk/maps/search/the+loughor+bridge/@51.6818495,-4.1075291,13z</w:t>
              </w:r>
            </w:p>
            <w:p w:rsidR="004967D1" w:rsidRDefault="004967D1" w:rsidP="004967D1">
              <w:pPr>
                <w:pStyle w:val="Bibliography"/>
                <w:rPr>
                  <w:noProof/>
                  <w:lang w:val="en-US"/>
                </w:rPr>
              </w:pPr>
              <w:r>
                <w:rPr>
                  <w:noProof/>
                  <w:lang w:val="en-US"/>
                </w:rPr>
                <w:t xml:space="preserve">Ltd, B. (2018). </w:t>
              </w:r>
              <w:r>
                <w:rPr>
                  <w:i/>
                  <w:iCs/>
                  <w:noProof/>
                  <w:lang w:val="en-US"/>
                </w:rPr>
                <w:t>Can You Use Piling Foundations In Water? .</w:t>
              </w:r>
              <w:r>
                <w:rPr>
                  <w:noProof/>
                  <w:lang w:val="en-US"/>
                </w:rPr>
                <w:t xml:space="preserve"> Retrieved 2018, from https://www.belowground.co.uk/news/127-can-you-use-piling-foundations-in-water</w:t>
              </w:r>
            </w:p>
            <w:p w:rsidR="004967D1" w:rsidRDefault="004967D1" w:rsidP="004967D1">
              <w:pPr>
                <w:pStyle w:val="Bibliography"/>
                <w:rPr>
                  <w:noProof/>
                  <w:lang w:val="en-US"/>
                </w:rPr>
              </w:pPr>
              <w:r>
                <w:rPr>
                  <w:noProof/>
                  <w:lang w:val="en-US"/>
                </w:rPr>
                <w:t xml:space="preserve">nikita lekariya, S. a. (2017, March). </w:t>
              </w:r>
              <w:r>
                <w:rPr>
                  <w:i/>
                  <w:iCs/>
                  <w:noProof/>
                  <w:lang w:val="en-US"/>
                </w:rPr>
                <w:t>mud soil.</w:t>
              </w:r>
              <w:r>
                <w:rPr>
                  <w:noProof/>
                  <w:lang w:val="en-US"/>
                </w:rPr>
                <w:t xml:space="preserve"> Retrieved 2018, from mud construction technology: https://www.graymont.com/sites/default/files/pdf/tech_paper/lime_treated_soil_construction_manual.pdf</w:t>
              </w:r>
            </w:p>
            <w:p w:rsidR="004967D1" w:rsidRDefault="004967D1" w:rsidP="004967D1">
              <w:pPr>
                <w:pStyle w:val="Bibliography"/>
                <w:rPr>
                  <w:noProof/>
                  <w:lang w:val="en-US"/>
                </w:rPr>
              </w:pPr>
              <w:r>
                <w:rPr>
                  <w:noProof/>
                  <w:lang w:val="en-US"/>
                </w:rPr>
                <w:t xml:space="preserve">Route, A. W. (2007). </w:t>
              </w:r>
              <w:r>
                <w:rPr>
                  <w:i/>
                  <w:iCs/>
                  <w:noProof/>
                  <w:lang w:val="en-US"/>
                </w:rPr>
                <w:t>Typical Construction Methods .</w:t>
              </w:r>
              <w:r>
                <w:rPr>
                  <w:noProof/>
                  <w:lang w:val="en-US"/>
                </w:rPr>
                <w:t xml:space="preserve"> Retrieved 2018, from https://www.transport.gov.scot/media/36474/a41-construction-methodology.pdf</w:t>
              </w:r>
            </w:p>
            <w:p w:rsidR="004967D1" w:rsidRDefault="004967D1" w:rsidP="004967D1">
              <w:pPr>
                <w:pStyle w:val="Bibliography"/>
                <w:rPr>
                  <w:noProof/>
                  <w:lang w:val="en-US"/>
                </w:rPr>
              </w:pPr>
              <w:r>
                <w:rPr>
                  <w:noProof/>
                  <w:lang w:val="en-US"/>
                </w:rPr>
                <w:t xml:space="preserve">Technology, D. L. (2015). </w:t>
              </w:r>
              <w:r>
                <w:rPr>
                  <w:i/>
                  <w:iCs/>
                  <w:noProof/>
                  <w:lang w:val="en-US"/>
                </w:rPr>
                <w:t>DLT Bridge Construction Equipment.</w:t>
              </w:r>
              <w:r>
                <w:rPr>
                  <w:noProof/>
                  <w:lang w:val="en-US"/>
                </w:rPr>
                <w:t xml:space="preserve"> Retrieved 2018, from DLT Bridge Construction Equipment: http://www.dormanlongtechnology.com/en/Products/bridge_construction_equipment.html </w:t>
              </w:r>
            </w:p>
            <w:p w:rsidR="004967D1" w:rsidRDefault="004967D1" w:rsidP="004967D1">
              <w:pPr>
                <w:pStyle w:val="Bibliography"/>
                <w:rPr>
                  <w:noProof/>
                  <w:lang w:val="en-US"/>
                </w:rPr>
              </w:pPr>
              <w:r>
                <w:rPr>
                  <w:noProof/>
                  <w:lang w:val="en-US"/>
                </w:rPr>
                <w:t xml:space="preserve">ThoughtCO. (n.d.). </w:t>
              </w:r>
              <w:r>
                <w:rPr>
                  <w:i/>
                  <w:iCs/>
                  <w:noProof/>
                  <w:lang w:val="en-US"/>
                </w:rPr>
                <w:t>Quick Sediment Testing: Particle Size.</w:t>
              </w:r>
              <w:r>
                <w:rPr>
                  <w:noProof/>
                  <w:lang w:val="en-US"/>
                </w:rPr>
                <w:t xml:space="preserve"> Retrieved 2018, from https://www.thoughtco.com/quick-sediment-testing-particle-size-1441198</w:t>
              </w:r>
            </w:p>
            <w:p w:rsidR="00863DB4" w:rsidRDefault="00863DB4" w:rsidP="004967D1">
              <w:r w:rsidRPr="00863DB4">
                <w:rPr>
                  <w:sz w:val="20"/>
                </w:rPr>
                <w:fldChar w:fldCharType="end"/>
              </w:r>
            </w:p>
          </w:sdtContent>
        </w:sdt>
      </w:sdtContent>
    </w:sdt>
    <w:p w:rsidR="003E5A76" w:rsidRDefault="003E5A76"/>
    <w:sectPr w:rsidR="003E5A76" w:rsidSect="00DC7295">
      <w:footerReference w:type="defaul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5A76" w:rsidRDefault="003E5A76" w:rsidP="00B86C09">
      <w:pPr>
        <w:spacing w:after="0" w:line="240" w:lineRule="auto"/>
      </w:pPr>
      <w:r>
        <w:separator/>
      </w:r>
    </w:p>
  </w:endnote>
  <w:endnote w:type="continuationSeparator" w:id="0">
    <w:p w:rsidR="003E5A76" w:rsidRDefault="003E5A76" w:rsidP="00B86C0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7472736"/>
      <w:docPartObj>
        <w:docPartGallery w:val="Page Numbers (Bottom of Page)"/>
        <w:docPartUnique/>
      </w:docPartObj>
    </w:sdtPr>
    <w:sdtEndPr>
      <w:rPr>
        <w:color w:val="7F7F7F" w:themeColor="background1" w:themeShade="7F"/>
        <w:spacing w:val="60"/>
      </w:rPr>
    </w:sdtEndPr>
    <w:sdtContent>
      <w:p w:rsidR="003E5A76" w:rsidRDefault="003E5A76">
        <w:pPr>
          <w:pStyle w:val="Footer"/>
          <w:pBdr>
            <w:top w:val="single" w:sz="4" w:space="1" w:color="D9D9D9" w:themeColor="background1" w:themeShade="D9"/>
          </w:pBdr>
          <w:rPr>
            <w:b/>
            <w:bCs/>
          </w:rPr>
        </w:pPr>
        <w:r w:rsidRPr="00DF7CED">
          <w:fldChar w:fldCharType="begin"/>
        </w:r>
        <w:r>
          <w:instrText xml:space="preserve"> PAGE   \* MERGEFORMAT </w:instrText>
        </w:r>
        <w:r w:rsidRPr="00DF7CED">
          <w:fldChar w:fldCharType="separate"/>
        </w:r>
        <w:r w:rsidR="00600FBB" w:rsidRPr="00600FBB">
          <w:rPr>
            <w:b/>
            <w:bCs/>
            <w:noProof/>
          </w:rPr>
          <w:t>8</w:t>
        </w:r>
        <w:r>
          <w:rPr>
            <w:b/>
            <w:bCs/>
            <w:noProof/>
          </w:rPr>
          <w:fldChar w:fldCharType="end"/>
        </w:r>
        <w:r>
          <w:rPr>
            <w:b/>
            <w:bCs/>
          </w:rPr>
          <w:t xml:space="preserve"> | </w:t>
        </w:r>
        <w:r>
          <w:rPr>
            <w:color w:val="7F7F7F" w:themeColor="background1" w:themeShade="7F"/>
            <w:spacing w:val="60"/>
          </w:rPr>
          <w:t>Page</w:t>
        </w:r>
      </w:p>
    </w:sdtContent>
  </w:sdt>
  <w:p w:rsidR="003E5A76" w:rsidRDefault="003E5A7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84410057"/>
      <w:docPartObj>
        <w:docPartGallery w:val="Page Numbers (Bottom of Page)"/>
        <w:docPartUnique/>
      </w:docPartObj>
    </w:sdtPr>
    <w:sdtEndPr>
      <w:rPr>
        <w:color w:val="7F7F7F" w:themeColor="background1" w:themeShade="7F"/>
        <w:spacing w:val="60"/>
      </w:rPr>
    </w:sdtEndPr>
    <w:sdtContent>
      <w:p w:rsidR="003E5A76" w:rsidRDefault="003E5A76">
        <w:pPr>
          <w:pStyle w:val="Footer"/>
          <w:pBdr>
            <w:top w:val="single" w:sz="4" w:space="1" w:color="D9D9D9" w:themeColor="background1" w:themeShade="D9"/>
          </w:pBdr>
          <w:rPr>
            <w:b/>
            <w:bCs/>
          </w:rPr>
        </w:pPr>
        <w:r w:rsidRPr="00DF7CED">
          <w:fldChar w:fldCharType="begin"/>
        </w:r>
        <w:r>
          <w:instrText xml:space="preserve"> PAGE   \* MERGEFORMAT </w:instrText>
        </w:r>
        <w:r w:rsidRPr="00DF7CED">
          <w:fldChar w:fldCharType="separate"/>
        </w:r>
        <w:r w:rsidR="004967D1" w:rsidRPr="004967D1">
          <w:rPr>
            <w:b/>
            <w:bCs/>
            <w:noProof/>
          </w:rPr>
          <w:t>0</w:t>
        </w:r>
        <w:r>
          <w:rPr>
            <w:b/>
            <w:bCs/>
            <w:noProof/>
          </w:rPr>
          <w:fldChar w:fldCharType="end"/>
        </w:r>
        <w:r>
          <w:rPr>
            <w:b/>
            <w:bCs/>
          </w:rPr>
          <w:t xml:space="preserve"> | </w:t>
        </w:r>
        <w:r>
          <w:rPr>
            <w:color w:val="7F7F7F" w:themeColor="background1" w:themeShade="7F"/>
            <w:spacing w:val="60"/>
          </w:rPr>
          <w:t>Page</w:t>
        </w:r>
      </w:p>
    </w:sdtContent>
  </w:sdt>
  <w:p w:rsidR="003E5A76" w:rsidRDefault="003E5A7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5A76" w:rsidRDefault="003E5A76" w:rsidP="00B86C09">
      <w:pPr>
        <w:spacing w:after="0" w:line="240" w:lineRule="auto"/>
      </w:pPr>
      <w:r>
        <w:separator/>
      </w:r>
    </w:p>
  </w:footnote>
  <w:footnote w:type="continuationSeparator" w:id="0">
    <w:p w:rsidR="003E5A76" w:rsidRDefault="003E5A76" w:rsidP="00B86C0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DC7295"/>
    <w:rsid w:val="00010D30"/>
    <w:rsid w:val="000B55B5"/>
    <w:rsid w:val="001377FF"/>
    <w:rsid w:val="0015342D"/>
    <w:rsid w:val="0017017D"/>
    <w:rsid w:val="001B582F"/>
    <w:rsid w:val="001E6D08"/>
    <w:rsid w:val="001F39FA"/>
    <w:rsid w:val="002027AC"/>
    <w:rsid w:val="002331FE"/>
    <w:rsid w:val="00295774"/>
    <w:rsid w:val="002D5CE7"/>
    <w:rsid w:val="003228E4"/>
    <w:rsid w:val="00334B69"/>
    <w:rsid w:val="00357B71"/>
    <w:rsid w:val="00361D23"/>
    <w:rsid w:val="003E5A76"/>
    <w:rsid w:val="004002A5"/>
    <w:rsid w:val="00421BFB"/>
    <w:rsid w:val="00430433"/>
    <w:rsid w:val="00445D9D"/>
    <w:rsid w:val="004967D1"/>
    <w:rsid w:val="00525AF0"/>
    <w:rsid w:val="00600FBB"/>
    <w:rsid w:val="00610E62"/>
    <w:rsid w:val="00683931"/>
    <w:rsid w:val="007C4FDF"/>
    <w:rsid w:val="007F3552"/>
    <w:rsid w:val="00846DE2"/>
    <w:rsid w:val="00863DB4"/>
    <w:rsid w:val="008924C9"/>
    <w:rsid w:val="008C2CB8"/>
    <w:rsid w:val="009722EF"/>
    <w:rsid w:val="009F79CF"/>
    <w:rsid w:val="00A10578"/>
    <w:rsid w:val="00A81551"/>
    <w:rsid w:val="00AE43B8"/>
    <w:rsid w:val="00AF6115"/>
    <w:rsid w:val="00B13BB8"/>
    <w:rsid w:val="00B15DC7"/>
    <w:rsid w:val="00B2071C"/>
    <w:rsid w:val="00B40AB7"/>
    <w:rsid w:val="00B86C09"/>
    <w:rsid w:val="00BB4BA6"/>
    <w:rsid w:val="00C71824"/>
    <w:rsid w:val="00CB3B6B"/>
    <w:rsid w:val="00CD52BE"/>
    <w:rsid w:val="00D104BD"/>
    <w:rsid w:val="00D1053B"/>
    <w:rsid w:val="00D61117"/>
    <w:rsid w:val="00D97791"/>
    <w:rsid w:val="00DC7295"/>
    <w:rsid w:val="00DF19A6"/>
    <w:rsid w:val="00DF7CED"/>
    <w:rsid w:val="00EC03C0"/>
    <w:rsid w:val="00F92224"/>
    <w:rsid w:val="00FF281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F7CED"/>
  </w:style>
  <w:style w:type="paragraph" w:styleId="Heading1">
    <w:name w:val="heading 1"/>
    <w:basedOn w:val="Normal"/>
    <w:next w:val="Normal"/>
    <w:link w:val="Heading1Char"/>
    <w:uiPriority w:val="9"/>
    <w:qFormat/>
    <w:rsid w:val="00CB3B6B"/>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paragraph" w:styleId="Heading2">
    <w:name w:val="heading 2"/>
    <w:basedOn w:val="Normal"/>
    <w:next w:val="Normal"/>
    <w:link w:val="Heading2Char"/>
    <w:uiPriority w:val="9"/>
    <w:unhideWhenUsed/>
    <w:qFormat/>
    <w:rsid w:val="00863DB4"/>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72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7295"/>
    <w:rPr>
      <w:rFonts w:eastAsiaTheme="minorEastAsia"/>
      <w:lang w:val="en-US"/>
    </w:rPr>
  </w:style>
  <w:style w:type="paragraph" w:styleId="Header">
    <w:name w:val="header"/>
    <w:basedOn w:val="Normal"/>
    <w:link w:val="HeaderChar"/>
    <w:uiPriority w:val="99"/>
    <w:unhideWhenUsed/>
    <w:rsid w:val="00B86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C09"/>
  </w:style>
  <w:style w:type="paragraph" w:styleId="Footer">
    <w:name w:val="footer"/>
    <w:basedOn w:val="Normal"/>
    <w:link w:val="FooterChar"/>
    <w:uiPriority w:val="99"/>
    <w:unhideWhenUsed/>
    <w:rsid w:val="00B86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C09"/>
  </w:style>
  <w:style w:type="paragraph" w:styleId="BalloonText">
    <w:name w:val="Balloon Text"/>
    <w:basedOn w:val="Normal"/>
    <w:link w:val="BalloonTextChar"/>
    <w:uiPriority w:val="99"/>
    <w:semiHidden/>
    <w:unhideWhenUsed/>
    <w:rsid w:val="00D977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7791"/>
    <w:rPr>
      <w:rFonts w:ascii="Segoe UI" w:hAnsi="Segoe UI" w:cs="Segoe UI"/>
      <w:sz w:val="18"/>
      <w:szCs w:val="18"/>
    </w:rPr>
  </w:style>
  <w:style w:type="character" w:styleId="Hyperlink">
    <w:name w:val="Hyperlink"/>
    <w:basedOn w:val="DefaultParagraphFont"/>
    <w:uiPriority w:val="99"/>
    <w:unhideWhenUsed/>
    <w:rsid w:val="00361D23"/>
    <w:rPr>
      <w:color w:val="0563C1" w:themeColor="hyperlink"/>
      <w:u w:val="single"/>
    </w:rPr>
  </w:style>
  <w:style w:type="character" w:styleId="FollowedHyperlink">
    <w:name w:val="FollowedHyperlink"/>
    <w:basedOn w:val="DefaultParagraphFont"/>
    <w:uiPriority w:val="99"/>
    <w:semiHidden/>
    <w:unhideWhenUsed/>
    <w:rsid w:val="00CB3B6B"/>
    <w:rPr>
      <w:color w:val="954F72" w:themeColor="followedHyperlink"/>
      <w:u w:val="single"/>
    </w:rPr>
  </w:style>
  <w:style w:type="character" w:customStyle="1" w:styleId="Heading1Char">
    <w:name w:val="Heading 1 Char"/>
    <w:basedOn w:val="DefaultParagraphFont"/>
    <w:link w:val="Heading1"/>
    <w:uiPriority w:val="9"/>
    <w:rsid w:val="00CB3B6B"/>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863DB4"/>
  </w:style>
  <w:style w:type="character" w:customStyle="1" w:styleId="Heading2Char">
    <w:name w:val="Heading 2 Char"/>
    <w:basedOn w:val="DefaultParagraphFont"/>
    <w:link w:val="Heading2"/>
    <w:uiPriority w:val="9"/>
    <w:rsid w:val="00863DB4"/>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AE43B8"/>
    <w:pPr>
      <w:outlineLvl w:val="9"/>
    </w:pPr>
    <w:rPr>
      <w:lang w:bidi="ar-SA"/>
    </w:rPr>
  </w:style>
  <w:style w:type="paragraph" w:styleId="TOC1">
    <w:name w:val="toc 1"/>
    <w:basedOn w:val="Normal"/>
    <w:next w:val="Normal"/>
    <w:autoRedefine/>
    <w:uiPriority w:val="39"/>
    <w:unhideWhenUsed/>
    <w:rsid w:val="00AE43B8"/>
    <w:pPr>
      <w:spacing w:after="100"/>
    </w:pPr>
  </w:style>
  <w:style w:type="paragraph" w:styleId="TOC2">
    <w:name w:val="toc 2"/>
    <w:basedOn w:val="Normal"/>
    <w:next w:val="Normal"/>
    <w:autoRedefine/>
    <w:uiPriority w:val="39"/>
    <w:unhideWhenUsed/>
    <w:rsid w:val="00AE43B8"/>
    <w:pPr>
      <w:spacing w:after="100"/>
      <w:ind w:left="220"/>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2ahUKEwj9_-id4q3cAhUMy6QKHTOuBvoQjRx6BAgBEAU&amp;url=http%3A%2F%2Fwww.abuildersengineer.com%2F2012%2F10%2Fshallow-foundation-spread-footings.html&amp;psig=AOvVaw1S9fQyRPEz-WhNt7oodpqR&amp;ust=1532178512355503" TargetMode="External"/><Relationship Id="rId13" Type="http://schemas.openxmlformats.org/officeDocument/2006/relationships/image" Target="media/image3.jpeg"/><Relationship Id="rId18" Type="http://schemas.openxmlformats.org/officeDocument/2006/relationships/image" Target="media/image6.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ogle.co.uk/url?sa=i&amp;rct=j&amp;q=&amp;esrc=s&amp;source=images&amp;cd=&amp;cad=rja&amp;uact=8&amp;ved=2ahUKEwiWpvLyza7cAhUUVsAKHan_AOEQjRx6BAgBEAU&amp;url=http%3A%2F%2Fwww.bbesols.com%2Fequipment%2Fprecast.php&amp;psig=AOvVaw2TULHVUP9ydlOyr0h1ogOT&amp;ust=1532208038551049" TargetMode="External"/><Relationship Id="rId7" Type="http://schemas.openxmlformats.org/officeDocument/2006/relationships/endnotes" Target="endnotes.xml"/><Relationship Id="rId12" Type="http://schemas.openxmlformats.org/officeDocument/2006/relationships/hyperlink" Target="https://www.google.co.uk/url?sa=i&amp;rct=j&amp;q=&amp;esrc=s&amp;source=images&amp;cd=&amp;cad=rja&amp;uact=8&amp;ved=2ahUKEwi0oKjF463cAhWDa1AKHX5wCfcQjRx6BAgBEAU&amp;url=http%3A%2F%2Fwww.probass.net%2Fprotips%2FPStrege%2Fpstrege5.php&amp;psig=AOvVaw1BxH8dTAxullknMErbWZmx&amp;ust=1532179492281298" TargetMode="External"/><Relationship Id="rId17" Type="http://schemas.openxmlformats.org/officeDocument/2006/relationships/hyperlink" Target="https://www.google.co.uk/url?sa=i&amp;rct=j&amp;q=&amp;esrc=s&amp;source=images&amp;cd=&amp;cad=rja&amp;uact=8&amp;ved=2ahUKEwjMlYSvza7cAhWpC8AKHXYGD5IQjRx6BAgBEAU&amp;url=http%3A%2F%2Fwww.thehansindia.com%2Fposts%2Findex%2FEducation-%26-Careers%2F2017-06-09%2FCofferdam-%2F305433&amp;psig=AOvVaw0PnKyhuii6IZyn9LM1Y9lm&amp;ust=1532207896709343"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9.png"/><Relationship Id="rId28" Type="http://schemas.openxmlformats.org/officeDocument/2006/relationships/theme" Target="theme/theme1.xml"/><Relationship Id="rId10" Type="http://schemas.openxmlformats.org/officeDocument/2006/relationships/hyperlink" Target="https://www.google.co.uk/url?sa=i&amp;rct=j&amp;q=&amp;esrc=s&amp;source=images&amp;cd=&amp;cad=rja&amp;uact=8&amp;ved=2ahUKEwjPz6eE9K3cAhXPGuwKHQ3XCQYQjRx6BAgBEAU&amp;url=http%3A%2F%2Fwww.steel-bridges.com%2Fdecking-type.html&amp;psig=AOvVaw3fJnrBCQY__nXbeG_kt95Q&amp;ust=1532183917622017" TargetMode="External"/><Relationship Id="rId19" Type="http://schemas.openxmlformats.org/officeDocument/2006/relationships/hyperlink" Target="https://www.google.co.uk/url?sa=i&amp;rct=j&amp;q=&amp;esrc=s&amp;source=images&amp;cd=&amp;cad=rja&amp;uact=8&amp;ved=2ahUKEwj30fOyoq7cAhVHL1AKHf3nB1UQjRx6BAgBEAU&amp;url=https%3A%2F%2Fwww.quora.com%2FWhat-is-the-difference-between-raft-and-mat-foundation&amp;psig=AOvVaw2eLOYrVUvC80Vz1WnZjN4H&amp;ust=1532196337984847" TargetMode="External"/><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hyperlink" Target="https://www.google.co.uk/url?sa=i&amp;rct=j&amp;q=&amp;esrc=s&amp;source=images&amp;cd=&amp;cad=rja&amp;uact=8&amp;ved=2ahUKEwie7YuL763cAhUN6aQKHYKtAnsQjRx6BAgBEAU&amp;url=http%3A%2F%2Fwww.constructioncivil.info%2Fvarious-types-footings-foundation-commercial-construction%2F&amp;psig=AOvVaw0W4GGv8Rs7bx_FuY3fHaRr&amp;ust=1532182582442293" TargetMode="External"/><Relationship Id="rId22" Type="http://schemas.openxmlformats.org/officeDocument/2006/relationships/image" Target="media/image8.jpe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45028"/>
    <w:rsid w:val="00C4502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27ED5892D54B44A5808E67F588533C">
    <w:name w:val="3A27ED5892D54B44A5808E67F588533C"/>
    <w:rsid w:val="00C4502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b:Source>
    <b:Tag>LIM</b:Tag>
    <b:SourceType>DocumentFromInternetSite</b:SourceType>
    <b:Guid>{A25595CE-D137-476E-8D37-997E1E83361B}</b:Guid>
    <b:LCID>0</b:LCID>
    <b:Title>LIME-TREATED SOIL CONSTRUCTION MANUAL</b:Title>
    <b:Author>
      <b:Author>
        <b:NameList>
          <b:Person>
            <b:Last>association</b:Last>
            <b:First>The</b:First>
            <b:Middle>natinol lime</b:Middle>
          </b:Person>
        </b:NameList>
      </b:Author>
    </b:Author>
    <b:Year>2004</b:Year>
    <b:YearAccessed>2018</b:YearAccessed>
    <b:URL>https://www.graymont.com/sites/default/files/pdf/tech_paper/lime_treated_soil_construction_manual.pdf</b:URL>
    <b:RefOrder>1</b:RefOrder>
  </b:Source>
  <b:Source>
    <b:Tag>nik17</b:Tag>
    <b:SourceType>DocumentFromInternetSite</b:SourceType>
    <b:Guid>{C93BD55A-C133-48FF-BB06-279008BB305A}</b:Guid>
    <b:LCID>0</b:LCID>
    <b:Author>
      <b:Author>
        <b:NameList>
          <b:Person>
            <b:Last>nikita lekariya</b:Last>
            <b:First>Student</b:First>
            <b:Middle>at B.D.C.O.A(architecture)</b:Middle>
          </b:Person>
        </b:NameList>
      </b:Author>
    </b:Author>
    <b:Title>mud soil</b:Title>
    <b:InternetSiteTitle>mud construction technology</b:InternetSiteTitle>
    <b:Year>2017</b:Year>
    <b:Month>March</b:Month>
    <b:YearAccessed>2018</b:YearAccessed>
    <b:URL>https://www.graymont.com/sites/default/files/pdf/tech_paper/lime_treated_soil_construction_manual.pdf</b:URL>
    <b:RefOrder>2</b:RefOrder>
  </b:Source>
  <b:Source>
    <b:Tag>Dor15</b:Tag>
    <b:SourceType>DocumentFromInternetSite</b:SourceType>
    <b:Guid>{5228D06A-07D7-4C8D-B5D7-9022751F0BEE}</b:Guid>
    <b:LCID>0</b:LCID>
    <b:Author>
      <b:Author>
        <b:NameList>
          <b:Person>
            <b:Last>Technology</b:Last>
            <b:First>Dorman</b:First>
            <b:Middle>Long</b:Middle>
          </b:Person>
        </b:NameList>
      </b:Author>
    </b:Author>
    <b:Title>DLT Bridge Construction Equipment</b:Title>
    <b:InternetSiteTitle>DLT Bridge Construction Equipment</b:InternetSiteTitle>
    <b:Year>2015</b:Year>
    <b:YearAccessed>2018</b:YearAccessed>
    <b:URL>http://www.dormanlongtechnology.com/en/Products/bridge_construction_equipment.html </b:URL>
    <b:RefOrder>3</b:RefOrder>
  </b:Source>
  <b:Source>
    <b:Tag>Abe07</b:Tag>
    <b:SourceType>DocumentFromInternetSite</b:SourceType>
    <b:Guid>{38FA836B-1F43-42AF-94E7-8EEAC5D2C19B}</b:Guid>
    <b:LCID>0</b:LCID>
    <b:Author>
      <b:Author>
        <b:NameList>
          <b:Person>
            <b:Last>Route</b:Last>
            <b:First>Aberdeen</b:First>
            <b:Middle>Western Peripheral</b:Middle>
          </b:Person>
        </b:NameList>
      </b:Author>
    </b:Author>
    <b:Title>Typical Construction Methods </b:Title>
    <b:Year>2007</b:Year>
    <b:YearAccessed>2018</b:YearAccessed>
    <b:URL>https://www.transport.gov.scot/media/36474/a41-construction-methodology.pdf</b:URL>
    <b:RefOrder>4</b:RefOrder>
  </b:Source>
  <b:Source>
    <b:Tag>Tho18</b:Tag>
    <b:SourceType>DocumentFromInternetSite</b:SourceType>
    <b:Guid>{7A0D46CA-9B70-43AF-94FC-40291376B96D}</b:Guid>
    <b:LCID>0</b:LCID>
    <b:Author>
      <b:Author>
        <b:NameList>
          <b:Person>
            <b:Last>ThoughtCO.</b:Last>
          </b:Person>
        </b:NameList>
      </b:Author>
    </b:Author>
    <b:Title>Quick Sediment Testing: Particle Size</b:Title>
    <b:YearAccessed>2018</b:YearAccessed>
    <b:URL>https://www.thoughtco.com/quick-sediment-testing-particle-size-1441198</b:URL>
    <b:RefOrder>5</b:RefOrder>
  </b:Source>
  <b:Source>
    <b:Tag>Max14</b:Tag>
    <b:SourceType>DocumentFromInternetSite</b:SourceType>
    <b:Guid>{C0A08EFA-9F9F-4B04-9075-0E70B98F40AA}</b:Guid>
    <b:LCID>0</b:LCID>
    <b:Author>
      <b:Author>
        <b:NameList>
          <b:Person>
            <b:Last>Corp.</b:Last>
            <b:First>Maxwell</b:First>
            <b:Middle>Scientific Publication</b:Middle>
          </b:Person>
        </b:NameList>
      </b:Author>
    </b:Author>
    <b:Title>Soil Stabilization Using Lime: Advantages, Disadvantages and Proposing a  Potential Alternative</b:Title>
    <b:Year>2014</b:Year>
    <b:Month>July</b:Month>
    <b:YearAccessed>2018</b:YearAccessed>
    <b:URL>http://maxwellsci.com/msproof.php?doi=rjaset.8.1000</b:URL>
    <b:RefOrder>6</b:RefOrder>
  </b:Source>
  <b:Source>
    <b:Tag>Goo18</b:Tag>
    <b:SourceType>InternetSite</b:SourceType>
    <b:Guid>{A3A6BAC0-6C12-4ECC-9F9E-5A5FD7857494}</b:Guid>
    <b:LCID>0</b:LCID>
    <b:Author>
      <b:Author>
        <b:NameList>
          <b:Person>
            <b:Last>Google</b:Last>
          </b:Person>
        </b:NameList>
      </b:Author>
    </b:Author>
    <b:Title>Google Maps</b:Title>
    <b:YearAccessed>2018</b:YearAccessed>
    <b:URL>https://www.google.co.uk/maps/search/the+loughor+bridge/@51.6818495,-4.1075291,13z</b:URL>
    <b:RefOrder>7</b:RefOrder>
  </b:Source>
  <b:Source>
    <b:Tag>Bel18</b:Tag>
    <b:SourceType>DocumentFromInternetSite</b:SourceType>
    <b:Guid>{DB3496BD-CD88-4039-9BED-CF64087D141D}</b:Guid>
    <b:LCID>0</b:LCID>
    <b:Author>
      <b:Author>
        <b:NameList>
          <b:Person>
            <b:Last>Ltd</b:Last>
            <b:First>Belowground</b:First>
          </b:Person>
        </b:NameList>
      </b:Author>
    </b:Author>
    <b:Title>Can You Use Piling Foundations In Water? </b:Title>
    <b:Year>2018</b:Year>
    <b:YearAccessed>2018</b:YearAccessed>
    <b:URL>https://www.belowground.co.uk/news/127-can-you-use-piling-foundations-in-water</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B5C7BF-0B92-4AE0-8611-A3C11BA96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772</TotalTime>
  <Pages>9</Pages>
  <Words>1734</Words>
  <Characters>9890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Site Production and Project Management; Portfolio</vt:lpstr>
    </vt:vector>
  </TitlesOfParts>
  <Company>Juan A. FERRIZ-PAPI</Company>
  <LinksUpToDate>false</LinksUpToDate>
  <CharactersWithSpaces>11601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Production and Project Management; Portfolio</dc:title>
  <dc:subject>M4X01305</dc:subject>
  <dc:creator>Ioan Chidgey (P150837)</dc:creator>
  <cp:keywords/>
  <dc:description/>
  <cp:lastModifiedBy>Adele</cp:lastModifiedBy>
  <cp:revision>9</cp:revision>
  <cp:lastPrinted>2017-03-08T15:03:00Z</cp:lastPrinted>
  <dcterms:created xsi:type="dcterms:W3CDTF">2018-02-28T17:03:00Z</dcterms:created>
  <dcterms:modified xsi:type="dcterms:W3CDTF">2018-07-20T21:24:00Z</dcterms:modified>
</cp:coreProperties>
</file>