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34E" w:rsidRDefault="00273A19" w:rsidP="00273A19">
      <w:pPr>
        <w:jc w:val="center"/>
        <w:rPr>
          <w:i/>
          <w:sz w:val="28"/>
          <w:u w:val="single"/>
        </w:rPr>
      </w:pPr>
      <w:r w:rsidRPr="00273A19">
        <w:rPr>
          <w:sz w:val="28"/>
          <w:u w:val="single"/>
        </w:rPr>
        <w:t xml:space="preserve">A Critical Review of Cicero’s Arguments Against Divination in </w:t>
      </w:r>
      <w:r w:rsidRPr="00273A19">
        <w:rPr>
          <w:i/>
          <w:sz w:val="28"/>
          <w:u w:val="single"/>
        </w:rPr>
        <w:t>De Divinatione</w:t>
      </w:r>
    </w:p>
    <w:p w:rsidR="002A2A6C" w:rsidRDefault="002A2A6C" w:rsidP="009946AD">
      <w:pPr>
        <w:spacing w:line="360" w:lineRule="auto"/>
        <w:rPr>
          <w:sz w:val="28"/>
        </w:rPr>
      </w:pPr>
    </w:p>
    <w:p w:rsidR="003C4C10" w:rsidRPr="00055840" w:rsidRDefault="00BD4C61" w:rsidP="009946AD">
      <w:pPr>
        <w:spacing w:line="360" w:lineRule="auto"/>
      </w:pPr>
      <w:r w:rsidRPr="00055840">
        <w:t xml:space="preserve">Written in 54 BC by the famous orator and politician Marcus </w:t>
      </w:r>
      <w:proofErr w:type="spellStart"/>
      <w:r w:rsidRPr="00055840">
        <w:t>Tullius</w:t>
      </w:r>
      <w:proofErr w:type="spellEnd"/>
      <w:r w:rsidRPr="00055840">
        <w:t xml:space="preserve"> Cicero, </w:t>
      </w:r>
      <w:r w:rsidRPr="00055840">
        <w:rPr>
          <w:i/>
        </w:rPr>
        <w:t xml:space="preserve">De Divinatione </w:t>
      </w:r>
      <w:r w:rsidRPr="00055840">
        <w:t xml:space="preserve">is </w:t>
      </w:r>
      <w:r w:rsidR="00CA51C7" w:rsidRPr="00055840">
        <w:t xml:space="preserve">arguably one of the most </w:t>
      </w:r>
      <w:r w:rsidR="00B055FD" w:rsidRPr="00055840">
        <w:t xml:space="preserve">important </w:t>
      </w:r>
      <w:r w:rsidR="00CA51C7" w:rsidRPr="00055840">
        <w:t>pieces of literature</w:t>
      </w:r>
      <w:r w:rsidR="00B055FD" w:rsidRPr="00055840">
        <w:t xml:space="preserve"> available </w:t>
      </w:r>
      <w:r w:rsidR="003C4C10" w:rsidRPr="00055840">
        <w:t xml:space="preserve">to us </w:t>
      </w:r>
      <w:r w:rsidR="00B055FD" w:rsidRPr="00055840">
        <w:t>regarding the subject of divination</w:t>
      </w:r>
      <w:r w:rsidR="00CA51C7" w:rsidRPr="00055840">
        <w:t xml:space="preserve">. Following the </w:t>
      </w:r>
      <w:r w:rsidR="00163417" w:rsidRPr="00055840">
        <w:t xml:space="preserve">creation </w:t>
      </w:r>
      <w:r w:rsidR="00CA51C7" w:rsidRPr="00055840">
        <w:t xml:space="preserve">of </w:t>
      </w:r>
      <w:r w:rsidR="00CA51C7" w:rsidRPr="00055840">
        <w:rPr>
          <w:i/>
        </w:rPr>
        <w:t xml:space="preserve">De Natura </w:t>
      </w:r>
      <w:proofErr w:type="spellStart"/>
      <w:r w:rsidR="00CA51C7" w:rsidRPr="00055840">
        <w:rPr>
          <w:i/>
        </w:rPr>
        <w:t>Deorum</w:t>
      </w:r>
      <w:proofErr w:type="spellEnd"/>
      <w:r w:rsidR="00CA51C7" w:rsidRPr="00055840">
        <w:rPr>
          <w:i/>
        </w:rPr>
        <w:t xml:space="preserve">, </w:t>
      </w:r>
      <w:r w:rsidR="00CA51C7" w:rsidRPr="00055840">
        <w:t xml:space="preserve">Cicero decided to dedicate an entire work to the study of divination, proving to us how important the topic was in relation to </w:t>
      </w:r>
      <w:r w:rsidR="00163417" w:rsidRPr="00055840">
        <w:t xml:space="preserve">Roman </w:t>
      </w:r>
      <w:r w:rsidR="00CA51C7" w:rsidRPr="00055840">
        <w:t>religion a</w:t>
      </w:r>
      <w:r w:rsidR="002271FF" w:rsidRPr="00055840">
        <w:t>t the time of the late r</w:t>
      </w:r>
      <w:r w:rsidR="00A600FC" w:rsidRPr="00055840">
        <w:t xml:space="preserve">epublic. According to </w:t>
      </w:r>
      <w:proofErr w:type="spellStart"/>
      <w:r w:rsidR="00A600FC" w:rsidRPr="00055840">
        <w:t>Santangelo</w:t>
      </w:r>
      <w:proofErr w:type="spellEnd"/>
      <w:r w:rsidR="00A600FC" w:rsidRPr="00055840">
        <w:t xml:space="preserve"> (2013, p.14)</w:t>
      </w:r>
      <w:r w:rsidR="002271FF" w:rsidRPr="00055840">
        <w:t xml:space="preserve"> d</w:t>
      </w:r>
      <w:r w:rsidR="00A600FC" w:rsidRPr="00055840">
        <w:t>ivination was “ubiqu</w:t>
      </w:r>
      <w:r w:rsidR="002271FF" w:rsidRPr="00055840">
        <w:t>itous in the world of the late r</w:t>
      </w:r>
      <w:r w:rsidR="00A600FC" w:rsidRPr="00055840">
        <w:t>epublic and it was taken seriously by m</w:t>
      </w:r>
      <w:r w:rsidR="003C4C10" w:rsidRPr="00055840">
        <w:t>any includ</w:t>
      </w:r>
      <w:r w:rsidR="002271FF" w:rsidRPr="00055840">
        <w:t>ing Cicero”, therefore highlighting its importance</w:t>
      </w:r>
      <w:r w:rsidR="00A600FC" w:rsidRPr="00055840">
        <w:t xml:space="preserve">. </w:t>
      </w:r>
      <w:r w:rsidR="003C4C10" w:rsidRPr="00055840">
        <w:t>There are</w:t>
      </w:r>
      <w:r w:rsidR="00C46715" w:rsidRPr="00055840">
        <w:t xml:space="preserve"> many theories on why such a work was created. Some suggest</w:t>
      </w:r>
      <w:r w:rsidR="00A600FC" w:rsidRPr="00055840">
        <w:t xml:space="preserve"> that the treatise was created in</w:t>
      </w:r>
      <w:r w:rsidR="00C46715" w:rsidRPr="00055840">
        <w:t xml:space="preserve"> direct response to the Caesarian threat and the emperor</w:t>
      </w:r>
      <w:r w:rsidR="00CC6C30" w:rsidRPr="00055840">
        <w:t>’</w:t>
      </w:r>
      <w:r w:rsidR="00C46715" w:rsidRPr="00055840">
        <w:t>s abuse of religious power (Beard</w:t>
      </w:r>
      <w:r w:rsidR="00067B55" w:rsidRPr="00055840">
        <w:t xml:space="preserve">, 1986, p.34, </w:t>
      </w:r>
      <w:proofErr w:type="spellStart"/>
      <w:r w:rsidR="00067B55" w:rsidRPr="00055840">
        <w:t>Linderski</w:t>
      </w:r>
      <w:proofErr w:type="spellEnd"/>
      <w:r w:rsidR="00067B55" w:rsidRPr="00055840">
        <w:t>,</w:t>
      </w:r>
      <w:r w:rsidR="00575E7B" w:rsidRPr="00055840">
        <w:t xml:space="preserve"> 2006, p.</w:t>
      </w:r>
      <w:r w:rsidR="00067B55" w:rsidRPr="00055840">
        <w:t xml:space="preserve"> </w:t>
      </w:r>
      <w:proofErr w:type="spellStart"/>
      <w:r w:rsidR="00CC6C30" w:rsidRPr="00055840">
        <w:t>Krostenko</w:t>
      </w:r>
      <w:proofErr w:type="spellEnd"/>
      <w:r w:rsidR="00CC6C30" w:rsidRPr="00055840">
        <w:t>, 2000, p.383-386).</w:t>
      </w:r>
      <w:r w:rsidR="00133107" w:rsidRPr="00055840">
        <w:t xml:space="preserve"> This is an interesting point to make given the</w:t>
      </w:r>
      <w:r w:rsidR="003C4C10" w:rsidRPr="00055840">
        <w:t xml:space="preserve"> precarious</w:t>
      </w:r>
      <w:r w:rsidR="00133107" w:rsidRPr="00055840">
        <w:t xml:space="preserve"> </w:t>
      </w:r>
      <w:r w:rsidR="003C4C10" w:rsidRPr="00055840">
        <w:t xml:space="preserve">political and religious climate in </w:t>
      </w:r>
      <w:r w:rsidR="00133107" w:rsidRPr="00055840">
        <w:t>the republic at the time.</w:t>
      </w:r>
      <w:r w:rsidR="00CC6C30" w:rsidRPr="00055840">
        <w:t xml:space="preserve"> Other</w:t>
      </w:r>
      <w:r w:rsidR="00C46715" w:rsidRPr="00055840">
        <w:t xml:space="preserve"> scholars propose that</w:t>
      </w:r>
      <w:r w:rsidR="00067B55" w:rsidRPr="00055840">
        <w:t xml:space="preserve"> </w:t>
      </w:r>
      <w:r w:rsidR="00133107" w:rsidRPr="00055840">
        <w:t xml:space="preserve">the </w:t>
      </w:r>
      <w:r w:rsidR="00067B55" w:rsidRPr="00055840">
        <w:t>work is</w:t>
      </w:r>
      <w:r w:rsidR="00133107" w:rsidRPr="00055840">
        <w:t xml:space="preserve"> a</w:t>
      </w:r>
      <w:r w:rsidR="00067B55" w:rsidRPr="00055840">
        <w:t xml:space="preserve"> culmination of Cicero’s changing religious views after the death of his daughter and that it promotes his “true” opinion o</w:t>
      </w:r>
      <w:r w:rsidR="002271FF" w:rsidRPr="00055840">
        <w:t>n the topic of Roman religion,</w:t>
      </w:r>
      <w:r w:rsidR="00067B55" w:rsidRPr="00055840">
        <w:t xml:space="preserve"> contrast</w:t>
      </w:r>
      <w:r w:rsidR="002271FF" w:rsidRPr="00055840">
        <w:t xml:space="preserve">ing </w:t>
      </w:r>
      <w:r w:rsidR="00067B55" w:rsidRPr="00055840">
        <w:t>some of his earlier work (Beard,1986, p.34</w:t>
      </w:r>
      <w:r w:rsidR="00C46715" w:rsidRPr="00055840">
        <w:t xml:space="preserve"> </w:t>
      </w:r>
      <w:r w:rsidR="00FC1381" w:rsidRPr="00055840">
        <w:t xml:space="preserve">and </w:t>
      </w:r>
      <w:proofErr w:type="spellStart"/>
      <w:r w:rsidR="00FC1381" w:rsidRPr="00055840">
        <w:t>Goar</w:t>
      </w:r>
      <w:proofErr w:type="spellEnd"/>
      <w:r w:rsidR="00FC1381" w:rsidRPr="00055840">
        <w:t>, 1968, p.245-246)</w:t>
      </w:r>
      <w:r w:rsidR="00C46715" w:rsidRPr="00055840">
        <w:t>.  Th</w:t>
      </w:r>
      <w:r w:rsidR="00D45134" w:rsidRPr="00055840">
        <w:t>is brings us</w:t>
      </w:r>
      <w:r w:rsidR="00FC1381" w:rsidRPr="00055840">
        <w:t xml:space="preserve"> to the main point of interest in this critique, Cicero’s arguments against divinatio</w:t>
      </w:r>
      <w:r w:rsidR="00D45134" w:rsidRPr="00055840">
        <w:t>n. One cannot deny that Book 2</w:t>
      </w:r>
      <w:r w:rsidR="00FC1381" w:rsidRPr="00055840">
        <w:t xml:space="preserve"> of </w:t>
      </w:r>
      <w:r w:rsidR="00FC1381" w:rsidRPr="00055840">
        <w:rPr>
          <w:i/>
        </w:rPr>
        <w:t>De Divinatione</w:t>
      </w:r>
      <w:r w:rsidR="00A600FC" w:rsidRPr="00055840">
        <w:t xml:space="preserve"> provides us with </w:t>
      </w:r>
      <w:r w:rsidR="00FC1381" w:rsidRPr="00055840">
        <w:t>many interesting arguments in the case against Divination as a religious prac</w:t>
      </w:r>
      <w:r w:rsidR="00A600FC" w:rsidRPr="00055840">
        <w:t xml:space="preserve">tice. This shows a change in direction from some of his earlier works like </w:t>
      </w:r>
      <w:r w:rsidR="00A600FC" w:rsidRPr="00055840">
        <w:rPr>
          <w:i/>
        </w:rPr>
        <w:t xml:space="preserve">De </w:t>
      </w:r>
      <w:proofErr w:type="spellStart"/>
      <w:r w:rsidR="00A600FC" w:rsidRPr="00055840">
        <w:rPr>
          <w:i/>
        </w:rPr>
        <w:t>Legibus</w:t>
      </w:r>
      <w:proofErr w:type="spellEnd"/>
      <w:r w:rsidR="00A600FC" w:rsidRPr="00055840">
        <w:rPr>
          <w:i/>
        </w:rPr>
        <w:t xml:space="preserve"> </w:t>
      </w:r>
      <w:r w:rsidR="00A600FC" w:rsidRPr="00055840">
        <w:t>(Goar,1968</w:t>
      </w:r>
      <w:r w:rsidR="00027F91" w:rsidRPr="00055840">
        <w:t xml:space="preserve"> and</w:t>
      </w:r>
      <w:r w:rsidR="00575E7B" w:rsidRPr="00055840">
        <w:t xml:space="preserve"> </w:t>
      </w:r>
      <w:proofErr w:type="spellStart"/>
      <w:r w:rsidR="00575E7B" w:rsidRPr="00055840">
        <w:t>Linderski</w:t>
      </w:r>
      <w:proofErr w:type="spellEnd"/>
      <w:r w:rsidR="00575E7B" w:rsidRPr="00055840">
        <w:t>, 2006</w:t>
      </w:r>
      <w:r w:rsidR="007879B5" w:rsidRPr="00055840">
        <w:t xml:space="preserve"> and</w:t>
      </w:r>
      <w:r w:rsidR="004D35A3" w:rsidRPr="00055840">
        <w:rPr>
          <w:i/>
        </w:rPr>
        <w:t xml:space="preserve"> Leg.</w:t>
      </w:r>
      <w:r w:rsidR="007879B5" w:rsidRPr="00055840">
        <w:t>2.32-33</w:t>
      </w:r>
      <w:r w:rsidR="00A600FC" w:rsidRPr="00055840">
        <w:t>), where the opinion on divination was a positive one and where practices were praised</w:t>
      </w:r>
      <w:r w:rsidR="007879B5" w:rsidRPr="00055840">
        <w:t>, not denied</w:t>
      </w:r>
      <w:r w:rsidR="00A600FC" w:rsidRPr="00055840">
        <w:t xml:space="preserve">. Why the change in opinion? Is it indeed a change of opinion? Or is Cicero merely showcasing his </w:t>
      </w:r>
      <w:r w:rsidR="007879B5" w:rsidRPr="00055840">
        <w:t xml:space="preserve">oratorical </w:t>
      </w:r>
      <w:r w:rsidR="00A600FC" w:rsidRPr="00055840">
        <w:t xml:space="preserve">talents by using different philosophical </w:t>
      </w:r>
      <w:r w:rsidR="007879B5" w:rsidRPr="00055840">
        <w:t>arguments</w:t>
      </w:r>
      <w:r w:rsidR="00133107" w:rsidRPr="00055840">
        <w:t xml:space="preserve"> in his works</w:t>
      </w:r>
      <w:r w:rsidR="007879B5" w:rsidRPr="00055840">
        <w:t xml:space="preserve">? We must critically analyse the arguments against divination in order to come to a fully rounded conclusion. </w:t>
      </w:r>
    </w:p>
    <w:p w:rsidR="00C46715" w:rsidRPr="00055840" w:rsidRDefault="00C46715" w:rsidP="009946AD">
      <w:pPr>
        <w:spacing w:line="360" w:lineRule="auto"/>
      </w:pPr>
    </w:p>
    <w:p w:rsidR="00C64767" w:rsidRPr="00055840" w:rsidRDefault="00D45134" w:rsidP="009946AD">
      <w:pPr>
        <w:spacing w:line="360" w:lineRule="auto"/>
      </w:pPr>
      <w:r w:rsidRPr="00055840">
        <w:t>First of all</w:t>
      </w:r>
      <w:r w:rsidR="003C4C10" w:rsidRPr="00055840">
        <w:t>, i</w:t>
      </w:r>
      <w:r w:rsidR="007879B5" w:rsidRPr="00055840">
        <w:t>t is</w:t>
      </w:r>
      <w:r w:rsidR="00556229" w:rsidRPr="00055840">
        <w:t xml:space="preserve"> important we discuss the structure</w:t>
      </w:r>
      <w:r w:rsidR="007879B5" w:rsidRPr="00055840">
        <w:t xml:space="preserve"> of </w:t>
      </w:r>
      <w:r w:rsidR="00C46715" w:rsidRPr="00055840">
        <w:rPr>
          <w:i/>
        </w:rPr>
        <w:t xml:space="preserve">De Divinatione </w:t>
      </w:r>
      <w:r w:rsidR="002271FF" w:rsidRPr="00055840">
        <w:t xml:space="preserve">in order to understand its concept. The dialogue </w:t>
      </w:r>
      <w:r w:rsidR="007879B5" w:rsidRPr="00055840">
        <w:t>was split into two</w:t>
      </w:r>
      <w:r w:rsidR="002D36DC" w:rsidRPr="00055840">
        <w:t xml:space="preserve"> books and was</w:t>
      </w:r>
      <w:r w:rsidR="00387E01" w:rsidRPr="00055840">
        <w:t xml:space="preserve"> written as </w:t>
      </w:r>
      <w:r w:rsidR="00163417" w:rsidRPr="00055840">
        <w:t xml:space="preserve">a conversation between two brothers, Quintus and Marcus, the latter being </w:t>
      </w:r>
      <w:r w:rsidR="002271FF" w:rsidRPr="00055840">
        <w:t xml:space="preserve">based on </w:t>
      </w:r>
      <w:r w:rsidR="00163417" w:rsidRPr="00055840">
        <w:t>the autho</w:t>
      </w:r>
      <w:r w:rsidR="003679B0" w:rsidRPr="00055840">
        <w:t>r himself.</w:t>
      </w:r>
      <w:r w:rsidR="007879B5" w:rsidRPr="00055840">
        <w:t xml:space="preserve"> One could argue the importance of such character placing. Was this strategic? Perhaps Cicero took it upon himself to take on the role of </w:t>
      </w:r>
      <w:r w:rsidR="00302BAE" w:rsidRPr="00055840">
        <w:t>dispute</w:t>
      </w:r>
      <w:r w:rsidR="002D36DC" w:rsidRPr="00055840">
        <w:t>r in this treatise as this reflected</w:t>
      </w:r>
      <w:r w:rsidR="00302BAE" w:rsidRPr="00055840">
        <w:t xml:space="preserve"> his true opinions? </w:t>
      </w:r>
      <w:proofErr w:type="spellStart"/>
      <w:r w:rsidR="00302BAE" w:rsidRPr="00055840">
        <w:t>Santan</w:t>
      </w:r>
      <w:r w:rsidR="00556229" w:rsidRPr="00055840">
        <w:t>gelo</w:t>
      </w:r>
      <w:proofErr w:type="spellEnd"/>
      <w:r w:rsidR="00556229" w:rsidRPr="00055840">
        <w:t xml:space="preserve"> (2013,19) a</w:t>
      </w:r>
      <w:r w:rsidR="002D36DC" w:rsidRPr="00055840">
        <w:t>grees explaining</w:t>
      </w:r>
      <w:r w:rsidR="00556229" w:rsidRPr="00055840">
        <w:t xml:space="preserve"> that Cicero’s </w:t>
      </w:r>
      <w:r w:rsidR="00302BAE" w:rsidRPr="00055840">
        <w:t xml:space="preserve">choice to personify the </w:t>
      </w:r>
      <w:r w:rsidR="00302BAE" w:rsidRPr="00055840">
        <w:lastRenderedPageBreak/>
        <w:t>negative case is a strong state</w:t>
      </w:r>
      <w:r w:rsidR="002271FF" w:rsidRPr="00055840">
        <w:t>ment and that the</w:t>
      </w:r>
      <w:r w:rsidR="00302BAE" w:rsidRPr="00055840">
        <w:t xml:space="preserve"> portrayal of his brother Qui</w:t>
      </w:r>
      <w:r w:rsidR="002271FF" w:rsidRPr="00055840">
        <w:t xml:space="preserve">ntus as the opposing party </w:t>
      </w:r>
      <w:r w:rsidR="00302BAE" w:rsidRPr="00055840">
        <w:t>deserves discussion. It is no secret that relations between the two brothers</w:t>
      </w:r>
      <w:r w:rsidR="00387E01" w:rsidRPr="00055840">
        <w:t xml:space="preserve"> were strained</w:t>
      </w:r>
      <w:r w:rsidR="002271FF" w:rsidRPr="00055840">
        <w:t xml:space="preserve"> </w:t>
      </w:r>
      <w:r w:rsidR="002D36DC" w:rsidRPr="00055840">
        <w:t>around the time that the treatise was written</w:t>
      </w:r>
      <w:r w:rsidR="00556229" w:rsidRPr="00055840">
        <w:t>.</w:t>
      </w:r>
      <w:r w:rsidR="00302BAE" w:rsidRPr="00055840">
        <w:t xml:space="preserve"> Quintus </w:t>
      </w:r>
      <w:r w:rsidR="002271FF" w:rsidRPr="00055840">
        <w:t xml:space="preserve">had </w:t>
      </w:r>
      <w:r w:rsidR="00302BAE" w:rsidRPr="00055840">
        <w:t xml:space="preserve">fled to Caesars encampment during the civil war and tried to blame his </w:t>
      </w:r>
      <w:r w:rsidR="002271FF" w:rsidRPr="00055840">
        <w:t xml:space="preserve">earlier </w:t>
      </w:r>
      <w:r w:rsidR="00027F91" w:rsidRPr="00055840">
        <w:t>defection to the camp of Pompey</w:t>
      </w:r>
      <w:r w:rsidR="009E31D6" w:rsidRPr="00055840">
        <w:t xml:space="preserve"> on his brother, effectively betraying Cicero</w:t>
      </w:r>
      <w:r w:rsidR="00387E01" w:rsidRPr="00055840">
        <w:t xml:space="preserve"> to </w:t>
      </w:r>
      <w:r w:rsidR="00027F91" w:rsidRPr="00055840">
        <w:t>Caesar</w:t>
      </w:r>
      <w:r w:rsidR="009E31D6" w:rsidRPr="00055840">
        <w:t xml:space="preserve"> </w:t>
      </w:r>
      <w:r w:rsidR="00302BAE" w:rsidRPr="00055840">
        <w:t>(</w:t>
      </w:r>
      <w:proofErr w:type="spellStart"/>
      <w:r w:rsidR="00302BAE" w:rsidRPr="00055840">
        <w:t>Santangelo</w:t>
      </w:r>
      <w:proofErr w:type="spellEnd"/>
      <w:r w:rsidR="009E31D6" w:rsidRPr="00055840">
        <w:t>, 2013, pg.19 and Tempest, 2011, 169). Therefore, we can see perhaps an underlying tension betw</w:t>
      </w:r>
      <w:r w:rsidR="00D6553A" w:rsidRPr="00055840">
        <w:t>een the two characters</w:t>
      </w:r>
      <w:r w:rsidR="002271FF" w:rsidRPr="00055840">
        <w:t>.</w:t>
      </w:r>
      <w:r w:rsidR="00556229" w:rsidRPr="00055840">
        <w:t xml:space="preserve"> </w:t>
      </w:r>
      <w:r w:rsidR="002271FF" w:rsidRPr="00055840">
        <w:t>Additionally, it is evident</w:t>
      </w:r>
      <w:r w:rsidR="009E31D6" w:rsidRPr="00055840">
        <w:t xml:space="preserve"> that the prose of the argument</w:t>
      </w:r>
      <w:r w:rsidR="002271FF" w:rsidRPr="00055840">
        <w:t xml:space="preserve"> in the first book</w:t>
      </w:r>
      <w:r w:rsidR="009E31D6" w:rsidRPr="00055840">
        <w:t xml:space="preserve"> is messy and disordered compared to the</w:t>
      </w:r>
      <w:r w:rsidR="00556229" w:rsidRPr="00055840">
        <w:t xml:space="preserve"> structured argument presented to us in </w:t>
      </w:r>
      <w:r w:rsidR="002271FF" w:rsidRPr="00055840">
        <w:t>the second</w:t>
      </w:r>
      <w:r w:rsidR="009E31D6" w:rsidRPr="00055840">
        <w:t>. Perhaps, by writing the first book i</w:t>
      </w:r>
      <w:r w:rsidR="00556229" w:rsidRPr="00055840">
        <w:t>n this style, Cicero wanted to belittle</w:t>
      </w:r>
      <w:r w:rsidR="009E31D6" w:rsidRPr="00055840">
        <w:t xml:space="preserve"> the argument that Quintus was putting forward for divination. We are inundated with examples that argue the case for divination, however most of these examples seem to be fictitious or mythical examples, none are based on truth. </w:t>
      </w:r>
      <w:r w:rsidR="002D36DC" w:rsidRPr="00055840">
        <w:t>Marcus illustrates this in B</w:t>
      </w:r>
      <w:r w:rsidR="00036CA7" w:rsidRPr="00055840">
        <w:t xml:space="preserve">ook </w:t>
      </w:r>
      <w:r w:rsidR="002D36DC" w:rsidRPr="00055840">
        <w:t xml:space="preserve">2 </w:t>
      </w:r>
      <w:r w:rsidR="00036CA7" w:rsidRPr="00055840">
        <w:t xml:space="preserve">when he states; </w:t>
      </w:r>
    </w:p>
    <w:p w:rsidR="00C64767" w:rsidRPr="00055840" w:rsidRDefault="00C64767" w:rsidP="009946AD">
      <w:pPr>
        <w:spacing w:line="360" w:lineRule="auto"/>
      </w:pPr>
    </w:p>
    <w:p w:rsidR="007879B5" w:rsidRPr="00055840" w:rsidRDefault="00EC59AD" w:rsidP="009946AD">
      <w:pPr>
        <w:spacing w:line="360" w:lineRule="auto"/>
      </w:pPr>
      <w:r w:rsidRPr="00055840">
        <w:rPr>
          <w:i/>
        </w:rPr>
        <w:t>“</w:t>
      </w:r>
      <w:r w:rsidR="00036CA7" w:rsidRPr="00055840">
        <w:rPr>
          <w:i/>
        </w:rPr>
        <w:t>Then, I suppose you are going to force me to believe in myths? Let them be as charming as you please and as finished as possible in language, thought, rhythm, and melody, still we ought not to give credence to fictitious incidents or to quote them as authority</w:t>
      </w:r>
      <w:r w:rsidR="00036CA7" w:rsidRPr="00055840">
        <w:t>.</w:t>
      </w:r>
      <w:r w:rsidRPr="00055840">
        <w:t>”</w:t>
      </w:r>
      <w:r w:rsidR="00036CA7" w:rsidRPr="00055840">
        <w:t xml:space="preserve"> </w:t>
      </w:r>
      <w:r w:rsidR="00036CA7" w:rsidRPr="00055840">
        <w:rPr>
          <w:i/>
        </w:rPr>
        <w:t xml:space="preserve"> </w:t>
      </w:r>
      <w:r w:rsidR="002D36DC" w:rsidRPr="00055840">
        <w:rPr>
          <w:i/>
        </w:rPr>
        <w:t>(</w:t>
      </w:r>
      <w:r w:rsidR="00036CA7" w:rsidRPr="00055840">
        <w:rPr>
          <w:i/>
        </w:rPr>
        <w:t xml:space="preserve">Div. </w:t>
      </w:r>
      <w:r w:rsidR="00036CA7" w:rsidRPr="00055840">
        <w:t>2:55-56)</w:t>
      </w:r>
    </w:p>
    <w:p w:rsidR="00036CA7" w:rsidRPr="00055840" w:rsidRDefault="00036CA7" w:rsidP="009946AD">
      <w:pPr>
        <w:spacing w:line="360" w:lineRule="auto"/>
      </w:pPr>
    </w:p>
    <w:p w:rsidR="00ED38C6" w:rsidRPr="00055840" w:rsidRDefault="00036CA7" w:rsidP="009946AD">
      <w:pPr>
        <w:spacing w:line="360" w:lineRule="auto"/>
      </w:pPr>
      <w:r w:rsidRPr="00055840">
        <w:t>One could therefore argue that the lack of clarity</w:t>
      </w:r>
      <w:r w:rsidR="0007403F" w:rsidRPr="00055840">
        <w:t xml:space="preserve"> and proof</w:t>
      </w:r>
      <w:r w:rsidRPr="00055840">
        <w:t xml:space="preserve"> in the first book was a deliberate attempt by Cicero</w:t>
      </w:r>
      <w:r w:rsidR="0007403F" w:rsidRPr="00055840">
        <w:t xml:space="preserve"> to undermine the argument of Quintus and to reiterate and strengthen his own</w:t>
      </w:r>
      <w:r w:rsidR="00133107" w:rsidRPr="00055840">
        <w:t xml:space="preserve"> rational</w:t>
      </w:r>
      <w:r w:rsidR="0007403F" w:rsidRPr="00055840">
        <w:t xml:space="preserve"> arguments against divina</w:t>
      </w:r>
      <w:r w:rsidR="00C64767" w:rsidRPr="00055840">
        <w:t xml:space="preserve">tion in Book two. </w:t>
      </w:r>
      <w:r w:rsidR="00ED38C6" w:rsidRPr="00055840">
        <w:t>Another inte</w:t>
      </w:r>
      <w:r w:rsidR="002D36DC" w:rsidRPr="00055840">
        <w:t xml:space="preserve">resting argument regarding </w:t>
      </w:r>
      <w:r w:rsidR="00ED38C6" w:rsidRPr="00055840">
        <w:t xml:space="preserve">the </w:t>
      </w:r>
      <w:r w:rsidR="002271FF" w:rsidRPr="00055840">
        <w:t xml:space="preserve">strategic </w:t>
      </w:r>
      <w:r w:rsidR="00ED38C6" w:rsidRPr="00055840">
        <w:t xml:space="preserve">placement of the characters </w:t>
      </w:r>
      <w:r w:rsidR="002D36DC" w:rsidRPr="00055840">
        <w:t>is made by</w:t>
      </w:r>
      <w:r w:rsidR="00ED38C6" w:rsidRPr="00055840">
        <w:t xml:space="preserve"> </w:t>
      </w:r>
      <w:proofErr w:type="spellStart"/>
      <w:r w:rsidR="00ED38C6" w:rsidRPr="00055840">
        <w:t>Krostenko</w:t>
      </w:r>
      <w:proofErr w:type="spellEnd"/>
      <w:r w:rsidR="00ED38C6" w:rsidRPr="00055840">
        <w:t xml:space="preserve"> (2000, p.383), who advises that the </w:t>
      </w:r>
      <w:r w:rsidR="002271FF" w:rsidRPr="00055840">
        <w:t xml:space="preserve">choice to make Quintus the champion of stoic ideals on divination </w:t>
      </w:r>
      <w:r w:rsidR="00ED38C6" w:rsidRPr="00055840">
        <w:t>could be seen as a deliberate attempt by the author to distance himself from his previous works. He</w:t>
      </w:r>
      <w:r w:rsidR="0050307C" w:rsidRPr="00055840">
        <w:t xml:space="preserve"> advises that this</w:t>
      </w:r>
      <w:r w:rsidR="002D36DC" w:rsidRPr="00055840">
        <w:t xml:space="preserve"> is the</w:t>
      </w:r>
      <w:r w:rsidR="0050307C" w:rsidRPr="00055840">
        <w:t xml:space="preserve"> result of </w:t>
      </w:r>
      <w:r w:rsidR="00ED38C6" w:rsidRPr="00055840">
        <w:t xml:space="preserve">Cicero’s sensibilities </w:t>
      </w:r>
      <w:r w:rsidR="002D36DC" w:rsidRPr="00055840">
        <w:t xml:space="preserve">changing </w:t>
      </w:r>
      <w:r w:rsidR="00ED38C6" w:rsidRPr="00055840">
        <w:t xml:space="preserve">due to civil war </w:t>
      </w:r>
      <w:r w:rsidR="002D36DC" w:rsidRPr="00055840">
        <w:t xml:space="preserve">and the political ascent of </w:t>
      </w:r>
      <w:r w:rsidR="00027F91" w:rsidRPr="00055840">
        <w:t>Caesar</w:t>
      </w:r>
      <w:r w:rsidR="002D36DC" w:rsidRPr="00055840">
        <w:t>, and his</w:t>
      </w:r>
      <w:r w:rsidR="00ED38C6" w:rsidRPr="00055840">
        <w:t xml:space="preserve"> opinion that religious symbols were being abused by the dictatorship. Thus,</w:t>
      </w:r>
      <w:r w:rsidR="0050307C" w:rsidRPr="00055840">
        <w:t xml:space="preserve"> </w:t>
      </w:r>
      <w:r w:rsidR="002D36DC" w:rsidRPr="00055840">
        <w:t xml:space="preserve">giving </w:t>
      </w:r>
      <w:r w:rsidR="0050307C" w:rsidRPr="00055840">
        <w:t>us</w:t>
      </w:r>
      <w:r w:rsidR="00ED38C6" w:rsidRPr="00055840">
        <w:t xml:space="preserve"> another reason to believe that the character placement was deliberate and that the </w:t>
      </w:r>
      <w:r w:rsidR="00C85B48" w:rsidRPr="00055840">
        <w:t>sentiments expressed by Marcus regarding divination were a possible attack on how the senate handled religious practice in the late Roman Republic.</w:t>
      </w:r>
    </w:p>
    <w:p w:rsidR="00ED38C6" w:rsidRPr="00055840" w:rsidRDefault="00ED38C6" w:rsidP="009946AD">
      <w:pPr>
        <w:spacing w:line="360" w:lineRule="auto"/>
      </w:pPr>
    </w:p>
    <w:p w:rsidR="00764105" w:rsidRPr="00055840" w:rsidRDefault="00C85B48" w:rsidP="009946AD">
      <w:pPr>
        <w:spacing w:line="360" w:lineRule="auto"/>
      </w:pPr>
      <w:r w:rsidRPr="00055840">
        <w:lastRenderedPageBreak/>
        <w:t>Nevertheless</w:t>
      </w:r>
      <w:r w:rsidR="0007403F" w:rsidRPr="00055840">
        <w:t>, Beard (1986, 44-45) would argue that it was one of the highest honours to be featured in a prose by Cicero and that the inclusion of Quintus in the discussion, as his brother, only serves to equalise the argument and to add mor</w:t>
      </w:r>
      <w:r w:rsidR="00387E01" w:rsidRPr="00055840">
        <w:t>e weight to the exchange of views, making it</w:t>
      </w:r>
      <w:r w:rsidR="0007403F" w:rsidRPr="00055840">
        <w:t xml:space="preserve"> a</w:t>
      </w:r>
      <w:r w:rsidR="00387E01" w:rsidRPr="00055840">
        <w:t xml:space="preserve"> more</w:t>
      </w:r>
      <w:r w:rsidR="0007403F" w:rsidRPr="00055840">
        <w:t xml:space="preserve"> levelled debate.</w:t>
      </w:r>
      <w:r w:rsidR="001B12A9" w:rsidRPr="00055840">
        <w:t xml:space="preserve"> We can also see that this is a conversation, and that each brother has equal space in which to put forward their arguments. One could argue this hints to a sort of equality</w:t>
      </w:r>
      <w:r w:rsidRPr="00055840">
        <w:t>, for if Cicero believed the</w:t>
      </w:r>
      <w:r w:rsidR="001B12A9" w:rsidRPr="00055840">
        <w:t xml:space="preserve"> argument</w:t>
      </w:r>
      <w:r w:rsidRPr="00055840">
        <w:t xml:space="preserve"> against divination was</w:t>
      </w:r>
      <w:r w:rsidR="001B12A9" w:rsidRPr="00055840">
        <w:t xml:space="preserve"> mor</w:t>
      </w:r>
      <w:r w:rsidR="00C64767" w:rsidRPr="00055840">
        <w:t>e important,</w:t>
      </w:r>
      <w:r w:rsidRPr="00055840">
        <w:t xml:space="preserve"> then</w:t>
      </w:r>
      <w:r w:rsidR="00C64767" w:rsidRPr="00055840">
        <w:t xml:space="preserve"> </w:t>
      </w:r>
      <w:r w:rsidR="001B12A9" w:rsidRPr="00055840">
        <w:t>he wou</w:t>
      </w:r>
      <w:r w:rsidRPr="00055840">
        <w:t>ld have given that argument more</w:t>
      </w:r>
      <w:r w:rsidR="001B12A9" w:rsidRPr="00055840">
        <w:t xml:space="preserve"> space in which to form.</w:t>
      </w:r>
      <w:r w:rsidR="00C64767" w:rsidRPr="00055840">
        <w:t xml:space="preserve"> Schofield (19</w:t>
      </w:r>
      <w:r w:rsidR="00D6553A" w:rsidRPr="00055840">
        <w:t>86, p.56</w:t>
      </w:r>
      <w:r w:rsidR="00C64767" w:rsidRPr="00055840">
        <w:t xml:space="preserve">) would agree stating that the structure of the work </w:t>
      </w:r>
      <w:r w:rsidR="00D6553A" w:rsidRPr="00055840">
        <w:t>suggest</w:t>
      </w:r>
      <w:r w:rsidR="002D36DC" w:rsidRPr="00055840">
        <w:t>s</w:t>
      </w:r>
      <w:r w:rsidR="00D6553A" w:rsidRPr="00055840">
        <w:t xml:space="preserve"> Cicero saw as much force for the case of divination as well as against it.</w:t>
      </w:r>
      <w:r w:rsidR="001B12A9" w:rsidRPr="00055840">
        <w:t xml:space="preserve"> </w:t>
      </w:r>
    </w:p>
    <w:p w:rsidR="00ED38C6" w:rsidRPr="00055840" w:rsidRDefault="00ED38C6" w:rsidP="009946AD">
      <w:pPr>
        <w:spacing w:line="360" w:lineRule="auto"/>
      </w:pPr>
    </w:p>
    <w:p w:rsidR="00387E01" w:rsidRPr="00055840" w:rsidRDefault="00C64767" w:rsidP="009946AD">
      <w:pPr>
        <w:spacing w:line="360" w:lineRule="auto"/>
      </w:pPr>
      <w:r w:rsidRPr="00055840">
        <w:t>Following</w:t>
      </w:r>
      <w:r w:rsidR="00DF0ADA" w:rsidRPr="00055840">
        <w:t xml:space="preserve"> this</w:t>
      </w:r>
      <w:r w:rsidR="001B12A9" w:rsidRPr="00055840">
        <w:t>,</w:t>
      </w:r>
      <w:r w:rsidR="00DF0ADA" w:rsidRPr="00055840">
        <w:t xml:space="preserve"> it would be</w:t>
      </w:r>
      <w:r w:rsidR="00D534C3" w:rsidRPr="00055840">
        <w:t xml:space="preserve"> useful to look at the </w:t>
      </w:r>
      <w:r w:rsidR="0050307C" w:rsidRPr="00055840">
        <w:t>philosophical approaches used</w:t>
      </w:r>
      <w:r w:rsidR="00DF0ADA" w:rsidRPr="00055840">
        <w:t xml:space="preserve"> by Cicero</w:t>
      </w:r>
      <w:r w:rsidR="001B12A9" w:rsidRPr="00055840">
        <w:t xml:space="preserve"> within the treatise</w:t>
      </w:r>
      <w:r w:rsidR="00DF0ADA" w:rsidRPr="00055840">
        <w:t>.</w:t>
      </w:r>
      <w:r w:rsidR="00F2350D" w:rsidRPr="00055840">
        <w:t xml:space="preserve"> As mentioned, the first book </w:t>
      </w:r>
      <w:r w:rsidR="0050307C" w:rsidRPr="00055840">
        <w:t>concerns i</w:t>
      </w:r>
      <w:r w:rsidR="00935F90" w:rsidRPr="00055840">
        <w:t xml:space="preserve">tself with the philosophy of the Stoics, a method that has been positively received by Cicero in the past, especially when taking into account his previous work </w:t>
      </w:r>
      <w:r w:rsidR="00935F90" w:rsidRPr="00055840">
        <w:rPr>
          <w:i/>
        </w:rPr>
        <w:t xml:space="preserve">De Natura </w:t>
      </w:r>
      <w:proofErr w:type="spellStart"/>
      <w:r w:rsidR="00935F90" w:rsidRPr="00055840">
        <w:rPr>
          <w:i/>
        </w:rPr>
        <w:t>Deorum</w:t>
      </w:r>
      <w:proofErr w:type="spellEnd"/>
      <w:r w:rsidR="00935F90" w:rsidRPr="00055840">
        <w:t xml:space="preserve"> </w:t>
      </w:r>
      <w:r w:rsidR="00D77AAD" w:rsidRPr="00055840">
        <w:t>(</w:t>
      </w:r>
      <w:r w:rsidR="00935F90" w:rsidRPr="00055840">
        <w:t xml:space="preserve">Beard, 1986 and </w:t>
      </w:r>
      <w:r w:rsidR="00935F90" w:rsidRPr="00055840">
        <w:rPr>
          <w:i/>
        </w:rPr>
        <w:t>ND</w:t>
      </w:r>
      <w:r w:rsidR="00D45134" w:rsidRPr="00055840">
        <w:t xml:space="preserve"> 3.40.95</w:t>
      </w:r>
      <w:r w:rsidR="00D77AAD" w:rsidRPr="00055840">
        <w:rPr>
          <w:i/>
        </w:rPr>
        <w:t xml:space="preserve">). </w:t>
      </w:r>
      <w:r w:rsidR="0050307C" w:rsidRPr="00055840">
        <w:t>However, i</w:t>
      </w:r>
      <w:r w:rsidR="00D534C3" w:rsidRPr="00055840">
        <w:t xml:space="preserve">t is apparent </w:t>
      </w:r>
      <w:r w:rsidR="0050307C" w:rsidRPr="00055840">
        <w:t xml:space="preserve">that </w:t>
      </w:r>
      <w:r w:rsidR="002D36DC" w:rsidRPr="00055840">
        <w:t>this dialogue</w:t>
      </w:r>
      <w:r w:rsidR="0050307C" w:rsidRPr="00055840">
        <w:t xml:space="preserve"> also employs the </w:t>
      </w:r>
      <w:r w:rsidR="006E0EE7" w:rsidRPr="00055840">
        <w:t>A</w:t>
      </w:r>
      <w:r w:rsidR="0050307C" w:rsidRPr="00055840">
        <w:t xml:space="preserve">cademic method, </w:t>
      </w:r>
      <w:r w:rsidR="00C46715" w:rsidRPr="00055840">
        <w:t xml:space="preserve">showing both sides of the argument regarding </w:t>
      </w:r>
      <w:r w:rsidR="00387E01" w:rsidRPr="00055840">
        <w:t>divination without coming to any formal conclusions</w:t>
      </w:r>
      <w:r w:rsidR="00A65BB9" w:rsidRPr="00055840">
        <w:t xml:space="preserve"> (Schofield, 1986, p.51)</w:t>
      </w:r>
      <w:r w:rsidR="0050307C" w:rsidRPr="00055840">
        <w:t>. We can see this when Cicero</w:t>
      </w:r>
      <w:r w:rsidR="00387E01" w:rsidRPr="00055840">
        <w:t xml:space="preserve"> writes;</w:t>
      </w:r>
    </w:p>
    <w:p w:rsidR="00387E01" w:rsidRPr="00055840" w:rsidRDefault="00387E01" w:rsidP="009946AD">
      <w:pPr>
        <w:spacing w:line="360" w:lineRule="auto"/>
      </w:pPr>
    </w:p>
    <w:p w:rsidR="001A779A" w:rsidRPr="00055840" w:rsidRDefault="00387E01" w:rsidP="009946AD">
      <w:pPr>
        <w:spacing w:line="360" w:lineRule="auto"/>
        <w:rPr>
          <w:i/>
        </w:rPr>
      </w:pPr>
      <w:r w:rsidRPr="00055840">
        <w:rPr>
          <w:i/>
        </w:rPr>
        <w:t xml:space="preserve">“Accordingly, since I, too, am in doubt as to the proper judgment to be rendered in regard to divination because of the many pointed and exhaustive arguments urged by </w:t>
      </w:r>
      <w:proofErr w:type="spellStart"/>
      <w:r w:rsidRPr="00055840">
        <w:rPr>
          <w:i/>
        </w:rPr>
        <w:t>Carneades</w:t>
      </w:r>
      <w:proofErr w:type="spellEnd"/>
      <w:r w:rsidRPr="00055840">
        <w:rPr>
          <w:i/>
        </w:rPr>
        <w:t xml:space="preserve"> against the Stoic view, and since I am afraid of giving a too hasty assent to a proposition which may turn out either false or insufficiently established, I have determined carefully and persistently to compare argument with argument just as I did in my three books On the Nature of the Gods.</w:t>
      </w:r>
      <w:r w:rsidR="00EC59AD" w:rsidRPr="00055840">
        <w:rPr>
          <w:i/>
        </w:rPr>
        <w:t xml:space="preserve">” (Div. 1:4) </w:t>
      </w:r>
    </w:p>
    <w:p w:rsidR="001A779A" w:rsidRPr="00055840" w:rsidRDefault="001A779A" w:rsidP="009946AD">
      <w:pPr>
        <w:spacing w:line="360" w:lineRule="auto"/>
        <w:rPr>
          <w:i/>
        </w:rPr>
      </w:pPr>
    </w:p>
    <w:p w:rsidR="00B055FD" w:rsidRPr="00055840" w:rsidRDefault="002271FF" w:rsidP="009946AD">
      <w:pPr>
        <w:spacing w:line="360" w:lineRule="auto"/>
      </w:pPr>
      <w:r w:rsidRPr="00055840">
        <w:t xml:space="preserve">As a </w:t>
      </w:r>
      <w:r w:rsidR="00067B55" w:rsidRPr="00055840">
        <w:t xml:space="preserve">sceptic, Cicero promotes the idea that knowledge is not certain and that </w:t>
      </w:r>
      <w:r w:rsidR="00DF0ADA" w:rsidRPr="00055840">
        <w:t>one cannot know something for sure. He can, however, weigh up all arguments in order to find the most valid truth. This i</w:t>
      </w:r>
      <w:r w:rsidR="001B12A9" w:rsidRPr="00055840">
        <w:t xml:space="preserve">s important as it shows us that the </w:t>
      </w:r>
      <w:r w:rsidR="00DF0ADA" w:rsidRPr="00055840">
        <w:t>argument against divination may not necessarily be a</w:t>
      </w:r>
      <w:r w:rsidR="001B12A9" w:rsidRPr="00055840">
        <w:t>n expression of Cicero’s</w:t>
      </w:r>
      <w:r w:rsidR="00764105" w:rsidRPr="00055840">
        <w:t xml:space="preserve"> own opinion</w:t>
      </w:r>
      <w:r w:rsidR="002D36DC" w:rsidRPr="00055840">
        <w:t xml:space="preserve"> but</w:t>
      </w:r>
      <w:r w:rsidR="00DF0ADA" w:rsidRPr="00055840">
        <w:t xml:space="preserve"> </w:t>
      </w:r>
      <w:r w:rsidR="00764105" w:rsidRPr="00055840">
        <w:t xml:space="preserve">is </w:t>
      </w:r>
      <w:r w:rsidR="00DF0ADA" w:rsidRPr="00055840">
        <w:t>ju</w:t>
      </w:r>
      <w:r w:rsidR="00D000FA" w:rsidRPr="00055840">
        <w:t xml:space="preserve">st </w:t>
      </w:r>
      <w:r w:rsidR="005E2615" w:rsidRPr="00055840">
        <w:t xml:space="preserve">one side of a </w:t>
      </w:r>
      <w:r w:rsidR="00DF0ADA" w:rsidRPr="00055840">
        <w:t xml:space="preserve">debate that has sparked the interest </w:t>
      </w:r>
      <w:r w:rsidR="00D534C3" w:rsidRPr="00055840">
        <w:t>of the</w:t>
      </w:r>
      <w:r w:rsidR="002D36DC" w:rsidRPr="00055840">
        <w:t xml:space="preserve"> people of the l</w:t>
      </w:r>
      <w:r w:rsidR="00D534C3" w:rsidRPr="00055840">
        <w:t xml:space="preserve">ate </w:t>
      </w:r>
      <w:r w:rsidR="002D36DC" w:rsidRPr="00055840">
        <w:t>Roman R</w:t>
      </w:r>
      <w:r w:rsidR="00DF0ADA" w:rsidRPr="00055840">
        <w:t>epublic.</w:t>
      </w:r>
      <w:r w:rsidR="002D36DC" w:rsidRPr="00055840">
        <w:t xml:space="preserve"> It is evident </w:t>
      </w:r>
      <w:r w:rsidR="006373FC" w:rsidRPr="00055840">
        <w:t>that the author uses a variety of philosophical approaches.</w:t>
      </w:r>
      <w:r w:rsidR="00DF0ADA" w:rsidRPr="00055840">
        <w:t xml:space="preserve"> </w:t>
      </w:r>
      <w:proofErr w:type="spellStart"/>
      <w:r w:rsidR="00D77AAD" w:rsidRPr="00055840">
        <w:t>Morford</w:t>
      </w:r>
      <w:proofErr w:type="spellEnd"/>
      <w:r w:rsidR="006373FC" w:rsidRPr="00055840">
        <w:t xml:space="preserve"> (2002, p.66)</w:t>
      </w:r>
      <w:r w:rsidR="00D77AAD" w:rsidRPr="00055840">
        <w:t xml:space="preserve"> </w:t>
      </w:r>
      <w:r w:rsidR="006373FC" w:rsidRPr="00055840">
        <w:t xml:space="preserve">agrees stating </w:t>
      </w:r>
      <w:r w:rsidR="00D77AAD" w:rsidRPr="00055840">
        <w:t xml:space="preserve">that </w:t>
      </w:r>
      <w:r w:rsidR="00D77AAD" w:rsidRPr="00055840">
        <w:lastRenderedPageBreak/>
        <w:t>Cicero uses different methods to produce a multifaceted work that is both complex and</w:t>
      </w:r>
      <w:r w:rsidR="006373FC" w:rsidRPr="00055840">
        <w:t xml:space="preserve"> indirect. </w:t>
      </w:r>
      <w:r w:rsidR="00D77AAD" w:rsidRPr="00055840">
        <w:t xml:space="preserve"> </w:t>
      </w:r>
    </w:p>
    <w:p w:rsidR="008F5C88" w:rsidRPr="00055840" w:rsidRDefault="008F5C88" w:rsidP="009946AD">
      <w:pPr>
        <w:spacing w:line="360" w:lineRule="auto"/>
      </w:pPr>
    </w:p>
    <w:p w:rsidR="008F5C88" w:rsidRPr="00055840" w:rsidRDefault="006373FC" w:rsidP="009946AD">
      <w:pPr>
        <w:spacing w:line="360" w:lineRule="auto"/>
      </w:pPr>
      <w:r w:rsidRPr="00055840">
        <w:t xml:space="preserve">Considering this, it would </w:t>
      </w:r>
      <w:r w:rsidR="002D36DC" w:rsidRPr="00055840">
        <w:t>be useful to explore some of the</w:t>
      </w:r>
      <w:r w:rsidR="008F5C88" w:rsidRPr="00055840">
        <w:t xml:space="preserve"> arguments against divination presented by</w:t>
      </w:r>
      <w:r w:rsidRPr="00055840">
        <w:t xml:space="preserve"> the </w:t>
      </w:r>
      <w:r w:rsidR="008F5C88" w:rsidRPr="00055840">
        <w:t xml:space="preserve">Marcus in Book 2 of </w:t>
      </w:r>
      <w:r w:rsidR="008F5C88" w:rsidRPr="00055840">
        <w:rPr>
          <w:i/>
        </w:rPr>
        <w:t>De Divinatione</w:t>
      </w:r>
      <w:r w:rsidRPr="00055840">
        <w:rPr>
          <w:i/>
        </w:rPr>
        <w:t xml:space="preserve">, </w:t>
      </w:r>
      <w:r w:rsidRPr="00055840">
        <w:t>starting</w:t>
      </w:r>
      <w:r w:rsidR="008F5C88" w:rsidRPr="00055840">
        <w:t xml:space="preserve"> with the dismissal of divination in terms of the existence of fate and superstition. </w:t>
      </w:r>
      <w:r w:rsidRPr="00055840">
        <w:t xml:space="preserve">Fate is one of the main topics for the stoics, therefore in true academic fashion Marcus </w:t>
      </w:r>
      <w:r w:rsidR="008F5C88" w:rsidRPr="00055840">
        <w:t>argues with the stoic philosophy presented to us in Book 1. His brother Quintus advises us;</w:t>
      </w:r>
    </w:p>
    <w:p w:rsidR="008F5C88" w:rsidRPr="00055840" w:rsidRDefault="008F5C88" w:rsidP="009946AD">
      <w:pPr>
        <w:spacing w:line="360" w:lineRule="auto"/>
      </w:pPr>
    </w:p>
    <w:p w:rsidR="008F5C88" w:rsidRPr="00055840" w:rsidRDefault="008F5C88" w:rsidP="009946AD">
      <w:pPr>
        <w:spacing w:line="360" w:lineRule="auto"/>
      </w:pPr>
      <w:r w:rsidRPr="00055840">
        <w:t>“</w:t>
      </w:r>
      <w:r w:rsidRPr="00055840">
        <w:rPr>
          <w:i/>
        </w:rPr>
        <w:t>Reason compels us to admit that all things happen by Fat</w:t>
      </w:r>
      <w:r w:rsidR="00EC59AD" w:rsidRPr="00055840">
        <w:rPr>
          <w:i/>
        </w:rPr>
        <w:t>e” (</w:t>
      </w:r>
      <w:r w:rsidRPr="00055840">
        <w:rPr>
          <w:i/>
        </w:rPr>
        <w:t>Div. 1:55)</w:t>
      </w:r>
      <w:r w:rsidRPr="00055840">
        <w:t xml:space="preserve"> </w:t>
      </w:r>
    </w:p>
    <w:p w:rsidR="008F5C88" w:rsidRPr="00055840" w:rsidRDefault="008F5C88" w:rsidP="009946AD">
      <w:pPr>
        <w:spacing w:line="360" w:lineRule="auto"/>
      </w:pPr>
    </w:p>
    <w:p w:rsidR="008F5C88" w:rsidRPr="00055840" w:rsidRDefault="008F5C88" w:rsidP="009946AD">
      <w:pPr>
        <w:spacing w:line="360" w:lineRule="auto"/>
      </w:pPr>
      <w:r w:rsidRPr="00055840">
        <w:t xml:space="preserve">Marcus </w:t>
      </w:r>
      <w:r w:rsidRPr="00055840">
        <w:t xml:space="preserve">argues, </w:t>
      </w:r>
      <w:r w:rsidRPr="00055840">
        <w:t>questioning if fate is real then what use is divination? For if there is fate, being able to divine the future is pointless for it will happen anyway, regardless of what auspices are taken.</w:t>
      </w:r>
      <w:r w:rsidRPr="00055840">
        <w:t xml:space="preserve"> </w:t>
      </w:r>
      <w:r w:rsidRPr="00055840">
        <w:t xml:space="preserve">We can see this when he writes; </w:t>
      </w:r>
    </w:p>
    <w:p w:rsidR="008F5C88" w:rsidRPr="00055840" w:rsidRDefault="008F5C88" w:rsidP="009946AD">
      <w:pPr>
        <w:spacing w:line="360" w:lineRule="auto"/>
        <w:rPr>
          <w:i/>
        </w:rPr>
      </w:pPr>
    </w:p>
    <w:p w:rsidR="008F5C88" w:rsidRPr="00055840" w:rsidRDefault="008F5C88" w:rsidP="009946AD">
      <w:pPr>
        <w:spacing w:line="360" w:lineRule="auto"/>
        <w:rPr>
          <w:i/>
        </w:rPr>
      </w:pPr>
      <w:r w:rsidRPr="00055840">
        <w:rPr>
          <w:i/>
        </w:rPr>
        <w:t>“Hence, I repeat, what is the good of divination? Or what is it that lots, entrails, or any other means of prophecy warn me to avoid? For, if it was the will of Fate that the Roman fleets in the First Punic War should perish — the one by shipwreck and the other at the hands of the Carthaginians — they would have perished just the same even if the sacred chickens had made a </w:t>
      </w:r>
      <w:proofErr w:type="spellStart"/>
      <w:r w:rsidRPr="00055840">
        <w:rPr>
          <w:i/>
        </w:rPr>
        <w:t>tripudium</w:t>
      </w:r>
      <w:proofErr w:type="spellEnd"/>
      <w:r w:rsidRPr="00055840">
        <w:rPr>
          <w:i/>
        </w:rPr>
        <w:t xml:space="preserve"> </w:t>
      </w:r>
      <w:proofErr w:type="spellStart"/>
      <w:r w:rsidRPr="00055840">
        <w:rPr>
          <w:i/>
        </w:rPr>
        <w:t>solistimum</w:t>
      </w:r>
      <w:proofErr w:type="spellEnd"/>
      <w:r w:rsidRPr="00055840">
        <w:rPr>
          <w:i/>
        </w:rPr>
        <w:t xml:space="preserve"> in the consulship of Lucius </w:t>
      </w:r>
      <w:proofErr w:type="spellStart"/>
      <w:r w:rsidRPr="00055840">
        <w:rPr>
          <w:i/>
        </w:rPr>
        <w:t>Junius</w:t>
      </w:r>
      <w:proofErr w:type="spellEnd"/>
      <w:r w:rsidRPr="00055840">
        <w:rPr>
          <w:i/>
        </w:rPr>
        <w:t xml:space="preserve"> and </w:t>
      </w:r>
      <w:proofErr w:type="spellStart"/>
      <w:r w:rsidRPr="00055840">
        <w:rPr>
          <w:i/>
        </w:rPr>
        <w:t>Publius</w:t>
      </w:r>
      <w:proofErr w:type="spellEnd"/>
      <w:r w:rsidRPr="00055840">
        <w:rPr>
          <w:i/>
        </w:rPr>
        <w:t xml:space="preserve"> Claudius! On the other hand, if obedience to the auspices would have prevented the destruction of the fleets, then they did not perish in accordance with Fate. But you insist that all things happen by Fate; </w:t>
      </w:r>
      <w:proofErr w:type="gramStart"/>
      <w:r w:rsidRPr="00055840">
        <w:rPr>
          <w:i/>
        </w:rPr>
        <w:t>therefore</w:t>
      </w:r>
      <w:proofErr w:type="gramEnd"/>
      <w:r w:rsidRPr="00055840">
        <w:rPr>
          <w:i/>
        </w:rPr>
        <w:t xml:space="preserve"> there is no such thing as divination.”</w:t>
      </w:r>
      <w:r w:rsidR="006373FC" w:rsidRPr="00055840">
        <w:rPr>
          <w:i/>
        </w:rPr>
        <w:t xml:space="preserve"> (Div. 2:3)</w:t>
      </w:r>
    </w:p>
    <w:p w:rsidR="008F5C88" w:rsidRPr="00055840" w:rsidRDefault="008F5C88" w:rsidP="009946AD">
      <w:pPr>
        <w:spacing w:line="360" w:lineRule="auto"/>
      </w:pPr>
    </w:p>
    <w:p w:rsidR="008F5C88" w:rsidRPr="00055840" w:rsidRDefault="00F2350D" w:rsidP="009946AD">
      <w:pPr>
        <w:spacing w:line="360" w:lineRule="auto"/>
        <w:rPr>
          <w:i/>
        </w:rPr>
      </w:pPr>
      <w:r w:rsidRPr="00055840">
        <w:t>The character Marcus</w:t>
      </w:r>
      <w:r w:rsidR="008F5C88" w:rsidRPr="00055840">
        <w:t xml:space="preserve"> </w:t>
      </w:r>
      <w:r w:rsidR="002D36DC" w:rsidRPr="00055840">
        <w:t>uses a rational argument here, opposing</w:t>
      </w:r>
      <w:r w:rsidR="008F5C88" w:rsidRPr="00055840">
        <w:t xml:space="preserve"> superstition against rational thought. Indeed, he describes fate as being “superstitious”</w:t>
      </w:r>
      <w:r w:rsidR="008F5C88" w:rsidRPr="00055840">
        <w:rPr>
          <w:i/>
        </w:rPr>
        <w:t xml:space="preserve"> </w:t>
      </w:r>
      <w:r w:rsidR="006373FC" w:rsidRPr="00055840">
        <w:rPr>
          <w:i/>
        </w:rPr>
        <w:t>(</w:t>
      </w:r>
      <w:r w:rsidR="008F5C88" w:rsidRPr="00055840">
        <w:rPr>
          <w:i/>
        </w:rPr>
        <w:t>Div. 2:7)</w:t>
      </w:r>
      <w:r w:rsidR="008F5C88" w:rsidRPr="00055840">
        <w:t xml:space="preserve">, therefore criticizing the stoic philosophy on the relationship between divination and fate. This is a recurring topic in the argument against divination, </w:t>
      </w:r>
      <w:r w:rsidR="006A782E" w:rsidRPr="00055840">
        <w:t>with Marcus intending</w:t>
      </w:r>
      <w:r w:rsidR="008F5C88" w:rsidRPr="00055840">
        <w:t xml:space="preserve"> to abolish superstition</w:t>
      </w:r>
      <w:r w:rsidR="00F136B7" w:rsidRPr="00055840">
        <w:t xml:space="preserve"> in religious practices and to point out the dangerous relationshi</w:t>
      </w:r>
      <w:r w:rsidR="006A782E" w:rsidRPr="00055840">
        <w:t>p between the existence of gods</w:t>
      </w:r>
      <w:r w:rsidR="00F136B7" w:rsidRPr="00055840">
        <w:t xml:space="preserve"> fate</w:t>
      </w:r>
      <w:r w:rsidR="006A782E" w:rsidRPr="00055840">
        <w:t xml:space="preserve"> (Lyons,</w:t>
      </w:r>
      <w:r w:rsidR="006373FC" w:rsidRPr="00055840">
        <w:t xml:space="preserve"> 2012, p.11</w:t>
      </w:r>
      <w:r w:rsidR="00F76E98" w:rsidRPr="00055840">
        <w:t xml:space="preserve">). </w:t>
      </w:r>
      <w:r w:rsidR="00F136B7" w:rsidRPr="00055840">
        <w:t xml:space="preserve"> </w:t>
      </w:r>
      <w:r w:rsidR="00F76E98" w:rsidRPr="00055840">
        <w:t>One must</w:t>
      </w:r>
      <w:r w:rsidR="00F136B7" w:rsidRPr="00055840">
        <w:t xml:space="preserve"> </w:t>
      </w:r>
      <w:r w:rsidRPr="00055840">
        <w:t xml:space="preserve">question, however, </w:t>
      </w:r>
      <w:r w:rsidR="00F136B7" w:rsidRPr="00055840">
        <w:t>whether this is an</w:t>
      </w:r>
      <w:r w:rsidRPr="00055840">
        <w:t xml:space="preserve"> actual</w:t>
      </w:r>
      <w:r w:rsidR="00F136B7" w:rsidRPr="00055840">
        <w:t xml:space="preserve"> attack on stoic</w:t>
      </w:r>
      <w:r w:rsidRPr="00055840">
        <w:t xml:space="preserve"> ideals, </w:t>
      </w:r>
      <w:r w:rsidR="00F136B7" w:rsidRPr="00055840">
        <w:t xml:space="preserve">or whether </w:t>
      </w:r>
      <w:r w:rsidRPr="00055840">
        <w:t xml:space="preserve">the author is using this </w:t>
      </w:r>
      <w:r w:rsidR="003673F9" w:rsidRPr="00055840">
        <w:t xml:space="preserve">as </w:t>
      </w:r>
      <w:r w:rsidRPr="00055840">
        <w:t>an opportunity to showcase his rhetorical talents</w:t>
      </w:r>
      <w:r w:rsidR="00F76E98" w:rsidRPr="00055840">
        <w:t xml:space="preserve"> in cross-examination (Beard, 1986, p.51)</w:t>
      </w:r>
    </w:p>
    <w:p w:rsidR="008F5C88" w:rsidRPr="00055840" w:rsidRDefault="008F5C88" w:rsidP="009946AD">
      <w:pPr>
        <w:spacing w:line="360" w:lineRule="auto"/>
      </w:pPr>
      <w:r w:rsidRPr="00055840">
        <w:lastRenderedPageBreak/>
        <w:t xml:space="preserve"> </w:t>
      </w:r>
    </w:p>
    <w:p w:rsidR="00342738" w:rsidRPr="00055840" w:rsidRDefault="00090A68" w:rsidP="009946AD">
      <w:pPr>
        <w:spacing w:line="360" w:lineRule="auto"/>
        <w:rPr>
          <w:i/>
        </w:rPr>
      </w:pPr>
      <w:r w:rsidRPr="00055840">
        <w:t>Additionally</w:t>
      </w:r>
      <w:r w:rsidR="001B134E" w:rsidRPr="00055840">
        <w:t>,</w:t>
      </w:r>
      <w:r w:rsidR="00133107" w:rsidRPr="00055840">
        <w:t xml:space="preserve"> it is strange to see Cicero criticizing the taking of auspices, </w:t>
      </w:r>
      <w:r w:rsidR="001B134E" w:rsidRPr="00055840">
        <w:t>a practic</w:t>
      </w:r>
      <w:r w:rsidR="00133107" w:rsidRPr="00055840">
        <w:t xml:space="preserve">e he was all too familiar with in his role as augur for the republic. One could argue that it is odd </w:t>
      </w:r>
      <w:r w:rsidR="001B134E" w:rsidRPr="00055840">
        <w:t>he should argue against the proficiency of his own profession</w:t>
      </w:r>
      <w:r w:rsidR="00804BA1" w:rsidRPr="00055840">
        <w:t xml:space="preserve">. Or is it? </w:t>
      </w:r>
      <w:r w:rsidR="00133107" w:rsidRPr="00055840">
        <w:t>I</w:t>
      </w:r>
      <w:r w:rsidR="00556FD4" w:rsidRPr="00055840">
        <w:t>n Book</w:t>
      </w:r>
      <w:r w:rsidR="00F76E98" w:rsidRPr="00055840">
        <w:t xml:space="preserve"> 2</w:t>
      </w:r>
      <w:r w:rsidR="00133107" w:rsidRPr="00055840">
        <w:t>,</w:t>
      </w:r>
      <w:r w:rsidR="00F76E98" w:rsidRPr="00055840">
        <w:t xml:space="preserve"> we </w:t>
      </w:r>
      <w:r w:rsidR="00342738" w:rsidRPr="00055840">
        <w:t>see Marcus attack the two classes of divinatory methods, artificial and natural</w:t>
      </w:r>
      <w:r w:rsidR="00556FD4" w:rsidRPr="00055840">
        <w:t>.</w:t>
      </w:r>
      <w:r w:rsidR="00342738" w:rsidRPr="00055840">
        <w:t xml:space="preserve"> In terms of artificial methods,</w:t>
      </w:r>
      <w:r w:rsidR="00804BA1" w:rsidRPr="00055840">
        <w:t xml:space="preserve"> </w:t>
      </w:r>
      <w:r w:rsidR="00F76E98" w:rsidRPr="00055840">
        <w:t xml:space="preserve">it is evident </w:t>
      </w:r>
      <w:r w:rsidR="00342738" w:rsidRPr="00055840">
        <w:t xml:space="preserve">that augury is included in this critique when Marcus demeans the </w:t>
      </w:r>
      <w:proofErr w:type="spellStart"/>
      <w:r w:rsidR="00804BA1" w:rsidRPr="00055840">
        <w:rPr>
          <w:i/>
        </w:rPr>
        <w:t>tripudium</w:t>
      </w:r>
      <w:proofErr w:type="spellEnd"/>
      <w:r w:rsidR="00804BA1" w:rsidRPr="00055840">
        <w:rPr>
          <w:i/>
        </w:rPr>
        <w:t xml:space="preserve"> </w:t>
      </w:r>
      <w:r w:rsidR="00804BA1" w:rsidRPr="00055840">
        <w:t xml:space="preserve">and </w:t>
      </w:r>
      <w:r w:rsidR="00133107" w:rsidRPr="00055840">
        <w:t>states that</w:t>
      </w:r>
      <w:r w:rsidR="00804BA1" w:rsidRPr="00055840">
        <w:t xml:space="preserve"> even the ancients, including Romulus, may have had “erroneous” </w:t>
      </w:r>
      <w:r w:rsidR="00556FD4" w:rsidRPr="00055840">
        <w:t xml:space="preserve">beliefs </w:t>
      </w:r>
      <w:r w:rsidR="00804BA1" w:rsidRPr="00055840">
        <w:t>on the subject</w:t>
      </w:r>
      <w:r w:rsidR="00804BA1" w:rsidRPr="00055840">
        <w:rPr>
          <w:i/>
        </w:rPr>
        <w:t xml:space="preserve"> </w:t>
      </w:r>
      <w:r w:rsidR="00EC59AD" w:rsidRPr="00055840">
        <w:rPr>
          <w:i/>
        </w:rPr>
        <w:t>(</w:t>
      </w:r>
      <w:proofErr w:type="spellStart"/>
      <w:r w:rsidR="00804BA1" w:rsidRPr="00055840">
        <w:rPr>
          <w:i/>
        </w:rPr>
        <w:t>Div</w:t>
      </w:r>
      <w:proofErr w:type="spellEnd"/>
      <w:r w:rsidR="00804BA1" w:rsidRPr="00055840">
        <w:rPr>
          <w:i/>
        </w:rPr>
        <w:t xml:space="preserve"> 2:33-38)</w:t>
      </w:r>
      <w:r w:rsidR="00804BA1" w:rsidRPr="00055840">
        <w:t xml:space="preserve">. Even Quintus expresses his doubts when he states that many of the auspices </w:t>
      </w:r>
      <w:r w:rsidR="00556FD4" w:rsidRPr="00055840">
        <w:t xml:space="preserve">are now </w:t>
      </w:r>
      <w:r w:rsidR="00804BA1" w:rsidRPr="00055840">
        <w:t xml:space="preserve">“forced” therefore their </w:t>
      </w:r>
      <w:r w:rsidR="00556FD4" w:rsidRPr="00055840">
        <w:t>authenticity could be questioned (</w:t>
      </w:r>
      <w:r w:rsidR="00556FD4" w:rsidRPr="00055840">
        <w:rPr>
          <w:i/>
        </w:rPr>
        <w:t xml:space="preserve">Div. </w:t>
      </w:r>
      <w:r w:rsidR="00556FD4" w:rsidRPr="00055840">
        <w:t xml:space="preserve">1:15-16). </w:t>
      </w:r>
      <w:r w:rsidR="00133107" w:rsidRPr="00055840">
        <w:t>Nevertheless, t</w:t>
      </w:r>
      <w:r w:rsidR="00556FD4" w:rsidRPr="00055840">
        <w:t xml:space="preserve">he taking of the auspices was an extremely important practice in the late Republic, therefore we must ask why Cicero felt the need to </w:t>
      </w:r>
      <w:r w:rsidR="00AF51CF" w:rsidRPr="00055840">
        <w:t>impugn</w:t>
      </w:r>
      <w:r w:rsidR="00556FD4" w:rsidRPr="00055840">
        <w:t xml:space="preserve"> their viability as useful divinator</w:t>
      </w:r>
      <w:r w:rsidR="00AF51CF" w:rsidRPr="00055840">
        <w:t xml:space="preserve">y methods? </w:t>
      </w:r>
      <w:proofErr w:type="spellStart"/>
      <w:r w:rsidR="00AF51CF" w:rsidRPr="00055840">
        <w:t>Goar</w:t>
      </w:r>
      <w:proofErr w:type="spellEnd"/>
      <w:r w:rsidR="00AF51CF" w:rsidRPr="00055840">
        <w:t xml:space="preserve"> (1969, pp.316</w:t>
      </w:r>
      <w:r w:rsidR="00556FD4" w:rsidRPr="00055840">
        <w:t>) advises us that</w:t>
      </w:r>
      <w:r w:rsidR="00AF51CF" w:rsidRPr="00055840">
        <w:t xml:space="preserve"> Cicero felt that augury, </w:t>
      </w:r>
      <w:proofErr w:type="spellStart"/>
      <w:r w:rsidR="00AF51CF" w:rsidRPr="00055840">
        <w:t>haruspicine</w:t>
      </w:r>
      <w:proofErr w:type="spellEnd"/>
      <w:r w:rsidR="00AF51CF" w:rsidRPr="00055840">
        <w:t xml:space="preserve"> and </w:t>
      </w:r>
      <w:r w:rsidR="00556229" w:rsidRPr="00055840">
        <w:t>the Sibylline Oracle were fraudulent</w:t>
      </w:r>
      <w:r w:rsidR="00AF51CF" w:rsidRPr="00055840">
        <w:t xml:space="preserve"> political tools, </w:t>
      </w:r>
      <w:r w:rsidR="00556229" w:rsidRPr="00055840">
        <w:t xml:space="preserve">useful for maintaining </w:t>
      </w:r>
      <w:r w:rsidR="00AF51CF" w:rsidRPr="00055840">
        <w:t xml:space="preserve">control over the religious masses. </w:t>
      </w:r>
      <w:r w:rsidR="00342738" w:rsidRPr="00055840">
        <w:t xml:space="preserve">Marcus attacks </w:t>
      </w:r>
      <w:r w:rsidR="00F76E98" w:rsidRPr="00055840">
        <w:t>what he calls the</w:t>
      </w:r>
      <w:r w:rsidR="00342738" w:rsidRPr="00055840">
        <w:t xml:space="preserve"> </w:t>
      </w:r>
      <w:r w:rsidR="00F76E98" w:rsidRPr="00055840">
        <w:t>natural</w:t>
      </w:r>
      <w:r w:rsidR="00342738" w:rsidRPr="00055840">
        <w:t xml:space="preserve"> form of divination, pronouncing the prophecies of the sibylline oracle as calculated and in no way a product of frenzy (</w:t>
      </w:r>
      <w:r w:rsidR="00342738" w:rsidRPr="00055840">
        <w:rPr>
          <w:i/>
        </w:rPr>
        <w:t>Div. 2:54-55</w:t>
      </w:r>
      <w:r w:rsidR="00746388" w:rsidRPr="00055840">
        <w:rPr>
          <w:i/>
        </w:rPr>
        <w:t>)</w:t>
      </w:r>
      <w:r w:rsidR="00F76E98" w:rsidRPr="00055840">
        <w:t xml:space="preserve">. He </w:t>
      </w:r>
      <w:r w:rsidR="00746388" w:rsidRPr="00055840">
        <w:t>offers advice when he states;</w:t>
      </w:r>
    </w:p>
    <w:p w:rsidR="00746388" w:rsidRPr="00055840" w:rsidRDefault="00746388" w:rsidP="009946AD">
      <w:pPr>
        <w:spacing w:line="360" w:lineRule="auto"/>
      </w:pPr>
    </w:p>
    <w:p w:rsidR="00746388" w:rsidRPr="00055840" w:rsidRDefault="00746388" w:rsidP="009946AD">
      <w:pPr>
        <w:spacing w:line="360" w:lineRule="auto"/>
      </w:pPr>
      <w:r w:rsidRPr="00055840">
        <w:rPr>
          <w:i/>
        </w:rPr>
        <w:t>“</w:t>
      </w:r>
      <w:proofErr w:type="gramStart"/>
      <w:r w:rsidRPr="00055840">
        <w:rPr>
          <w:i/>
        </w:rPr>
        <w:t>Therefore</w:t>
      </w:r>
      <w:proofErr w:type="gramEnd"/>
      <w:r w:rsidRPr="00055840">
        <w:rPr>
          <w:i/>
        </w:rPr>
        <w:t xml:space="preserve"> let us keep the Sibyl under lock and key so that in accordance with the ordinances of our forefathers her books may not even be read without permission of the Senate and may be more effective in banishing rather than encouraging superstitious ideas. And let us plead with the priests to bring forth from those books anything rather than a king, whom henceforth neither gods nor men will suffer to exist in Rome</w:t>
      </w:r>
      <w:r w:rsidRPr="00055840">
        <w:t>.</w:t>
      </w:r>
      <w:r w:rsidR="00EC59AD" w:rsidRPr="00055840">
        <w:t>”</w:t>
      </w:r>
      <w:r w:rsidRPr="00055840">
        <w:t xml:space="preserve"> (</w:t>
      </w:r>
      <w:r w:rsidRPr="00055840">
        <w:rPr>
          <w:i/>
        </w:rPr>
        <w:t>Div</w:t>
      </w:r>
      <w:r w:rsidRPr="00055840">
        <w:t>. 2:54)</w:t>
      </w:r>
    </w:p>
    <w:p w:rsidR="00746388" w:rsidRPr="00055840" w:rsidRDefault="00746388" w:rsidP="009946AD">
      <w:pPr>
        <w:spacing w:line="360" w:lineRule="auto"/>
      </w:pPr>
    </w:p>
    <w:p w:rsidR="005E499B" w:rsidRPr="00055840" w:rsidRDefault="005E2615" w:rsidP="009946AD">
      <w:pPr>
        <w:spacing w:line="360" w:lineRule="auto"/>
      </w:pPr>
      <w:r w:rsidRPr="00055840">
        <w:t xml:space="preserve">The </w:t>
      </w:r>
      <w:r w:rsidR="00746388" w:rsidRPr="00055840">
        <w:t>warning</w:t>
      </w:r>
      <w:r w:rsidRPr="00055840">
        <w:t xml:space="preserve"> given by Marcus</w:t>
      </w:r>
      <w:r w:rsidR="00746388" w:rsidRPr="00055840">
        <w:t xml:space="preserve"> here is an extremely interesting point to consider, especially given the political climate of the republic and </w:t>
      </w:r>
      <w:r w:rsidR="00EC59AD" w:rsidRPr="00055840">
        <w:t>Caesar’s</w:t>
      </w:r>
      <w:r w:rsidR="00746388" w:rsidRPr="00055840">
        <w:t xml:space="preserve"> bid for the monarchy </w:t>
      </w:r>
      <w:r w:rsidR="00F76E98" w:rsidRPr="00055840">
        <w:t>at the time of writing</w:t>
      </w:r>
      <w:r w:rsidR="00B5638C" w:rsidRPr="00055840">
        <w:t xml:space="preserve"> </w:t>
      </w:r>
      <w:r w:rsidR="00746388" w:rsidRPr="00055840">
        <w:t>(Luke, 2014, p.135)</w:t>
      </w:r>
      <w:r w:rsidR="00B5638C" w:rsidRPr="00055840">
        <w:t>. Cicero possibly rejects the use of the oracle</w:t>
      </w:r>
      <w:r w:rsidRPr="00055840">
        <w:t xml:space="preserve"> in the treatise</w:t>
      </w:r>
      <w:r w:rsidR="00B5638C" w:rsidRPr="00055840">
        <w:t xml:space="preserve"> as he believes it could be used to manipulate the people in terms of politic</w:t>
      </w:r>
      <w:r w:rsidRPr="00055840">
        <w:t xml:space="preserve">al </w:t>
      </w:r>
      <w:r w:rsidR="00B5638C" w:rsidRPr="00055840">
        <w:t>affairs (</w:t>
      </w:r>
      <w:proofErr w:type="spellStart"/>
      <w:r w:rsidR="00B5638C" w:rsidRPr="00055840">
        <w:t>Krostenko</w:t>
      </w:r>
      <w:proofErr w:type="spellEnd"/>
      <w:r w:rsidR="00B5638C" w:rsidRPr="00055840">
        <w:t>, 2000 p. 386)</w:t>
      </w:r>
      <w:r w:rsidR="00F76E98" w:rsidRPr="00055840">
        <w:t>. It could be argued that Cicero uses this warning to</w:t>
      </w:r>
      <w:r w:rsidR="00AF51CF" w:rsidRPr="00055840">
        <w:t xml:space="preserve"> </w:t>
      </w:r>
      <w:r w:rsidR="006D5680" w:rsidRPr="00055840">
        <w:t>emph</w:t>
      </w:r>
      <w:r w:rsidR="00F76E98" w:rsidRPr="00055840">
        <w:t>asise</w:t>
      </w:r>
      <w:r w:rsidR="006D5680" w:rsidRPr="00055840">
        <w:t xml:space="preserve"> </w:t>
      </w:r>
      <w:r w:rsidR="00AF51CF" w:rsidRPr="00055840">
        <w:t>the power of the republic</w:t>
      </w:r>
      <w:r w:rsidR="006D5680" w:rsidRPr="00055840">
        <w:t xml:space="preserve"> over religious practice</w:t>
      </w:r>
      <w:r w:rsidR="00AF51CF" w:rsidRPr="00055840">
        <w:t>, notably the power used by the very peo</w:t>
      </w:r>
      <w:r w:rsidR="00B5638C" w:rsidRPr="00055840">
        <w:t xml:space="preserve">ple that had exiled him. </w:t>
      </w:r>
      <w:r w:rsidR="00F76E98" w:rsidRPr="00055840">
        <w:t xml:space="preserve">Therefore, it is possible that some of the major political events of the Roman republic at that time affected the argument against divination. </w:t>
      </w:r>
    </w:p>
    <w:p w:rsidR="005E499B" w:rsidRPr="00055840" w:rsidRDefault="005E499B" w:rsidP="009946AD">
      <w:pPr>
        <w:spacing w:line="360" w:lineRule="auto"/>
      </w:pPr>
    </w:p>
    <w:p w:rsidR="00026347" w:rsidRPr="00055840" w:rsidRDefault="00B5638C" w:rsidP="009946AD">
      <w:pPr>
        <w:spacing w:line="360" w:lineRule="auto"/>
      </w:pPr>
      <w:r w:rsidRPr="00055840">
        <w:lastRenderedPageBreak/>
        <w:t>Nevertheless</w:t>
      </w:r>
      <w:r w:rsidR="005E499B" w:rsidRPr="00055840">
        <w:t xml:space="preserve">, it </w:t>
      </w:r>
      <w:r w:rsidR="00556229" w:rsidRPr="00055840">
        <w:t xml:space="preserve">could also </w:t>
      </w:r>
      <w:r w:rsidR="005E499B" w:rsidRPr="00055840">
        <w:t xml:space="preserve">be </w:t>
      </w:r>
      <w:r w:rsidR="00556229" w:rsidRPr="00055840">
        <w:t>argue</w:t>
      </w:r>
      <w:r w:rsidR="005E499B" w:rsidRPr="00055840">
        <w:t>d</w:t>
      </w:r>
      <w:r w:rsidR="00556229" w:rsidRPr="00055840">
        <w:t xml:space="preserve"> that Cicero shows a deep respect for </w:t>
      </w:r>
      <w:r w:rsidRPr="00055840">
        <w:t xml:space="preserve">certain </w:t>
      </w:r>
      <w:r w:rsidR="00556229" w:rsidRPr="00055840">
        <w:t>religious tradition</w:t>
      </w:r>
      <w:r w:rsidRPr="00055840">
        <w:t>s in terms of divination</w:t>
      </w:r>
      <w:r w:rsidR="00556229" w:rsidRPr="00055840">
        <w:t>, eve</w:t>
      </w:r>
      <w:r w:rsidRPr="00055840">
        <w:t xml:space="preserve">n if he does not agree with the </w:t>
      </w:r>
      <w:r w:rsidR="00556229" w:rsidRPr="00055840">
        <w:t>authenticity</w:t>
      </w:r>
      <w:r w:rsidRPr="00055840">
        <w:t xml:space="preserve"> of such practices</w:t>
      </w:r>
      <w:r w:rsidR="00556229" w:rsidRPr="00055840">
        <w:t xml:space="preserve">. We can see this when he writes; </w:t>
      </w:r>
    </w:p>
    <w:p w:rsidR="00556229" w:rsidRPr="00055840" w:rsidRDefault="00556229" w:rsidP="009946AD">
      <w:pPr>
        <w:spacing w:line="360" w:lineRule="auto"/>
      </w:pPr>
    </w:p>
    <w:p w:rsidR="00D000FA" w:rsidRPr="00055840" w:rsidRDefault="00556229" w:rsidP="009946AD">
      <w:pPr>
        <w:spacing w:line="360" w:lineRule="auto"/>
        <w:rPr>
          <w:i/>
        </w:rPr>
      </w:pPr>
      <w:r w:rsidRPr="00055840">
        <w:rPr>
          <w:i/>
        </w:rPr>
        <w:t>“</w:t>
      </w:r>
      <w:r w:rsidRPr="00055840">
        <w:rPr>
          <w:i/>
        </w:rPr>
        <w:t>However, out of respect for the opinion of the masses and because of the great service to the State we maintain the augural practices, discipline, religious rites and laws, as well as the authority of the augural college.</w:t>
      </w:r>
      <w:r w:rsidRPr="00055840">
        <w:rPr>
          <w:i/>
        </w:rPr>
        <w:t>”</w:t>
      </w:r>
      <w:r w:rsidR="00EC59AD" w:rsidRPr="00055840">
        <w:rPr>
          <w:i/>
        </w:rPr>
        <w:t xml:space="preserve"> (Div. 2:33)</w:t>
      </w:r>
    </w:p>
    <w:p w:rsidR="00556229" w:rsidRPr="00055840" w:rsidRDefault="00556229" w:rsidP="009946AD">
      <w:pPr>
        <w:spacing w:line="360" w:lineRule="auto"/>
        <w:rPr>
          <w:i/>
        </w:rPr>
      </w:pPr>
    </w:p>
    <w:p w:rsidR="00B5638C" w:rsidRPr="00055840" w:rsidRDefault="005E499B" w:rsidP="009946AD">
      <w:pPr>
        <w:spacing w:line="360" w:lineRule="auto"/>
      </w:pPr>
      <w:r w:rsidRPr="00055840">
        <w:t>This</w:t>
      </w:r>
      <w:r w:rsidR="005E2615" w:rsidRPr="00055840">
        <w:t xml:space="preserve"> demonstrates</w:t>
      </w:r>
      <w:r w:rsidRPr="00055840">
        <w:t xml:space="preserve"> the possibility</w:t>
      </w:r>
      <w:r w:rsidR="00777225" w:rsidRPr="00055840">
        <w:t xml:space="preserve"> </w:t>
      </w:r>
      <w:r w:rsidRPr="00055840">
        <w:t xml:space="preserve">of </w:t>
      </w:r>
      <w:r w:rsidR="00777225" w:rsidRPr="00055840">
        <w:t>orthopra</w:t>
      </w:r>
      <w:r w:rsidRPr="00055840">
        <w:t xml:space="preserve">xy being </w:t>
      </w:r>
      <w:r w:rsidR="00D84FE4" w:rsidRPr="00055840">
        <w:t>present in</w:t>
      </w:r>
      <w:r w:rsidR="00777225" w:rsidRPr="00055840">
        <w:t xml:space="preserve"> roman religious practice,</w:t>
      </w:r>
      <w:r w:rsidRPr="00055840">
        <w:t xml:space="preserve"> the role of</w:t>
      </w:r>
      <w:r w:rsidR="00777225" w:rsidRPr="00055840">
        <w:t xml:space="preserve"> action over belief</w:t>
      </w:r>
      <w:r w:rsidR="003C4C10" w:rsidRPr="00055840">
        <w:t>.</w:t>
      </w:r>
      <w:r w:rsidR="004D35A3" w:rsidRPr="00055840">
        <w:t xml:space="preserve"> Therefore, </w:t>
      </w:r>
      <w:r w:rsidR="00EC59AD" w:rsidRPr="00055840">
        <w:t xml:space="preserve">it is possible that </w:t>
      </w:r>
      <w:r w:rsidR="005E2615" w:rsidRPr="00055840">
        <w:t>in the religious structure of the late Roman Republic,</w:t>
      </w:r>
      <w:r w:rsidR="004D35A3" w:rsidRPr="00055840">
        <w:t xml:space="preserve"> it did not matter what one believes, only that it is a matter of duty to the state and to traditional religious practice that such</w:t>
      </w:r>
      <w:r w:rsidR="00B5638C" w:rsidRPr="00055840">
        <w:t xml:space="preserve"> divinatory</w:t>
      </w:r>
      <w:r w:rsidR="004D35A3" w:rsidRPr="00055840">
        <w:t xml:space="preserve"> practices are </w:t>
      </w:r>
      <w:r w:rsidR="00342738" w:rsidRPr="00055840">
        <w:t>carried out.</w:t>
      </w:r>
      <w:r w:rsidR="004D15C6" w:rsidRPr="00055840">
        <w:t xml:space="preserve"> </w:t>
      </w:r>
      <w:r w:rsidR="002770FD" w:rsidRPr="00055840">
        <w:t>Ando (2008, p.13) would agree stating that Roman religion was based on orthopraxy, with ritual helping to solve everyday problems.</w:t>
      </w:r>
      <w:r w:rsidR="00342738" w:rsidRPr="00055840">
        <w:t xml:space="preserve"> </w:t>
      </w:r>
      <w:r w:rsidR="00B5638C" w:rsidRPr="00055840">
        <w:t>Again,</w:t>
      </w:r>
      <w:r w:rsidR="005E2615" w:rsidRPr="00055840">
        <w:t xml:space="preserve"> we see this when Marcus gives this example</w:t>
      </w:r>
      <w:r w:rsidR="00B5638C" w:rsidRPr="00055840">
        <w:t xml:space="preserve">, </w:t>
      </w:r>
    </w:p>
    <w:p w:rsidR="00B5638C" w:rsidRPr="00055840" w:rsidRDefault="00B5638C" w:rsidP="009946AD">
      <w:pPr>
        <w:spacing w:line="360" w:lineRule="auto"/>
      </w:pPr>
    </w:p>
    <w:p w:rsidR="00B5638C" w:rsidRPr="00055840" w:rsidRDefault="00B5638C" w:rsidP="009946AD">
      <w:pPr>
        <w:spacing w:line="360" w:lineRule="auto"/>
      </w:pPr>
      <w:r w:rsidRPr="00055840">
        <w:t>"</w:t>
      </w:r>
      <w:r w:rsidRPr="00055840">
        <w:rPr>
          <w:i/>
        </w:rPr>
        <w:t xml:space="preserve">In my opinion the consuls, </w:t>
      </w:r>
      <w:proofErr w:type="spellStart"/>
      <w:r w:rsidRPr="00055840">
        <w:rPr>
          <w:i/>
        </w:rPr>
        <w:t>Publius</w:t>
      </w:r>
      <w:proofErr w:type="spellEnd"/>
      <w:r w:rsidRPr="00055840">
        <w:rPr>
          <w:i/>
        </w:rPr>
        <w:t xml:space="preserve"> Claudius and Lucius </w:t>
      </w:r>
      <w:proofErr w:type="spellStart"/>
      <w:r w:rsidRPr="00055840">
        <w:rPr>
          <w:i/>
        </w:rPr>
        <w:t>Junius</w:t>
      </w:r>
      <w:proofErr w:type="spellEnd"/>
      <w:r w:rsidRPr="00055840">
        <w:rPr>
          <w:i/>
        </w:rPr>
        <w:t>, who set sail contrary to the auspices, were deserving of capital punishment; for they should have respected the established religion and should not have treated the customs of their forefathers with such shameless disdain</w:t>
      </w:r>
      <w:r w:rsidRPr="00055840">
        <w:t>.</w:t>
      </w:r>
      <w:r w:rsidRPr="00055840">
        <w:t>” (</w:t>
      </w:r>
      <w:r w:rsidRPr="00055840">
        <w:rPr>
          <w:i/>
        </w:rPr>
        <w:t>Div</w:t>
      </w:r>
      <w:r w:rsidRPr="00055840">
        <w:t>. 2:33)</w:t>
      </w:r>
    </w:p>
    <w:p w:rsidR="00B5638C" w:rsidRPr="00055840" w:rsidRDefault="00B5638C" w:rsidP="009946AD">
      <w:pPr>
        <w:spacing w:line="360" w:lineRule="auto"/>
      </w:pPr>
    </w:p>
    <w:p w:rsidR="00556229" w:rsidRPr="00055840" w:rsidRDefault="00342738" w:rsidP="009946AD">
      <w:pPr>
        <w:spacing w:line="360" w:lineRule="auto"/>
      </w:pPr>
      <w:r w:rsidRPr="00055840">
        <w:t>According to Schofield</w:t>
      </w:r>
      <w:r w:rsidR="004D35A3" w:rsidRPr="00055840">
        <w:t xml:space="preserve"> (</w:t>
      </w:r>
      <w:r w:rsidRPr="00055840">
        <w:t>1997</w:t>
      </w:r>
      <w:r w:rsidR="004D35A3" w:rsidRPr="00055840">
        <w:t>) Cicero does not negate traditional institutions but rather bestows them with ne</w:t>
      </w:r>
      <w:r w:rsidRPr="00055840">
        <w:t xml:space="preserve">w meaning and legitimacy, </w:t>
      </w:r>
      <w:r w:rsidR="004D35A3" w:rsidRPr="00055840">
        <w:t>warding against superstition.</w:t>
      </w:r>
      <w:r w:rsidR="003C4C10" w:rsidRPr="00055840">
        <w:t xml:space="preserve"> </w:t>
      </w:r>
      <w:r w:rsidR="00556229" w:rsidRPr="00055840">
        <w:t>Thus</w:t>
      </w:r>
      <w:r w:rsidR="006D5680" w:rsidRPr="00055840">
        <w:t>,</w:t>
      </w:r>
      <w:r w:rsidR="005E499B" w:rsidRPr="00055840">
        <w:t xml:space="preserve"> establishing </w:t>
      </w:r>
      <w:r w:rsidR="004D35A3" w:rsidRPr="00055840">
        <w:t xml:space="preserve">Cicero’s ability to </w:t>
      </w:r>
      <w:r w:rsidR="00556229" w:rsidRPr="00055840">
        <w:t>write a criti</w:t>
      </w:r>
      <w:r w:rsidR="00133107" w:rsidRPr="00055840">
        <w:t>cal argument on divination</w:t>
      </w:r>
      <w:r w:rsidR="00556229" w:rsidRPr="00055840">
        <w:t xml:space="preserve"> without demeaning Roman religious institutions c</w:t>
      </w:r>
      <w:r w:rsidR="00133107" w:rsidRPr="00055840">
        <w:t xml:space="preserve">ompletely, showing </w:t>
      </w:r>
      <w:r w:rsidR="00556229" w:rsidRPr="00055840">
        <w:t xml:space="preserve">respect to </w:t>
      </w:r>
      <w:r w:rsidR="00133107" w:rsidRPr="00055840">
        <w:t xml:space="preserve">the traditions of the state </w:t>
      </w:r>
    </w:p>
    <w:p w:rsidR="00D000FA" w:rsidRPr="00055840" w:rsidRDefault="00D000FA" w:rsidP="009946AD">
      <w:pPr>
        <w:spacing w:line="360" w:lineRule="auto"/>
      </w:pPr>
    </w:p>
    <w:p w:rsidR="00B055FD" w:rsidRPr="00055840" w:rsidRDefault="00342738" w:rsidP="009946AD">
      <w:pPr>
        <w:spacing w:line="360" w:lineRule="auto"/>
      </w:pPr>
      <w:r w:rsidRPr="00055840">
        <w:t>It could be argued that o</w:t>
      </w:r>
      <w:r w:rsidR="001B12A9" w:rsidRPr="00055840">
        <w:t>ne is left</w:t>
      </w:r>
      <w:r w:rsidR="005E499B" w:rsidRPr="00055840">
        <w:t xml:space="preserve"> at the end of the dialogue still</w:t>
      </w:r>
      <w:r w:rsidR="001B12A9" w:rsidRPr="00055840">
        <w:t xml:space="preserve"> feeling</w:t>
      </w:r>
      <w:r w:rsidR="005E499B" w:rsidRPr="00055840">
        <w:t xml:space="preserve"> slightly</w:t>
      </w:r>
      <w:r w:rsidR="001B12A9" w:rsidRPr="00055840">
        <w:t xml:space="preserve"> lost as to the </w:t>
      </w:r>
      <w:r w:rsidR="005E499B" w:rsidRPr="00055840">
        <w:t xml:space="preserve">true </w:t>
      </w:r>
      <w:r w:rsidR="001B12A9" w:rsidRPr="00055840">
        <w:t>motivations</w:t>
      </w:r>
      <w:r w:rsidR="005E499B" w:rsidRPr="00055840">
        <w:t xml:space="preserve"> of the author</w:t>
      </w:r>
      <w:r w:rsidR="001B12A9" w:rsidRPr="00055840">
        <w:t xml:space="preserve"> behind such critiques.</w:t>
      </w:r>
      <w:r w:rsidR="00D372B6" w:rsidRPr="00055840">
        <w:t xml:space="preserve"> </w:t>
      </w:r>
      <w:r w:rsidR="00A65BB9" w:rsidRPr="00055840">
        <w:t xml:space="preserve">It is still unclear as to </w:t>
      </w:r>
      <w:r w:rsidR="001B12A9" w:rsidRPr="00055840">
        <w:t>which s</w:t>
      </w:r>
      <w:r w:rsidR="00A65BB9" w:rsidRPr="00055840">
        <w:t>ide of the argument Cicero agrees with</w:t>
      </w:r>
      <w:r w:rsidR="001B12A9" w:rsidRPr="00055840">
        <w:t>, thanks to the application of the academic method</w:t>
      </w:r>
      <w:r w:rsidR="0050307C" w:rsidRPr="00055840">
        <w:t xml:space="preserve">, where he attempts to </w:t>
      </w:r>
      <w:r w:rsidR="0050307C" w:rsidRPr="00055840">
        <w:rPr>
          <w:i/>
        </w:rPr>
        <w:t>“affirm nothing and question everything</w:t>
      </w:r>
      <w:r w:rsidR="0050307C" w:rsidRPr="00055840">
        <w:t xml:space="preserve">” </w:t>
      </w:r>
      <w:r w:rsidR="0050307C" w:rsidRPr="00055840">
        <w:rPr>
          <w:i/>
        </w:rPr>
        <w:t>(De Div. 2:3</w:t>
      </w:r>
      <w:r w:rsidR="0050307C" w:rsidRPr="00055840">
        <w:t>).</w:t>
      </w:r>
      <w:r w:rsidR="005E499B" w:rsidRPr="00055840">
        <w:t xml:space="preserve"> Is this jus</w:t>
      </w:r>
      <w:r w:rsidR="00027F91" w:rsidRPr="00055840">
        <w:t>t a cross examination of a well-</w:t>
      </w:r>
      <w:r w:rsidR="005E499B" w:rsidRPr="00055840">
        <w:t>known topic? Or did Cicero really believe that there was fault in the divinatory methods of Rome? We cannot know for sure.</w:t>
      </w:r>
      <w:r w:rsidR="001B12A9" w:rsidRPr="00055840">
        <w:t xml:space="preserve"> </w:t>
      </w:r>
      <w:r w:rsidR="005E499B" w:rsidRPr="00055840">
        <w:t xml:space="preserve">One cannot deny however that </w:t>
      </w:r>
      <w:r w:rsidR="00D84FE4" w:rsidRPr="00055840">
        <w:t xml:space="preserve">the </w:t>
      </w:r>
      <w:r w:rsidR="005E499B" w:rsidRPr="00055840">
        <w:lastRenderedPageBreak/>
        <w:t xml:space="preserve">organised </w:t>
      </w:r>
      <w:r w:rsidR="00D84FE4" w:rsidRPr="00055840">
        <w:t>way in which the argument</w:t>
      </w:r>
      <w:r w:rsidR="005E499B" w:rsidRPr="00055840">
        <w:t xml:space="preserve"> against divination is laid out, hints to </w:t>
      </w:r>
      <w:r w:rsidR="005E2615" w:rsidRPr="00055840">
        <w:t>the fact that</w:t>
      </w:r>
      <w:r w:rsidR="00D84FE4" w:rsidRPr="00055840">
        <w:t xml:space="preserve"> Cicero believed </w:t>
      </w:r>
      <w:r w:rsidR="005E2615" w:rsidRPr="00055840">
        <w:t xml:space="preserve">the argument against </w:t>
      </w:r>
      <w:r w:rsidR="00D84FE4" w:rsidRPr="00055840">
        <w:t xml:space="preserve">needed </w:t>
      </w:r>
      <w:r w:rsidR="005E2615" w:rsidRPr="00055840">
        <w:t>to be given just as much credit, if not more than</w:t>
      </w:r>
      <w:r w:rsidR="00D84FE4" w:rsidRPr="00055840">
        <w:t xml:space="preserve"> the</w:t>
      </w:r>
      <w:r w:rsidR="005E499B" w:rsidRPr="00055840">
        <w:t xml:space="preserve"> traditional</w:t>
      </w:r>
      <w:r w:rsidR="005E2615" w:rsidRPr="00055840">
        <w:t xml:space="preserve"> </w:t>
      </w:r>
      <w:r w:rsidR="00D84FE4" w:rsidRPr="00055840">
        <w:t>view</w:t>
      </w:r>
      <w:r w:rsidR="005E499B" w:rsidRPr="00055840">
        <w:t>s on</w:t>
      </w:r>
      <w:r w:rsidR="00D84FE4" w:rsidRPr="00055840">
        <w:t xml:space="preserve"> divination.  </w:t>
      </w:r>
      <w:r w:rsidR="005E2615" w:rsidRPr="00055840">
        <w:t xml:space="preserve">Given Cicero’s </w:t>
      </w:r>
      <w:r w:rsidR="00D372B6" w:rsidRPr="00055840">
        <w:t xml:space="preserve">political background </w:t>
      </w:r>
      <w:r w:rsidR="005E499B" w:rsidRPr="00055840">
        <w:t>and the political climate</w:t>
      </w:r>
      <w:r w:rsidR="005E2615" w:rsidRPr="00055840">
        <w:t xml:space="preserve"> of the republic, combined with his s</w:t>
      </w:r>
      <w:r w:rsidR="004D35A3" w:rsidRPr="00055840">
        <w:t>trained</w:t>
      </w:r>
      <w:r w:rsidR="005E2615" w:rsidRPr="00055840">
        <w:t xml:space="preserve"> public</w:t>
      </w:r>
      <w:r w:rsidR="00D372B6" w:rsidRPr="00055840">
        <w:t xml:space="preserve"> relationship </w:t>
      </w:r>
      <w:r w:rsidR="005E2615" w:rsidRPr="00055840">
        <w:t>with the emperor</w:t>
      </w:r>
      <w:r w:rsidR="00D372B6" w:rsidRPr="00055840">
        <w:t xml:space="preserve">, </w:t>
      </w:r>
      <w:r w:rsidR="005E499B" w:rsidRPr="00055840">
        <w:t>it would not be surprising</w:t>
      </w:r>
      <w:r w:rsidR="00D372B6" w:rsidRPr="00055840">
        <w:t xml:space="preserve"> if the views presented </w:t>
      </w:r>
      <w:r w:rsidR="00EB334D" w:rsidRPr="00055840">
        <w:t xml:space="preserve">in Book 2 </w:t>
      </w:r>
      <w:r w:rsidR="00D372B6" w:rsidRPr="00055840">
        <w:t>echoed</w:t>
      </w:r>
      <w:r w:rsidR="005E2615" w:rsidRPr="00055840">
        <w:t xml:space="preserve"> the views of the author himself</w:t>
      </w:r>
      <w:r w:rsidR="00D372B6" w:rsidRPr="00055840">
        <w:t>. Therefore, in conclusion, Cicero’s treatise can be cons</w:t>
      </w:r>
      <w:r w:rsidR="00D84FE4" w:rsidRPr="00055840">
        <w:t>idered as a complex and thought-</w:t>
      </w:r>
      <w:r w:rsidR="00D372B6" w:rsidRPr="00055840">
        <w:t xml:space="preserve">provoking piece of work, in which </w:t>
      </w:r>
      <w:r w:rsidR="009946AD" w:rsidRPr="00055840">
        <w:t xml:space="preserve">the </w:t>
      </w:r>
      <w:r w:rsidR="00D372B6" w:rsidRPr="00055840">
        <w:t xml:space="preserve">arguments against divination </w:t>
      </w:r>
      <w:r w:rsidR="00D84FE4" w:rsidRPr="00055840">
        <w:t>incite</w:t>
      </w:r>
      <w:r w:rsidR="00EB334D" w:rsidRPr="00055840">
        <w:t xml:space="preserve"> speculation as to the </w:t>
      </w:r>
      <w:r w:rsidR="005E2615" w:rsidRPr="00055840">
        <w:t xml:space="preserve">standpoint on which the author takes. </w:t>
      </w:r>
      <w:r w:rsidR="00D372B6" w:rsidRPr="00055840">
        <w:t xml:space="preserve"> </w:t>
      </w:r>
    </w:p>
    <w:p w:rsidR="00FC1381" w:rsidRPr="00055840" w:rsidRDefault="00FC1381" w:rsidP="00273A19"/>
    <w:p w:rsidR="00B055FD" w:rsidRPr="00055840" w:rsidRDefault="00B055FD" w:rsidP="00273A19"/>
    <w:p w:rsidR="00B055FD" w:rsidRPr="00055840" w:rsidRDefault="00B055FD" w:rsidP="00273A19"/>
    <w:p w:rsidR="00B055FD" w:rsidRPr="00055840" w:rsidRDefault="00B055FD" w:rsidP="00273A19"/>
    <w:p w:rsidR="00B055FD" w:rsidRPr="00055840" w:rsidRDefault="00B055FD" w:rsidP="00273A19"/>
    <w:p w:rsidR="00AF51CF" w:rsidRPr="00055840" w:rsidRDefault="00AF51CF" w:rsidP="00B055FD">
      <w:pPr>
        <w:jc w:val="center"/>
        <w:rPr>
          <w:u w:val="single"/>
        </w:rPr>
      </w:pPr>
    </w:p>
    <w:p w:rsidR="00AF51CF" w:rsidRPr="00055840" w:rsidRDefault="00AF51CF" w:rsidP="00B055FD">
      <w:pPr>
        <w:jc w:val="center"/>
        <w:rPr>
          <w:u w:val="single"/>
        </w:rPr>
      </w:pPr>
    </w:p>
    <w:p w:rsidR="004D35A3" w:rsidRPr="00055840" w:rsidRDefault="004D35A3" w:rsidP="00B055FD">
      <w:pPr>
        <w:jc w:val="center"/>
        <w:rPr>
          <w:u w:val="single"/>
        </w:rPr>
      </w:pPr>
    </w:p>
    <w:p w:rsidR="00EB334D" w:rsidRPr="00055840" w:rsidRDefault="00EB334D" w:rsidP="00B055FD">
      <w:pPr>
        <w:jc w:val="center"/>
        <w:rPr>
          <w:u w:val="single"/>
        </w:rPr>
      </w:pPr>
    </w:p>
    <w:p w:rsidR="00EB334D" w:rsidRPr="00055840" w:rsidRDefault="00EB334D" w:rsidP="00B055FD">
      <w:pPr>
        <w:jc w:val="center"/>
        <w:rPr>
          <w:u w:val="single"/>
        </w:rPr>
      </w:pPr>
    </w:p>
    <w:p w:rsidR="00EB334D" w:rsidRPr="00055840" w:rsidRDefault="00EB334D" w:rsidP="00B055FD">
      <w:pPr>
        <w:jc w:val="center"/>
        <w:rPr>
          <w:u w:val="single"/>
        </w:rPr>
      </w:pPr>
    </w:p>
    <w:p w:rsidR="00EB334D" w:rsidRPr="00055840" w:rsidRDefault="00EB334D" w:rsidP="00B055FD">
      <w:pPr>
        <w:jc w:val="center"/>
        <w:rPr>
          <w:u w:val="single"/>
        </w:rPr>
      </w:pPr>
    </w:p>
    <w:p w:rsidR="00EB334D" w:rsidRPr="00055840" w:rsidRDefault="00EB334D" w:rsidP="00B055FD">
      <w:pPr>
        <w:jc w:val="center"/>
        <w:rPr>
          <w:u w:val="single"/>
        </w:rPr>
      </w:pPr>
    </w:p>
    <w:p w:rsidR="00EB334D" w:rsidRPr="00055840" w:rsidRDefault="00EB334D" w:rsidP="00B055FD">
      <w:pPr>
        <w:jc w:val="center"/>
        <w:rPr>
          <w:u w:val="single"/>
        </w:rPr>
      </w:pPr>
    </w:p>
    <w:p w:rsidR="009946AD" w:rsidRPr="00055840" w:rsidRDefault="009946AD" w:rsidP="009946AD">
      <w:pPr>
        <w:spacing w:line="360" w:lineRule="auto"/>
        <w:jc w:val="center"/>
        <w:rPr>
          <w:u w:val="single"/>
        </w:rPr>
      </w:pPr>
    </w:p>
    <w:p w:rsidR="009946AD" w:rsidRPr="00055840" w:rsidRDefault="009946AD" w:rsidP="009946AD">
      <w:pPr>
        <w:spacing w:line="360" w:lineRule="auto"/>
        <w:jc w:val="center"/>
        <w:rPr>
          <w:u w:val="single"/>
        </w:rPr>
      </w:pPr>
    </w:p>
    <w:p w:rsidR="009946AD" w:rsidRPr="00055840" w:rsidRDefault="009946AD" w:rsidP="002770FD">
      <w:pPr>
        <w:spacing w:line="360" w:lineRule="auto"/>
        <w:rPr>
          <w:u w:val="single"/>
        </w:rPr>
      </w:pPr>
    </w:p>
    <w:p w:rsidR="009946AD" w:rsidRPr="00055840" w:rsidRDefault="009946AD" w:rsidP="009946AD">
      <w:pPr>
        <w:spacing w:line="360" w:lineRule="auto"/>
        <w:jc w:val="center"/>
        <w:rPr>
          <w:u w:val="single"/>
        </w:rPr>
      </w:pPr>
    </w:p>
    <w:p w:rsidR="009946AD" w:rsidRPr="00055840" w:rsidRDefault="009946AD" w:rsidP="009946AD">
      <w:pPr>
        <w:spacing w:line="360" w:lineRule="auto"/>
        <w:jc w:val="center"/>
        <w:rPr>
          <w:u w:val="single"/>
        </w:rPr>
      </w:pPr>
    </w:p>
    <w:p w:rsidR="009946AD" w:rsidRPr="00055840" w:rsidRDefault="009946AD"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B055FD" w:rsidRPr="00055840" w:rsidRDefault="00B055FD" w:rsidP="009946AD">
      <w:pPr>
        <w:spacing w:line="360" w:lineRule="auto"/>
        <w:jc w:val="center"/>
        <w:rPr>
          <w:sz w:val="28"/>
          <w:u w:val="single"/>
        </w:rPr>
      </w:pPr>
      <w:bookmarkStart w:id="0" w:name="_GoBack"/>
      <w:bookmarkEnd w:id="0"/>
      <w:r w:rsidRPr="00055840">
        <w:rPr>
          <w:sz w:val="28"/>
          <w:u w:val="single"/>
        </w:rPr>
        <w:lastRenderedPageBreak/>
        <w:t xml:space="preserve">Bibliography </w:t>
      </w:r>
    </w:p>
    <w:p w:rsidR="00B055FD" w:rsidRPr="00055840" w:rsidRDefault="00B055FD" w:rsidP="009946AD">
      <w:pPr>
        <w:spacing w:line="360" w:lineRule="auto"/>
        <w:jc w:val="center"/>
        <w:rPr>
          <w:u w:val="single"/>
        </w:rPr>
      </w:pPr>
    </w:p>
    <w:p w:rsidR="003679B0" w:rsidRPr="00055840" w:rsidRDefault="003679B0" w:rsidP="009946AD">
      <w:pPr>
        <w:spacing w:line="360" w:lineRule="auto"/>
        <w:rPr>
          <w:u w:val="single"/>
        </w:rPr>
      </w:pPr>
      <w:r w:rsidRPr="00055840">
        <w:rPr>
          <w:u w:val="single"/>
        </w:rPr>
        <w:t xml:space="preserve">Ancient Sources </w:t>
      </w:r>
    </w:p>
    <w:p w:rsidR="003679B0" w:rsidRPr="00055840" w:rsidRDefault="003679B0" w:rsidP="009946AD">
      <w:pPr>
        <w:spacing w:line="360" w:lineRule="auto"/>
      </w:pPr>
    </w:p>
    <w:p w:rsidR="00716F22" w:rsidRPr="00055840" w:rsidRDefault="00716F22" w:rsidP="009946AD">
      <w:pPr>
        <w:spacing w:line="360" w:lineRule="auto"/>
      </w:pPr>
      <w:r w:rsidRPr="00055840">
        <w:t xml:space="preserve">Cicero, </w:t>
      </w:r>
      <w:r w:rsidRPr="00055840">
        <w:rPr>
          <w:i/>
        </w:rPr>
        <w:t xml:space="preserve">De Divinatione, </w:t>
      </w:r>
      <w:r w:rsidRPr="00055840">
        <w:t xml:space="preserve">trans. by W. A. Falconer (2017), LRP, Kindle Edition </w:t>
      </w:r>
    </w:p>
    <w:p w:rsidR="00A600FC" w:rsidRPr="00055840" w:rsidRDefault="00A600FC" w:rsidP="009946AD">
      <w:pPr>
        <w:spacing w:line="360" w:lineRule="auto"/>
      </w:pPr>
    </w:p>
    <w:p w:rsidR="00A600FC" w:rsidRPr="00055840" w:rsidRDefault="007879B5" w:rsidP="009946AD">
      <w:pPr>
        <w:spacing w:line="360" w:lineRule="auto"/>
      </w:pPr>
      <w:r w:rsidRPr="00055840">
        <w:t xml:space="preserve">Cicero, </w:t>
      </w:r>
      <w:r w:rsidR="004D35A3" w:rsidRPr="00055840">
        <w:rPr>
          <w:i/>
        </w:rPr>
        <w:t xml:space="preserve">De </w:t>
      </w:r>
      <w:proofErr w:type="spellStart"/>
      <w:r w:rsidR="004D35A3" w:rsidRPr="00055840">
        <w:rPr>
          <w:i/>
        </w:rPr>
        <w:t>Legibus</w:t>
      </w:r>
      <w:proofErr w:type="spellEnd"/>
      <w:r w:rsidRPr="00055840">
        <w:t>, trans. by N. Rudd (1998), New York: Oxford University Press, Kindle Edition</w:t>
      </w:r>
    </w:p>
    <w:p w:rsidR="00575E7B" w:rsidRPr="00055840" w:rsidRDefault="00575E7B" w:rsidP="009946AD">
      <w:pPr>
        <w:spacing w:line="360" w:lineRule="auto"/>
      </w:pPr>
    </w:p>
    <w:p w:rsidR="00575E7B" w:rsidRPr="00055840" w:rsidRDefault="00575E7B" w:rsidP="009946AD">
      <w:pPr>
        <w:spacing w:line="360" w:lineRule="auto"/>
      </w:pPr>
      <w:r w:rsidRPr="00055840">
        <w:t xml:space="preserve">Cicero, </w:t>
      </w:r>
      <w:r w:rsidRPr="00055840">
        <w:rPr>
          <w:i/>
        </w:rPr>
        <w:t xml:space="preserve">De Natura </w:t>
      </w:r>
      <w:proofErr w:type="spellStart"/>
      <w:r w:rsidRPr="00055840">
        <w:rPr>
          <w:i/>
        </w:rPr>
        <w:t>Deorum</w:t>
      </w:r>
      <w:proofErr w:type="spellEnd"/>
      <w:r w:rsidRPr="00055840">
        <w:rPr>
          <w:i/>
        </w:rPr>
        <w:t xml:space="preserve">, </w:t>
      </w:r>
      <w:r w:rsidRPr="00055840">
        <w:t xml:space="preserve">trans. </w:t>
      </w:r>
      <w:r w:rsidR="00D45134" w:rsidRPr="00055840">
        <w:t>b</w:t>
      </w:r>
      <w:r w:rsidRPr="00055840">
        <w:t xml:space="preserve">y </w:t>
      </w:r>
      <w:r w:rsidR="00D45134" w:rsidRPr="00055840">
        <w:t xml:space="preserve">B. Thayer (1933), Loeb Classical Library, Available from </w:t>
      </w:r>
      <w:hyperlink r:id="rId6" w:history="1">
        <w:r w:rsidR="00D45134" w:rsidRPr="00055840">
          <w:rPr>
            <w:rStyle w:val="Hyperlink"/>
          </w:rPr>
          <w:t>http://penelope.uchicago.edu/Thayer/E/Roman/Texts/Cicero/de_Natura_Deorum/1A*.html</w:t>
        </w:r>
      </w:hyperlink>
      <w:r w:rsidR="00D45134" w:rsidRPr="00055840">
        <w:t>, Accessed 05/05/2018</w:t>
      </w:r>
    </w:p>
    <w:p w:rsidR="003679B0" w:rsidRPr="00055840" w:rsidRDefault="003679B0" w:rsidP="009946AD">
      <w:pPr>
        <w:spacing w:line="360" w:lineRule="auto"/>
      </w:pPr>
    </w:p>
    <w:p w:rsidR="003679B0" w:rsidRPr="00055840" w:rsidRDefault="002770FD" w:rsidP="009946AD">
      <w:pPr>
        <w:spacing w:line="360" w:lineRule="auto"/>
        <w:rPr>
          <w:u w:val="single"/>
        </w:rPr>
      </w:pPr>
      <w:r w:rsidRPr="00055840">
        <w:rPr>
          <w:u w:val="single"/>
        </w:rPr>
        <w:t>Contemporary Sources</w:t>
      </w:r>
    </w:p>
    <w:p w:rsidR="003679B0" w:rsidRPr="00055840" w:rsidRDefault="003679B0" w:rsidP="009946AD">
      <w:pPr>
        <w:spacing w:line="360" w:lineRule="auto"/>
        <w:rPr>
          <w:u w:val="single"/>
        </w:rPr>
      </w:pPr>
    </w:p>
    <w:p w:rsidR="002770FD" w:rsidRPr="00055840" w:rsidRDefault="002770FD" w:rsidP="009946AD">
      <w:pPr>
        <w:spacing w:line="360" w:lineRule="auto"/>
      </w:pPr>
      <w:r w:rsidRPr="00055840">
        <w:t xml:space="preserve">Ando, C. (2008), </w:t>
      </w:r>
      <w:r w:rsidRPr="00055840">
        <w:rPr>
          <w:i/>
        </w:rPr>
        <w:t xml:space="preserve">The Matter of Gods: Religion and the Roman Empire, </w:t>
      </w:r>
      <w:r w:rsidRPr="00055840">
        <w:t>Berkeley: University of California Press</w:t>
      </w:r>
    </w:p>
    <w:p w:rsidR="002770FD" w:rsidRPr="00055840" w:rsidRDefault="002770FD" w:rsidP="009946AD">
      <w:pPr>
        <w:spacing w:line="360" w:lineRule="auto"/>
      </w:pPr>
    </w:p>
    <w:p w:rsidR="003679B0" w:rsidRPr="00055840" w:rsidRDefault="003679B0" w:rsidP="009946AD">
      <w:pPr>
        <w:spacing w:line="360" w:lineRule="auto"/>
      </w:pPr>
      <w:proofErr w:type="spellStart"/>
      <w:proofErr w:type="gramStart"/>
      <w:r w:rsidRPr="00055840">
        <w:t>Beard,M</w:t>
      </w:r>
      <w:proofErr w:type="spellEnd"/>
      <w:r w:rsidRPr="00055840">
        <w:t>.</w:t>
      </w:r>
      <w:proofErr w:type="gramEnd"/>
      <w:r w:rsidRPr="00055840">
        <w:t xml:space="preserve"> (1986), Cicero and Divination: The formation of Latin Discourse, </w:t>
      </w:r>
      <w:r w:rsidRPr="00055840">
        <w:rPr>
          <w:i/>
        </w:rPr>
        <w:t xml:space="preserve">The Journal of Roman Studies, </w:t>
      </w:r>
      <w:r w:rsidRPr="00055840">
        <w:t xml:space="preserve">76, pp.33-46, Available from </w:t>
      </w:r>
      <w:hyperlink r:id="rId7" w:history="1">
        <w:r w:rsidRPr="00055840">
          <w:rPr>
            <w:rStyle w:val="Hyperlink"/>
          </w:rPr>
          <w:t>http://</w:t>
        </w:r>
        <w:proofErr w:type="spellStart"/>
        <w:r w:rsidRPr="00055840">
          <w:rPr>
            <w:rStyle w:val="Hyperlink"/>
          </w:rPr>
          <w:t>www.jstor.org</w:t>
        </w:r>
        <w:proofErr w:type="spellEnd"/>
        <w:r w:rsidRPr="00055840">
          <w:rPr>
            <w:rStyle w:val="Hyperlink"/>
          </w:rPr>
          <w:t>/stable/300364</w:t>
        </w:r>
      </w:hyperlink>
      <w:r w:rsidRPr="00055840">
        <w:t>, Accessed 28/04/18</w:t>
      </w:r>
    </w:p>
    <w:p w:rsidR="006D5680" w:rsidRPr="00055840" w:rsidRDefault="006D5680" w:rsidP="009946AD">
      <w:pPr>
        <w:spacing w:line="360" w:lineRule="auto"/>
      </w:pPr>
    </w:p>
    <w:p w:rsidR="006D5680" w:rsidRPr="00055840" w:rsidRDefault="006D5680" w:rsidP="009946AD">
      <w:pPr>
        <w:spacing w:line="360" w:lineRule="auto"/>
        <w:rPr>
          <w:i/>
        </w:rPr>
      </w:pPr>
      <w:proofErr w:type="spellStart"/>
      <w:r w:rsidRPr="00055840">
        <w:t>Burriss</w:t>
      </w:r>
      <w:proofErr w:type="spellEnd"/>
      <w:r w:rsidRPr="00055840">
        <w:t xml:space="preserve">, E.E. (1924), </w:t>
      </w:r>
      <w:proofErr w:type="spellStart"/>
      <w:r w:rsidRPr="00055840">
        <w:t>Ciceros</w:t>
      </w:r>
      <w:proofErr w:type="spellEnd"/>
      <w:r w:rsidR="00777225" w:rsidRPr="00055840">
        <w:t xml:space="preserve"> Religious Unbelief, </w:t>
      </w:r>
      <w:r w:rsidR="00777225" w:rsidRPr="00055840">
        <w:rPr>
          <w:i/>
        </w:rPr>
        <w:t xml:space="preserve">The Classical Weekly, </w:t>
      </w:r>
      <w:r w:rsidR="00777225" w:rsidRPr="00055840">
        <w:t>17(13), pp.101-103</w:t>
      </w:r>
      <w:r w:rsidR="00777225" w:rsidRPr="00055840">
        <w:t xml:space="preserve">, Available from </w:t>
      </w:r>
      <w:proofErr w:type="gramStart"/>
      <w:r w:rsidR="00777225" w:rsidRPr="00055840">
        <w:t>http://www.jstor.org/stable/30107808?seq=1#page_scan_tab_contents ,</w:t>
      </w:r>
      <w:proofErr w:type="gramEnd"/>
      <w:r w:rsidR="00777225" w:rsidRPr="00055840">
        <w:t xml:space="preserve"> Accessed 28/04/18</w:t>
      </w:r>
      <w:r w:rsidR="00777225" w:rsidRPr="00055840">
        <w:rPr>
          <w:i/>
        </w:rPr>
        <w:t xml:space="preserve"> </w:t>
      </w:r>
    </w:p>
    <w:p w:rsidR="00FC1381" w:rsidRPr="00055840" w:rsidRDefault="00FC1381" w:rsidP="009946AD">
      <w:pPr>
        <w:spacing w:line="360" w:lineRule="auto"/>
      </w:pPr>
    </w:p>
    <w:p w:rsidR="00FC1381" w:rsidRPr="00055840" w:rsidRDefault="00FC1381" w:rsidP="009946AD">
      <w:pPr>
        <w:spacing w:line="360" w:lineRule="auto"/>
      </w:pPr>
      <w:proofErr w:type="spellStart"/>
      <w:r w:rsidRPr="00055840">
        <w:t>Goar</w:t>
      </w:r>
      <w:proofErr w:type="spellEnd"/>
      <w:r w:rsidRPr="00055840">
        <w:t xml:space="preserve">, R. (1968), The Purpose of De Divinatione, </w:t>
      </w:r>
      <w:r w:rsidRPr="00055840">
        <w:rPr>
          <w:i/>
        </w:rPr>
        <w:t xml:space="preserve">Transactions and Proceedings of the American Philological Association, </w:t>
      </w:r>
      <w:r w:rsidRPr="00055840">
        <w:t xml:space="preserve">99, pp. 241-248, Available from </w:t>
      </w:r>
      <w:hyperlink r:id="rId8" w:history="1">
        <w:r w:rsidRPr="00055840">
          <w:rPr>
            <w:rStyle w:val="Hyperlink"/>
          </w:rPr>
          <w:t>http://</w:t>
        </w:r>
        <w:proofErr w:type="spellStart"/>
        <w:r w:rsidRPr="00055840">
          <w:rPr>
            <w:rStyle w:val="Hyperlink"/>
          </w:rPr>
          <w:t>www.jstor.org</w:t>
        </w:r>
        <w:proofErr w:type="spellEnd"/>
        <w:r w:rsidRPr="00055840">
          <w:rPr>
            <w:rStyle w:val="Hyperlink"/>
          </w:rPr>
          <w:t>/stable/2935842</w:t>
        </w:r>
      </w:hyperlink>
      <w:r w:rsidRPr="00055840">
        <w:t>, Accessed 15/05/2018</w:t>
      </w:r>
    </w:p>
    <w:p w:rsidR="00AF51CF" w:rsidRPr="00055840" w:rsidRDefault="00AF51CF" w:rsidP="009946AD">
      <w:pPr>
        <w:spacing w:line="360" w:lineRule="auto"/>
      </w:pPr>
    </w:p>
    <w:p w:rsidR="00AF51CF" w:rsidRPr="00055840" w:rsidRDefault="00AF51CF" w:rsidP="009946AD">
      <w:pPr>
        <w:spacing w:line="360" w:lineRule="auto"/>
      </w:pPr>
      <w:proofErr w:type="spellStart"/>
      <w:r w:rsidRPr="00055840">
        <w:lastRenderedPageBreak/>
        <w:t>Goar</w:t>
      </w:r>
      <w:proofErr w:type="spellEnd"/>
      <w:r w:rsidRPr="00055840">
        <w:t xml:space="preserve">, R. (1969), Cicero and the state religion. </w:t>
      </w:r>
      <w:r w:rsidRPr="00055840">
        <w:rPr>
          <w:i/>
        </w:rPr>
        <w:t>Harvard Studies in Classical Philology,</w:t>
      </w:r>
      <w:r w:rsidRPr="00055840">
        <w:t xml:space="preserve"> 73, pp.314–316.</w:t>
      </w:r>
    </w:p>
    <w:p w:rsidR="00575E7B" w:rsidRPr="00055840" w:rsidRDefault="00575E7B" w:rsidP="009946AD">
      <w:pPr>
        <w:spacing w:line="360" w:lineRule="auto"/>
      </w:pPr>
    </w:p>
    <w:p w:rsidR="006373FC" w:rsidRPr="00055840" w:rsidRDefault="00575E7B" w:rsidP="009946AD">
      <w:pPr>
        <w:spacing w:line="360" w:lineRule="auto"/>
      </w:pPr>
      <w:proofErr w:type="spellStart"/>
      <w:r w:rsidRPr="00055840">
        <w:t>Linderski</w:t>
      </w:r>
      <w:proofErr w:type="spellEnd"/>
      <w:r w:rsidRPr="00055840">
        <w:t xml:space="preserve">, J. (2006), Cicero and Roman Divination, Available from  </w:t>
      </w:r>
      <w:hyperlink r:id="rId9" w:history="1">
        <w:r w:rsidRPr="00055840">
          <w:rPr>
            <w:rStyle w:val="Hyperlink"/>
          </w:rPr>
          <w:t>http://www.academia.edu/7175109/J.Linderski_Review_of_D._Wardle_Cicero_on_Divination._De_Divinatione_Book_I_2006_._Scholia_16_2007_141-144</w:t>
        </w:r>
      </w:hyperlink>
      <w:r w:rsidRPr="00055840">
        <w:t>. Accessed 31/05/2018</w:t>
      </w:r>
    </w:p>
    <w:p w:rsidR="00027F91" w:rsidRPr="00055840" w:rsidRDefault="00027F91" w:rsidP="009946AD">
      <w:pPr>
        <w:spacing w:line="360" w:lineRule="auto"/>
      </w:pPr>
    </w:p>
    <w:p w:rsidR="00027F91" w:rsidRPr="00055840" w:rsidRDefault="00027F91" w:rsidP="009946AD">
      <w:pPr>
        <w:spacing w:line="360" w:lineRule="auto"/>
      </w:pPr>
      <w:r w:rsidRPr="00055840">
        <w:t xml:space="preserve">Luke, T. (2014), </w:t>
      </w:r>
      <w:r w:rsidRPr="00055840">
        <w:rPr>
          <w:i/>
        </w:rPr>
        <w:t xml:space="preserve">Ushering in a New Republic: Theologies of Arrival at Rome in the First Century B.C, </w:t>
      </w:r>
      <w:r w:rsidRPr="00055840">
        <w:t xml:space="preserve">Ann </w:t>
      </w:r>
      <w:proofErr w:type="spellStart"/>
      <w:r w:rsidRPr="00055840">
        <w:t>Arbor</w:t>
      </w:r>
      <w:proofErr w:type="spellEnd"/>
      <w:r w:rsidRPr="00055840">
        <w:t xml:space="preserve">: University of Michigan Press </w:t>
      </w:r>
    </w:p>
    <w:p w:rsidR="00027F91" w:rsidRPr="00055840" w:rsidRDefault="00027F91" w:rsidP="009946AD">
      <w:pPr>
        <w:spacing w:line="360" w:lineRule="auto"/>
      </w:pPr>
    </w:p>
    <w:p w:rsidR="006373FC" w:rsidRPr="00055840" w:rsidRDefault="006373FC" w:rsidP="009946AD">
      <w:pPr>
        <w:spacing w:line="360" w:lineRule="auto"/>
      </w:pPr>
      <w:r w:rsidRPr="00055840">
        <w:t>Lyons, J.D.</w:t>
      </w:r>
      <w:r w:rsidR="00027F91" w:rsidRPr="00055840">
        <w:t xml:space="preserve"> </w:t>
      </w:r>
      <w:r w:rsidRPr="00055840">
        <w:t xml:space="preserve">(2012), </w:t>
      </w:r>
      <w:r w:rsidRPr="00055840">
        <w:rPr>
          <w:i/>
        </w:rPr>
        <w:t xml:space="preserve">Phantom of chance, </w:t>
      </w:r>
      <w:r w:rsidRPr="00055840">
        <w:t>Edinburgh: Edinburgh University Press</w:t>
      </w:r>
    </w:p>
    <w:p w:rsidR="006373FC" w:rsidRPr="00055840" w:rsidRDefault="006373FC" w:rsidP="009946AD">
      <w:pPr>
        <w:spacing w:line="360" w:lineRule="auto"/>
      </w:pPr>
    </w:p>
    <w:p w:rsidR="006373FC" w:rsidRPr="00055840" w:rsidRDefault="006373FC" w:rsidP="009946AD">
      <w:pPr>
        <w:spacing w:line="360" w:lineRule="auto"/>
        <w:rPr>
          <w:i/>
        </w:rPr>
      </w:pPr>
      <w:proofErr w:type="spellStart"/>
      <w:r w:rsidRPr="00055840">
        <w:t>Morford</w:t>
      </w:r>
      <w:proofErr w:type="spellEnd"/>
      <w:r w:rsidRPr="00055840">
        <w:t xml:space="preserve">, M. (2002), </w:t>
      </w:r>
      <w:r w:rsidRPr="00055840">
        <w:rPr>
          <w:i/>
        </w:rPr>
        <w:t>The Roman Philosophers,</w:t>
      </w:r>
      <w:r w:rsidRPr="00055840">
        <w:t xml:space="preserve"> London: Routledge </w:t>
      </w:r>
      <w:r w:rsidRPr="00055840">
        <w:rPr>
          <w:i/>
        </w:rPr>
        <w:t xml:space="preserve"> </w:t>
      </w:r>
    </w:p>
    <w:p w:rsidR="003679B0" w:rsidRPr="00055840" w:rsidRDefault="003679B0" w:rsidP="009946AD">
      <w:pPr>
        <w:spacing w:line="360" w:lineRule="auto"/>
      </w:pPr>
    </w:p>
    <w:p w:rsidR="003679B0" w:rsidRPr="00055840" w:rsidRDefault="003679B0" w:rsidP="009946AD">
      <w:pPr>
        <w:spacing w:line="360" w:lineRule="auto"/>
      </w:pPr>
      <w:proofErr w:type="spellStart"/>
      <w:r w:rsidRPr="00055840">
        <w:t>Krostenko</w:t>
      </w:r>
      <w:proofErr w:type="spellEnd"/>
      <w:r w:rsidRPr="00055840">
        <w:t xml:space="preserve">, B. A. (2000), Beyond (Dis)belief: Rhetorical Form and Religious Symbol in Cicero’s de Divinatione, </w:t>
      </w:r>
      <w:r w:rsidRPr="00055840">
        <w:rPr>
          <w:i/>
        </w:rPr>
        <w:t>Transactions of the American Philol</w:t>
      </w:r>
      <w:r w:rsidR="00C46715" w:rsidRPr="00055840">
        <w:rPr>
          <w:i/>
        </w:rPr>
        <w:t xml:space="preserve">ogical Association, </w:t>
      </w:r>
      <w:r w:rsidR="00C46715" w:rsidRPr="00055840">
        <w:t xml:space="preserve">130, pp.353-391, Available from </w:t>
      </w:r>
      <w:hyperlink r:id="rId10" w:history="1">
        <w:r w:rsidR="00C46715" w:rsidRPr="00055840">
          <w:rPr>
            <w:rStyle w:val="Hyperlink"/>
          </w:rPr>
          <w:t>http://</w:t>
        </w:r>
        <w:proofErr w:type="spellStart"/>
        <w:r w:rsidR="00C46715" w:rsidRPr="00055840">
          <w:rPr>
            <w:rStyle w:val="Hyperlink"/>
          </w:rPr>
          <w:t>www.jstor.org</w:t>
        </w:r>
        <w:proofErr w:type="spellEnd"/>
        <w:r w:rsidR="00C46715" w:rsidRPr="00055840">
          <w:rPr>
            <w:rStyle w:val="Hyperlink"/>
          </w:rPr>
          <w:t>/stable/284315</w:t>
        </w:r>
      </w:hyperlink>
      <w:r w:rsidR="00C46715" w:rsidRPr="00055840">
        <w:t>, Accessed 15/05/2018</w:t>
      </w:r>
      <w:r w:rsidRPr="00055840">
        <w:t xml:space="preserve"> </w:t>
      </w:r>
    </w:p>
    <w:p w:rsidR="007879B5" w:rsidRPr="00055840" w:rsidRDefault="007879B5" w:rsidP="009946AD">
      <w:pPr>
        <w:spacing w:line="360" w:lineRule="auto"/>
      </w:pPr>
    </w:p>
    <w:p w:rsidR="007879B5" w:rsidRPr="00055840" w:rsidRDefault="007879B5" w:rsidP="009946AD">
      <w:pPr>
        <w:spacing w:line="360" w:lineRule="auto"/>
      </w:pPr>
      <w:proofErr w:type="spellStart"/>
      <w:r w:rsidRPr="00055840">
        <w:t>Santangelo</w:t>
      </w:r>
      <w:proofErr w:type="spellEnd"/>
      <w:r w:rsidRPr="00055840">
        <w:t xml:space="preserve">, F. (2013), </w:t>
      </w:r>
      <w:r w:rsidRPr="00055840">
        <w:rPr>
          <w:i/>
        </w:rPr>
        <w:t xml:space="preserve">Divination, Prediction and the End of the Roman Republic, </w:t>
      </w:r>
      <w:r w:rsidRPr="00055840">
        <w:t>Cambridge: Cambridge University Press</w:t>
      </w:r>
    </w:p>
    <w:p w:rsidR="00716F22" w:rsidRPr="00055840" w:rsidRDefault="00716F22" w:rsidP="009946AD">
      <w:pPr>
        <w:spacing w:line="360" w:lineRule="auto"/>
      </w:pPr>
    </w:p>
    <w:p w:rsidR="00716F22" w:rsidRPr="00055840" w:rsidRDefault="00716F22" w:rsidP="009946AD">
      <w:pPr>
        <w:spacing w:line="360" w:lineRule="auto"/>
      </w:pPr>
      <w:r w:rsidRPr="00055840">
        <w:t xml:space="preserve">Schofield, M. (1986), Cicero for and against Divination, </w:t>
      </w:r>
      <w:r w:rsidRPr="00055840">
        <w:rPr>
          <w:i/>
        </w:rPr>
        <w:t xml:space="preserve">The Journal of Roman Studies, </w:t>
      </w:r>
      <w:r w:rsidRPr="00055840">
        <w:t xml:space="preserve">76, pp.47-65, Available from </w:t>
      </w:r>
      <w:hyperlink r:id="rId11" w:history="1">
        <w:r w:rsidRPr="00055840">
          <w:rPr>
            <w:rStyle w:val="Hyperlink"/>
          </w:rPr>
          <w:t>http://</w:t>
        </w:r>
        <w:proofErr w:type="spellStart"/>
        <w:r w:rsidRPr="00055840">
          <w:rPr>
            <w:rStyle w:val="Hyperlink"/>
          </w:rPr>
          <w:t>www.jstor.org</w:t>
        </w:r>
        <w:proofErr w:type="spellEnd"/>
        <w:r w:rsidRPr="00055840">
          <w:rPr>
            <w:rStyle w:val="Hyperlink"/>
          </w:rPr>
          <w:t>/stable/300365</w:t>
        </w:r>
      </w:hyperlink>
      <w:r w:rsidRPr="00055840">
        <w:t>, Accessed on 28/04/2018</w:t>
      </w:r>
    </w:p>
    <w:p w:rsidR="00342738" w:rsidRPr="00055840" w:rsidRDefault="00342738" w:rsidP="009946AD">
      <w:pPr>
        <w:spacing w:line="360" w:lineRule="auto"/>
      </w:pPr>
    </w:p>
    <w:p w:rsidR="00342738" w:rsidRPr="00055840" w:rsidRDefault="00342738" w:rsidP="009946AD">
      <w:pPr>
        <w:spacing w:line="360" w:lineRule="auto"/>
      </w:pPr>
      <w:r w:rsidRPr="00055840">
        <w:t xml:space="preserve">Schofield, M. (1997), “Foreword”, in </w:t>
      </w:r>
      <w:proofErr w:type="spellStart"/>
      <w:r w:rsidRPr="00055840">
        <w:t>Moatti</w:t>
      </w:r>
      <w:proofErr w:type="spellEnd"/>
      <w:r w:rsidRPr="00055840">
        <w:t xml:space="preserve">, C. </w:t>
      </w:r>
      <w:r w:rsidRPr="00055840">
        <w:rPr>
          <w:i/>
        </w:rPr>
        <w:t xml:space="preserve">The Birth of Critical Thinking in the Republican Rome, </w:t>
      </w:r>
      <w:r w:rsidRPr="00055840">
        <w:t>pp. viii-xiii, Cambridge: Cambridge University Press</w:t>
      </w:r>
    </w:p>
    <w:p w:rsidR="00716F22" w:rsidRDefault="00716F22" w:rsidP="009946AD">
      <w:pPr>
        <w:spacing w:line="360" w:lineRule="auto"/>
        <w:rPr>
          <w:sz w:val="28"/>
        </w:rPr>
      </w:pPr>
    </w:p>
    <w:p w:rsidR="00716F22" w:rsidRPr="00716F22" w:rsidRDefault="00716F22" w:rsidP="009946AD">
      <w:pPr>
        <w:spacing w:line="360" w:lineRule="auto"/>
        <w:rPr>
          <w:sz w:val="28"/>
        </w:rPr>
      </w:pPr>
    </w:p>
    <w:p w:rsidR="00716F22" w:rsidRPr="00B055FD" w:rsidRDefault="00716F22" w:rsidP="009946AD">
      <w:pPr>
        <w:spacing w:line="360" w:lineRule="auto"/>
        <w:rPr>
          <w:sz w:val="28"/>
        </w:rPr>
      </w:pPr>
    </w:p>
    <w:sectPr w:rsidR="00716F22" w:rsidRPr="00B055FD" w:rsidSect="00D85715">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98D" w:rsidRDefault="0040298D" w:rsidP="00055840">
      <w:r>
        <w:separator/>
      </w:r>
    </w:p>
  </w:endnote>
  <w:endnote w:type="continuationSeparator" w:id="0">
    <w:p w:rsidR="0040298D" w:rsidRDefault="0040298D" w:rsidP="00055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3055854"/>
      <w:docPartObj>
        <w:docPartGallery w:val="Page Numbers (Bottom of Page)"/>
        <w:docPartUnique/>
      </w:docPartObj>
    </w:sdtPr>
    <w:sdtContent>
      <w:p w:rsidR="00C17932" w:rsidRDefault="00C17932" w:rsidP="00EA24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17932" w:rsidRDefault="00C17932" w:rsidP="00C179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7791913"/>
      <w:docPartObj>
        <w:docPartGallery w:val="Page Numbers (Bottom of Page)"/>
        <w:docPartUnique/>
      </w:docPartObj>
    </w:sdtPr>
    <w:sdtContent>
      <w:p w:rsidR="00C17932" w:rsidRDefault="00C17932" w:rsidP="00EA24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17932" w:rsidRDefault="00C17932" w:rsidP="00C179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98D" w:rsidRDefault="0040298D" w:rsidP="00055840">
      <w:r>
        <w:separator/>
      </w:r>
    </w:p>
  </w:footnote>
  <w:footnote w:type="continuationSeparator" w:id="0">
    <w:p w:rsidR="0040298D" w:rsidRDefault="0040298D" w:rsidP="00055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7932" w:rsidRDefault="00055840">
    <w:pPr>
      <w:pStyle w:val="Header"/>
    </w:pPr>
    <w:r>
      <w:t>Annaliese Freeman</w:t>
    </w:r>
    <w:r>
      <w:ptab w:relativeTo="margin" w:alignment="center" w:leader="none"/>
    </w:r>
    <w:r w:rsidR="00C17932">
      <w:t xml:space="preserve">AHAN7011: Cosmology, Magic and Divination </w:t>
    </w:r>
    <w:r>
      <w:ptab w:relativeTo="margin" w:alignment="right" w:leader="none"/>
    </w:r>
    <w:r w:rsidR="00C17932">
      <w:t>4/06/2018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19"/>
    <w:rsid w:val="00026347"/>
    <w:rsid w:val="00027F91"/>
    <w:rsid w:val="00036CA7"/>
    <w:rsid w:val="00055840"/>
    <w:rsid w:val="00067B55"/>
    <w:rsid w:val="0007403F"/>
    <w:rsid w:val="00090A68"/>
    <w:rsid w:val="000B4C24"/>
    <w:rsid w:val="00133107"/>
    <w:rsid w:val="00163417"/>
    <w:rsid w:val="001A779A"/>
    <w:rsid w:val="001B12A9"/>
    <w:rsid w:val="001B134E"/>
    <w:rsid w:val="001D27D1"/>
    <w:rsid w:val="002271FF"/>
    <w:rsid w:val="00262227"/>
    <w:rsid w:val="00273A19"/>
    <w:rsid w:val="002770FD"/>
    <w:rsid w:val="002A2A6C"/>
    <w:rsid w:val="002D36DC"/>
    <w:rsid w:val="00302BAE"/>
    <w:rsid w:val="00342738"/>
    <w:rsid w:val="003673F9"/>
    <w:rsid w:val="003679B0"/>
    <w:rsid w:val="00387E01"/>
    <w:rsid w:val="003C4C10"/>
    <w:rsid w:val="0040298D"/>
    <w:rsid w:val="004D15C6"/>
    <w:rsid w:val="004D35A3"/>
    <w:rsid w:val="0050307C"/>
    <w:rsid w:val="00556229"/>
    <w:rsid w:val="00556FD4"/>
    <w:rsid w:val="00575E7B"/>
    <w:rsid w:val="005E2615"/>
    <w:rsid w:val="005E499B"/>
    <w:rsid w:val="006373FC"/>
    <w:rsid w:val="006A782E"/>
    <w:rsid w:val="006D5680"/>
    <w:rsid w:val="006E0EE7"/>
    <w:rsid w:val="00716F22"/>
    <w:rsid w:val="00724CA3"/>
    <w:rsid w:val="00746388"/>
    <w:rsid w:val="00764105"/>
    <w:rsid w:val="00777225"/>
    <w:rsid w:val="007879B5"/>
    <w:rsid w:val="00804BA1"/>
    <w:rsid w:val="008F5C88"/>
    <w:rsid w:val="00935F90"/>
    <w:rsid w:val="009946AD"/>
    <w:rsid w:val="009E31D6"/>
    <w:rsid w:val="00A600FC"/>
    <w:rsid w:val="00A65BB9"/>
    <w:rsid w:val="00AF51CF"/>
    <w:rsid w:val="00B055FD"/>
    <w:rsid w:val="00B5638C"/>
    <w:rsid w:val="00BD4C61"/>
    <w:rsid w:val="00C17932"/>
    <w:rsid w:val="00C46715"/>
    <w:rsid w:val="00C64767"/>
    <w:rsid w:val="00C85B48"/>
    <w:rsid w:val="00CA51C7"/>
    <w:rsid w:val="00CC6C30"/>
    <w:rsid w:val="00D000FA"/>
    <w:rsid w:val="00D372B6"/>
    <w:rsid w:val="00D45134"/>
    <w:rsid w:val="00D534C3"/>
    <w:rsid w:val="00D6553A"/>
    <w:rsid w:val="00D77AAD"/>
    <w:rsid w:val="00D84FE4"/>
    <w:rsid w:val="00D85715"/>
    <w:rsid w:val="00DE01CC"/>
    <w:rsid w:val="00DF0ADA"/>
    <w:rsid w:val="00E76B54"/>
    <w:rsid w:val="00E93035"/>
    <w:rsid w:val="00EB334D"/>
    <w:rsid w:val="00EC59AD"/>
    <w:rsid w:val="00ED38C6"/>
    <w:rsid w:val="00F136B7"/>
    <w:rsid w:val="00F2350D"/>
    <w:rsid w:val="00F76E98"/>
    <w:rsid w:val="00FC1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2D0704"/>
  <w15:chartTrackingRefBased/>
  <w15:docId w15:val="{E42CBD30-FEC0-3749-9411-4E01A1D42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6F22"/>
    <w:rPr>
      <w:color w:val="0563C1" w:themeColor="hyperlink"/>
      <w:u w:val="single"/>
    </w:rPr>
  </w:style>
  <w:style w:type="character" w:styleId="UnresolvedMention">
    <w:name w:val="Unresolved Mention"/>
    <w:basedOn w:val="DefaultParagraphFont"/>
    <w:uiPriority w:val="99"/>
    <w:semiHidden/>
    <w:unhideWhenUsed/>
    <w:rsid w:val="00716F22"/>
    <w:rPr>
      <w:color w:val="808080"/>
      <w:shd w:val="clear" w:color="auto" w:fill="E6E6E6"/>
    </w:rPr>
  </w:style>
  <w:style w:type="paragraph" w:styleId="Header">
    <w:name w:val="header"/>
    <w:basedOn w:val="Normal"/>
    <w:link w:val="HeaderChar"/>
    <w:uiPriority w:val="99"/>
    <w:unhideWhenUsed/>
    <w:rsid w:val="00055840"/>
    <w:pPr>
      <w:tabs>
        <w:tab w:val="center" w:pos="4513"/>
        <w:tab w:val="right" w:pos="9026"/>
      </w:tabs>
    </w:pPr>
  </w:style>
  <w:style w:type="character" w:customStyle="1" w:styleId="HeaderChar">
    <w:name w:val="Header Char"/>
    <w:basedOn w:val="DefaultParagraphFont"/>
    <w:link w:val="Header"/>
    <w:uiPriority w:val="99"/>
    <w:rsid w:val="00055840"/>
  </w:style>
  <w:style w:type="paragraph" w:styleId="Footer">
    <w:name w:val="footer"/>
    <w:basedOn w:val="Normal"/>
    <w:link w:val="FooterChar"/>
    <w:uiPriority w:val="99"/>
    <w:unhideWhenUsed/>
    <w:rsid w:val="00055840"/>
    <w:pPr>
      <w:tabs>
        <w:tab w:val="center" w:pos="4513"/>
        <w:tab w:val="right" w:pos="9026"/>
      </w:tabs>
    </w:pPr>
  </w:style>
  <w:style w:type="character" w:customStyle="1" w:styleId="FooterChar">
    <w:name w:val="Footer Char"/>
    <w:basedOn w:val="DefaultParagraphFont"/>
    <w:link w:val="Footer"/>
    <w:uiPriority w:val="99"/>
    <w:rsid w:val="00055840"/>
  </w:style>
  <w:style w:type="character" w:styleId="PageNumber">
    <w:name w:val="page number"/>
    <w:basedOn w:val="DefaultParagraphFont"/>
    <w:uiPriority w:val="99"/>
    <w:semiHidden/>
    <w:unhideWhenUsed/>
    <w:rsid w:val="00C17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24451">
      <w:bodyDiv w:val="1"/>
      <w:marLeft w:val="0"/>
      <w:marRight w:val="0"/>
      <w:marTop w:val="0"/>
      <w:marBottom w:val="0"/>
      <w:divBdr>
        <w:top w:val="none" w:sz="0" w:space="0" w:color="auto"/>
        <w:left w:val="none" w:sz="0" w:space="0" w:color="auto"/>
        <w:bottom w:val="none" w:sz="0" w:space="0" w:color="auto"/>
        <w:right w:val="none" w:sz="0" w:space="0" w:color="auto"/>
      </w:divBdr>
      <w:divsChild>
        <w:div w:id="1514102504">
          <w:marLeft w:val="0"/>
          <w:marRight w:val="0"/>
          <w:marTop w:val="0"/>
          <w:marBottom w:val="0"/>
          <w:divBdr>
            <w:top w:val="none" w:sz="0" w:space="0" w:color="auto"/>
            <w:left w:val="none" w:sz="0" w:space="0" w:color="auto"/>
            <w:bottom w:val="none" w:sz="0" w:space="0" w:color="auto"/>
            <w:right w:val="none" w:sz="0" w:space="0" w:color="auto"/>
          </w:divBdr>
          <w:divsChild>
            <w:div w:id="1208181619">
              <w:marLeft w:val="0"/>
              <w:marRight w:val="0"/>
              <w:marTop w:val="0"/>
              <w:marBottom w:val="0"/>
              <w:divBdr>
                <w:top w:val="none" w:sz="0" w:space="0" w:color="auto"/>
                <w:left w:val="none" w:sz="0" w:space="0" w:color="auto"/>
                <w:bottom w:val="none" w:sz="0" w:space="0" w:color="auto"/>
                <w:right w:val="none" w:sz="0" w:space="0" w:color="auto"/>
              </w:divBdr>
              <w:divsChild>
                <w:div w:id="146284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0328">
      <w:bodyDiv w:val="1"/>
      <w:marLeft w:val="0"/>
      <w:marRight w:val="0"/>
      <w:marTop w:val="0"/>
      <w:marBottom w:val="0"/>
      <w:divBdr>
        <w:top w:val="none" w:sz="0" w:space="0" w:color="auto"/>
        <w:left w:val="none" w:sz="0" w:space="0" w:color="auto"/>
        <w:bottom w:val="none" w:sz="0" w:space="0" w:color="auto"/>
        <w:right w:val="none" w:sz="0" w:space="0" w:color="auto"/>
      </w:divBdr>
      <w:divsChild>
        <w:div w:id="397024502">
          <w:marLeft w:val="0"/>
          <w:marRight w:val="0"/>
          <w:marTop w:val="0"/>
          <w:marBottom w:val="0"/>
          <w:divBdr>
            <w:top w:val="none" w:sz="0" w:space="0" w:color="auto"/>
            <w:left w:val="none" w:sz="0" w:space="0" w:color="auto"/>
            <w:bottom w:val="none" w:sz="0" w:space="0" w:color="auto"/>
            <w:right w:val="none" w:sz="0" w:space="0" w:color="auto"/>
          </w:divBdr>
          <w:divsChild>
            <w:div w:id="1648434302">
              <w:marLeft w:val="0"/>
              <w:marRight w:val="0"/>
              <w:marTop w:val="0"/>
              <w:marBottom w:val="0"/>
              <w:divBdr>
                <w:top w:val="none" w:sz="0" w:space="0" w:color="auto"/>
                <w:left w:val="none" w:sz="0" w:space="0" w:color="auto"/>
                <w:bottom w:val="none" w:sz="0" w:space="0" w:color="auto"/>
                <w:right w:val="none" w:sz="0" w:space="0" w:color="auto"/>
              </w:divBdr>
              <w:divsChild>
                <w:div w:id="116532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32022">
      <w:bodyDiv w:val="1"/>
      <w:marLeft w:val="0"/>
      <w:marRight w:val="0"/>
      <w:marTop w:val="0"/>
      <w:marBottom w:val="0"/>
      <w:divBdr>
        <w:top w:val="none" w:sz="0" w:space="0" w:color="auto"/>
        <w:left w:val="none" w:sz="0" w:space="0" w:color="auto"/>
        <w:bottom w:val="none" w:sz="0" w:space="0" w:color="auto"/>
        <w:right w:val="none" w:sz="0" w:space="0" w:color="auto"/>
      </w:divBdr>
      <w:divsChild>
        <w:div w:id="372466786">
          <w:marLeft w:val="0"/>
          <w:marRight w:val="0"/>
          <w:marTop w:val="0"/>
          <w:marBottom w:val="0"/>
          <w:divBdr>
            <w:top w:val="none" w:sz="0" w:space="0" w:color="auto"/>
            <w:left w:val="none" w:sz="0" w:space="0" w:color="auto"/>
            <w:bottom w:val="none" w:sz="0" w:space="0" w:color="auto"/>
            <w:right w:val="none" w:sz="0" w:space="0" w:color="auto"/>
          </w:divBdr>
          <w:divsChild>
            <w:div w:id="1045906157">
              <w:marLeft w:val="0"/>
              <w:marRight w:val="0"/>
              <w:marTop w:val="0"/>
              <w:marBottom w:val="0"/>
              <w:divBdr>
                <w:top w:val="none" w:sz="0" w:space="0" w:color="auto"/>
                <w:left w:val="none" w:sz="0" w:space="0" w:color="auto"/>
                <w:bottom w:val="none" w:sz="0" w:space="0" w:color="auto"/>
                <w:right w:val="none" w:sz="0" w:space="0" w:color="auto"/>
              </w:divBdr>
              <w:divsChild>
                <w:div w:id="166042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720664">
      <w:bodyDiv w:val="1"/>
      <w:marLeft w:val="0"/>
      <w:marRight w:val="0"/>
      <w:marTop w:val="0"/>
      <w:marBottom w:val="0"/>
      <w:divBdr>
        <w:top w:val="none" w:sz="0" w:space="0" w:color="auto"/>
        <w:left w:val="none" w:sz="0" w:space="0" w:color="auto"/>
        <w:bottom w:val="none" w:sz="0" w:space="0" w:color="auto"/>
        <w:right w:val="none" w:sz="0" w:space="0" w:color="auto"/>
      </w:divBdr>
    </w:div>
    <w:div w:id="1438253142">
      <w:bodyDiv w:val="1"/>
      <w:marLeft w:val="0"/>
      <w:marRight w:val="0"/>
      <w:marTop w:val="0"/>
      <w:marBottom w:val="0"/>
      <w:divBdr>
        <w:top w:val="none" w:sz="0" w:space="0" w:color="auto"/>
        <w:left w:val="none" w:sz="0" w:space="0" w:color="auto"/>
        <w:bottom w:val="none" w:sz="0" w:space="0" w:color="auto"/>
        <w:right w:val="none" w:sz="0" w:space="0" w:color="auto"/>
      </w:divBdr>
      <w:divsChild>
        <w:div w:id="1576668750">
          <w:marLeft w:val="0"/>
          <w:marRight w:val="0"/>
          <w:marTop w:val="0"/>
          <w:marBottom w:val="0"/>
          <w:divBdr>
            <w:top w:val="none" w:sz="0" w:space="0" w:color="auto"/>
            <w:left w:val="none" w:sz="0" w:space="0" w:color="auto"/>
            <w:bottom w:val="none" w:sz="0" w:space="0" w:color="auto"/>
            <w:right w:val="none" w:sz="0" w:space="0" w:color="auto"/>
          </w:divBdr>
          <w:divsChild>
            <w:div w:id="1272783206">
              <w:marLeft w:val="0"/>
              <w:marRight w:val="0"/>
              <w:marTop w:val="0"/>
              <w:marBottom w:val="0"/>
              <w:divBdr>
                <w:top w:val="none" w:sz="0" w:space="0" w:color="auto"/>
                <w:left w:val="none" w:sz="0" w:space="0" w:color="auto"/>
                <w:bottom w:val="none" w:sz="0" w:space="0" w:color="auto"/>
                <w:right w:val="none" w:sz="0" w:space="0" w:color="auto"/>
              </w:divBdr>
              <w:divsChild>
                <w:div w:id="122572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935842"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jstor.org/stable/300364"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hyperlink" Target="http://penelope.uchicago.edu/Thayer/E/Roman/Texts/Cicero/de_Natura_Deorum/1A*.html" TargetMode="External"/><Relationship Id="rId11" Type="http://schemas.openxmlformats.org/officeDocument/2006/relationships/hyperlink" Target="http://www.jstor.org/stable/300365"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jstor.org/stable/284315" TargetMode="External"/><Relationship Id="rId4" Type="http://schemas.openxmlformats.org/officeDocument/2006/relationships/footnotes" Target="footnotes.xml"/><Relationship Id="rId9" Type="http://schemas.openxmlformats.org/officeDocument/2006/relationships/hyperlink" Target="http://www.academia.edu/7175109/J.Linderski_Review_of_D._Wardle_Cicero_on_Divination._De_Divinatione_Book_I_2006_._Scholia_16_2007_141-144"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34C"/>
    <w:rsid w:val="00463BB2"/>
    <w:rsid w:val="00FF5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9340AFF935C641BE8EF25485C950F2">
    <w:name w:val="369340AFF935C641BE8EF25485C950F2"/>
    <w:rsid w:val="00FF53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TotalTime>
  <Pages>9</Pages>
  <Words>2688</Words>
  <Characters>15324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Annaliese Freeman (1711087)</dc:creator>
  <cp:keywords/>
  <dc:description/>
  <cp:lastModifiedBy>Annaliese Freeman (1711087)</cp:lastModifiedBy>
  <cp:revision>12</cp:revision>
  <dcterms:created xsi:type="dcterms:W3CDTF">2018-06-04T00:18:00Z</dcterms:created>
  <dcterms:modified xsi:type="dcterms:W3CDTF">2018-06-04T22:28:00Z</dcterms:modified>
</cp:coreProperties>
</file>