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b w:val="1"/>
          <w:sz w:val="72"/>
          <w:szCs w:val="7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Contemporary Themes in the Hotel and Hospitality Sector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Chosen Theme: 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Contactless Payment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Student Name: Marius Alexandru Neagu</w:t>
      </w:r>
    </w:p>
    <w:p w:rsidR="00000000" w:rsidDel="00000000" w:rsidP="00000000" w:rsidRDefault="00000000" w:rsidRPr="00000000" w14:paraId="0000001B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Student ID: 2026287</w:t>
      </w:r>
    </w:p>
    <w:p w:rsidR="00000000" w:rsidDel="00000000" w:rsidP="00000000" w:rsidRDefault="00000000" w:rsidRPr="00000000" w14:paraId="0000001C">
      <w:pPr>
        <w:widowControl w:val="0"/>
        <w:spacing w:line="240" w:lineRule="auto"/>
        <w:jc w:val="center"/>
        <w:rPr>
          <w:b w:val="1"/>
          <w:sz w:val="82"/>
          <w:szCs w:val="8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11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1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1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Refrences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American Express. 2024. </w:t>
      </w:r>
      <w:r w:rsidDel="00000000" w:rsidR="00000000" w:rsidRPr="00000000">
        <w:rPr>
          <w:i w:val="1"/>
          <w:sz w:val="24"/>
          <w:szCs w:val="24"/>
          <w:rtl w:val="0"/>
        </w:rPr>
        <w:t xml:space="preserve">Advantages &amp; Disadvantages of Contactless Payment | AMEX IN.</w:t>
      </w:r>
      <w:r w:rsidDel="00000000" w:rsidR="00000000" w:rsidRPr="00000000">
        <w:rPr>
          <w:sz w:val="24"/>
          <w:szCs w:val="24"/>
          <w:rtl w:val="0"/>
        </w:rPr>
        <w:t xml:space="preserve"> [online] www.americanexpress.com. Available at: </w:t>
      </w:r>
      <w:hyperlink r:id="rId19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https://www.americanexpress.com/in/articles/life-with-amex/benefits/pros-and-cons-of-contactless-payment.html</w:t>
        </w:r>
      </w:hyperlink>
      <w:r w:rsidDel="00000000" w:rsidR="00000000" w:rsidRPr="00000000">
        <w:rPr>
          <w:sz w:val="24"/>
          <w:szCs w:val="24"/>
          <w:rtl w:val="0"/>
        </w:rPr>
        <w:t xml:space="preserve">. [Accessed 4 Feb. 2024].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barclays. 2023. </w:t>
      </w:r>
      <w:r w:rsidDel="00000000" w:rsidR="00000000" w:rsidRPr="00000000">
        <w:rPr>
          <w:i w:val="1"/>
          <w:sz w:val="24"/>
          <w:szCs w:val="24"/>
          <w:rtl w:val="0"/>
        </w:rPr>
        <w:t xml:space="preserve">Value of contactless payments up nearly 50 per cent in 2022 | Barclays.</w:t>
      </w:r>
      <w:r w:rsidDel="00000000" w:rsidR="00000000" w:rsidRPr="00000000">
        <w:rPr>
          <w:sz w:val="24"/>
          <w:szCs w:val="24"/>
          <w:rtl w:val="0"/>
        </w:rPr>
        <w:t xml:space="preserve"> [online] Available at: </w:t>
      </w:r>
      <w:hyperlink r:id="rId20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https://home.barclays/news/press-releases/2023/02/value-of-contactless-payments-up-nearly-50-per-cent-in-2022/</w:t>
        </w:r>
      </w:hyperlink>
      <w:r w:rsidDel="00000000" w:rsidR="00000000" w:rsidRPr="00000000">
        <w:rPr>
          <w:sz w:val="24"/>
          <w:szCs w:val="24"/>
          <w:rtl w:val="0"/>
        </w:rPr>
        <w:t xml:space="preserve">. [Accessed 4 Feb. 2024]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Emms, M.J., 2016. </w:t>
      </w:r>
      <w:r w:rsidDel="00000000" w:rsidR="00000000" w:rsidRPr="00000000">
        <w:rPr>
          <w:i w:val="1"/>
          <w:sz w:val="24"/>
          <w:szCs w:val="24"/>
          <w:rtl w:val="0"/>
        </w:rPr>
        <w:t xml:space="preserve">Contactless payments: usability at the cost of security?</w:t>
      </w:r>
      <w:r w:rsidDel="00000000" w:rsidR="00000000" w:rsidRPr="00000000">
        <w:rPr>
          <w:sz w:val="24"/>
          <w:szCs w:val="24"/>
          <w:rtl w:val="0"/>
        </w:rPr>
        <w:t xml:space="preserve"> (Doctoral dissertation, Newcastle University).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Flinders, K. 2023. </w:t>
      </w:r>
      <w:r w:rsidDel="00000000" w:rsidR="00000000" w:rsidRPr="00000000">
        <w:rPr>
          <w:i w:val="1"/>
          <w:sz w:val="24"/>
          <w:szCs w:val="24"/>
          <w:rtl w:val="0"/>
        </w:rPr>
        <w:t xml:space="preserve">Number of UK contactless payments rose by 30% last year | Computer Weekly.</w:t>
      </w:r>
      <w:r w:rsidDel="00000000" w:rsidR="00000000" w:rsidRPr="00000000">
        <w:rPr>
          <w:sz w:val="24"/>
          <w:szCs w:val="24"/>
          <w:rtl w:val="0"/>
        </w:rPr>
        <w:t xml:space="preserve"> [online] Available at: </w:t>
      </w:r>
      <w:hyperlink r:id="rId21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https://www.computerweekly.com/news/366552172/Number-of-UK-contactless-payments-increased-30-last-year</w:t>
        </w:r>
      </w:hyperlink>
      <w:r w:rsidDel="00000000" w:rsidR="00000000" w:rsidRPr="00000000">
        <w:rPr>
          <w:sz w:val="24"/>
          <w:szCs w:val="24"/>
          <w:rtl w:val="0"/>
        </w:rPr>
        <w:t xml:space="preserve">. [Accessed 4 Feb. 2024].</w:t>
      </w:r>
    </w:p>
    <w:p w:rsidR="00000000" w:rsidDel="00000000" w:rsidP="00000000" w:rsidRDefault="00000000" w:rsidRPr="00000000" w14:paraId="00000024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Hao, F. and Chon, K.K.S., 2022. Contactless service in hospitality: bridging customer equity, experience, delight, satisfaction, and trust. </w:t>
      </w:r>
      <w:r w:rsidDel="00000000" w:rsidR="00000000" w:rsidRPr="00000000">
        <w:rPr>
          <w:i w:val="1"/>
          <w:sz w:val="24"/>
          <w:szCs w:val="24"/>
          <w:rtl w:val="0"/>
        </w:rPr>
        <w:t xml:space="preserve">International Journal of Contemporary Hospitality Management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34</w:t>
      </w:r>
      <w:r w:rsidDel="00000000" w:rsidR="00000000" w:rsidRPr="00000000">
        <w:rPr>
          <w:sz w:val="24"/>
          <w:szCs w:val="24"/>
          <w:rtl w:val="0"/>
        </w:rPr>
        <w:t xml:space="preserve">(1), pp.113-134.</w:t>
      </w:r>
    </w:p>
    <w:p w:rsidR="00000000" w:rsidDel="00000000" w:rsidP="00000000" w:rsidRDefault="00000000" w:rsidRPr="00000000" w14:paraId="00000025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Hao, F., 2021. Acceptance of contactless technology in the hospitality industry: extending the unified theory of acceptance and use of technology 2. </w:t>
      </w:r>
      <w:r w:rsidDel="00000000" w:rsidR="00000000" w:rsidRPr="00000000">
        <w:rPr>
          <w:i w:val="1"/>
          <w:sz w:val="24"/>
          <w:szCs w:val="24"/>
          <w:rtl w:val="0"/>
        </w:rPr>
        <w:t xml:space="preserve">Asia Pacific Journal of Tourism Research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26</w:t>
      </w:r>
      <w:r w:rsidDel="00000000" w:rsidR="00000000" w:rsidRPr="00000000">
        <w:rPr>
          <w:sz w:val="24"/>
          <w:szCs w:val="24"/>
          <w:rtl w:val="0"/>
        </w:rPr>
        <w:t xml:space="preserve">(12), pp.1386-1401.</w:t>
      </w:r>
    </w:p>
    <w:p w:rsidR="00000000" w:rsidDel="00000000" w:rsidP="00000000" w:rsidRDefault="00000000" w:rsidRPr="00000000" w14:paraId="00000026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Hutton, G. and Foley, N. 2022. </w:t>
      </w:r>
      <w:r w:rsidDel="00000000" w:rsidR="00000000" w:rsidRPr="00000000">
        <w:rPr>
          <w:i w:val="1"/>
          <w:sz w:val="24"/>
          <w:szCs w:val="24"/>
          <w:rtl w:val="0"/>
        </w:rPr>
        <w:t xml:space="preserve">Hospitality Industry and Covid-19.</w:t>
      </w:r>
      <w:r w:rsidDel="00000000" w:rsidR="00000000" w:rsidRPr="00000000">
        <w:rPr>
          <w:sz w:val="24"/>
          <w:szCs w:val="24"/>
          <w:rtl w:val="0"/>
        </w:rPr>
        <w:t xml:space="preserve"> [online] Parliament.uk. Available at: </w:t>
      </w:r>
      <w:hyperlink r:id="rId22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https://researchbriefings.files.parliament.uk/documents/CBP-9111/CBP-9111.pdf</w:t>
        </w:r>
      </w:hyperlink>
      <w:r w:rsidDel="00000000" w:rsidR="00000000" w:rsidRPr="00000000">
        <w:rPr>
          <w:sz w:val="24"/>
          <w:szCs w:val="24"/>
          <w:rtl w:val="0"/>
        </w:rPr>
        <w:t xml:space="preserve">. [Accessed 4 Feb. 2024].</w:t>
      </w:r>
    </w:p>
    <w:p w:rsidR="00000000" w:rsidDel="00000000" w:rsidP="00000000" w:rsidRDefault="00000000" w:rsidRPr="00000000" w14:paraId="00000027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Lee, C.T. and Pan, L.Y., 2023. Smile to pay: predicting continuous usage intention toward contactless payment services in the post-COVID-19 era. </w:t>
      </w:r>
      <w:r w:rsidDel="00000000" w:rsidR="00000000" w:rsidRPr="00000000">
        <w:rPr>
          <w:i w:val="1"/>
          <w:sz w:val="24"/>
          <w:szCs w:val="24"/>
          <w:rtl w:val="0"/>
        </w:rPr>
        <w:t xml:space="preserve">International Journal of Bank Marketing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41</w:t>
      </w:r>
      <w:r w:rsidDel="00000000" w:rsidR="00000000" w:rsidRPr="00000000">
        <w:rPr>
          <w:sz w:val="24"/>
          <w:szCs w:val="24"/>
          <w:rtl w:val="0"/>
        </w:rPr>
        <w:t xml:space="preserve">(2), pp.312-332.</w:t>
      </w:r>
    </w:p>
    <w:p w:rsidR="00000000" w:rsidDel="00000000" w:rsidP="00000000" w:rsidRDefault="00000000" w:rsidRPr="00000000" w14:paraId="00000028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McAllister, J. 2023. </w:t>
      </w:r>
      <w:r w:rsidDel="00000000" w:rsidR="00000000" w:rsidRPr="00000000">
        <w:rPr>
          <w:i w:val="1"/>
          <w:sz w:val="24"/>
          <w:szCs w:val="24"/>
          <w:rtl w:val="0"/>
        </w:rPr>
        <w:t xml:space="preserve">Hospitality industry accounts for 10% of UK administrations in 2023.</w:t>
      </w:r>
      <w:r w:rsidDel="00000000" w:rsidR="00000000" w:rsidRPr="00000000">
        <w:rPr>
          <w:sz w:val="24"/>
          <w:szCs w:val="24"/>
          <w:rtl w:val="0"/>
        </w:rPr>
        <w:t xml:space="preserve"> [online] restaurantonline.co.uk. Available at: </w:t>
      </w:r>
      <w:hyperlink r:id="rId23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https://www.restaurantonline.co.uk/Article/2023/08/04/hospitality-industry-accounts-for-10-of-uk-administrations-in-2023-the-fourth-highest-sector-in-the-uk#:~:text=The%20hospitality%20industry%20accounted%20for</w:t>
        </w:r>
      </w:hyperlink>
      <w:r w:rsidDel="00000000" w:rsidR="00000000" w:rsidRPr="00000000">
        <w:rPr>
          <w:sz w:val="24"/>
          <w:szCs w:val="24"/>
          <w:rtl w:val="0"/>
        </w:rPr>
        <w:t xml:space="preserve"> [Accessed 4 Feb. 2024].</w:t>
      </w:r>
    </w:p>
    <w:p w:rsidR="00000000" w:rsidDel="00000000" w:rsidP="00000000" w:rsidRDefault="00000000" w:rsidRPr="00000000" w14:paraId="00000029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Shekhar, C. 2019. </w:t>
      </w:r>
      <w:r w:rsidDel="00000000" w:rsidR="00000000" w:rsidRPr="00000000">
        <w:rPr>
          <w:i w:val="1"/>
          <w:sz w:val="24"/>
          <w:szCs w:val="24"/>
          <w:rtl w:val="0"/>
        </w:rPr>
        <w:t xml:space="preserve">A Study of Technology Used In Hospitality Industry. International Journal of Science and Research (IJSR)</w:t>
      </w:r>
      <w:r w:rsidDel="00000000" w:rsidR="00000000" w:rsidRPr="00000000">
        <w:rPr>
          <w:sz w:val="24"/>
          <w:szCs w:val="24"/>
          <w:rtl w:val="0"/>
        </w:rPr>
        <w:t xml:space="preserve"> [online], 8(8), pp.124–127. </w:t>
      </w:r>
      <w:hyperlink r:id="rId24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https://doi.org/10.21275/art2020169</w:t>
        </w:r>
      </w:hyperlink>
      <w:r w:rsidDel="00000000" w:rsidR="00000000" w:rsidRPr="00000000">
        <w:rPr>
          <w:sz w:val="24"/>
          <w:szCs w:val="24"/>
          <w:rtl w:val="0"/>
        </w:rPr>
        <w:t xml:space="preserve">. [Accessed on: 04 Feb. 2024]</w:t>
      </w:r>
    </w:p>
    <w:p w:rsidR="00000000" w:rsidDel="00000000" w:rsidP="00000000" w:rsidRDefault="00000000" w:rsidRPr="00000000" w14:paraId="0000002A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Statista. 2023. </w:t>
      </w:r>
      <w:r w:rsidDel="00000000" w:rsidR="00000000" w:rsidRPr="00000000">
        <w:rPr>
          <w:i w:val="1"/>
          <w:sz w:val="24"/>
          <w:szCs w:val="24"/>
          <w:rtl w:val="0"/>
        </w:rPr>
        <w:t xml:space="preserve">Hotel industry market size UK 2022.</w:t>
      </w:r>
      <w:r w:rsidDel="00000000" w:rsidR="00000000" w:rsidRPr="00000000">
        <w:rPr>
          <w:sz w:val="24"/>
          <w:szCs w:val="24"/>
          <w:rtl w:val="0"/>
        </w:rPr>
        <w:t xml:space="preserve"> [online] Statista. Available at: </w:t>
      </w:r>
      <w:hyperlink r:id="rId25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https://www.statista.com/statistics/1364712/hotel-industry-market-size-uk/#:~:text=In%202022%2C%20the%20market%20size</w:t>
        </w:r>
      </w:hyperlink>
      <w:r w:rsidDel="00000000" w:rsidR="00000000" w:rsidRPr="00000000">
        <w:rPr>
          <w:sz w:val="24"/>
          <w:szCs w:val="24"/>
          <w:rtl w:val="0"/>
        </w:rPr>
        <w:t xml:space="preserve">. [Accessed 4 Feb. 2024].</w:t>
      </w:r>
    </w:p>
    <w:p w:rsidR="00000000" w:rsidDel="00000000" w:rsidP="00000000" w:rsidRDefault="00000000" w:rsidRPr="00000000" w14:paraId="0000002B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Trütsch, T., 2020. The impact of contactless payment on cash usage at an early stage of diffusion. </w:t>
      </w:r>
      <w:r w:rsidDel="00000000" w:rsidR="00000000" w:rsidRPr="00000000">
        <w:rPr>
          <w:i w:val="1"/>
          <w:sz w:val="24"/>
          <w:szCs w:val="24"/>
          <w:rtl w:val="0"/>
        </w:rPr>
        <w:t xml:space="preserve">Swiss Journal of Economics and Statistics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156</w:t>
      </w:r>
      <w:r w:rsidDel="00000000" w:rsidR="00000000" w:rsidRPr="00000000">
        <w:rPr>
          <w:sz w:val="24"/>
          <w:szCs w:val="24"/>
          <w:rtl w:val="0"/>
        </w:rPr>
        <w:t xml:space="preserve">, pp.1-35.</w:t>
      </w:r>
    </w:p>
    <w:p w:rsidR="00000000" w:rsidDel="00000000" w:rsidP="00000000" w:rsidRDefault="00000000" w:rsidRPr="00000000" w14:paraId="0000002C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Vejačka, M., 2015. Consumer acceptance of contactless payments in Slovakia. </w:t>
      </w:r>
      <w:r w:rsidDel="00000000" w:rsidR="00000000" w:rsidRPr="00000000">
        <w:rPr>
          <w:i w:val="1"/>
          <w:sz w:val="24"/>
          <w:szCs w:val="24"/>
          <w:rtl w:val="0"/>
        </w:rPr>
        <w:t xml:space="preserve">Journal of Applied Economic Sciences (JAES)</w:t>
      </w:r>
      <w:r w:rsidDel="00000000" w:rsidR="00000000" w:rsidRPr="00000000">
        <w:rPr>
          <w:sz w:val="24"/>
          <w:szCs w:val="24"/>
          <w:rtl w:val="0"/>
        </w:rPr>
        <w:t xml:space="preserve">, </w:t>
      </w:r>
      <w:r w:rsidDel="00000000" w:rsidR="00000000" w:rsidRPr="00000000">
        <w:rPr>
          <w:i w:val="1"/>
          <w:sz w:val="24"/>
          <w:szCs w:val="24"/>
          <w:rtl w:val="0"/>
        </w:rPr>
        <w:t xml:space="preserve">10</w:t>
      </w:r>
      <w:r w:rsidDel="00000000" w:rsidR="00000000" w:rsidRPr="00000000">
        <w:rPr>
          <w:sz w:val="24"/>
          <w:szCs w:val="24"/>
          <w:rtl w:val="0"/>
        </w:rPr>
        <w:t xml:space="preserve">(35), pp.760-765.</w:t>
      </w:r>
    </w:p>
    <w:p w:rsidR="00000000" w:rsidDel="00000000" w:rsidP="00000000" w:rsidRDefault="00000000" w:rsidRPr="00000000" w14:paraId="0000002D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Zou, S., Wu, L., Liu, H., Turner, R. and Li, X., 2019. Mobile payments in travel &amp; tourism: unlocking the potential.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home.barclays/news/press-releases/2023/02/value-of-contactless-payments-up-nearly-50-per-cent-in-2022/" TargetMode="External"/><Relationship Id="rId22" Type="http://schemas.openxmlformats.org/officeDocument/2006/relationships/hyperlink" Target="https://researchbriefings.files.parliament.uk/documents/CBP-9111/CBP-9111.pdf" TargetMode="External"/><Relationship Id="rId21" Type="http://schemas.openxmlformats.org/officeDocument/2006/relationships/hyperlink" Target="https://www.computerweekly.com/news/366552172/Number-of-UK-contactless-payments-increased-30-last-year" TargetMode="External"/><Relationship Id="rId24" Type="http://schemas.openxmlformats.org/officeDocument/2006/relationships/hyperlink" Target="https://doi.org/10.21275/art2020169" TargetMode="External"/><Relationship Id="rId23" Type="http://schemas.openxmlformats.org/officeDocument/2006/relationships/hyperlink" Target="https://www.restaurantonline.co.uk/Article/2023/08/04/hospitality-industry-accounts-for-10-of-uk-administrations-in-2023-the-fourth-highest-sector-in-the-uk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25" Type="http://schemas.openxmlformats.org/officeDocument/2006/relationships/hyperlink" Target="https://www.statista.com/statistics/1364712/hotel-industry-market-size-uk/" TargetMode="External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13.png"/><Relationship Id="rId8" Type="http://schemas.openxmlformats.org/officeDocument/2006/relationships/image" Target="media/image1.png"/><Relationship Id="rId11" Type="http://schemas.openxmlformats.org/officeDocument/2006/relationships/image" Target="media/image11.png"/><Relationship Id="rId10" Type="http://schemas.openxmlformats.org/officeDocument/2006/relationships/image" Target="media/image8.png"/><Relationship Id="rId13" Type="http://schemas.openxmlformats.org/officeDocument/2006/relationships/image" Target="media/image9.png"/><Relationship Id="rId12" Type="http://schemas.openxmlformats.org/officeDocument/2006/relationships/image" Target="media/image3.png"/><Relationship Id="rId15" Type="http://schemas.openxmlformats.org/officeDocument/2006/relationships/image" Target="media/image4.png"/><Relationship Id="rId14" Type="http://schemas.openxmlformats.org/officeDocument/2006/relationships/image" Target="media/image12.png"/><Relationship Id="rId17" Type="http://schemas.openxmlformats.org/officeDocument/2006/relationships/image" Target="media/image10.png"/><Relationship Id="rId16" Type="http://schemas.openxmlformats.org/officeDocument/2006/relationships/image" Target="media/image6.png"/><Relationship Id="rId19" Type="http://schemas.openxmlformats.org/officeDocument/2006/relationships/hyperlink" Target="https://www.americanexpress.com/in/articles/life-with-amex/benefits/pros-and-cons-of-contactless-payment.html" TargetMode="External"/><Relationship Id="rId1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