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6D9D74" w14:textId="77777777" w:rsidR="00F710A9" w:rsidRPr="00F710A9" w:rsidRDefault="00F710A9" w:rsidP="00F710A9">
      <w:pPr>
        <w:spacing w:line="480" w:lineRule="auto"/>
        <w:ind w:firstLine="720"/>
        <w:jc w:val="both"/>
        <w:rPr>
          <w:rFonts w:ascii="Aptos" w:eastAsia="Aptos" w:hAnsi="Aptos" w:cs="Times New Roman"/>
          <w:kern w:val="2"/>
          <w:sz w:val="22"/>
          <w:szCs w:val="22"/>
          <w:lang w:val="en-GB" w:eastAsia="en-US"/>
          <w14:ligatures w14:val="standardContextual"/>
        </w:rPr>
      </w:pPr>
      <w:hyperlink r:id="rId5" w:history="1">
        <w:r w:rsidRPr="00F710A9">
          <w:rPr>
            <w:rFonts w:ascii="Aptos" w:eastAsia="Aptos" w:hAnsi="Aptos" w:cs="Times New Roman"/>
            <w:color w:val="467886"/>
            <w:kern w:val="2"/>
            <w:sz w:val="22"/>
            <w:szCs w:val="22"/>
            <w:u w:val="single"/>
            <w:lang w:val="en-GB" w:eastAsia="en-US"/>
            <w14:ligatures w14:val="standardContextual"/>
          </w:rPr>
          <w:t>Presentation.pptx</w:t>
        </w:r>
      </w:hyperlink>
    </w:p>
    <w:p w14:paraId="693E5F21" w14:textId="77777777" w:rsidR="00F710A9" w:rsidRPr="00F710A9" w:rsidRDefault="00F710A9" w:rsidP="00F710A9">
      <w:pPr>
        <w:spacing w:line="480" w:lineRule="auto"/>
        <w:ind w:firstLine="720"/>
        <w:jc w:val="both"/>
        <w:rPr>
          <w:rFonts w:ascii="Aptos" w:eastAsia="Aptos" w:hAnsi="Aptos" w:cs="Times New Roman"/>
          <w:kern w:val="2"/>
          <w:sz w:val="22"/>
          <w:szCs w:val="22"/>
          <w:lang w:val="en-GB" w:eastAsia="en-US"/>
          <w14:ligatures w14:val="standardContextual"/>
        </w:rPr>
      </w:pPr>
    </w:p>
    <w:p w14:paraId="18D455B9" w14:textId="77777777" w:rsidR="00F710A9" w:rsidRPr="00F710A9" w:rsidRDefault="00F710A9" w:rsidP="00F710A9">
      <w:pPr>
        <w:spacing w:line="360" w:lineRule="auto"/>
        <w:ind w:firstLine="720"/>
        <w:rPr>
          <w:rFonts w:ascii="Arial" w:eastAsia="Aptos" w:hAnsi="Arial" w:cs="Arial"/>
          <w:b/>
          <w:bCs/>
          <w:kern w:val="2"/>
          <w:lang w:val="en-GB" w:eastAsia="en-US"/>
          <w14:ligatures w14:val="standardContextual"/>
        </w:rPr>
      </w:pPr>
      <w:r w:rsidRPr="00F710A9">
        <w:rPr>
          <w:rFonts w:ascii="Arial" w:eastAsia="Aptos" w:hAnsi="Arial" w:cs="Arial"/>
          <w:b/>
          <w:bCs/>
          <w:kern w:val="2"/>
          <w:lang w:val="en-GB" w:eastAsia="en-US"/>
          <w14:ligatures w14:val="standardContextual"/>
        </w:rPr>
        <w:t>Slide 3: Historical Development of Intelligence Testing (Pam)</w:t>
      </w:r>
    </w:p>
    <w:p w14:paraId="24E960CB" w14:textId="77777777" w:rsidR="00F710A9" w:rsidRPr="00F710A9" w:rsidRDefault="00F710A9" w:rsidP="00F710A9">
      <w:pPr>
        <w:spacing w:line="360" w:lineRule="auto"/>
        <w:ind w:firstLine="720"/>
        <w:rPr>
          <w:rFonts w:ascii="Arial" w:eastAsia="Aptos" w:hAnsi="Arial" w:cs="Arial"/>
          <w:kern w:val="2"/>
          <w:lang w:val="en-GB" w:eastAsia="en-US"/>
          <w14:ligatures w14:val="standardContextual"/>
        </w:rPr>
      </w:pPr>
      <w:r w:rsidRPr="00F710A9">
        <w:rPr>
          <w:rFonts w:ascii="Arial" w:eastAsia="Aptos" w:hAnsi="Arial" w:cs="Arial"/>
          <w:kern w:val="2"/>
          <w:lang w:val="en-GB" w:eastAsia="en-US"/>
          <w14:ligatures w14:val="standardContextual"/>
        </w:rPr>
        <w:t>The study of intelligence began in the 19th century with Francis Galton, who believed intelligence was hereditary. Galton’s use of reaction times and sensory measurements sparked debates about nature versus nurture and laid the groundwork for modern intelligence testing (Galton, 1869).</w:t>
      </w:r>
    </w:p>
    <w:p w14:paraId="28330345" w14:textId="77777777" w:rsidR="00F710A9" w:rsidRPr="00F710A9" w:rsidRDefault="00F710A9" w:rsidP="00F710A9">
      <w:pPr>
        <w:spacing w:line="360" w:lineRule="auto"/>
        <w:ind w:firstLine="720"/>
        <w:rPr>
          <w:rFonts w:ascii="Arial" w:eastAsia="Aptos" w:hAnsi="Arial" w:cs="Arial"/>
          <w:kern w:val="2"/>
          <w:lang w:val="en-GB" w:eastAsia="en-US"/>
          <w14:ligatures w14:val="standardContextual"/>
        </w:rPr>
      </w:pPr>
      <w:r w:rsidRPr="00F710A9">
        <w:rPr>
          <w:rFonts w:ascii="Arial" w:eastAsia="Aptos" w:hAnsi="Arial" w:cs="Arial"/>
          <w:kern w:val="2"/>
          <w:lang w:val="en-GB" w:eastAsia="en-US"/>
          <w14:ligatures w14:val="standardContextual"/>
        </w:rPr>
        <w:t>In the early 20th century, Alfred Binet and Théodore Simon created the Binet-Simon scale to measure mental age and identify children needing educational support (Binet &amp; Simon, 1916). Lewis Terman adapted this into the Stanford-Binet test, formalising IQ as a measure of general intelligence (Terman, 1916). Despite its influence, this test has been criticised for reinforcing cultural biases and oversimplifying intelligence (Helms-Lorenz &amp; Van de Vijver, 1995).</w:t>
      </w:r>
    </w:p>
    <w:p w14:paraId="48113865" w14:textId="77777777" w:rsidR="00F710A9" w:rsidRPr="00F710A9" w:rsidRDefault="00F710A9" w:rsidP="00F710A9">
      <w:pPr>
        <w:spacing w:line="360" w:lineRule="auto"/>
        <w:ind w:firstLine="720"/>
        <w:rPr>
          <w:rFonts w:ascii="Arial" w:eastAsia="Aptos" w:hAnsi="Arial" w:cs="Arial"/>
          <w:kern w:val="2"/>
          <w:lang w:val="en-GB" w:eastAsia="en-US"/>
          <w14:ligatures w14:val="standardContextual"/>
        </w:rPr>
      </w:pPr>
      <w:r w:rsidRPr="00F710A9">
        <w:rPr>
          <w:rFonts w:ascii="Arial" w:eastAsia="Aptos" w:hAnsi="Arial" w:cs="Arial"/>
          <w:kern w:val="2"/>
          <w:lang w:val="en-GB" w:eastAsia="en-US"/>
          <w14:ligatures w14:val="standardContextual"/>
        </w:rPr>
        <w:t>Spearman (1904) introduced the concept of general intelligence (g), proposing a single factor underpinning cognitive abilities. Conversely, Thurstone (1938) argued that intelligence is multidimensional, with distinct skills such as verbal and numerical reasoning. Cattell and Horn later refined these ideas by distinguishing fluid intelligence—problem-solving in novel situations—from crystallised intelligence, which reflects accumulated knowledge and experience (Carroll, 1993).</w:t>
      </w:r>
    </w:p>
    <w:p w14:paraId="57AD5BB9" w14:textId="77777777" w:rsidR="00F710A9" w:rsidRPr="00F710A9" w:rsidRDefault="00F710A9" w:rsidP="00F710A9">
      <w:pPr>
        <w:spacing w:line="360" w:lineRule="auto"/>
        <w:ind w:firstLine="720"/>
        <w:rPr>
          <w:rFonts w:ascii="Arial" w:eastAsia="Aptos" w:hAnsi="Arial" w:cs="Arial"/>
          <w:kern w:val="2"/>
          <w:lang w:val="en-GB" w:eastAsia="en-US"/>
          <w14:ligatures w14:val="standardContextual"/>
        </w:rPr>
      </w:pPr>
      <w:r w:rsidRPr="00F710A9">
        <w:rPr>
          <w:rFonts w:ascii="Arial" w:eastAsia="Aptos" w:hAnsi="Arial" w:cs="Arial"/>
          <w:kern w:val="2"/>
          <w:lang w:val="en-GB" w:eastAsia="en-US"/>
          <w14:ligatures w14:val="standardContextual"/>
        </w:rPr>
        <w:t>These foundational developments shaped modern intelligence research but often excluded critical dimensions like creativity and emotional intelligence, which are now recognised as vital aspects of human ability (Goleman, 1995).</w:t>
      </w:r>
    </w:p>
    <w:p w14:paraId="30A4AAAA" w14:textId="77777777" w:rsidR="00F710A9" w:rsidRPr="00F710A9" w:rsidRDefault="00F710A9" w:rsidP="00F710A9">
      <w:pPr>
        <w:spacing w:line="360" w:lineRule="auto"/>
        <w:ind w:firstLine="720"/>
        <w:rPr>
          <w:rFonts w:ascii="Arial" w:eastAsia="Aptos" w:hAnsi="Arial" w:cs="Arial"/>
          <w:kern w:val="2"/>
          <w:lang w:val="en-GB" w:eastAsia="en-US"/>
          <w14:ligatures w14:val="standardContextual"/>
        </w:rPr>
      </w:pPr>
    </w:p>
    <w:p w14:paraId="38340929" w14:textId="77777777" w:rsidR="00F710A9" w:rsidRPr="00F710A9" w:rsidRDefault="00F710A9" w:rsidP="00F710A9">
      <w:pPr>
        <w:spacing w:line="360" w:lineRule="auto"/>
        <w:ind w:firstLine="720"/>
        <w:rPr>
          <w:rFonts w:ascii="Arial" w:eastAsia="Aptos" w:hAnsi="Arial" w:cs="Arial"/>
          <w:b/>
          <w:bCs/>
          <w:kern w:val="2"/>
          <w:lang w:val="en-GB" w:eastAsia="en-US"/>
          <w14:ligatures w14:val="standardContextual"/>
        </w:rPr>
      </w:pPr>
      <w:r w:rsidRPr="00F710A9">
        <w:rPr>
          <w:rFonts w:ascii="Arial" w:eastAsia="Aptos" w:hAnsi="Arial" w:cs="Arial"/>
          <w:b/>
          <w:bCs/>
          <w:kern w:val="2"/>
          <w:lang w:val="en-GB" w:eastAsia="en-US"/>
          <w14:ligatures w14:val="standardContextual"/>
        </w:rPr>
        <w:t>Slide 4: Major Theories of Intelligence (Pam)</w:t>
      </w:r>
    </w:p>
    <w:p w14:paraId="3F5035B9" w14:textId="77777777" w:rsidR="00F710A9" w:rsidRPr="00F710A9" w:rsidRDefault="00F710A9" w:rsidP="00F710A9">
      <w:pPr>
        <w:spacing w:line="360" w:lineRule="auto"/>
        <w:ind w:firstLine="720"/>
        <w:rPr>
          <w:rFonts w:ascii="Arial" w:eastAsia="Aptos" w:hAnsi="Arial" w:cs="Arial"/>
          <w:kern w:val="2"/>
          <w:lang w:val="en-GB" w:eastAsia="en-US"/>
          <w14:ligatures w14:val="standardContextual"/>
        </w:rPr>
      </w:pPr>
      <w:r w:rsidRPr="00F710A9">
        <w:rPr>
          <w:rFonts w:ascii="Arial" w:eastAsia="Aptos" w:hAnsi="Arial" w:cs="Arial"/>
          <w:kern w:val="2"/>
          <w:lang w:val="en-GB" w:eastAsia="en-US"/>
          <w14:ligatures w14:val="standardContextual"/>
        </w:rPr>
        <w:t>Over time, intelligence theories have evolved to reflect its complexity.</w:t>
      </w:r>
    </w:p>
    <w:p w14:paraId="0329CD28" w14:textId="77777777" w:rsidR="00F710A9" w:rsidRPr="00F710A9" w:rsidRDefault="00F710A9" w:rsidP="00F710A9">
      <w:pPr>
        <w:spacing w:line="360" w:lineRule="auto"/>
        <w:ind w:firstLine="720"/>
        <w:rPr>
          <w:rFonts w:ascii="Arial" w:eastAsia="Aptos" w:hAnsi="Arial" w:cs="Arial"/>
          <w:kern w:val="2"/>
          <w:lang w:val="en-GB" w:eastAsia="en-US"/>
          <w14:ligatures w14:val="standardContextual"/>
        </w:rPr>
      </w:pPr>
      <w:r w:rsidRPr="00F710A9">
        <w:rPr>
          <w:rFonts w:ascii="Arial" w:eastAsia="Aptos" w:hAnsi="Arial" w:cs="Arial"/>
          <w:kern w:val="2"/>
          <w:lang w:val="en-GB" w:eastAsia="en-US"/>
          <w14:ligatures w14:val="standardContextual"/>
        </w:rPr>
        <w:t xml:space="preserve">Gardner’s (1983) theory of multiple intelligences expanded the traditional view by introducing interpersonal, musical, and bodily-kinaesthetic skills. This perspective has </w:t>
      </w:r>
      <w:r w:rsidRPr="00F710A9">
        <w:rPr>
          <w:rFonts w:ascii="Arial" w:eastAsia="Aptos" w:hAnsi="Arial" w:cs="Arial"/>
          <w:kern w:val="2"/>
          <w:lang w:val="en-GB" w:eastAsia="en-US"/>
          <w14:ligatures w14:val="standardContextual"/>
        </w:rPr>
        <w:lastRenderedPageBreak/>
        <w:t>been influential in education, encouraging personalised learning strategies. However, critics argue that these "intelligences" overlap with personality traits and lack empirical support (Matthews et al., 2004).</w:t>
      </w:r>
    </w:p>
    <w:p w14:paraId="75B02DED" w14:textId="77777777" w:rsidR="00F710A9" w:rsidRPr="00F710A9" w:rsidRDefault="00F710A9" w:rsidP="00F710A9">
      <w:pPr>
        <w:spacing w:line="360" w:lineRule="auto"/>
        <w:ind w:firstLine="720"/>
        <w:rPr>
          <w:rFonts w:ascii="Arial" w:eastAsia="Aptos" w:hAnsi="Arial" w:cs="Arial"/>
          <w:kern w:val="2"/>
          <w:lang w:val="en-GB" w:eastAsia="en-US"/>
          <w14:ligatures w14:val="standardContextual"/>
        </w:rPr>
      </w:pPr>
      <w:r w:rsidRPr="00F710A9">
        <w:rPr>
          <w:rFonts w:ascii="Arial" w:eastAsia="Aptos" w:hAnsi="Arial" w:cs="Arial"/>
          <w:kern w:val="2"/>
          <w:lang w:val="en-GB" w:eastAsia="en-US"/>
          <w14:ligatures w14:val="standardContextual"/>
        </w:rPr>
        <w:t>Sternberg’s (1985) triarchic theory categorises intelligence into three components: analytical intelligence for logical problem-solving, creative intelligence for innovative thinking, and practical intelligence for real-world application. This framework emphasises adaptability and contextual intelligence but has been critiqued for its subjective measures and limited scientific validation.</w:t>
      </w:r>
    </w:p>
    <w:p w14:paraId="02DED85C" w14:textId="77777777" w:rsidR="00F710A9" w:rsidRPr="00F710A9" w:rsidRDefault="00F710A9" w:rsidP="00F710A9">
      <w:pPr>
        <w:spacing w:line="360" w:lineRule="auto"/>
        <w:ind w:firstLine="720"/>
        <w:rPr>
          <w:rFonts w:ascii="Arial" w:eastAsia="Aptos" w:hAnsi="Arial" w:cs="Arial"/>
          <w:kern w:val="2"/>
          <w:lang w:val="en-GB" w:eastAsia="en-US"/>
          <w14:ligatures w14:val="standardContextual"/>
        </w:rPr>
      </w:pPr>
      <w:r w:rsidRPr="00F710A9">
        <w:rPr>
          <w:rFonts w:ascii="Arial" w:eastAsia="Aptos" w:hAnsi="Arial" w:cs="Arial"/>
          <w:kern w:val="2"/>
          <w:lang w:val="en-GB" w:eastAsia="en-US"/>
          <w14:ligatures w14:val="standardContextual"/>
        </w:rPr>
        <w:t>Carroll’s (1993) Three-Stratum Model organises intelligence hierarchically, with general intelligence (g) at the top, broad cognitive abilities like memory and reasoning in the middle, and specific skills at the base. While this model integrates various perspectives, it has been criticised for prioritising g over other dimensions of intelligence.</w:t>
      </w:r>
    </w:p>
    <w:p w14:paraId="3A1F042F" w14:textId="77777777" w:rsidR="00F710A9" w:rsidRPr="00F710A9" w:rsidRDefault="00F710A9" w:rsidP="00F710A9">
      <w:pPr>
        <w:spacing w:line="360" w:lineRule="auto"/>
        <w:ind w:firstLine="720"/>
        <w:rPr>
          <w:rFonts w:ascii="Arial" w:eastAsia="Aptos" w:hAnsi="Arial" w:cs="Arial"/>
          <w:kern w:val="2"/>
          <w:lang w:val="en-GB" w:eastAsia="en-US"/>
          <w14:ligatures w14:val="standardContextual"/>
        </w:rPr>
      </w:pPr>
      <w:r w:rsidRPr="00F710A9">
        <w:rPr>
          <w:rFonts w:ascii="Arial" w:eastAsia="Aptos" w:hAnsi="Arial" w:cs="Arial"/>
          <w:kern w:val="2"/>
          <w:lang w:val="en-GB" w:eastAsia="en-US"/>
          <w14:ligatures w14:val="standardContextual"/>
        </w:rPr>
        <w:t>These theories demonstrate the progression in understanding intelligence but also underscore ongoing debates about empirical validity and practical relevance.</w:t>
      </w:r>
    </w:p>
    <w:p w14:paraId="52F052D8" w14:textId="77777777" w:rsidR="00F710A9" w:rsidRPr="00F710A9" w:rsidRDefault="00F710A9" w:rsidP="00F710A9">
      <w:pPr>
        <w:spacing w:line="360" w:lineRule="auto"/>
        <w:ind w:firstLine="720"/>
        <w:rPr>
          <w:rFonts w:ascii="Arial" w:eastAsia="Aptos" w:hAnsi="Arial" w:cs="Arial"/>
          <w:kern w:val="2"/>
          <w:lang w:val="en-GB" w:eastAsia="en-US"/>
          <w14:ligatures w14:val="standardContextual"/>
        </w:rPr>
      </w:pPr>
      <w:r w:rsidRPr="00F710A9">
        <w:rPr>
          <w:rFonts w:ascii="Arial" w:eastAsia="Aptos" w:hAnsi="Arial" w:cs="Arial"/>
          <w:kern w:val="2"/>
          <w:lang w:val="en-GB" w:eastAsia="en-US"/>
          <w14:ligatures w14:val="standardContextual"/>
        </w:rPr>
        <w:pict w14:anchorId="29A7C6BB">
          <v:rect id="_x0000_i1025" style="width:468pt;height:1.5pt" o:hralign="center" o:hrstd="t" o:hr="t" fillcolor="#a0a0a0" stroked="f"/>
        </w:pict>
      </w:r>
    </w:p>
    <w:p w14:paraId="68A71C28" w14:textId="77777777" w:rsidR="00F710A9" w:rsidRPr="00F710A9" w:rsidRDefault="00F710A9" w:rsidP="00F710A9">
      <w:pPr>
        <w:spacing w:line="360" w:lineRule="auto"/>
        <w:ind w:firstLine="720"/>
        <w:rPr>
          <w:rFonts w:ascii="Arial" w:eastAsia="Aptos" w:hAnsi="Arial" w:cs="Arial"/>
          <w:b/>
          <w:bCs/>
          <w:kern w:val="2"/>
          <w:lang w:val="en-GB" w:eastAsia="en-US"/>
          <w14:ligatures w14:val="standardContextual"/>
        </w:rPr>
      </w:pPr>
      <w:r w:rsidRPr="00F710A9">
        <w:rPr>
          <w:rFonts w:ascii="Arial" w:eastAsia="Aptos" w:hAnsi="Arial" w:cs="Arial"/>
          <w:b/>
          <w:bCs/>
          <w:kern w:val="2"/>
          <w:lang w:val="en-GB" w:eastAsia="en-US"/>
          <w14:ligatures w14:val="standardContextual"/>
        </w:rPr>
        <w:t>Slide 5: Types of Intelligence Tests (Pam)</w:t>
      </w:r>
    </w:p>
    <w:p w14:paraId="6DF015C0" w14:textId="77777777" w:rsidR="00F710A9" w:rsidRPr="00F710A9" w:rsidRDefault="00F710A9" w:rsidP="00F710A9">
      <w:pPr>
        <w:spacing w:line="360" w:lineRule="auto"/>
        <w:ind w:firstLine="720"/>
        <w:rPr>
          <w:rFonts w:ascii="Arial" w:eastAsia="Aptos" w:hAnsi="Arial" w:cs="Arial"/>
          <w:kern w:val="2"/>
          <w:lang w:val="en-GB" w:eastAsia="en-US"/>
          <w14:ligatures w14:val="standardContextual"/>
        </w:rPr>
      </w:pPr>
      <w:r w:rsidRPr="00F710A9">
        <w:rPr>
          <w:rFonts w:ascii="Arial" w:eastAsia="Aptos" w:hAnsi="Arial" w:cs="Arial"/>
          <w:kern w:val="2"/>
          <w:lang w:val="en-GB" w:eastAsia="en-US"/>
          <w14:ligatures w14:val="standardContextual"/>
        </w:rPr>
        <w:t>Intelligence tests measure different cognitive abilities, with each type having strengths and limitations:</w:t>
      </w:r>
    </w:p>
    <w:p w14:paraId="2E7F642E" w14:textId="77777777" w:rsidR="00F710A9" w:rsidRPr="00F710A9" w:rsidRDefault="00F710A9" w:rsidP="00F710A9">
      <w:pPr>
        <w:numPr>
          <w:ilvl w:val="0"/>
          <w:numId w:val="1"/>
        </w:numPr>
        <w:spacing w:line="360" w:lineRule="auto"/>
        <w:ind w:firstLine="720"/>
        <w:rPr>
          <w:rFonts w:ascii="Arial" w:eastAsia="Aptos" w:hAnsi="Arial" w:cs="Arial"/>
          <w:kern w:val="2"/>
          <w:lang w:val="en-GB" w:eastAsia="en-US"/>
          <w14:ligatures w14:val="standardContextual"/>
        </w:rPr>
      </w:pPr>
      <w:r w:rsidRPr="00F710A9">
        <w:rPr>
          <w:rFonts w:ascii="Arial" w:eastAsia="Aptos" w:hAnsi="Arial" w:cs="Arial"/>
          <w:b/>
          <w:bCs/>
          <w:kern w:val="2"/>
          <w:lang w:val="en-GB" w:eastAsia="en-US"/>
          <w14:ligatures w14:val="standardContextual"/>
        </w:rPr>
        <w:t>IQ Tests:</w:t>
      </w:r>
      <w:r w:rsidRPr="00F710A9">
        <w:rPr>
          <w:rFonts w:ascii="Arial" w:eastAsia="Aptos" w:hAnsi="Arial" w:cs="Arial"/>
          <w:kern w:val="2"/>
          <w:lang w:val="en-GB" w:eastAsia="en-US"/>
          <w14:ligatures w14:val="standardContextual"/>
        </w:rPr>
        <w:t xml:space="preserve"> The Stanford-Binet and WAIS focus on general intelligence (g) and remain widely used (Terman, 1916; Wechsler, 1939). However, they are criticised for neglecting creativity and emotional intelligence, essential for broader success (Sternberg &amp; Grigorenko, 2004).</w:t>
      </w:r>
    </w:p>
    <w:p w14:paraId="6833153F" w14:textId="77777777" w:rsidR="00F710A9" w:rsidRPr="00F710A9" w:rsidRDefault="00F710A9" w:rsidP="00F710A9">
      <w:pPr>
        <w:numPr>
          <w:ilvl w:val="0"/>
          <w:numId w:val="1"/>
        </w:numPr>
        <w:spacing w:line="360" w:lineRule="auto"/>
        <w:ind w:firstLine="720"/>
        <w:rPr>
          <w:rFonts w:ascii="Arial" w:eastAsia="Aptos" w:hAnsi="Arial" w:cs="Arial"/>
          <w:kern w:val="2"/>
          <w:lang w:val="en-GB" w:eastAsia="en-US"/>
          <w14:ligatures w14:val="standardContextual"/>
        </w:rPr>
      </w:pPr>
      <w:r w:rsidRPr="00F710A9">
        <w:rPr>
          <w:rFonts w:ascii="Arial" w:eastAsia="Aptos" w:hAnsi="Arial" w:cs="Arial"/>
          <w:b/>
          <w:bCs/>
          <w:kern w:val="2"/>
          <w:lang w:val="en-GB" w:eastAsia="en-US"/>
          <w14:ligatures w14:val="standardContextual"/>
        </w:rPr>
        <w:t>Nonverbal Tests:</w:t>
      </w:r>
      <w:r w:rsidRPr="00F710A9">
        <w:rPr>
          <w:rFonts w:ascii="Arial" w:eastAsia="Aptos" w:hAnsi="Arial" w:cs="Arial"/>
          <w:kern w:val="2"/>
          <w:lang w:val="en-GB" w:eastAsia="en-US"/>
          <w14:ligatures w14:val="standardContextual"/>
        </w:rPr>
        <w:t xml:space="preserve"> Raven’s Progressive Matrices reduce linguistic and cultural biases by focusing on abstract reasoning (Raven, 1938). These tests are helpful in diverse contexts but still favour specific cognitive styles influenced by culture (Helms-Lorenz &amp; Van de Vijver, 1995).</w:t>
      </w:r>
    </w:p>
    <w:p w14:paraId="0AC2F83E" w14:textId="77777777" w:rsidR="00F710A9" w:rsidRPr="00F710A9" w:rsidRDefault="00F710A9" w:rsidP="00F710A9">
      <w:pPr>
        <w:numPr>
          <w:ilvl w:val="0"/>
          <w:numId w:val="1"/>
        </w:numPr>
        <w:spacing w:line="360" w:lineRule="auto"/>
        <w:ind w:firstLine="720"/>
        <w:rPr>
          <w:rFonts w:ascii="Arial" w:eastAsia="Aptos" w:hAnsi="Arial" w:cs="Arial"/>
          <w:kern w:val="2"/>
          <w:lang w:val="en-GB" w:eastAsia="en-US"/>
          <w14:ligatures w14:val="standardContextual"/>
        </w:rPr>
      </w:pPr>
      <w:r w:rsidRPr="00F710A9">
        <w:rPr>
          <w:rFonts w:ascii="Arial" w:eastAsia="Aptos" w:hAnsi="Arial" w:cs="Arial"/>
          <w:b/>
          <w:bCs/>
          <w:kern w:val="2"/>
          <w:lang w:val="en-GB" w:eastAsia="en-US"/>
          <w14:ligatures w14:val="standardContextual"/>
        </w:rPr>
        <w:lastRenderedPageBreak/>
        <w:t>Emotional Intelligence (EI) Tests:</w:t>
      </w:r>
      <w:r w:rsidRPr="00F710A9">
        <w:rPr>
          <w:rFonts w:ascii="Arial" w:eastAsia="Aptos" w:hAnsi="Arial" w:cs="Arial"/>
          <w:kern w:val="2"/>
          <w:lang w:val="en-GB" w:eastAsia="en-US"/>
          <w14:ligatures w14:val="standardContextual"/>
        </w:rPr>
        <w:t xml:space="preserve"> The MSCEIT assesses how individuals recognise, use, and manage emotions (Mayer et al., 2002). While these tests broaden intelligence assessments, they face criticism for subjective scoring and overlapping with personality traits (Matthews et al., 2004).</w:t>
      </w:r>
    </w:p>
    <w:p w14:paraId="74BA1AA4" w14:textId="77777777" w:rsidR="00F710A9" w:rsidRPr="00F710A9" w:rsidRDefault="00F710A9" w:rsidP="00F710A9">
      <w:pPr>
        <w:spacing w:line="360" w:lineRule="auto"/>
        <w:ind w:firstLine="720"/>
        <w:rPr>
          <w:rFonts w:ascii="Arial" w:eastAsia="Aptos" w:hAnsi="Arial" w:cs="Arial"/>
          <w:kern w:val="2"/>
          <w:lang w:val="en-GB" w:eastAsia="en-US"/>
          <w14:ligatures w14:val="standardContextual"/>
        </w:rPr>
      </w:pPr>
      <w:r w:rsidRPr="00F710A9">
        <w:rPr>
          <w:rFonts w:ascii="Arial" w:eastAsia="Aptos" w:hAnsi="Arial" w:cs="Arial"/>
          <w:kern w:val="2"/>
          <w:lang w:val="en-GB" w:eastAsia="en-US"/>
          <w14:ligatures w14:val="standardContextual"/>
        </w:rPr>
        <w:t>These tests highlight the need for more comprehensive assessments that reflect creativity, emotional understanding, and cultural sensitivity.</w:t>
      </w:r>
    </w:p>
    <w:p w14:paraId="229D07A8" w14:textId="77777777" w:rsidR="00F710A9" w:rsidRPr="00F710A9" w:rsidRDefault="00F710A9" w:rsidP="00F710A9">
      <w:pPr>
        <w:spacing w:line="360" w:lineRule="auto"/>
        <w:ind w:firstLine="720"/>
        <w:rPr>
          <w:rFonts w:ascii="Arial" w:eastAsia="Aptos" w:hAnsi="Arial" w:cs="Arial"/>
          <w:kern w:val="2"/>
          <w:lang w:val="en-GB" w:eastAsia="en-US"/>
          <w14:ligatures w14:val="standardContextual"/>
        </w:rPr>
      </w:pPr>
      <w:r w:rsidRPr="00F710A9">
        <w:rPr>
          <w:rFonts w:ascii="Arial" w:eastAsia="Aptos" w:hAnsi="Arial" w:cs="Arial"/>
          <w:kern w:val="2"/>
          <w:lang w:val="en-GB" w:eastAsia="en-US"/>
          <w14:ligatures w14:val="standardContextual"/>
        </w:rPr>
        <w:pict w14:anchorId="247FC9CE">
          <v:rect id="_x0000_i1026" style="width:468pt;height:1.5pt" o:hralign="center" o:hrstd="t" o:hr="t" fillcolor="#a0a0a0" stroked="f"/>
        </w:pict>
      </w:r>
    </w:p>
    <w:p w14:paraId="7D3B7817" w14:textId="77777777" w:rsidR="00F710A9" w:rsidRPr="00F710A9" w:rsidRDefault="00F710A9" w:rsidP="00F710A9">
      <w:pPr>
        <w:spacing w:line="360" w:lineRule="auto"/>
        <w:ind w:firstLine="720"/>
        <w:rPr>
          <w:rFonts w:ascii="Arial" w:eastAsia="Aptos" w:hAnsi="Arial" w:cs="Arial"/>
          <w:b/>
          <w:bCs/>
          <w:kern w:val="2"/>
          <w:lang w:val="en-GB" w:eastAsia="en-US"/>
          <w14:ligatures w14:val="standardContextual"/>
        </w:rPr>
      </w:pPr>
      <w:r w:rsidRPr="00F710A9">
        <w:rPr>
          <w:rFonts w:ascii="Arial" w:eastAsia="Aptos" w:hAnsi="Arial" w:cs="Arial"/>
          <w:b/>
          <w:bCs/>
          <w:kern w:val="2"/>
          <w:lang w:val="en-GB" w:eastAsia="en-US"/>
          <w14:ligatures w14:val="standardContextual"/>
        </w:rPr>
        <w:t>Slide 7: Contemporary Issues in Intelligence Testing (Pam)</w:t>
      </w:r>
    </w:p>
    <w:p w14:paraId="6D7B162B" w14:textId="77777777" w:rsidR="00F710A9" w:rsidRPr="00F710A9" w:rsidRDefault="00F710A9" w:rsidP="00F710A9">
      <w:pPr>
        <w:spacing w:line="360" w:lineRule="auto"/>
        <w:ind w:firstLine="720"/>
        <w:rPr>
          <w:rFonts w:ascii="Arial" w:eastAsia="Aptos" w:hAnsi="Arial" w:cs="Arial"/>
          <w:kern w:val="2"/>
          <w:lang w:val="en-GB" w:eastAsia="en-US"/>
          <w14:ligatures w14:val="standardContextual"/>
        </w:rPr>
      </w:pPr>
      <w:r w:rsidRPr="00F710A9">
        <w:rPr>
          <w:rFonts w:ascii="Arial" w:eastAsia="Aptos" w:hAnsi="Arial" w:cs="Arial"/>
          <w:kern w:val="2"/>
          <w:lang w:val="en-GB" w:eastAsia="en-US"/>
          <w14:ligatures w14:val="standardContextual"/>
        </w:rPr>
        <w:t>Modern intelligence testing faces significant challenges in fairness and inclusivity.</w:t>
      </w:r>
    </w:p>
    <w:p w14:paraId="260E6DBA" w14:textId="77777777" w:rsidR="00F710A9" w:rsidRPr="00F710A9" w:rsidRDefault="00F710A9" w:rsidP="00F710A9">
      <w:pPr>
        <w:spacing w:line="360" w:lineRule="auto"/>
        <w:ind w:firstLine="720"/>
        <w:rPr>
          <w:rFonts w:ascii="Arial" w:eastAsia="Aptos" w:hAnsi="Arial" w:cs="Arial"/>
          <w:kern w:val="2"/>
          <w:lang w:val="en-GB" w:eastAsia="en-US"/>
          <w14:ligatures w14:val="standardContextual"/>
        </w:rPr>
      </w:pPr>
      <w:r w:rsidRPr="00F710A9">
        <w:rPr>
          <w:rFonts w:ascii="Arial" w:eastAsia="Aptos" w:hAnsi="Arial" w:cs="Arial"/>
          <w:kern w:val="2"/>
          <w:lang w:val="en-GB" w:eastAsia="en-US"/>
          <w14:ligatures w14:val="standardContextual"/>
        </w:rPr>
        <w:t>Cultural bias remains a critical concern, as many tests are grounded in Western norms, disadvantaging individuals from diverse cultural backgrounds (Sternberg &amp; Grigorenko, 2004). For example, Western tests prioritise independent problem-solving, while other cultures emphasise social harmony and collective reasoning (Helms-Lorenz &amp; Van de Vijver, 1995).</w:t>
      </w:r>
    </w:p>
    <w:p w14:paraId="12944706" w14:textId="77777777" w:rsidR="00F710A9" w:rsidRPr="00F710A9" w:rsidRDefault="00F710A9" w:rsidP="00F710A9">
      <w:pPr>
        <w:spacing w:line="360" w:lineRule="auto"/>
        <w:ind w:firstLine="720"/>
        <w:rPr>
          <w:rFonts w:ascii="Arial" w:eastAsia="Aptos" w:hAnsi="Arial" w:cs="Arial"/>
          <w:kern w:val="2"/>
          <w:lang w:val="en-GB" w:eastAsia="en-US"/>
          <w14:ligatures w14:val="standardContextual"/>
        </w:rPr>
      </w:pPr>
      <w:r w:rsidRPr="00F710A9">
        <w:rPr>
          <w:rFonts w:ascii="Arial" w:eastAsia="Aptos" w:hAnsi="Arial" w:cs="Arial"/>
          <w:kern w:val="2"/>
          <w:lang w:val="en-GB" w:eastAsia="en-US"/>
          <w14:ligatures w14:val="standardContextual"/>
        </w:rPr>
        <w:t>Socioeconomic disparities also affect testing, as limited access to education and technology exacerbates inequalities (Howard et al., 2021). Though promising, emotional intelligence (EI) tests face scrutiny for lacking reliable tools and clear distinctions from personality traits (Matthews et al., 2004).</w:t>
      </w:r>
    </w:p>
    <w:p w14:paraId="5D756B79" w14:textId="77777777" w:rsidR="00F710A9" w:rsidRPr="00F710A9" w:rsidRDefault="00F710A9" w:rsidP="00F710A9">
      <w:pPr>
        <w:spacing w:line="360" w:lineRule="auto"/>
        <w:ind w:firstLine="720"/>
        <w:rPr>
          <w:rFonts w:ascii="Arial" w:eastAsia="Aptos" w:hAnsi="Arial" w:cs="Arial"/>
          <w:kern w:val="2"/>
          <w:lang w:val="en-GB" w:eastAsia="en-US"/>
          <w14:ligatures w14:val="standardContextual"/>
        </w:rPr>
      </w:pPr>
      <w:r w:rsidRPr="00F710A9">
        <w:rPr>
          <w:rFonts w:ascii="Arial" w:eastAsia="Aptos" w:hAnsi="Arial" w:cs="Arial"/>
          <w:kern w:val="2"/>
          <w:lang w:val="en-GB" w:eastAsia="en-US"/>
          <w14:ligatures w14:val="standardContextual"/>
        </w:rPr>
        <w:t>Testing must adopt culturally sensitive and holistic approaches that integrate creativity, practical skills, and emotional understanding to address these issues, promoting inclusivity and equity (Sternberg &amp; Grigorenko, 2004).</w:t>
      </w:r>
    </w:p>
    <w:p w14:paraId="2C078E63" w14:textId="77777777" w:rsidR="00F00B9E" w:rsidRPr="00F710A9" w:rsidRDefault="00F00B9E" w:rsidP="00F710A9">
      <w:pPr>
        <w:spacing w:line="360" w:lineRule="auto"/>
        <w:ind w:firstLine="720"/>
        <w:rPr>
          <w:rFonts w:ascii="Arial" w:hAnsi="Arial" w:cs="Arial"/>
        </w:rPr>
      </w:pPr>
    </w:p>
    <w:sectPr w:rsidR="00F00B9E" w:rsidRPr="00F710A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889779B"/>
    <w:multiLevelType w:val="multilevel"/>
    <w:tmpl w:val="AD4841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262155498">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009C784"/>
    <w:rsid w:val="00311322"/>
    <w:rsid w:val="003D1ADF"/>
    <w:rsid w:val="00A814EE"/>
    <w:rsid w:val="00F00B9E"/>
    <w:rsid w:val="00F710A9"/>
    <w:rsid w:val="1009C7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09C784"/>
  <w15:chartTrackingRefBased/>
  <w15:docId w15:val="{07B0AB03-A395-4671-A097-F093EF8903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413581">
      <w:bodyDiv w:val="1"/>
      <w:marLeft w:val="0"/>
      <w:marRight w:val="0"/>
      <w:marTop w:val="0"/>
      <w:marBottom w:val="0"/>
      <w:divBdr>
        <w:top w:val="none" w:sz="0" w:space="0" w:color="auto"/>
        <w:left w:val="none" w:sz="0" w:space="0" w:color="auto"/>
        <w:bottom w:val="none" w:sz="0" w:space="0" w:color="auto"/>
        <w:right w:val="none" w:sz="0" w:space="0" w:color="auto"/>
      </w:divBdr>
      <w:divsChild>
        <w:div w:id="1310549610">
          <w:marLeft w:val="0"/>
          <w:marRight w:val="0"/>
          <w:marTop w:val="0"/>
          <w:marBottom w:val="160"/>
          <w:divBdr>
            <w:top w:val="none" w:sz="0" w:space="0" w:color="auto"/>
            <w:left w:val="none" w:sz="0" w:space="0" w:color="auto"/>
            <w:bottom w:val="none" w:sz="0" w:space="0" w:color="auto"/>
            <w:right w:val="none" w:sz="0" w:space="0" w:color="auto"/>
          </w:divBdr>
        </w:div>
        <w:div w:id="1218012884">
          <w:marLeft w:val="0"/>
          <w:marRight w:val="0"/>
          <w:marTop w:val="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uowtsd-my.sharepoint.com/:p:/r/personal/2306296_student_uwtsd_ac_uk/Documents/Presentation.pptx?d=w1b417678eabf44a9b2c27b8c33b14026&amp;csf=1&amp;web=1&amp;e=w1QeyP"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3</Pages>
  <Words>663</Words>
  <Characters>4450</Characters>
  <Application>Microsoft Office Word</Application>
  <DocSecurity>0</DocSecurity>
  <Lines>75</Lines>
  <Paragraphs>23</Paragraphs>
  <ScaleCrop>false</ScaleCrop>
  <Company/>
  <LinksUpToDate>false</LinksUpToDate>
  <CharactersWithSpaces>5091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Pamela Nunez Sillau Nunez (2306296)</dc:creator>
  <cp:keywords/>
  <dc:description/>
  <cp:lastModifiedBy>Pamela Nunez Sillau Nunez (2306296)</cp:lastModifiedBy>
  <cp:revision>4</cp:revision>
  <dcterms:created xsi:type="dcterms:W3CDTF">2024-12-15T22:45:00Z</dcterms:created>
  <dcterms:modified xsi:type="dcterms:W3CDTF">2024-12-15T22:52:00Z</dcterms:modified>
</cp:coreProperties>
</file>