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49C2D" w14:textId="24EF0D6E" w:rsidR="008963FD" w:rsidRPr="00F45CF7" w:rsidRDefault="008963FD" w:rsidP="00F45CF7">
      <w:pPr>
        <w:spacing w:line="360" w:lineRule="auto"/>
        <w:jc w:val="both"/>
        <w:rPr>
          <w:rFonts w:ascii="Arial" w:hAnsi="Arial" w:cs="Arial"/>
          <w:sz w:val="24"/>
          <w:szCs w:val="24"/>
        </w:rPr>
      </w:pPr>
      <w:r w:rsidRPr="00F45CF7">
        <w:rPr>
          <w:rFonts w:ascii="Arial" w:hAnsi="Arial" w:cs="Arial"/>
          <w:noProof/>
          <w:sz w:val="24"/>
          <w:szCs w:val="24"/>
        </w:rPr>
        <w:drawing>
          <wp:inline distT="0" distB="0" distL="0" distR="0" wp14:anchorId="01E2E824" wp14:editId="78F062E0">
            <wp:extent cx="1867161" cy="704948"/>
            <wp:effectExtent l="0" t="0" r="0" b="0"/>
            <wp:docPr id="406234113"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234113" name="Picture 1" descr="A close up of black text&#10;&#10;Description automatically generated"/>
                    <pic:cNvPicPr/>
                  </pic:nvPicPr>
                  <pic:blipFill>
                    <a:blip r:embed="rId7"/>
                    <a:stretch>
                      <a:fillRect/>
                    </a:stretch>
                  </pic:blipFill>
                  <pic:spPr>
                    <a:xfrm>
                      <a:off x="0" y="0"/>
                      <a:ext cx="1867161" cy="704948"/>
                    </a:xfrm>
                    <a:prstGeom prst="rect">
                      <a:avLst/>
                    </a:prstGeom>
                  </pic:spPr>
                </pic:pic>
              </a:graphicData>
            </a:graphic>
          </wp:inline>
        </w:drawing>
      </w:r>
    </w:p>
    <w:p w14:paraId="4FB1C48F" w14:textId="64DFF8E1" w:rsidR="008963FD" w:rsidRPr="00F45CF7" w:rsidRDefault="008963FD" w:rsidP="00F45CF7">
      <w:pPr>
        <w:spacing w:line="360" w:lineRule="auto"/>
        <w:jc w:val="both"/>
        <w:rPr>
          <w:rFonts w:ascii="Arial" w:hAnsi="Arial" w:cs="Arial"/>
          <w:sz w:val="24"/>
          <w:szCs w:val="24"/>
        </w:rPr>
      </w:pPr>
    </w:p>
    <w:p w14:paraId="1A613B32" w14:textId="77777777" w:rsidR="008963FD" w:rsidRPr="00F45CF7" w:rsidRDefault="008963FD" w:rsidP="00F45CF7">
      <w:pPr>
        <w:spacing w:line="360" w:lineRule="auto"/>
        <w:jc w:val="both"/>
        <w:rPr>
          <w:rFonts w:ascii="Arial" w:hAnsi="Arial" w:cs="Arial"/>
          <w:sz w:val="24"/>
          <w:szCs w:val="24"/>
        </w:rPr>
      </w:pPr>
    </w:p>
    <w:p w14:paraId="6BAA3C04" w14:textId="71CE8214" w:rsidR="00E74FEE" w:rsidRPr="00F45CF7" w:rsidRDefault="008963FD" w:rsidP="00F45CF7">
      <w:pPr>
        <w:spacing w:line="360" w:lineRule="auto"/>
        <w:jc w:val="center"/>
        <w:rPr>
          <w:rFonts w:ascii="Arial" w:hAnsi="Arial" w:cs="Arial"/>
          <w:b/>
          <w:bCs/>
          <w:sz w:val="30"/>
          <w:szCs w:val="30"/>
        </w:rPr>
      </w:pPr>
      <w:r w:rsidRPr="00F45CF7">
        <w:rPr>
          <w:rFonts w:ascii="Arial" w:hAnsi="Arial" w:cs="Arial"/>
          <w:b/>
          <w:bCs/>
          <w:sz w:val="30"/>
          <w:szCs w:val="30"/>
        </w:rPr>
        <w:t>Module: BMIH4002 Food &amp; Beverage Operations</w:t>
      </w:r>
    </w:p>
    <w:p w14:paraId="343CE010" w14:textId="3D375DB2" w:rsidR="008963FD" w:rsidRPr="00F45CF7" w:rsidRDefault="008963FD" w:rsidP="00F45CF7">
      <w:pPr>
        <w:spacing w:line="360" w:lineRule="auto"/>
        <w:jc w:val="center"/>
        <w:rPr>
          <w:rFonts w:ascii="Arial" w:hAnsi="Arial" w:cs="Arial"/>
          <w:b/>
          <w:bCs/>
          <w:sz w:val="30"/>
          <w:szCs w:val="30"/>
        </w:rPr>
      </w:pPr>
      <w:r w:rsidRPr="00F45CF7">
        <w:rPr>
          <w:rFonts w:ascii="Arial" w:hAnsi="Arial" w:cs="Arial"/>
          <w:b/>
          <w:bCs/>
          <w:sz w:val="30"/>
          <w:szCs w:val="30"/>
        </w:rPr>
        <w:t>Assignment 1: Student Journal</w:t>
      </w:r>
    </w:p>
    <w:p w14:paraId="2B1BE70B" w14:textId="273B2DBE" w:rsidR="008963FD" w:rsidRPr="00F45CF7" w:rsidRDefault="008963FD" w:rsidP="00F45CF7">
      <w:pPr>
        <w:spacing w:line="360" w:lineRule="auto"/>
        <w:jc w:val="center"/>
        <w:rPr>
          <w:rFonts w:ascii="Arial" w:hAnsi="Arial" w:cs="Arial"/>
          <w:b/>
          <w:bCs/>
          <w:sz w:val="30"/>
          <w:szCs w:val="30"/>
        </w:rPr>
      </w:pPr>
      <w:r w:rsidRPr="00F45CF7">
        <w:rPr>
          <w:rFonts w:ascii="Arial" w:hAnsi="Arial" w:cs="Arial"/>
          <w:b/>
          <w:bCs/>
          <w:sz w:val="30"/>
          <w:szCs w:val="30"/>
        </w:rPr>
        <w:t>Lecturers: Jaliya de Silva, Dale Clarke, Ka Po Chong</w:t>
      </w:r>
    </w:p>
    <w:p w14:paraId="26F029CD" w14:textId="77777777" w:rsidR="008963FD" w:rsidRPr="00F45CF7" w:rsidRDefault="008963FD" w:rsidP="00F45CF7">
      <w:pPr>
        <w:spacing w:line="360" w:lineRule="auto"/>
        <w:jc w:val="center"/>
        <w:rPr>
          <w:rFonts w:ascii="Arial" w:hAnsi="Arial" w:cs="Arial"/>
          <w:b/>
          <w:bCs/>
          <w:sz w:val="30"/>
          <w:szCs w:val="30"/>
        </w:rPr>
      </w:pPr>
    </w:p>
    <w:p w14:paraId="68A7B2A8" w14:textId="2847D5E8" w:rsidR="008963FD" w:rsidRPr="00F45CF7" w:rsidRDefault="008963FD" w:rsidP="00F45CF7">
      <w:pPr>
        <w:spacing w:line="360" w:lineRule="auto"/>
        <w:jc w:val="center"/>
        <w:rPr>
          <w:rFonts w:ascii="Arial" w:hAnsi="Arial" w:cs="Arial"/>
          <w:b/>
          <w:bCs/>
          <w:sz w:val="30"/>
          <w:szCs w:val="30"/>
        </w:rPr>
      </w:pPr>
      <w:r w:rsidRPr="00F45CF7">
        <w:rPr>
          <w:rFonts w:ascii="Arial" w:hAnsi="Arial" w:cs="Arial"/>
          <w:b/>
          <w:bCs/>
          <w:sz w:val="30"/>
          <w:szCs w:val="30"/>
        </w:rPr>
        <w:t>Student Name:</w:t>
      </w:r>
      <w:r w:rsidRPr="00F45CF7">
        <w:rPr>
          <w:rFonts w:ascii="Arial" w:hAnsi="Arial" w:cs="Arial"/>
          <w:b/>
          <w:bCs/>
          <w:sz w:val="30"/>
          <w:szCs w:val="30"/>
        </w:rPr>
        <w:br/>
      </w:r>
      <w:r w:rsidR="00EE3639">
        <w:rPr>
          <w:rFonts w:ascii="Arial" w:hAnsi="Arial" w:cs="Arial"/>
          <w:b/>
          <w:bCs/>
          <w:sz w:val="30"/>
          <w:szCs w:val="30"/>
        </w:rPr>
        <w:t xml:space="preserve">Alexandra Iuliana Tocila </w:t>
      </w:r>
    </w:p>
    <w:p w14:paraId="12764CBC" w14:textId="4F36F74B" w:rsidR="008963FD" w:rsidRPr="00F45CF7" w:rsidRDefault="008963FD" w:rsidP="00F45CF7">
      <w:pPr>
        <w:spacing w:line="360" w:lineRule="auto"/>
        <w:jc w:val="center"/>
        <w:rPr>
          <w:rFonts w:ascii="Arial" w:hAnsi="Arial" w:cs="Arial"/>
          <w:b/>
          <w:bCs/>
          <w:sz w:val="30"/>
          <w:szCs w:val="30"/>
        </w:rPr>
      </w:pPr>
      <w:r w:rsidRPr="00F45CF7">
        <w:rPr>
          <w:rFonts w:ascii="Arial" w:hAnsi="Arial" w:cs="Arial"/>
          <w:b/>
          <w:bCs/>
          <w:sz w:val="30"/>
          <w:szCs w:val="30"/>
        </w:rPr>
        <w:t>Student ID:</w:t>
      </w:r>
      <w:r w:rsidR="00EE3639">
        <w:rPr>
          <w:rFonts w:ascii="Arial" w:hAnsi="Arial" w:cs="Arial"/>
          <w:b/>
          <w:bCs/>
          <w:sz w:val="30"/>
          <w:szCs w:val="30"/>
        </w:rPr>
        <w:t>222</w:t>
      </w:r>
      <w:r w:rsidR="00B04F46">
        <w:rPr>
          <w:rFonts w:ascii="Arial" w:hAnsi="Arial" w:cs="Arial"/>
          <w:b/>
          <w:bCs/>
          <w:sz w:val="30"/>
          <w:szCs w:val="30"/>
        </w:rPr>
        <w:t>4084</w:t>
      </w:r>
    </w:p>
    <w:p w14:paraId="64FD2376" w14:textId="26FF19AC" w:rsidR="008963FD" w:rsidRPr="00F45CF7" w:rsidRDefault="008963FD" w:rsidP="00B04F46">
      <w:pPr>
        <w:spacing w:line="360" w:lineRule="auto"/>
        <w:rPr>
          <w:rFonts w:ascii="Arial" w:hAnsi="Arial" w:cs="Arial"/>
          <w:b/>
          <w:bCs/>
          <w:sz w:val="30"/>
          <w:szCs w:val="30"/>
        </w:rPr>
      </w:pPr>
      <w:r w:rsidRPr="00F45CF7">
        <w:rPr>
          <w:rFonts w:ascii="Arial" w:hAnsi="Arial" w:cs="Arial"/>
          <w:b/>
          <w:bCs/>
          <w:sz w:val="30"/>
          <w:szCs w:val="30"/>
        </w:rPr>
        <w:br/>
      </w:r>
      <w:r w:rsidRPr="00F45CF7">
        <w:rPr>
          <w:rFonts w:ascii="Arial" w:hAnsi="Arial" w:cs="Arial"/>
          <w:b/>
          <w:bCs/>
          <w:sz w:val="30"/>
          <w:szCs w:val="30"/>
        </w:rPr>
        <w:br/>
      </w:r>
      <w:r w:rsidRPr="00F45CF7">
        <w:rPr>
          <w:rFonts w:ascii="Arial" w:hAnsi="Arial" w:cs="Arial"/>
          <w:b/>
          <w:bCs/>
          <w:sz w:val="30"/>
          <w:szCs w:val="30"/>
        </w:rPr>
        <w:br/>
        <w:t>Date of Submission</w:t>
      </w:r>
      <w:r w:rsidR="00B04F46">
        <w:rPr>
          <w:rFonts w:ascii="Arial" w:hAnsi="Arial" w:cs="Arial"/>
          <w:b/>
          <w:bCs/>
          <w:sz w:val="30"/>
          <w:szCs w:val="30"/>
        </w:rPr>
        <w:t>: 20</w:t>
      </w:r>
      <w:r w:rsidR="00BA7C4E">
        <w:rPr>
          <w:rFonts w:ascii="Arial" w:hAnsi="Arial" w:cs="Arial"/>
          <w:b/>
          <w:bCs/>
          <w:sz w:val="30"/>
          <w:szCs w:val="30"/>
        </w:rPr>
        <w:t>/09/2023</w:t>
      </w:r>
    </w:p>
    <w:p w14:paraId="00CF5A45" w14:textId="77777777" w:rsidR="008963FD" w:rsidRPr="00F45CF7" w:rsidRDefault="008963FD" w:rsidP="00F45CF7">
      <w:pPr>
        <w:spacing w:line="360" w:lineRule="auto"/>
        <w:jc w:val="both"/>
        <w:rPr>
          <w:rFonts w:ascii="Arial" w:hAnsi="Arial" w:cs="Arial"/>
          <w:sz w:val="24"/>
          <w:szCs w:val="24"/>
        </w:rPr>
      </w:pPr>
    </w:p>
    <w:p w14:paraId="3AFA00A7" w14:textId="77777777" w:rsidR="008963FD" w:rsidRPr="00F45CF7" w:rsidRDefault="008963FD" w:rsidP="00F45CF7">
      <w:pPr>
        <w:spacing w:line="360" w:lineRule="auto"/>
        <w:jc w:val="both"/>
        <w:rPr>
          <w:rFonts w:ascii="Arial" w:hAnsi="Arial" w:cs="Arial"/>
          <w:sz w:val="24"/>
          <w:szCs w:val="24"/>
        </w:rPr>
      </w:pPr>
    </w:p>
    <w:p w14:paraId="7942A7CA" w14:textId="77777777" w:rsidR="008963FD" w:rsidRPr="00F45CF7" w:rsidRDefault="008963FD" w:rsidP="00F45CF7">
      <w:pPr>
        <w:spacing w:line="360" w:lineRule="auto"/>
        <w:jc w:val="both"/>
        <w:rPr>
          <w:rFonts w:ascii="Arial" w:hAnsi="Arial" w:cs="Arial"/>
          <w:sz w:val="24"/>
          <w:szCs w:val="24"/>
        </w:rPr>
      </w:pPr>
    </w:p>
    <w:p w14:paraId="66F09C4F" w14:textId="77777777" w:rsidR="008963FD" w:rsidRPr="00F45CF7" w:rsidRDefault="008963FD" w:rsidP="00F45CF7">
      <w:pPr>
        <w:spacing w:line="360" w:lineRule="auto"/>
        <w:jc w:val="both"/>
        <w:rPr>
          <w:rFonts w:ascii="Arial" w:hAnsi="Arial" w:cs="Arial"/>
          <w:sz w:val="24"/>
          <w:szCs w:val="24"/>
        </w:rPr>
      </w:pPr>
    </w:p>
    <w:p w14:paraId="7BF8D622" w14:textId="77777777" w:rsidR="008963FD" w:rsidRPr="00F45CF7" w:rsidRDefault="008963FD" w:rsidP="00F45CF7">
      <w:pPr>
        <w:spacing w:line="360" w:lineRule="auto"/>
        <w:jc w:val="both"/>
        <w:rPr>
          <w:rFonts w:ascii="Arial" w:hAnsi="Arial" w:cs="Arial"/>
          <w:sz w:val="24"/>
          <w:szCs w:val="24"/>
        </w:rPr>
      </w:pPr>
    </w:p>
    <w:p w14:paraId="533BDE71" w14:textId="77777777" w:rsidR="008963FD" w:rsidRPr="00F45CF7" w:rsidRDefault="008963FD" w:rsidP="00F45CF7">
      <w:pPr>
        <w:spacing w:line="360" w:lineRule="auto"/>
        <w:jc w:val="both"/>
        <w:rPr>
          <w:rFonts w:ascii="Arial" w:hAnsi="Arial" w:cs="Arial"/>
          <w:sz w:val="24"/>
          <w:szCs w:val="24"/>
        </w:rPr>
      </w:pPr>
    </w:p>
    <w:p w14:paraId="12AE6EF0" w14:textId="77777777" w:rsidR="008963FD" w:rsidRPr="00F45CF7" w:rsidRDefault="008963FD" w:rsidP="00F45CF7">
      <w:pPr>
        <w:spacing w:line="360" w:lineRule="auto"/>
        <w:jc w:val="both"/>
        <w:rPr>
          <w:rFonts w:ascii="Arial" w:hAnsi="Arial" w:cs="Arial"/>
          <w:sz w:val="24"/>
          <w:szCs w:val="24"/>
        </w:rPr>
      </w:pPr>
    </w:p>
    <w:p w14:paraId="11B6C8D2" w14:textId="77777777" w:rsidR="008963FD" w:rsidRPr="00F45CF7" w:rsidRDefault="008963FD" w:rsidP="00F45CF7">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411593206"/>
        <w:docPartObj>
          <w:docPartGallery w:val="Table of Contents"/>
          <w:docPartUnique/>
        </w:docPartObj>
      </w:sdtPr>
      <w:sdtEndPr>
        <w:rPr>
          <w:b/>
          <w:bCs/>
          <w:noProof/>
        </w:rPr>
      </w:sdtEndPr>
      <w:sdtContent>
        <w:p w14:paraId="100C79D6" w14:textId="326CA009" w:rsidR="00F45CF7" w:rsidRPr="00F45CF7" w:rsidRDefault="00F45CF7" w:rsidP="00F45CF7">
          <w:pPr>
            <w:pStyle w:val="TOCHeading"/>
            <w:spacing w:line="360" w:lineRule="auto"/>
            <w:jc w:val="both"/>
            <w:rPr>
              <w:rFonts w:ascii="Arial" w:hAnsi="Arial" w:cs="Arial"/>
              <w:sz w:val="24"/>
              <w:szCs w:val="24"/>
            </w:rPr>
          </w:pPr>
          <w:r w:rsidRPr="00F45CF7">
            <w:rPr>
              <w:rFonts w:ascii="Arial" w:hAnsi="Arial" w:cs="Arial"/>
              <w:sz w:val="24"/>
              <w:szCs w:val="24"/>
            </w:rPr>
            <w:t>Table of Contents</w:t>
          </w:r>
        </w:p>
        <w:p w14:paraId="5CCCA180" w14:textId="316622C6" w:rsidR="00F45CF7" w:rsidRPr="00F45CF7" w:rsidRDefault="00F45CF7" w:rsidP="00F45CF7">
          <w:pPr>
            <w:pStyle w:val="TOC1"/>
            <w:tabs>
              <w:tab w:val="right" w:leader="dot" w:pos="9016"/>
            </w:tabs>
            <w:spacing w:line="360" w:lineRule="auto"/>
            <w:jc w:val="both"/>
            <w:rPr>
              <w:rFonts w:ascii="Arial" w:hAnsi="Arial" w:cs="Arial"/>
              <w:noProof/>
              <w:sz w:val="24"/>
              <w:szCs w:val="24"/>
            </w:rPr>
          </w:pPr>
          <w:r w:rsidRPr="00F45CF7">
            <w:rPr>
              <w:rFonts w:ascii="Arial" w:hAnsi="Arial" w:cs="Arial"/>
              <w:sz w:val="24"/>
              <w:szCs w:val="24"/>
            </w:rPr>
            <w:fldChar w:fldCharType="begin"/>
          </w:r>
          <w:r w:rsidRPr="00F45CF7">
            <w:rPr>
              <w:rFonts w:ascii="Arial" w:hAnsi="Arial" w:cs="Arial"/>
              <w:sz w:val="24"/>
              <w:szCs w:val="24"/>
            </w:rPr>
            <w:instrText xml:space="preserve"> TOC \o "1-3" \h \z \u </w:instrText>
          </w:r>
          <w:r w:rsidRPr="00F45CF7">
            <w:rPr>
              <w:rFonts w:ascii="Arial" w:hAnsi="Arial" w:cs="Arial"/>
              <w:sz w:val="24"/>
              <w:szCs w:val="24"/>
            </w:rPr>
            <w:fldChar w:fldCharType="separate"/>
          </w:r>
          <w:hyperlink w:anchor="_Toc146044604" w:history="1">
            <w:r w:rsidRPr="00F45CF7">
              <w:rPr>
                <w:rStyle w:val="Hyperlink"/>
                <w:rFonts w:ascii="Arial" w:hAnsi="Arial" w:cs="Arial"/>
                <w:b/>
                <w:bCs/>
                <w:noProof/>
                <w:sz w:val="24"/>
                <w:szCs w:val="24"/>
              </w:rPr>
              <w:t>Introduction</w:t>
            </w:r>
            <w:r w:rsidRPr="00F45CF7">
              <w:rPr>
                <w:rFonts w:ascii="Arial" w:hAnsi="Arial" w:cs="Arial"/>
                <w:noProof/>
                <w:webHidden/>
                <w:sz w:val="24"/>
                <w:szCs w:val="24"/>
              </w:rPr>
              <w:tab/>
            </w:r>
            <w:r w:rsidRPr="00F45CF7">
              <w:rPr>
                <w:rFonts w:ascii="Arial" w:hAnsi="Arial" w:cs="Arial"/>
                <w:noProof/>
                <w:webHidden/>
                <w:sz w:val="24"/>
                <w:szCs w:val="24"/>
              </w:rPr>
              <w:fldChar w:fldCharType="begin"/>
            </w:r>
            <w:r w:rsidRPr="00F45CF7">
              <w:rPr>
                <w:rFonts w:ascii="Arial" w:hAnsi="Arial" w:cs="Arial"/>
                <w:noProof/>
                <w:webHidden/>
                <w:sz w:val="24"/>
                <w:szCs w:val="24"/>
              </w:rPr>
              <w:instrText xml:space="preserve"> PAGEREF _Toc146044604 \h </w:instrText>
            </w:r>
            <w:r w:rsidRPr="00F45CF7">
              <w:rPr>
                <w:rFonts w:ascii="Arial" w:hAnsi="Arial" w:cs="Arial"/>
                <w:noProof/>
                <w:webHidden/>
                <w:sz w:val="24"/>
                <w:szCs w:val="24"/>
              </w:rPr>
            </w:r>
            <w:r w:rsidRPr="00F45CF7">
              <w:rPr>
                <w:rFonts w:ascii="Arial" w:hAnsi="Arial" w:cs="Arial"/>
                <w:noProof/>
                <w:webHidden/>
                <w:sz w:val="24"/>
                <w:szCs w:val="24"/>
              </w:rPr>
              <w:fldChar w:fldCharType="separate"/>
            </w:r>
            <w:r w:rsidRPr="00F45CF7">
              <w:rPr>
                <w:rFonts w:ascii="Arial" w:hAnsi="Arial" w:cs="Arial"/>
                <w:noProof/>
                <w:webHidden/>
                <w:sz w:val="24"/>
                <w:szCs w:val="24"/>
              </w:rPr>
              <w:t>3</w:t>
            </w:r>
            <w:r w:rsidRPr="00F45CF7">
              <w:rPr>
                <w:rFonts w:ascii="Arial" w:hAnsi="Arial" w:cs="Arial"/>
                <w:noProof/>
                <w:webHidden/>
                <w:sz w:val="24"/>
                <w:szCs w:val="24"/>
              </w:rPr>
              <w:fldChar w:fldCharType="end"/>
            </w:r>
          </w:hyperlink>
        </w:p>
        <w:p w14:paraId="315C82A5" w14:textId="719DE2BC" w:rsidR="00F45CF7" w:rsidRPr="00F45CF7" w:rsidRDefault="003B0EF0" w:rsidP="00F45CF7">
          <w:pPr>
            <w:pStyle w:val="TOC1"/>
            <w:tabs>
              <w:tab w:val="right" w:leader="dot" w:pos="9016"/>
            </w:tabs>
            <w:spacing w:line="360" w:lineRule="auto"/>
            <w:jc w:val="both"/>
            <w:rPr>
              <w:rFonts w:ascii="Arial" w:hAnsi="Arial" w:cs="Arial"/>
              <w:noProof/>
              <w:sz w:val="24"/>
              <w:szCs w:val="24"/>
            </w:rPr>
          </w:pPr>
          <w:hyperlink w:anchor="_Toc146044605" w:history="1">
            <w:r w:rsidR="00F45CF7" w:rsidRPr="00F45CF7">
              <w:rPr>
                <w:rStyle w:val="Hyperlink"/>
                <w:rFonts w:ascii="Arial" w:hAnsi="Arial" w:cs="Arial"/>
                <w:b/>
                <w:bCs/>
                <w:noProof/>
                <w:sz w:val="24"/>
                <w:szCs w:val="24"/>
              </w:rPr>
              <w:t>Identification of Key Skills</w:t>
            </w:r>
            <w:r w:rsidR="00F45CF7" w:rsidRPr="00F45CF7">
              <w:rPr>
                <w:rFonts w:ascii="Arial" w:hAnsi="Arial" w:cs="Arial"/>
                <w:noProof/>
                <w:webHidden/>
                <w:sz w:val="24"/>
                <w:szCs w:val="24"/>
              </w:rPr>
              <w:tab/>
            </w:r>
            <w:r w:rsidR="00F45CF7" w:rsidRPr="00F45CF7">
              <w:rPr>
                <w:rFonts w:ascii="Arial" w:hAnsi="Arial" w:cs="Arial"/>
                <w:noProof/>
                <w:webHidden/>
                <w:sz w:val="24"/>
                <w:szCs w:val="24"/>
              </w:rPr>
              <w:fldChar w:fldCharType="begin"/>
            </w:r>
            <w:r w:rsidR="00F45CF7" w:rsidRPr="00F45CF7">
              <w:rPr>
                <w:rFonts w:ascii="Arial" w:hAnsi="Arial" w:cs="Arial"/>
                <w:noProof/>
                <w:webHidden/>
                <w:sz w:val="24"/>
                <w:szCs w:val="24"/>
              </w:rPr>
              <w:instrText xml:space="preserve"> PAGEREF _Toc146044605 \h </w:instrText>
            </w:r>
            <w:r w:rsidR="00F45CF7" w:rsidRPr="00F45CF7">
              <w:rPr>
                <w:rFonts w:ascii="Arial" w:hAnsi="Arial" w:cs="Arial"/>
                <w:noProof/>
                <w:webHidden/>
                <w:sz w:val="24"/>
                <w:szCs w:val="24"/>
              </w:rPr>
            </w:r>
            <w:r w:rsidR="00F45CF7" w:rsidRPr="00F45CF7">
              <w:rPr>
                <w:rFonts w:ascii="Arial" w:hAnsi="Arial" w:cs="Arial"/>
                <w:noProof/>
                <w:webHidden/>
                <w:sz w:val="24"/>
                <w:szCs w:val="24"/>
              </w:rPr>
              <w:fldChar w:fldCharType="separate"/>
            </w:r>
            <w:r w:rsidR="00F45CF7" w:rsidRPr="00F45CF7">
              <w:rPr>
                <w:rFonts w:ascii="Arial" w:hAnsi="Arial" w:cs="Arial"/>
                <w:noProof/>
                <w:webHidden/>
                <w:sz w:val="24"/>
                <w:szCs w:val="24"/>
              </w:rPr>
              <w:t>3</w:t>
            </w:r>
            <w:r w:rsidR="00F45CF7" w:rsidRPr="00F45CF7">
              <w:rPr>
                <w:rFonts w:ascii="Arial" w:hAnsi="Arial" w:cs="Arial"/>
                <w:noProof/>
                <w:webHidden/>
                <w:sz w:val="24"/>
                <w:szCs w:val="24"/>
              </w:rPr>
              <w:fldChar w:fldCharType="end"/>
            </w:r>
          </w:hyperlink>
        </w:p>
        <w:p w14:paraId="450CB0EF" w14:textId="19094A45" w:rsidR="00F45CF7" w:rsidRPr="00F45CF7" w:rsidRDefault="003B0EF0" w:rsidP="00F45CF7">
          <w:pPr>
            <w:pStyle w:val="TOC1"/>
            <w:tabs>
              <w:tab w:val="right" w:leader="dot" w:pos="9016"/>
            </w:tabs>
            <w:spacing w:line="360" w:lineRule="auto"/>
            <w:jc w:val="both"/>
            <w:rPr>
              <w:rFonts w:ascii="Arial" w:hAnsi="Arial" w:cs="Arial"/>
              <w:noProof/>
              <w:sz w:val="24"/>
              <w:szCs w:val="24"/>
            </w:rPr>
          </w:pPr>
          <w:hyperlink w:anchor="_Toc146044606" w:history="1">
            <w:r w:rsidR="00F45CF7" w:rsidRPr="00F45CF7">
              <w:rPr>
                <w:rStyle w:val="Hyperlink"/>
                <w:rFonts w:ascii="Arial" w:hAnsi="Arial" w:cs="Arial"/>
                <w:b/>
                <w:bCs/>
                <w:noProof/>
                <w:sz w:val="24"/>
                <w:szCs w:val="24"/>
              </w:rPr>
              <w:t>Skill Development Strategies</w:t>
            </w:r>
            <w:r w:rsidR="00F45CF7" w:rsidRPr="00F45CF7">
              <w:rPr>
                <w:rFonts w:ascii="Arial" w:hAnsi="Arial" w:cs="Arial"/>
                <w:noProof/>
                <w:webHidden/>
                <w:sz w:val="24"/>
                <w:szCs w:val="24"/>
              </w:rPr>
              <w:tab/>
            </w:r>
            <w:r w:rsidR="00F45CF7" w:rsidRPr="00F45CF7">
              <w:rPr>
                <w:rFonts w:ascii="Arial" w:hAnsi="Arial" w:cs="Arial"/>
                <w:noProof/>
                <w:webHidden/>
                <w:sz w:val="24"/>
                <w:szCs w:val="24"/>
              </w:rPr>
              <w:fldChar w:fldCharType="begin"/>
            </w:r>
            <w:r w:rsidR="00F45CF7" w:rsidRPr="00F45CF7">
              <w:rPr>
                <w:rFonts w:ascii="Arial" w:hAnsi="Arial" w:cs="Arial"/>
                <w:noProof/>
                <w:webHidden/>
                <w:sz w:val="24"/>
                <w:szCs w:val="24"/>
              </w:rPr>
              <w:instrText xml:space="preserve"> PAGEREF _Toc146044606 \h </w:instrText>
            </w:r>
            <w:r w:rsidR="00F45CF7" w:rsidRPr="00F45CF7">
              <w:rPr>
                <w:rFonts w:ascii="Arial" w:hAnsi="Arial" w:cs="Arial"/>
                <w:noProof/>
                <w:webHidden/>
                <w:sz w:val="24"/>
                <w:szCs w:val="24"/>
              </w:rPr>
            </w:r>
            <w:r w:rsidR="00F45CF7" w:rsidRPr="00F45CF7">
              <w:rPr>
                <w:rFonts w:ascii="Arial" w:hAnsi="Arial" w:cs="Arial"/>
                <w:noProof/>
                <w:webHidden/>
                <w:sz w:val="24"/>
                <w:szCs w:val="24"/>
              </w:rPr>
              <w:fldChar w:fldCharType="separate"/>
            </w:r>
            <w:r w:rsidR="00F45CF7" w:rsidRPr="00F45CF7">
              <w:rPr>
                <w:rFonts w:ascii="Arial" w:hAnsi="Arial" w:cs="Arial"/>
                <w:noProof/>
                <w:webHidden/>
                <w:sz w:val="24"/>
                <w:szCs w:val="24"/>
              </w:rPr>
              <w:t>4</w:t>
            </w:r>
            <w:r w:rsidR="00F45CF7" w:rsidRPr="00F45CF7">
              <w:rPr>
                <w:rFonts w:ascii="Arial" w:hAnsi="Arial" w:cs="Arial"/>
                <w:noProof/>
                <w:webHidden/>
                <w:sz w:val="24"/>
                <w:szCs w:val="24"/>
              </w:rPr>
              <w:fldChar w:fldCharType="end"/>
            </w:r>
          </w:hyperlink>
        </w:p>
        <w:p w14:paraId="12EC951F" w14:textId="06B70A35" w:rsidR="00F45CF7" w:rsidRPr="00F45CF7" w:rsidRDefault="003B0EF0" w:rsidP="00F45CF7">
          <w:pPr>
            <w:pStyle w:val="TOC1"/>
            <w:tabs>
              <w:tab w:val="right" w:leader="dot" w:pos="9016"/>
            </w:tabs>
            <w:spacing w:line="360" w:lineRule="auto"/>
            <w:jc w:val="both"/>
            <w:rPr>
              <w:rFonts w:ascii="Arial" w:hAnsi="Arial" w:cs="Arial"/>
              <w:noProof/>
              <w:sz w:val="24"/>
              <w:szCs w:val="24"/>
            </w:rPr>
          </w:pPr>
          <w:hyperlink w:anchor="_Toc146044607" w:history="1">
            <w:r w:rsidR="00F45CF7" w:rsidRPr="00F45CF7">
              <w:rPr>
                <w:rStyle w:val="Hyperlink"/>
                <w:rFonts w:ascii="Arial" w:hAnsi="Arial" w:cs="Arial"/>
                <w:b/>
                <w:bCs/>
                <w:noProof/>
                <w:sz w:val="24"/>
                <w:szCs w:val="24"/>
              </w:rPr>
              <w:t>Real-Life Examples</w:t>
            </w:r>
            <w:r w:rsidR="00F45CF7" w:rsidRPr="00F45CF7">
              <w:rPr>
                <w:rFonts w:ascii="Arial" w:hAnsi="Arial" w:cs="Arial"/>
                <w:noProof/>
                <w:webHidden/>
                <w:sz w:val="24"/>
                <w:szCs w:val="24"/>
              </w:rPr>
              <w:tab/>
            </w:r>
            <w:r w:rsidR="00F45CF7" w:rsidRPr="00F45CF7">
              <w:rPr>
                <w:rFonts w:ascii="Arial" w:hAnsi="Arial" w:cs="Arial"/>
                <w:noProof/>
                <w:webHidden/>
                <w:sz w:val="24"/>
                <w:szCs w:val="24"/>
              </w:rPr>
              <w:fldChar w:fldCharType="begin"/>
            </w:r>
            <w:r w:rsidR="00F45CF7" w:rsidRPr="00F45CF7">
              <w:rPr>
                <w:rFonts w:ascii="Arial" w:hAnsi="Arial" w:cs="Arial"/>
                <w:noProof/>
                <w:webHidden/>
                <w:sz w:val="24"/>
                <w:szCs w:val="24"/>
              </w:rPr>
              <w:instrText xml:space="preserve"> PAGEREF _Toc146044607 \h </w:instrText>
            </w:r>
            <w:r w:rsidR="00F45CF7" w:rsidRPr="00F45CF7">
              <w:rPr>
                <w:rFonts w:ascii="Arial" w:hAnsi="Arial" w:cs="Arial"/>
                <w:noProof/>
                <w:webHidden/>
                <w:sz w:val="24"/>
                <w:szCs w:val="24"/>
              </w:rPr>
            </w:r>
            <w:r w:rsidR="00F45CF7" w:rsidRPr="00F45CF7">
              <w:rPr>
                <w:rFonts w:ascii="Arial" w:hAnsi="Arial" w:cs="Arial"/>
                <w:noProof/>
                <w:webHidden/>
                <w:sz w:val="24"/>
                <w:szCs w:val="24"/>
              </w:rPr>
              <w:fldChar w:fldCharType="separate"/>
            </w:r>
            <w:r w:rsidR="00F45CF7" w:rsidRPr="00F45CF7">
              <w:rPr>
                <w:rFonts w:ascii="Arial" w:hAnsi="Arial" w:cs="Arial"/>
                <w:noProof/>
                <w:webHidden/>
                <w:sz w:val="24"/>
                <w:szCs w:val="24"/>
              </w:rPr>
              <w:t>4</w:t>
            </w:r>
            <w:r w:rsidR="00F45CF7" w:rsidRPr="00F45CF7">
              <w:rPr>
                <w:rFonts w:ascii="Arial" w:hAnsi="Arial" w:cs="Arial"/>
                <w:noProof/>
                <w:webHidden/>
                <w:sz w:val="24"/>
                <w:szCs w:val="24"/>
              </w:rPr>
              <w:fldChar w:fldCharType="end"/>
            </w:r>
          </w:hyperlink>
        </w:p>
        <w:p w14:paraId="19218701" w14:textId="67A5F998" w:rsidR="00F45CF7" w:rsidRPr="00F45CF7" w:rsidRDefault="003B0EF0" w:rsidP="00F45CF7">
          <w:pPr>
            <w:pStyle w:val="TOC1"/>
            <w:tabs>
              <w:tab w:val="right" w:leader="dot" w:pos="9016"/>
            </w:tabs>
            <w:spacing w:line="360" w:lineRule="auto"/>
            <w:jc w:val="both"/>
            <w:rPr>
              <w:rFonts w:ascii="Arial" w:hAnsi="Arial" w:cs="Arial"/>
              <w:noProof/>
              <w:sz w:val="24"/>
              <w:szCs w:val="24"/>
            </w:rPr>
          </w:pPr>
          <w:hyperlink w:anchor="_Toc146044608" w:history="1">
            <w:r w:rsidR="00F45CF7" w:rsidRPr="00F45CF7">
              <w:rPr>
                <w:rStyle w:val="Hyperlink"/>
                <w:rFonts w:ascii="Arial" w:hAnsi="Arial" w:cs="Arial"/>
                <w:b/>
                <w:bCs/>
                <w:noProof/>
                <w:sz w:val="24"/>
                <w:szCs w:val="24"/>
              </w:rPr>
              <w:t>Challenges and Solutions</w:t>
            </w:r>
            <w:r w:rsidR="00F45CF7" w:rsidRPr="00F45CF7">
              <w:rPr>
                <w:rFonts w:ascii="Arial" w:hAnsi="Arial" w:cs="Arial"/>
                <w:noProof/>
                <w:webHidden/>
                <w:sz w:val="24"/>
                <w:szCs w:val="24"/>
              </w:rPr>
              <w:tab/>
            </w:r>
            <w:r w:rsidR="00F45CF7" w:rsidRPr="00F45CF7">
              <w:rPr>
                <w:rFonts w:ascii="Arial" w:hAnsi="Arial" w:cs="Arial"/>
                <w:noProof/>
                <w:webHidden/>
                <w:sz w:val="24"/>
                <w:szCs w:val="24"/>
              </w:rPr>
              <w:fldChar w:fldCharType="begin"/>
            </w:r>
            <w:r w:rsidR="00F45CF7" w:rsidRPr="00F45CF7">
              <w:rPr>
                <w:rFonts w:ascii="Arial" w:hAnsi="Arial" w:cs="Arial"/>
                <w:noProof/>
                <w:webHidden/>
                <w:sz w:val="24"/>
                <w:szCs w:val="24"/>
              </w:rPr>
              <w:instrText xml:space="preserve"> PAGEREF _Toc146044608 \h </w:instrText>
            </w:r>
            <w:r w:rsidR="00F45CF7" w:rsidRPr="00F45CF7">
              <w:rPr>
                <w:rFonts w:ascii="Arial" w:hAnsi="Arial" w:cs="Arial"/>
                <w:noProof/>
                <w:webHidden/>
                <w:sz w:val="24"/>
                <w:szCs w:val="24"/>
              </w:rPr>
            </w:r>
            <w:r w:rsidR="00F45CF7" w:rsidRPr="00F45CF7">
              <w:rPr>
                <w:rFonts w:ascii="Arial" w:hAnsi="Arial" w:cs="Arial"/>
                <w:noProof/>
                <w:webHidden/>
                <w:sz w:val="24"/>
                <w:szCs w:val="24"/>
              </w:rPr>
              <w:fldChar w:fldCharType="separate"/>
            </w:r>
            <w:r w:rsidR="00F45CF7" w:rsidRPr="00F45CF7">
              <w:rPr>
                <w:rFonts w:ascii="Arial" w:hAnsi="Arial" w:cs="Arial"/>
                <w:noProof/>
                <w:webHidden/>
                <w:sz w:val="24"/>
                <w:szCs w:val="24"/>
              </w:rPr>
              <w:t>5</w:t>
            </w:r>
            <w:r w:rsidR="00F45CF7" w:rsidRPr="00F45CF7">
              <w:rPr>
                <w:rFonts w:ascii="Arial" w:hAnsi="Arial" w:cs="Arial"/>
                <w:noProof/>
                <w:webHidden/>
                <w:sz w:val="24"/>
                <w:szCs w:val="24"/>
              </w:rPr>
              <w:fldChar w:fldCharType="end"/>
            </w:r>
          </w:hyperlink>
        </w:p>
        <w:p w14:paraId="3644E271" w14:textId="31A43512" w:rsidR="00F45CF7" w:rsidRPr="00F45CF7" w:rsidRDefault="003B0EF0" w:rsidP="00F45CF7">
          <w:pPr>
            <w:pStyle w:val="TOC1"/>
            <w:tabs>
              <w:tab w:val="right" w:leader="dot" w:pos="9016"/>
            </w:tabs>
            <w:spacing w:line="360" w:lineRule="auto"/>
            <w:jc w:val="both"/>
            <w:rPr>
              <w:rFonts w:ascii="Arial" w:hAnsi="Arial" w:cs="Arial"/>
              <w:noProof/>
              <w:sz w:val="24"/>
              <w:szCs w:val="24"/>
            </w:rPr>
          </w:pPr>
          <w:hyperlink w:anchor="_Toc146044609" w:history="1">
            <w:r w:rsidR="00F45CF7" w:rsidRPr="00F45CF7">
              <w:rPr>
                <w:rStyle w:val="Hyperlink"/>
                <w:rFonts w:ascii="Arial" w:hAnsi="Arial" w:cs="Arial"/>
                <w:b/>
                <w:bCs/>
                <w:noProof/>
                <w:sz w:val="24"/>
                <w:szCs w:val="24"/>
              </w:rPr>
              <w:t>Conclusion</w:t>
            </w:r>
            <w:r w:rsidR="00F45CF7" w:rsidRPr="00F45CF7">
              <w:rPr>
                <w:rFonts w:ascii="Arial" w:hAnsi="Arial" w:cs="Arial"/>
                <w:noProof/>
                <w:webHidden/>
                <w:sz w:val="24"/>
                <w:szCs w:val="24"/>
              </w:rPr>
              <w:tab/>
            </w:r>
            <w:r w:rsidR="00F45CF7" w:rsidRPr="00F45CF7">
              <w:rPr>
                <w:rFonts w:ascii="Arial" w:hAnsi="Arial" w:cs="Arial"/>
                <w:noProof/>
                <w:webHidden/>
                <w:sz w:val="24"/>
                <w:szCs w:val="24"/>
              </w:rPr>
              <w:fldChar w:fldCharType="begin"/>
            </w:r>
            <w:r w:rsidR="00F45CF7" w:rsidRPr="00F45CF7">
              <w:rPr>
                <w:rFonts w:ascii="Arial" w:hAnsi="Arial" w:cs="Arial"/>
                <w:noProof/>
                <w:webHidden/>
                <w:sz w:val="24"/>
                <w:szCs w:val="24"/>
              </w:rPr>
              <w:instrText xml:space="preserve"> PAGEREF _Toc146044609 \h </w:instrText>
            </w:r>
            <w:r w:rsidR="00F45CF7" w:rsidRPr="00F45CF7">
              <w:rPr>
                <w:rFonts w:ascii="Arial" w:hAnsi="Arial" w:cs="Arial"/>
                <w:noProof/>
                <w:webHidden/>
                <w:sz w:val="24"/>
                <w:szCs w:val="24"/>
              </w:rPr>
            </w:r>
            <w:r w:rsidR="00F45CF7" w:rsidRPr="00F45CF7">
              <w:rPr>
                <w:rFonts w:ascii="Arial" w:hAnsi="Arial" w:cs="Arial"/>
                <w:noProof/>
                <w:webHidden/>
                <w:sz w:val="24"/>
                <w:szCs w:val="24"/>
              </w:rPr>
              <w:fldChar w:fldCharType="separate"/>
            </w:r>
            <w:r w:rsidR="00F45CF7" w:rsidRPr="00F45CF7">
              <w:rPr>
                <w:rFonts w:ascii="Arial" w:hAnsi="Arial" w:cs="Arial"/>
                <w:noProof/>
                <w:webHidden/>
                <w:sz w:val="24"/>
                <w:szCs w:val="24"/>
              </w:rPr>
              <w:t>5</w:t>
            </w:r>
            <w:r w:rsidR="00F45CF7" w:rsidRPr="00F45CF7">
              <w:rPr>
                <w:rFonts w:ascii="Arial" w:hAnsi="Arial" w:cs="Arial"/>
                <w:noProof/>
                <w:webHidden/>
                <w:sz w:val="24"/>
                <w:szCs w:val="24"/>
              </w:rPr>
              <w:fldChar w:fldCharType="end"/>
            </w:r>
          </w:hyperlink>
        </w:p>
        <w:p w14:paraId="0BAFE1EB" w14:textId="7AA6B0E6" w:rsidR="00F45CF7" w:rsidRPr="00F45CF7" w:rsidRDefault="003B0EF0" w:rsidP="00F45CF7">
          <w:pPr>
            <w:pStyle w:val="TOC1"/>
            <w:tabs>
              <w:tab w:val="right" w:leader="dot" w:pos="9016"/>
            </w:tabs>
            <w:spacing w:line="360" w:lineRule="auto"/>
            <w:jc w:val="both"/>
            <w:rPr>
              <w:rFonts w:ascii="Arial" w:hAnsi="Arial" w:cs="Arial"/>
              <w:noProof/>
              <w:sz w:val="24"/>
              <w:szCs w:val="24"/>
            </w:rPr>
          </w:pPr>
          <w:hyperlink w:anchor="_Toc146044610" w:history="1">
            <w:r w:rsidR="00F45CF7" w:rsidRPr="00F45CF7">
              <w:rPr>
                <w:rStyle w:val="Hyperlink"/>
                <w:rFonts w:ascii="Arial" w:hAnsi="Arial" w:cs="Arial"/>
                <w:b/>
                <w:bCs/>
                <w:noProof/>
                <w:sz w:val="24"/>
                <w:szCs w:val="24"/>
              </w:rPr>
              <w:t>References</w:t>
            </w:r>
            <w:r w:rsidR="00F45CF7" w:rsidRPr="00F45CF7">
              <w:rPr>
                <w:rFonts w:ascii="Arial" w:hAnsi="Arial" w:cs="Arial"/>
                <w:noProof/>
                <w:webHidden/>
                <w:sz w:val="24"/>
                <w:szCs w:val="24"/>
              </w:rPr>
              <w:tab/>
            </w:r>
            <w:r w:rsidR="00F45CF7" w:rsidRPr="00F45CF7">
              <w:rPr>
                <w:rFonts w:ascii="Arial" w:hAnsi="Arial" w:cs="Arial"/>
                <w:noProof/>
                <w:webHidden/>
                <w:sz w:val="24"/>
                <w:szCs w:val="24"/>
              </w:rPr>
              <w:fldChar w:fldCharType="begin"/>
            </w:r>
            <w:r w:rsidR="00F45CF7" w:rsidRPr="00F45CF7">
              <w:rPr>
                <w:rFonts w:ascii="Arial" w:hAnsi="Arial" w:cs="Arial"/>
                <w:noProof/>
                <w:webHidden/>
                <w:sz w:val="24"/>
                <w:szCs w:val="24"/>
              </w:rPr>
              <w:instrText xml:space="preserve"> PAGEREF _Toc146044610 \h </w:instrText>
            </w:r>
            <w:r w:rsidR="00F45CF7" w:rsidRPr="00F45CF7">
              <w:rPr>
                <w:rFonts w:ascii="Arial" w:hAnsi="Arial" w:cs="Arial"/>
                <w:noProof/>
                <w:webHidden/>
                <w:sz w:val="24"/>
                <w:szCs w:val="24"/>
              </w:rPr>
            </w:r>
            <w:r w:rsidR="00F45CF7" w:rsidRPr="00F45CF7">
              <w:rPr>
                <w:rFonts w:ascii="Arial" w:hAnsi="Arial" w:cs="Arial"/>
                <w:noProof/>
                <w:webHidden/>
                <w:sz w:val="24"/>
                <w:szCs w:val="24"/>
              </w:rPr>
              <w:fldChar w:fldCharType="separate"/>
            </w:r>
            <w:r w:rsidR="00F45CF7" w:rsidRPr="00F45CF7">
              <w:rPr>
                <w:rFonts w:ascii="Arial" w:hAnsi="Arial" w:cs="Arial"/>
                <w:noProof/>
                <w:webHidden/>
                <w:sz w:val="24"/>
                <w:szCs w:val="24"/>
              </w:rPr>
              <w:t>6</w:t>
            </w:r>
            <w:r w:rsidR="00F45CF7" w:rsidRPr="00F45CF7">
              <w:rPr>
                <w:rFonts w:ascii="Arial" w:hAnsi="Arial" w:cs="Arial"/>
                <w:noProof/>
                <w:webHidden/>
                <w:sz w:val="24"/>
                <w:szCs w:val="24"/>
              </w:rPr>
              <w:fldChar w:fldCharType="end"/>
            </w:r>
          </w:hyperlink>
        </w:p>
        <w:p w14:paraId="49AABB57" w14:textId="67DD5E04" w:rsidR="00F45CF7" w:rsidRPr="00F45CF7" w:rsidRDefault="00F45CF7" w:rsidP="00F45CF7">
          <w:pPr>
            <w:spacing w:line="360" w:lineRule="auto"/>
            <w:jc w:val="both"/>
            <w:rPr>
              <w:rFonts w:ascii="Arial" w:hAnsi="Arial" w:cs="Arial"/>
              <w:sz w:val="24"/>
              <w:szCs w:val="24"/>
            </w:rPr>
          </w:pPr>
          <w:r w:rsidRPr="00F45CF7">
            <w:rPr>
              <w:rFonts w:ascii="Arial" w:hAnsi="Arial" w:cs="Arial"/>
              <w:b/>
              <w:bCs/>
              <w:noProof/>
              <w:sz w:val="24"/>
              <w:szCs w:val="24"/>
            </w:rPr>
            <w:fldChar w:fldCharType="end"/>
          </w:r>
        </w:p>
      </w:sdtContent>
    </w:sdt>
    <w:p w14:paraId="543FFE87" w14:textId="77777777" w:rsidR="008963FD" w:rsidRPr="00F45CF7" w:rsidRDefault="008963FD" w:rsidP="00F45CF7">
      <w:pPr>
        <w:spacing w:line="360" w:lineRule="auto"/>
        <w:jc w:val="both"/>
        <w:rPr>
          <w:rFonts w:ascii="Arial" w:hAnsi="Arial" w:cs="Arial"/>
          <w:sz w:val="24"/>
          <w:szCs w:val="24"/>
        </w:rPr>
      </w:pPr>
    </w:p>
    <w:p w14:paraId="14E7DD7C" w14:textId="77777777" w:rsidR="008963FD" w:rsidRPr="00F45CF7" w:rsidRDefault="008963FD" w:rsidP="00F45CF7">
      <w:pPr>
        <w:spacing w:line="360" w:lineRule="auto"/>
        <w:jc w:val="both"/>
        <w:rPr>
          <w:rFonts w:ascii="Arial" w:hAnsi="Arial" w:cs="Arial"/>
          <w:sz w:val="24"/>
          <w:szCs w:val="24"/>
        </w:rPr>
      </w:pPr>
    </w:p>
    <w:p w14:paraId="18A81939" w14:textId="77777777" w:rsidR="008963FD" w:rsidRPr="00F45CF7" w:rsidRDefault="008963FD" w:rsidP="00F45CF7">
      <w:pPr>
        <w:spacing w:line="360" w:lineRule="auto"/>
        <w:jc w:val="both"/>
        <w:rPr>
          <w:rFonts w:ascii="Arial" w:hAnsi="Arial" w:cs="Arial"/>
          <w:sz w:val="24"/>
          <w:szCs w:val="24"/>
        </w:rPr>
      </w:pPr>
    </w:p>
    <w:p w14:paraId="37126C71" w14:textId="77777777" w:rsidR="008963FD" w:rsidRPr="00F45CF7" w:rsidRDefault="008963FD" w:rsidP="00F45CF7">
      <w:pPr>
        <w:spacing w:line="360" w:lineRule="auto"/>
        <w:jc w:val="both"/>
        <w:rPr>
          <w:rFonts w:ascii="Arial" w:hAnsi="Arial" w:cs="Arial"/>
          <w:sz w:val="24"/>
          <w:szCs w:val="24"/>
        </w:rPr>
      </w:pPr>
    </w:p>
    <w:p w14:paraId="488C46F0" w14:textId="77777777" w:rsidR="008963FD" w:rsidRPr="00F45CF7" w:rsidRDefault="008963FD" w:rsidP="00F45CF7">
      <w:pPr>
        <w:spacing w:line="360" w:lineRule="auto"/>
        <w:jc w:val="both"/>
        <w:rPr>
          <w:rFonts w:ascii="Arial" w:hAnsi="Arial" w:cs="Arial"/>
          <w:sz w:val="24"/>
          <w:szCs w:val="24"/>
        </w:rPr>
      </w:pPr>
    </w:p>
    <w:p w14:paraId="79CC0AC8" w14:textId="77777777" w:rsidR="008963FD" w:rsidRPr="00F45CF7" w:rsidRDefault="008963FD" w:rsidP="00F45CF7">
      <w:pPr>
        <w:spacing w:line="360" w:lineRule="auto"/>
        <w:jc w:val="both"/>
        <w:rPr>
          <w:rFonts w:ascii="Arial" w:hAnsi="Arial" w:cs="Arial"/>
          <w:sz w:val="24"/>
          <w:szCs w:val="24"/>
        </w:rPr>
      </w:pPr>
    </w:p>
    <w:p w14:paraId="14D3BFCF" w14:textId="77777777" w:rsidR="008963FD" w:rsidRPr="00F45CF7" w:rsidRDefault="008963FD" w:rsidP="00F45CF7">
      <w:pPr>
        <w:spacing w:line="360" w:lineRule="auto"/>
        <w:jc w:val="both"/>
        <w:rPr>
          <w:rFonts w:ascii="Arial" w:hAnsi="Arial" w:cs="Arial"/>
          <w:sz w:val="24"/>
          <w:szCs w:val="24"/>
        </w:rPr>
      </w:pPr>
    </w:p>
    <w:p w14:paraId="2A1A854D" w14:textId="77777777" w:rsidR="008963FD" w:rsidRPr="00F45CF7" w:rsidRDefault="008963FD" w:rsidP="00F45CF7">
      <w:pPr>
        <w:spacing w:line="360" w:lineRule="auto"/>
        <w:jc w:val="both"/>
        <w:rPr>
          <w:rFonts w:ascii="Arial" w:hAnsi="Arial" w:cs="Arial"/>
          <w:sz w:val="24"/>
          <w:szCs w:val="24"/>
        </w:rPr>
      </w:pPr>
    </w:p>
    <w:p w14:paraId="6D535D09" w14:textId="77777777" w:rsidR="008963FD" w:rsidRDefault="008963FD" w:rsidP="00F45CF7">
      <w:pPr>
        <w:spacing w:line="360" w:lineRule="auto"/>
        <w:jc w:val="both"/>
        <w:rPr>
          <w:rFonts w:ascii="Arial" w:hAnsi="Arial" w:cs="Arial"/>
          <w:sz w:val="24"/>
          <w:szCs w:val="24"/>
        </w:rPr>
      </w:pPr>
    </w:p>
    <w:p w14:paraId="4892423F" w14:textId="77777777" w:rsidR="00F45CF7" w:rsidRDefault="00F45CF7" w:rsidP="00F45CF7">
      <w:pPr>
        <w:spacing w:line="360" w:lineRule="auto"/>
        <w:jc w:val="both"/>
        <w:rPr>
          <w:rFonts w:ascii="Arial" w:hAnsi="Arial" w:cs="Arial"/>
          <w:sz w:val="24"/>
          <w:szCs w:val="24"/>
        </w:rPr>
      </w:pPr>
    </w:p>
    <w:p w14:paraId="75154202" w14:textId="77777777" w:rsidR="00F45CF7" w:rsidRDefault="00F45CF7" w:rsidP="00F45CF7">
      <w:pPr>
        <w:spacing w:line="360" w:lineRule="auto"/>
        <w:jc w:val="both"/>
        <w:rPr>
          <w:rFonts w:ascii="Arial" w:hAnsi="Arial" w:cs="Arial"/>
          <w:sz w:val="24"/>
          <w:szCs w:val="24"/>
        </w:rPr>
      </w:pPr>
    </w:p>
    <w:p w14:paraId="41B5B874" w14:textId="77777777" w:rsidR="00F45CF7" w:rsidRDefault="00F45CF7" w:rsidP="00F45CF7">
      <w:pPr>
        <w:spacing w:line="360" w:lineRule="auto"/>
        <w:jc w:val="both"/>
        <w:rPr>
          <w:rFonts w:ascii="Arial" w:hAnsi="Arial" w:cs="Arial"/>
          <w:sz w:val="24"/>
          <w:szCs w:val="24"/>
        </w:rPr>
      </w:pPr>
    </w:p>
    <w:p w14:paraId="78BD89A4" w14:textId="77777777" w:rsidR="00F45CF7" w:rsidRDefault="00F45CF7" w:rsidP="00F45CF7">
      <w:pPr>
        <w:spacing w:line="360" w:lineRule="auto"/>
        <w:jc w:val="both"/>
        <w:rPr>
          <w:rFonts w:ascii="Arial" w:hAnsi="Arial" w:cs="Arial"/>
          <w:sz w:val="24"/>
          <w:szCs w:val="24"/>
        </w:rPr>
      </w:pPr>
    </w:p>
    <w:p w14:paraId="7A4BA86C" w14:textId="77777777" w:rsidR="00F45CF7" w:rsidRPr="00F45CF7" w:rsidRDefault="00F45CF7" w:rsidP="00F45CF7">
      <w:pPr>
        <w:spacing w:line="360" w:lineRule="auto"/>
        <w:jc w:val="both"/>
        <w:rPr>
          <w:rFonts w:ascii="Arial" w:hAnsi="Arial" w:cs="Arial"/>
          <w:sz w:val="24"/>
          <w:szCs w:val="24"/>
        </w:rPr>
      </w:pPr>
    </w:p>
    <w:p w14:paraId="6196722A" w14:textId="77777777" w:rsidR="008963FD" w:rsidRPr="00F45CF7" w:rsidRDefault="008963FD" w:rsidP="00F45CF7">
      <w:pPr>
        <w:spacing w:line="360" w:lineRule="auto"/>
        <w:jc w:val="both"/>
        <w:rPr>
          <w:rFonts w:ascii="Arial" w:hAnsi="Arial" w:cs="Arial"/>
          <w:sz w:val="24"/>
          <w:szCs w:val="24"/>
        </w:rPr>
      </w:pPr>
    </w:p>
    <w:p w14:paraId="73533818" w14:textId="1C0365C0" w:rsidR="003A77D9" w:rsidRPr="003A77D9" w:rsidRDefault="003A77D9" w:rsidP="00F45CF7">
      <w:pPr>
        <w:pStyle w:val="Heading1"/>
        <w:spacing w:line="360" w:lineRule="auto"/>
        <w:jc w:val="both"/>
        <w:rPr>
          <w:rFonts w:ascii="Arial" w:hAnsi="Arial" w:cs="Arial"/>
          <w:b/>
          <w:bCs/>
          <w:sz w:val="24"/>
          <w:szCs w:val="24"/>
        </w:rPr>
      </w:pPr>
      <w:bookmarkStart w:id="0" w:name="_Toc146044604"/>
      <w:r w:rsidRPr="00F45CF7">
        <w:rPr>
          <w:rFonts w:ascii="Arial" w:hAnsi="Arial" w:cs="Arial"/>
          <w:b/>
          <w:bCs/>
          <w:sz w:val="24"/>
          <w:szCs w:val="24"/>
        </w:rPr>
        <w:lastRenderedPageBreak/>
        <w:t>Introduction</w:t>
      </w:r>
      <w:bookmarkEnd w:id="0"/>
      <w:r w:rsidRPr="00F45CF7">
        <w:rPr>
          <w:rFonts w:ascii="Arial" w:hAnsi="Arial" w:cs="Arial"/>
          <w:b/>
          <w:bCs/>
          <w:sz w:val="24"/>
          <w:szCs w:val="24"/>
        </w:rPr>
        <w:t> </w:t>
      </w:r>
    </w:p>
    <w:p w14:paraId="27B64AAE" w14:textId="28ECE445" w:rsidR="003A77D9" w:rsidRPr="003A77D9" w:rsidRDefault="003A77D9" w:rsidP="00F45CF7">
      <w:pPr>
        <w:spacing w:line="360" w:lineRule="auto"/>
        <w:jc w:val="both"/>
        <w:rPr>
          <w:rFonts w:ascii="Arial" w:hAnsi="Arial" w:cs="Arial"/>
          <w:sz w:val="24"/>
          <w:szCs w:val="24"/>
        </w:rPr>
      </w:pPr>
      <w:r w:rsidRPr="003A77D9">
        <w:rPr>
          <w:rFonts w:ascii="Arial" w:hAnsi="Arial" w:cs="Arial"/>
          <w:sz w:val="24"/>
          <w:szCs w:val="24"/>
        </w:rPr>
        <w:t xml:space="preserve">The hospitality industry is a multifaceted endeavour encompassing several elements, such as olfactory experiences, ambience, and the quality of customer service delivered. According to </w:t>
      </w:r>
      <w:r w:rsidR="00F45CF7" w:rsidRPr="00F45CF7">
        <w:rPr>
          <w:rFonts w:ascii="Arial" w:hAnsi="Arial" w:cs="Arial"/>
          <w:sz w:val="24"/>
          <w:szCs w:val="24"/>
        </w:rPr>
        <w:t>Gruman et al.</w:t>
      </w:r>
      <w:r w:rsidRPr="003A77D9">
        <w:rPr>
          <w:rFonts w:ascii="Arial" w:hAnsi="Arial" w:cs="Arial"/>
          <w:sz w:val="24"/>
          <w:szCs w:val="24"/>
        </w:rPr>
        <w:t xml:space="preserve"> (20</w:t>
      </w:r>
      <w:r w:rsidR="00F45CF7" w:rsidRPr="00F45CF7">
        <w:rPr>
          <w:rFonts w:ascii="Arial" w:hAnsi="Arial" w:cs="Arial"/>
          <w:sz w:val="24"/>
          <w:szCs w:val="24"/>
        </w:rPr>
        <w:t>0</w:t>
      </w:r>
      <w:r w:rsidRPr="003A77D9">
        <w:rPr>
          <w:rFonts w:ascii="Arial" w:hAnsi="Arial" w:cs="Arial"/>
          <w:sz w:val="24"/>
          <w:szCs w:val="24"/>
        </w:rPr>
        <w:t>9), service quality plays a crucial role in the restaurant sector, serving as its vital component. It not only influences the immediate profitability of a restaurant but also shapes its long-term standing and perception among consumers. As the intensity of competition increases, it becomes increasingly evident that enhancing customer service demands more than simply fulfilling consumers' basic needs. To cultivate client loyalty, it is imperative to offer memorable experiences that resonate deeply with them. The focus on such service can shape a brand's narrative, establishing its uniqueness in a highly competitive market and significantly enhancing consumer satisfaction and loyalty (Smith, 2020).</w:t>
      </w:r>
    </w:p>
    <w:p w14:paraId="175BAA90" w14:textId="77777777" w:rsidR="003A77D9" w:rsidRPr="00F45CF7" w:rsidRDefault="003A77D9" w:rsidP="00F45CF7">
      <w:pPr>
        <w:pStyle w:val="Heading1"/>
        <w:spacing w:line="360" w:lineRule="auto"/>
        <w:jc w:val="both"/>
        <w:rPr>
          <w:rFonts w:ascii="Arial" w:hAnsi="Arial" w:cs="Arial"/>
          <w:b/>
          <w:bCs/>
          <w:sz w:val="24"/>
          <w:szCs w:val="24"/>
        </w:rPr>
      </w:pPr>
      <w:bookmarkStart w:id="1" w:name="_Toc146044605"/>
      <w:r w:rsidRPr="00F45CF7">
        <w:rPr>
          <w:rFonts w:ascii="Arial" w:hAnsi="Arial" w:cs="Arial"/>
          <w:b/>
          <w:bCs/>
          <w:sz w:val="24"/>
          <w:szCs w:val="24"/>
        </w:rPr>
        <w:t>Identification of Key Skills</w:t>
      </w:r>
      <w:bookmarkEnd w:id="1"/>
      <w:r w:rsidRPr="00F45CF7">
        <w:rPr>
          <w:rFonts w:ascii="Arial" w:hAnsi="Arial" w:cs="Arial"/>
          <w:b/>
          <w:bCs/>
          <w:sz w:val="24"/>
          <w:szCs w:val="24"/>
        </w:rPr>
        <w:t> </w:t>
      </w:r>
    </w:p>
    <w:p w14:paraId="32AB1661" w14:textId="77777777" w:rsidR="003A77D9" w:rsidRPr="003A77D9" w:rsidRDefault="003A77D9" w:rsidP="00F45CF7">
      <w:pPr>
        <w:spacing w:line="360" w:lineRule="auto"/>
        <w:jc w:val="both"/>
        <w:rPr>
          <w:rFonts w:ascii="Arial" w:hAnsi="Arial" w:cs="Arial"/>
          <w:sz w:val="24"/>
          <w:szCs w:val="24"/>
        </w:rPr>
      </w:pPr>
      <w:r w:rsidRPr="003A77D9">
        <w:rPr>
          <w:rFonts w:ascii="Arial" w:hAnsi="Arial" w:cs="Arial"/>
          <w:sz w:val="24"/>
          <w:szCs w:val="24"/>
        </w:rPr>
        <w:t>In the context of enhancing service quality in restaurants, many notable competencies emerge:</w:t>
      </w:r>
    </w:p>
    <w:p w14:paraId="68864653" w14:textId="77777777" w:rsidR="003A77D9" w:rsidRPr="003A77D9" w:rsidRDefault="003A77D9" w:rsidP="00F45CF7">
      <w:pPr>
        <w:numPr>
          <w:ilvl w:val="0"/>
          <w:numId w:val="1"/>
        </w:numPr>
        <w:spacing w:line="360" w:lineRule="auto"/>
        <w:jc w:val="both"/>
        <w:rPr>
          <w:rFonts w:ascii="Arial" w:hAnsi="Arial" w:cs="Arial"/>
          <w:sz w:val="24"/>
          <w:szCs w:val="24"/>
        </w:rPr>
      </w:pPr>
      <w:r w:rsidRPr="003A77D9">
        <w:rPr>
          <w:rFonts w:ascii="Arial" w:hAnsi="Arial" w:cs="Arial"/>
          <w:b/>
          <w:bCs/>
          <w:sz w:val="24"/>
          <w:szCs w:val="24"/>
        </w:rPr>
        <w:t>Communication</w:t>
      </w:r>
      <w:r w:rsidRPr="003A77D9">
        <w:rPr>
          <w:rFonts w:ascii="Arial" w:hAnsi="Arial" w:cs="Arial"/>
          <w:sz w:val="24"/>
          <w:szCs w:val="24"/>
        </w:rPr>
        <w:t>: Effective communication is a fundamental aspect of professional practice, necessitating the ability to actively listen, articulate ideas clearly, and understand the needs and expectations of clients or consumers. According to the findings of Taylor (2018), the occurrence of misunderstandings and complaints may be mitigated by establishing effective communication channels among all relevant stakeholders.</w:t>
      </w:r>
    </w:p>
    <w:p w14:paraId="0244DC1C" w14:textId="7AFE4AA1" w:rsidR="003A77D9" w:rsidRPr="003A77D9" w:rsidRDefault="003A77D9" w:rsidP="00F45CF7">
      <w:pPr>
        <w:numPr>
          <w:ilvl w:val="0"/>
          <w:numId w:val="1"/>
        </w:numPr>
        <w:spacing w:line="360" w:lineRule="auto"/>
        <w:jc w:val="both"/>
        <w:rPr>
          <w:rFonts w:ascii="Arial" w:hAnsi="Arial" w:cs="Arial"/>
          <w:sz w:val="24"/>
          <w:szCs w:val="24"/>
        </w:rPr>
      </w:pPr>
      <w:r w:rsidRPr="003A77D9">
        <w:rPr>
          <w:rFonts w:ascii="Arial" w:hAnsi="Arial" w:cs="Arial"/>
          <w:b/>
          <w:bCs/>
          <w:sz w:val="24"/>
          <w:szCs w:val="24"/>
        </w:rPr>
        <w:t>Empathy</w:t>
      </w:r>
      <w:r w:rsidRPr="003A77D9">
        <w:rPr>
          <w:rFonts w:ascii="Arial" w:hAnsi="Arial" w:cs="Arial"/>
          <w:sz w:val="24"/>
          <w:szCs w:val="24"/>
        </w:rPr>
        <w:t xml:space="preserve">: Empathy is a psychological phenomenon characterised by the ability to comprehend and partake in the emotions and feelings of individuals, particularly consumers. According to </w:t>
      </w:r>
      <w:r w:rsidR="00F45CF7" w:rsidRPr="00F45CF7">
        <w:rPr>
          <w:rFonts w:ascii="Arial" w:hAnsi="Arial" w:cs="Arial"/>
          <w:sz w:val="24"/>
          <w:szCs w:val="24"/>
        </w:rPr>
        <w:t>Hwang et al.</w:t>
      </w:r>
      <w:r w:rsidRPr="003A77D9">
        <w:rPr>
          <w:rFonts w:ascii="Arial" w:hAnsi="Arial" w:cs="Arial"/>
          <w:sz w:val="24"/>
          <w:szCs w:val="24"/>
        </w:rPr>
        <w:t xml:space="preserve"> (2021), the team can establish trust and foster a sense of connection with clients via the authentic display of concern for their welfare.</w:t>
      </w:r>
    </w:p>
    <w:p w14:paraId="26BCDE9D" w14:textId="52D2579A" w:rsidR="003A77D9" w:rsidRPr="003A77D9" w:rsidRDefault="003A77D9" w:rsidP="00F45CF7">
      <w:pPr>
        <w:numPr>
          <w:ilvl w:val="0"/>
          <w:numId w:val="1"/>
        </w:numPr>
        <w:spacing w:line="360" w:lineRule="auto"/>
        <w:jc w:val="both"/>
        <w:rPr>
          <w:rFonts w:ascii="Arial" w:hAnsi="Arial" w:cs="Arial"/>
          <w:sz w:val="24"/>
          <w:szCs w:val="24"/>
        </w:rPr>
      </w:pPr>
      <w:r w:rsidRPr="003A77D9">
        <w:rPr>
          <w:rFonts w:ascii="Arial" w:hAnsi="Arial" w:cs="Arial"/>
          <w:b/>
          <w:bCs/>
          <w:sz w:val="24"/>
          <w:szCs w:val="24"/>
        </w:rPr>
        <w:t>Time Management</w:t>
      </w:r>
      <w:r w:rsidRPr="003A77D9">
        <w:rPr>
          <w:rFonts w:ascii="Arial" w:hAnsi="Arial" w:cs="Arial"/>
          <w:sz w:val="24"/>
          <w:szCs w:val="24"/>
        </w:rPr>
        <w:t>: The efficient allocation of time is crucial to properly handle several tasks simultaneously, especially during periods of high demand. This ensures prompt service and reduces client waiting time (</w:t>
      </w:r>
      <w:r w:rsidR="00F45CF7" w:rsidRPr="00F45CF7">
        <w:rPr>
          <w:rFonts w:ascii="Arial" w:hAnsi="Arial" w:cs="Arial"/>
          <w:sz w:val="24"/>
          <w:szCs w:val="24"/>
        </w:rPr>
        <w:t>Staffany</w:t>
      </w:r>
      <w:r w:rsidRPr="003A77D9">
        <w:rPr>
          <w:rFonts w:ascii="Arial" w:hAnsi="Arial" w:cs="Arial"/>
          <w:sz w:val="24"/>
          <w:szCs w:val="24"/>
        </w:rPr>
        <w:t>, 20</w:t>
      </w:r>
      <w:r w:rsidR="00F45CF7" w:rsidRPr="00F45CF7">
        <w:rPr>
          <w:rFonts w:ascii="Arial" w:hAnsi="Arial" w:cs="Arial"/>
          <w:sz w:val="24"/>
          <w:szCs w:val="24"/>
        </w:rPr>
        <w:t>23</w:t>
      </w:r>
      <w:r w:rsidRPr="003A77D9">
        <w:rPr>
          <w:rFonts w:ascii="Arial" w:hAnsi="Arial" w:cs="Arial"/>
          <w:sz w:val="24"/>
          <w:szCs w:val="24"/>
        </w:rPr>
        <w:t>).</w:t>
      </w:r>
    </w:p>
    <w:p w14:paraId="36B4E89B" w14:textId="77777777" w:rsidR="003A77D9" w:rsidRPr="003A77D9" w:rsidRDefault="003A77D9" w:rsidP="00F45CF7">
      <w:pPr>
        <w:numPr>
          <w:ilvl w:val="0"/>
          <w:numId w:val="1"/>
        </w:numPr>
        <w:spacing w:line="360" w:lineRule="auto"/>
        <w:jc w:val="both"/>
        <w:rPr>
          <w:rFonts w:ascii="Arial" w:hAnsi="Arial" w:cs="Arial"/>
          <w:sz w:val="24"/>
          <w:szCs w:val="24"/>
        </w:rPr>
      </w:pPr>
      <w:r w:rsidRPr="003A77D9">
        <w:rPr>
          <w:rFonts w:ascii="Arial" w:hAnsi="Arial" w:cs="Arial"/>
          <w:b/>
          <w:bCs/>
          <w:sz w:val="24"/>
          <w:szCs w:val="24"/>
        </w:rPr>
        <w:t>Conflict Resolution</w:t>
      </w:r>
      <w:r w:rsidRPr="003A77D9">
        <w:rPr>
          <w:rFonts w:ascii="Arial" w:hAnsi="Arial" w:cs="Arial"/>
          <w:sz w:val="24"/>
          <w:szCs w:val="24"/>
        </w:rPr>
        <w:t xml:space="preserve">: The resolution of disputes, disagreements or complaints is an inevitable occurrence. Based on the findings of Smith and colleagues </w:t>
      </w:r>
      <w:r w:rsidRPr="003A77D9">
        <w:rPr>
          <w:rFonts w:ascii="Arial" w:hAnsi="Arial" w:cs="Arial"/>
          <w:sz w:val="24"/>
          <w:szCs w:val="24"/>
        </w:rPr>
        <w:lastRenderedPageBreak/>
        <w:t>(2020), the ability to effectively handle such situations with composure and professionalism can transform a negative encounter into a positive one.</w:t>
      </w:r>
    </w:p>
    <w:p w14:paraId="09B7C87F" w14:textId="3F1EB1D3" w:rsidR="003A77D9" w:rsidRPr="002C7EDE" w:rsidRDefault="003A77D9" w:rsidP="00F45CF7">
      <w:pPr>
        <w:numPr>
          <w:ilvl w:val="0"/>
          <w:numId w:val="1"/>
        </w:numPr>
        <w:spacing w:line="360" w:lineRule="auto"/>
        <w:jc w:val="both"/>
        <w:rPr>
          <w:rFonts w:ascii="Arial" w:hAnsi="Arial" w:cs="Arial"/>
          <w:sz w:val="24"/>
          <w:szCs w:val="24"/>
        </w:rPr>
      </w:pPr>
      <w:r w:rsidRPr="003A77D9">
        <w:rPr>
          <w:rFonts w:ascii="Arial" w:hAnsi="Arial" w:cs="Arial"/>
          <w:b/>
          <w:bCs/>
          <w:sz w:val="24"/>
          <w:szCs w:val="24"/>
        </w:rPr>
        <w:t>Product Knowledge</w:t>
      </w:r>
      <w:r w:rsidRPr="003A77D9">
        <w:rPr>
          <w:rFonts w:ascii="Arial" w:hAnsi="Arial" w:cs="Arial"/>
          <w:sz w:val="24"/>
          <w:szCs w:val="24"/>
        </w:rPr>
        <w:t xml:space="preserve">: Understanding of the product </w:t>
      </w:r>
      <w:r w:rsidR="00F45CF7" w:rsidRPr="00F45CF7">
        <w:rPr>
          <w:rFonts w:ascii="Arial" w:hAnsi="Arial" w:cs="Arial"/>
          <w:sz w:val="24"/>
          <w:szCs w:val="24"/>
        </w:rPr>
        <w:t>Gruman et al.</w:t>
      </w:r>
      <w:r w:rsidRPr="003A77D9">
        <w:rPr>
          <w:rFonts w:ascii="Arial" w:hAnsi="Arial" w:cs="Arial"/>
          <w:sz w:val="24"/>
          <w:szCs w:val="24"/>
        </w:rPr>
        <w:t xml:space="preserve"> (20</w:t>
      </w:r>
      <w:r w:rsidR="00F45CF7" w:rsidRPr="00F45CF7">
        <w:rPr>
          <w:rFonts w:ascii="Arial" w:hAnsi="Arial" w:cs="Arial"/>
          <w:sz w:val="24"/>
          <w:szCs w:val="24"/>
        </w:rPr>
        <w:t>0</w:t>
      </w:r>
      <w:r w:rsidRPr="003A77D9">
        <w:rPr>
          <w:rFonts w:ascii="Arial" w:hAnsi="Arial" w:cs="Arial"/>
          <w:sz w:val="24"/>
          <w:szCs w:val="24"/>
        </w:rPr>
        <w:t>9) argue that a comprehensive understanding of the items shown on the menu contributes to the ability to provide suggestions and address inquiries, hence augmenting the overall quality of the dining encounter.</w:t>
      </w:r>
    </w:p>
    <w:p w14:paraId="31C36255" w14:textId="08CDB6A0" w:rsidR="003A77D9" w:rsidRPr="00F45CF7" w:rsidRDefault="003A77D9" w:rsidP="00F45CF7">
      <w:pPr>
        <w:pStyle w:val="Heading1"/>
        <w:spacing w:line="360" w:lineRule="auto"/>
        <w:jc w:val="both"/>
        <w:rPr>
          <w:rFonts w:ascii="Arial" w:hAnsi="Arial" w:cs="Arial"/>
          <w:b/>
          <w:bCs/>
          <w:sz w:val="24"/>
          <w:szCs w:val="24"/>
        </w:rPr>
      </w:pPr>
      <w:bookmarkStart w:id="2" w:name="_Toc146044606"/>
      <w:r w:rsidRPr="00F45CF7">
        <w:rPr>
          <w:rFonts w:ascii="Arial" w:hAnsi="Arial" w:cs="Arial"/>
          <w:b/>
          <w:bCs/>
          <w:sz w:val="24"/>
          <w:szCs w:val="24"/>
        </w:rPr>
        <w:t>Skill Development Strategies</w:t>
      </w:r>
      <w:bookmarkEnd w:id="2"/>
    </w:p>
    <w:p w14:paraId="2FA01BE4" w14:textId="77777777" w:rsidR="003A77D9" w:rsidRPr="003A77D9" w:rsidRDefault="003A77D9" w:rsidP="00F45CF7">
      <w:pPr>
        <w:spacing w:line="360" w:lineRule="auto"/>
        <w:jc w:val="both"/>
        <w:rPr>
          <w:rFonts w:ascii="Arial" w:hAnsi="Arial" w:cs="Arial"/>
          <w:sz w:val="24"/>
          <w:szCs w:val="24"/>
        </w:rPr>
      </w:pPr>
      <w:r w:rsidRPr="003A77D9">
        <w:rPr>
          <w:rFonts w:ascii="Arial" w:hAnsi="Arial" w:cs="Arial"/>
          <w:sz w:val="24"/>
          <w:szCs w:val="24"/>
        </w:rPr>
        <w:t>The subsequent pathways delineate potential avenues that aspiring professionals may pursue in order to enhance their skill sets:</w:t>
      </w:r>
    </w:p>
    <w:p w14:paraId="2C5AB878" w14:textId="77777777" w:rsidR="003A77D9" w:rsidRPr="003A77D9" w:rsidRDefault="003A77D9" w:rsidP="00F45CF7">
      <w:pPr>
        <w:numPr>
          <w:ilvl w:val="0"/>
          <w:numId w:val="2"/>
        </w:numPr>
        <w:spacing w:line="360" w:lineRule="auto"/>
        <w:jc w:val="both"/>
        <w:rPr>
          <w:rFonts w:ascii="Arial" w:hAnsi="Arial" w:cs="Arial"/>
          <w:sz w:val="24"/>
          <w:szCs w:val="24"/>
        </w:rPr>
      </w:pPr>
      <w:r w:rsidRPr="003A77D9">
        <w:rPr>
          <w:rFonts w:ascii="Arial" w:hAnsi="Arial" w:cs="Arial"/>
          <w:b/>
          <w:bCs/>
          <w:sz w:val="24"/>
          <w:szCs w:val="24"/>
        </w:rPr>
        <w:t>Formal Training Programs</w:t>
      </w:r>
      <w:r w:rsidRPr="003A77D9">
        <w:rPr>
          <w:rFonts w:ascii="Arial" w:hAnsi="Arial" w:cs="Arial"/>
          <w:sz w:val="24"/>
          <w:szCs w:val="24"/>
        </w:rPr>
        <w:t>: Formal instruction programs sometimes encompass courses that focus on hospitality or customer service, aiming to cover fundamental skills while offering a blend of theoretical knowledge and hands-on simulations (Taylor, 2018).</w:t>
      </w:r>
    </w:p>
    <w:p w14:paraId="2F63A7BD" w14:textId="4B3433A8" w:rsidR="003A77D9" w:rsidRPr="003A77D9" w:rsidRDefault="003A77D9" w:rsidP="00F45CF7">
      <w:pPr>
        <w:numPr>
          <w:ilvl w:val="0"/>
          <w:numId w:val="2"/>
        </w:numPr>
        <w:spacing w:line="360" w:lineRule="auto"/>
        <w:jc w:val="both"/>
        <w:rPr>
          <w:rFonts w:ascii="Arial" w:hAnsi="Arial" w:cs="Arial"/>
          <w:sz w:val="24"/>
          <w:szCs w:val="24"/>
        </w:rPr>
      </w:pPr>
      <w:r w:rsidRPr="003A77D9">
        <w:rPr>
          <w:rFonts w:ascii="Arial" w:hAnsi="Arial" w:cs="Arial"/>
          <w:b/>
          <w:bCs/>
          <w:sz w:val="24"/>
          <w:szCs w:val="24"/>
        </w:rPr>
        <w:t>On-the-job Training</w:t>
      </w:r>
      <w:r w:rsidRPr="003A77D9">
        <w:rPr>
          <w:rFonts w:ascii="Arial" w:hAnsi="Arial" w:cs="Arial"/>
          <w:sz w:val="24"/>
          <w:szCs w:val="24"/>
        </w:rPr>
        <w:t xml:space="preserve">: Acquiring practical knowledge and skills in an authentic work environment is advantageous. As </w:t>
      </w:r>
      <w:r w:rsidR="00F45CF7" w:rsidRPr="00F45CF7">
        <w:rPr>
          <w:rFonts w:ascii="Arial" w:hAnsi="Arial" w:cs="Arial"/>
          <w:sz w:val="24"/>
          <w:szCs w:val="24"/>
        </w:rPr>
        <w:t>Staffany</w:t>
      </w:r>
      <w:r w:rsidRPr="003A77D9">
        <w:rPr>
          <w:rFonts w:ascii="Arial" w:hAnsi="Arial" w:cs="Arial"/>
          <w:sz w:val="24"/>
          <w:szCs w:val="24"/>
        </w:rPr>
        <w:t xml:space="preserve"> (20</w:t>
      </w:r>
      <w:r w:rsidR="00F45CF7" w:rsidRPr="00F45CF7">
        <w:rPr>
          <w:rFonts w:ascii="Arial" w:hAnsi="Arial" w:cs="Arial"/>
          <w:sz w:val="24"/>
          <w:szCs w:val="24"/>
        </w:rPr>
        <w:t>23</w:t>
      </w:r>
      <w:r w:rsidRPr="003A77D9">
        <w:rPr>
          <w:rFonts w:ascii="Arial" w:hAnsi="Arial" w:cs="Arial"/>
          <w:sz w:val="24"/>
          <w:szCs w:val="24"/>
        </w:rPr>
        <w:t>) argued, a practical approach to enhancing one's talents involves engaging in activities such as observing seasoned professionals, engaging in role-playing exercises, or navigating real-life situations under supervision.</w:t>
      </w:r>
    </w:p>
    <w:p w14:paraId="1D26D6D4" w14:textId="77777777" w:rsidR="003A77D9" w:rsidRPr="003A77D9" w:rsidRDefault="003A77D9" w:rsidP="00F45CF7">
      <w:pPr>
        <w:numPr>
          <w:ilvl w:val="0"/>
          <w:numId w:val="2"/>
        </w:numPr>
        <w:spacing w:line="360" w:lineRule="auto"/>
        <w:jc w:val="both"/>
        <w:rPr>
          <w:rFonts w:ascii="Arial" w:hAnsi="Arial" w:cs="Arial"/>
          <w:sz w:val="24"/>
          <w:szCs w:val="24"/>
        </w:rPr>
      </w:pPr>
      <w:r w:rsidRPr="003A77D9">
        <w:rPr>
          <w:rFonts w:ascii="Arial" w:hAnsi="Arial" w:cs="Arial"/>
          <w:b/>
          <w:bCs/>
          <w:sz w:val="24"/>
          <w:szCs w:val="24"/>
        </w:rPr>
        <w:t>Feedback Mechanisms</w:t>
      </w:r>
      <w:r w:rsidRPr="003A77D9">
        <w:rPr>
          <w:rFonts w:ascii="Arial" w:hAnsi="Arial" w:cs="Arial"/>
          <w:sz w:val="24"/>
          <w:szCs w:val="24"/>
        </w:rPr>
        <w:t>: According to Smith (2020), consistent feedback from supervisors or anonymous evaluators might offer valuable insights into areas that require enhancement.</w:t>
      </w:r>
    </w:p>
    <w:p w14:paraId="4E73875B" w14:textId="3678041F" w:rsidR="003A77D9" w:rsidRPr="002C7EDE" w:rsidRDefault="003A77D9" w:rsidP="00F45CF7">
      <w:pPr>
        <w:numPr>
          <w:ilvl w:val="0"/>
          <w:numId w:val="2"/>
        </w:numPr>
        <w:spacing w:line="360" w:lineRule="auto"/>
        <w:jc w:val="both"/>
        <w:rPr>
          <w:rFonts w:ascii="Arial" w:hAnsi="Arial" w:cs="Arial"/>
          <w:sz w:val="24"/>
          <w:szCs w:val="24"/>
        </w:rPr>
      </w:pPr>
      <w:r w:rsidRPr="003A77D9">
        <w:rPr>
          <w:rFonts w:ascii="Arial" w:hAnsi="Arial" w:cs="Arial"/>
          <w:b/>
          <w:bCs/>
          <w:sz w:val="24"/>
          <w:szCs w:val="24"/>
        </w:rPr>
        <w:t>Continuous Learning</w:t>
      </w:r>
      <w:r w:rsidRPr="003A77D9">
        <w:rPr>
          <w:rFonts w:ascii="Arial" w:hAnsi="Arial" w:cs="Arial"/>
          <w:sz w:val="24"/>
          <w:szCs w:val="24"/>
        </w:rPr>
        <w:t>: Engaging in ongoing educational endeavours, such as attending seminars or enrolling in online courses, may aid individuals in staying up-to-date and enhancing their skills and knowledge over time (</w:t>
      </w:r>
      <w:r w:rsidR="00F45CF7" w:rsidRPr="00F45CF7">
        <w:rPr>
          <w:rFonts w:ascii="Arial" w:hAnsi="Arial" w:cs="Arial"/>
          <w:sz w:val="24"/>
          <w:szCs w:val="24"/>
        </w:rPr>
        <w:t>Hwang et al.</w:t>
      </w:r>
      <w:r w:rsidRPr="003A77D9">
        <w:rPr>
          <w:rFonts w:ascii="Arial" w:hAnsi="Arial" w:cs="Arial"/>
          <w:sz w:val="24"/>
          <w:szCs w:val="24"/>
        </w:rPr>
        <w:t>, 2021).</w:t>
      </w:r>
    </w:p>
    <w:p w14:paraId="411C9F47" w14:textId="77777777" w:rsidR="003A77D9" w:rsidRPr="00F45CF7" w:rsidRDefault="003A77D9" w:rsidP="00F45CF7">
      <w:pPr>
        <w:pStyle w:val="Heading1"/>
        <w:spacing w:line="360" w:lineRule="auto"/>
        <w:jc w:val="both"/>
        <w:rPr>
          <w:rFonts w:ascii="Arial" w:hAnsi="Arial" w:cs="Arial"/>
          <w:b/>
          <w:bCs/>
          <w:sz w:val="24"/>
          <w:szCs w:val="24"/>
        </w:rPr>
      </w:pPr>
      <w:bookmarkStart w:id="3" w:name="_Toc146044607"/>
      <w:r w:rsidRPr="00F45CF7">
        <w:rPr>
          <w:rFonts w:ascii="Arial" w:hAnsi="Arial" w:cs="Arial"/>
          <w:b/>
          <w:bCs/>
          <w:sz w:val="24"/>
          <w:szCs w:val="24"/>
        </w:rPr>
        <w:t>Real-Life Examples</w:t>
      </w:r>
      <w:bookmarkEnd w:id="3"/>
    </w:p>
    <w:p w14:paraId="4DFB1C59" w14:textId="3542F0DB" w:rsidR="003A77D9" w:rsidRPr="003A77D9" w:rsidRDefault="003A77D9" w:rsidP="00F45CF7">
      <w:pPr>
        <w:spacing w:line="360" w:lineRule="auto"/>
        <w:jc w:val="both"/>
        <w:rPr>
          <w:rFonts w:ascii="Arial" w:hAnsi="Arial" w:cs="Arial"/>
          <w:sz w:val="24"/>
          <w:szCs w:val="24"/>
        </w:rPr>
      </w:pPr>
      <w:r w:rsidRPr="003A77D9">
        <w:rPr>
          <w:rFonts w:ascii="Arial" w:hAnsi="Arial" w:cs="Arial"/>
          <w:sz w:val="24"/>
          <w:szCs w:val="24"/>
        </w:rPr>
        <w:t xml:space="preserve">Starbucks is frequently referenced as an exemplar of a corporation that delivers service of exceptional quality. Alongside its renowned assortment of beverages, the business's dominant force has consistently prioritised providing extensive barista training. The focus is not just on coffee manufacturing but also on product knowledge, </w:t>
      </w:r>
      <w:r w:rsidRPr="003A77D9">
        <w:rPr>
          <w:rFonts w:ascii="Arial" w:hAnsi="Arial" w:cs="Arial"/>
          <w:sz w:val="24"/>
          <w:szCs w:val="24"/>
        </w:rPr>
        <w:lastRenderedPageBreak/>
        <w:t>effective marketing, and creating personalised coffee experiences for each customer (Smith, 2020). The outcome is creating an environment in which customers are drawn to obtain a cup of coffee and feel comprehended and valued as unique persons. The Ritz-Carlton hotel chain is a compelling example that further exemplifies this notion. The hotel business has recognised its commitment to providing exceptional service, resulting in a highly regarded reputation. All employees, from those responsible for housekeeping tasks to higher managerial positions, must undergo comprehensive training programmes that enhance their communication, empathy, and dispute-resolution skills. This fervour manifests in narratives highlighting exceptional customer service, wherein even tiny challenges are immediately resolved, converting potential grievances into commendations and ensuring the development of loyal patrons (Taylor, 2018).</w:t>
      </w:r>
    </w:p>
    <w:p w14:paraId="357B525C" w14:textId="77777777" w:rsidR="003A77D9" w:rsidRPr="00F45CF7" w:rsidRDefault="003A77D9" w:rsidP="00F45CF7">
      <w:pPr>
        <w:pStyle w:val="Heading1"/>
        <w:spacing w:line="360" w:lineRule="auto"/>
        <w:jc w:val="both"/>
        <w:rPr>
          <w:rFonts w:ascii="Arial" w:hAnsi="Arial" w:cs="Arial"/>
          <w:b/>
          <w:bCs/>
          <w:sz w:val="24"/>
          <w:szCs w:val="24"/>
        </w:rPr>
      </w:pPr>
      <w:bookmarkStart w:id="4" w:name="_Toc146044608"/>
      <w:r w:rsidRPr="00F45CF7">
        <w:rPr>
          <w:rFonts w:ascii="Arial" w:hAnsi="Arial" w:cs="Arial"/>
          <w:b/>
          <w:bCs/>
          <w:sz w:val="24"/>
          <w:szCs w:val="24"/>
        </w:rPr>
        <w:t>Challenges and Solutions</w:t>
      </w:r>
      <w:bookmarkEnd w:id="4"/>
    </w:p>
    <w:p w14:paraId="1CFAB00B" w14:textId="4D81A85E" w:rsidR="003A77D9" w:rsidRPr="003A77D9" w:rsidRDefault="003A77D9" w:rsidP="00F45CF7">
      <w:pPr>
        <w:spacing w:line="360" w:lineRule="auto"/>
        <w:jc w:val="both"/>
        <w:rPr>
          <w:rFonts w:ascii="Arial" w:hAnsi="Arial" w:cs="Arial"/>
          <w:sz w:val="24"/>
          <w:szCs w:val="24"/>
        </w:rPr>
      </w:pPr>
      <w:r w:rsidRPr="003A77D9">
        <w:rPr>
          <w:rFonts w:ascii="Arial" w:hAnsi="Arial" w:cs="Arial"/>
          <w:sz w:val="24"/>
          <w:szCs w:val="24"/>
        </w:rPr>
        <w:t xml:space="preserve">The effective execution of skill prerequisites may encounter obstacles due to insufficient resources and resistance to change. Although frequent training sessions might be beneficial, they may be perceived as time-consuming and costly. As </w:t>
      </w:r>
      <w:r w:rsidR="00F45CF7" w:rsidRPr="00F45CF7">
        <w:rPr>
          <w:rFonts w:ascii="Arial" w:hAnsi="Arial" w:cs="Arial"/>
          <w:sz w:val="24"/>
          <w:szCs w:val="24"/>
        </w:rPr>
        <w:t>Staffany</w:t>
      </w:r>
      <w:r w:rsidRPr="003A77D9">
        <w:rPr>
          <w:rFonts w:ascii="Arial" w:hAnsi="Arial" w:cs="Arial"/>
          <w:sz w:val="24"/>
          <w:szCs w:val="24"/>
        </w:rPr>
        <w:t xml:space="preserve"> (20</w:t>
      </w:r>
      <w:r w:rsidR="00F45CF7" w:rsidRPr="00F45CF7">
        <w:rPr>
          <w:rFonts w:ascii="Arial" w:hAnsi="Arial" w:cs="Arial"/>
          <w:sz w:val="24"/>
          <w:szCs w:val="24"/>
        </w:rPr>
        <w:t>23</w:t>
      </w:r>
      <w:r w:rsidRPr="003A77D9">
        <w:rPr>
          <w:rFonts w:ascii="Arial" w:hAnsi="Arial" w:cs="Arial"/>
          <w:sz w:val="24"/>
          <w:szCs w:val="24"/>
        </w:rPr>
        <w:t>) mentioned, a potential approach involves fostering a culture that emphasises ongoing growth and development. Additionally, another strategy is allocating financial resources towards the implementation of streamlined online training systems. Including staff employees in decision-making may create a sense of ownership and mitigate resistance (</w:t>
      </w:r>
      <w:r w:rsidR="00F45CF7" w:rsidRPr="00F45CF7">
        <w:rPr>
          <w:rFonts w:ascii="Arial" w:hAnsi="Arial" w:cs="Arial"/>
          <w:sz w:val="24"/>
          <w:szCs w:val="24"/>
        </w:rPr>
        <w:t>Hwang et al.</w:t>
      </w:r>
      <w:r w:rsidRPr="003A77D9">
        <w:rPr>
          <w:rFonts w:ascii="Arial" w:hAnsi="Arial" w:cs="Arial"/>
          <w:sz w:val="24"/>
          <w:szCs w:val="24"/>
        </w:rPr>
        <w:t>, 2021).</w:t>
      </w:r>
    </w:p>
    <w:p w14:paraId="58405A54" w14:textId="77777777" w:rsidR="003A77D9" w:rsidRPr="00F45CF7" w:rsidRDefault="003A77D9" w:rsidP="00F45CF7">
      <w:pPr>
        <w:pStyle w:val="Heading1"/>
        <w:spacing w:line="360" w:lineRule="auto"/>
        <w:jc w:val="both"/>
        <w:rPr>
          <w:rFonts w:ascii="Arial" w:hAnsi="Arial" w:cs="Arial"/>
          <w:b/>
          <w:bCs/>
          <w:sz w:val="24"/>
          <w:szCs w:val="24"/>
        </w:rPr>
      </w:pPr>
      <w:bookmarkStart w:id="5" w:name="_Toc146044609"/>
      <w:r w:rsidRPr="00F45CF7">
        <w:rPr>
          <w:rFonts w:ascii="Arial" w:hAnsi="Arial" w:cs="Arial"/>
          <w:b/>
          <w:bCs/>
          <w:sz w:val="24"/>
          <w:szCs w:val="24"/>
        </w:rPr>
        <w:t>Conclusion</w:t>
      </w:r>
      <w:bookmarkEnd w:id="5"/>
      <w:r w:rsidRPr="00F45CF7">
        <w:rPr>
          <w:rFonts w:ascii="Arial" w:hAnsi="Arial" w:cs="Arial"/>
          <w:b/>
          <w:bCs/>
          <w:sz w:val="24"/>
          <w:szCs w:val="24"/>
        </w:rPr>
        <w:t> </w:t>
      </w:r>
    </w:p>
    <w:p w14:paraId="37D63B88" w14:textId="77777777" w:rsidR="003A77D9" w:rsidRPr="003A77D9" w:rsidRDefault="003A77D9" w:rsidP="00F45CF7">
      <w:pPr>
        <w:spacing w:line="360" w:lineRule="auto"/>
        <w:jc w:val="both"/>
        <w:rPr>
          <w:rFonts w:ascii="Arial" w:hAnsi="Arial" w:cs="Arial"/>
          <w:sz w:val="24"/>
          <w:szCs w:val="24"/>
        </w:rPr>
      </w:pPr>
      <w:r w:rsidRPr="003A77D9">
        <w:rPr>
          <w:rFonts w:ascii="Arial" w:hAnsi="Arial" w:cs="Arial"/>
          <w:sz w:val="24"/>
          <w:szCs w:val="24"/>
        </w:rPr>
        <w:t xml:space="preserve">In conclusion, there is a clear and substantial indication that service quality often plays a significant role in creating a lasting impression on the consumer within the hospitality industry. This assertion holds notwithstanding the significance attributed to ambience and culinary proficiency. Recognising and nurturing the necessary skills among staff members enhances the overall dining experience and generates benefits, such as heightened brand loyalty and positive word-of-mouth promotion. As the business expands and faces new challenges, establishments that prioritise, invest in, and innovate around service quality will likely distinguish themselves. This statement underscores the enduring belief that delivering satisfactory assistance to clientele is </w:t>
      </w:r>
      <w:r w:rsidRPr="003A77D9">
        <w:rPr>
          <w:rFonts w:ascii="Arial" w:hAnsi="Arial" w:cs="Arial"/>
          <w:sz w:val="24"/>
          <w:szCs w:val="24"/>
        </w:rPr>
        <w:lastRenderedPageBreak/>
        <w:t>not just an action but also a commitment that will last during their affiliation with the organisation.</w:t>
      </w:r>
    </w:p>
    <w:p w14:paraId="0A2268DC" w14:textId="06A37593" w:rsidR="008963FD" w:rsidRPr="00F45CF7" w:rsidRDefault="008963FD" w:rsidP="00F45CF7">
      <w:pPr>
        <w:spacing w:line="360" w:lineRule="auto"/>
        <w:jc w:val="both"/>
        <w:rPr>
          <w:rFonts w:ascii="Arial" w:hAnsi="Arial" w:cs="Arial"/>
          <w:sz w:val="24"/>
          <w:szCs w:val="24"/>
        </w:rPr>
      </w:pPr>
    </w:p>
    <w:p w14:paraId="052974B3" w14:textId="77777777" w:rsidR="008963FD" w:rsidRPr="00F45CF7" w:rsidRDefault="008963FD" w:rsidP="00F45CF7">
      <w:pPr>
        <w:spacing w:line="360" w:lineRule="auto"/>
        <w:jc w:val="both"/>
        <w:rPr>
          <w:rFonts w:ascii="Arial" w:hAnsi="Arial" w:cs="Arial"/>
          <w:sz w:val="24"/>
          <w:szCs w:val="24"/>
        </w:rPr>
      </w:pPr>
    </w:p>
    <w:p w14:paraId="0AC965F4" w14:textId="77777777" w:rsidR="008963FD" w:rsidRPr="00F45CF7" w:rsidRDefault="008963FD" w:rsidP="00F45CF7">
      <w:pPr>
        <w:spacing w:line="360" w:lineRule="auto"/>
        <w:jc w:val="both"/>
        <w:rPr>
          <w:rFonts w:ascii="Arial" w:hAnsi="Arial" w:cs="Arial"/>
          <w:sz w:val="24"/>
          <w:szCs w:val="24"/>
        </w:rPr>
      </w:pPr>
    </w:p>
    <w:p w14:paraId="797A21F9" w14:textId="77777777" w:rsidR="00A6369E" w:rsidRPr="00F45CF7" w:rsidRDefault="00A6369E" w:rsidP="00F45CF7">
      <w:pPr>
        <w:spacing w:line="360" w:lineRule="auto"/>
        <w:jc w:val="both"/>
        <w:rPr>
          <w:rFonts w:ascii="Arial" w:hAnsi="Arial" w:cs="Arial"/>
          <w:sz w:val="24"/>
          <w:szCs w:val="24"/>
        </w:rPr>
      </w:pPr>
    </w:p>
    <w:p w14:paraId="1AF367BB" w14:textId="77777777" w:rsidR="00A6369E" w:rsidRPr="00F45CF7" w:rsidRDefault="00A6369E" w:rsidP="00F45CF7">
      <w:pPr>
        <w:spacing w:line="360" w:lineRule="auto"/>
        <w:jc w:val="both"/>
        <w:rPr>
          <w:rFonts w:ascii="Arial" w:hAnsi="Arial" w:cs="Arial"/>
          <w:sz w:val="24"/>
          <w:szCs w:val="24"/>
        </w:rPr>
      </w:pPr>
    </w:p>
    <w:p w14:paraId="3E500A98" w14:textId="77777777" w:rsidR="00A6369E" w:rsidRPr="00F45CF7" w:rsidRDefault="00A6369E" w:rsidP="00F45CF7">
      <w:pPr>
        <w:spacing w:line="360" w:lineRule="auto"/>
        <w:jc w:val="both"/>
        <w:rPr>
          <w:rFonts w:ascii="Arial" w:hAnsi="Arial" w:cs="Arial"/>
          <w:sz w:val="24"/>
          <w:szCs w:val="24"/>
        </w:rPr>
      </w:pPr>
    </w:p>
    <w:p w14:paraId="3BCFC03C" w14:textId="77777777" w:rsidR="00A6369E" w:rsidRPr="00F45CF7" w:rsidRDefault="00A6369E" w:rsidP="00F45CF7">
      <w:pPr>
        <w:spacing w:line="360" w:lineRule="auto"/>
        <w:jc w:val="both"/>
        <w:rPr>
          <w:rFonts w:ascii="Arial" w:hAnsi="Arial" w:cs="Arial"/>
          <w:sz w:val="24"/>
          <w:szCs w:val="24"/>
        </w:rPr>
      </w:pPr>
    </w:p>
    <w:p w14:paraId="439D5F43" w14:textId="77777777" w:rsidR="00A6369E" w:rsidRPr="00F45CF7" w:rsidRDefault="00A6369E" w:rsidP="00F45CF7">
      <w:pPr>
        <w:spacing w:line="360" w:lineRule="auto"/>
        <w:jc w:val="both"/>
        <w:rPr>
          <w:rFonts w:ascii="Arial" w:hAnsi="Arial" w:cs="Arial"/>
          <w:sz w:val="24"/>
          <w:szCs w:val="24"/>
        </w:rPr>
      </w:pPr>
    </w:p>
    <w:p w14:paraId="7F1FFF2E" w14:textId="77777777" w:rsidR="00A6369E" w:rsidRPr="00F45CF7" w:rsidRDefault="00A6369E" w:rsidP="00F45CF7">
      <w:pPr>
        <w:spacing w:line="360" w:lineRule="auto"/>
        <w:jc w:val="both"/>
        <w:rPr>
          <w:rFonts w:ascii="Arial" w:hAnsi="Arial" w:cs="Arial"/>
          <w:sz w:val="24"/>
          <w:szCs w:val="24"/>
        </w:rPr>
      </w:pPr>
    </w:p>
    <w:p w14:paraId="16928319" w14:textId="77777777" w:rsidR="00A6369E" w:rsidRPr="00F45CF7" w:rsidRDefault="00A6369E" w:rsidP="00F45CF7">
      <w:pPr>
        <w:spacing w:line="360" w:lineRule="auto"/>
        <w:jc w:val="both"/>
        <w:rPr>
          <w:rFonts w:ascii="Arial" w:hAnsi="Arial" w:cs="Arial"/>
          <w:sz w:val="24"/>
          <w:szCs w:val="24"/>
        </w:rPr>
      </w:pPr>
    </w:p>
    <w:p w14:paraId="044887C9" w14:textId="77777777" w:rsidR="00A6369E" w:rsidRPr="00F45CF7" w:rsidRDefault="00A6369E" w:rsidP="00F45CF7">
      <w:pPr>
        <w:spacing w:line="360" w:lineRule="auto"/>
        <w:jc w:val="both"/>
        <w:rPr>
          <w:rFonts w:ascii="Arial" w:hAnsi="Arial" w:cs="Arial"/>
          <w:sz w:val="24"/>
          <w:szCs w:val="24"/>
        </w:rPr>
      </w:pPr>
    </w:p>
    <w:p w14:paraId="76A8009B" w14:textId="77777777" w:rsidR="00A6369E" w:rsidRPr="00F45CF7" w:rsidRDefault="00A6369E" w:rsidP="00F45CF7">
      <w:pPr>
        <w:spacing w:line="360" w:lineRule="auto"/>
        <w:jc w:val="both"/>
        <w:rPr>
          <w:rFonts w:ascii="Arial" w:hAnsi="Arial" w:cs="Arial"/>
          <w:sz w:val="24"/>
          <w:szCs w:val="24"/>
        </w:rPr>
      </w:pPr>
    </w:p>
    <w:p w14:paraId="0ABEFA7A" w14:textId="77777777" w:rsidR="00A6369E" w:rsidRDefault="00A6369E" w:rsidP="00F45CF7">
      <w:pPr>
        <w:spacing w:line="360" w:lineRule="auto"/>
        <w:jc w:val="both"/>
        <w:rPr>
          <w:rFonts w:ascii="Arial" w:hAnsi="Arial" w:cs="Arial"/>
          <w:sz w:val="24"/>
          <w:szCs w:val="24"/>
        </w:rPr>
      </w:pPr>
    </w:p>
    <w:p w14:paraId="2ED79AC3" w14:textId="77777777" w:rsidR="00F45CF7" w:rsidRPr="00F45CF7" w:rsidRDefault="00F45CF7" w:rsidP="00F45CF7">
      <w:pPr>
        <w:spacing w:line="360" w:lineRule="auto"/>
        <w:jc w:val="both"/>
        <w:rPr>
          <w:rFonts w:ascii="Arial" w:hAnsi="Arial" w:cs="Arial"/>
          <w:sz w:val="24"/>
          <w:szCs w:val="24"/>
        </w:rPr>
      </w:pPr>
    </w:p>
    <w:p w14:paraId="040A7316" w14:textId="77777777" w:rsidR="00A6369E" w:rsidRPr="00F45CF7" w:rsidRDefault="00A6369E" w:rsidP="00F45CF7">
      <w:pPr>
        <w:spacing w:line="360" w:lineRule="auto"/>
        <w:jc w:val="both"/>
        <w:rPr>
          <w:rFonts w:ascii="Arial" w:hAnsi="Arial" w:cs="Arial"/>
          <w:sz w:val="24"/>
          <w:szCs w:val="24"/>
        </w:rPr>
      </w:pPr>
    </w:p>
    <w:p w14:paraId="7F7F1FCA" w14:textId="77777777" w:rsidR="00A6369E" w:rsidRDefault="00A6369E" w:rsidP="00F45CF7">
      <w:pPr>
        <w:spacing w:line="360" w:lineRule="auto"/>
        <w:jc w:val="both"/>
        <w:rPr>
          <w:rFonts w:ascii="Arial" w:hAnsi="Arial" w:cs="Arial"/>
          <w:sz w:val="24"/>
          <w:szCs w:val="24"/>
        </w:rPr>
      </w:pPr>
    </w:p>
    <w:p w14:paraId="0B053592" w14:textId="77777777" w:rsidR="002C7EDE" w:rsidRDefault="002C7EDE" w:rsidP="00F45CF7">
      <w:pPr>
        <w:spacing w:line="360" w:lineRule="auto"/>
        <w:jc w:val="both"/>
        <w:rPr>
          <w:rFonts w:ascii="Arial" w:hAnsi="Arial" w:cs="Arial"/>
          <w:sz w:val="24"/>
          <w:szCs w:val="24"/>
        </w:rPr>
      </w:pPr>
    </w:p>
    <w:p w14:paraId="2532FFDB" w14:textId="77777777" w:rsidR="002C7EDE" w:rsidRDefault="002C7EDE" w:rsidP="00F45CF7">
      <w:pPr>
        <w:spacing w:line="360" w:lineRule="auto"/>
        <w:jc w:val="both"/>
        <w:rPr>
          <w:rFonts w:ascii="Arial" w:hAnsi="Arial" w:cs="Arial"/>
          <w:sz w:val="24"/>
          <w:szCs w:val="24"/>
        </w:rPr>
      </w:pPr>
    </w:p>
    <w:p w14:paraId="396AA9D7" w14:textId="77777777" w:rsidR="002C7EDE" w:rsidRDefault="002C7EDE" w:rsidP="00F45CF7">
      <w:pPr>
        <w:spacing w:line="360" w:lineRule="auto"/>
        <w:jc w:val="both"/>
        <w:rPr>
          <w:rFonts w:ascii="Arial" w:hAnsi="Arial" w:cs="Arial"/>
          <w:sz w:val="24"/>
          <w:szCs w:val="24"/>
        </w:rPr>
      </w:pPr>
    </w:p>
    <w:p w14:paraId="0C074C8B" w14:textId="77777777" w:rsidR="002C7EDE" w:rsidRDefault="002C7EDE" w:rsidP="00F45CF7">
      <w:pPr>
        <w:spacing w:line="360" w:lineRule="auto"/>
        <w:jc w:val="both"/>
        <w:rPr>
          <w:rFonts w:ascii="Arial" w:hAnsi="Arial" w:cs="Arial"/>
          <w:sz w:val="24"/>
          <w:szCs w:val="24"/>
        </w:rPr>
      </w:pPr>
    </w:p>
    <w:p w14:paraId="47449314" w14:textId="77777777" w:rsidR="002C7EDE" w:rsidRPr="00F45CF7" w:rsidRDefault="002C7EDE" w:rsidP="00F45CF7">
      <w:pPr>
        <w:spacing w:line="360" w:lineRule="auto"/>
        <w:jc w:val="both"/>
        <w:rPr>
          <w:rFonts w:ascii="Arial" w:hAnsi="Arial" w:cs="Arial"/>
          <w:sz w:val="24"/>
          <w:szCs w:val="24"/>
        </w:rPr>
      </w:pPr>
    </w:p>
    <w:p w14:paraId="7A58E4FE" w14:textId="2259E6EA" w:rsidR="00A6369E" w:rsidRPr="00F45CF7" w:rsidRDefault="00A6369E" w:rsidP="00F45CF7">
      <w:pPr>
        <w:pStyle w:val="Heading1"/>
        <w:spacing w:line="360" w:lineRule="auto"/>
        <w:jc w:val="both"/>
        <w:rPr>
          <w:rFonts w:ascii="Arial" w:hAnsi="Arial" w:cs="Arial"/>
          <w:b/>
          <w:bCs/>
          <w:sz w:val="24"/>
          <w:szCs w:val="24"/>
        </w:rPr>
      </w:pPr>
      <w:bookmarkStart w:id="6" w:name="_Toc146044610"/>
      <w:r w:rsidRPr="00F45CF7">
        <w:rPr>
          <w:rFonts w:ascii="Arial" w:hAnsi="Arial" w:cs="Arial"/>
          <w:b/>
          <w:bCs/>
          <w:sz w:val="24"/>
          <w:szCs w:val="24"/>
        </w:rPr>
        <w:lastRenderedPageBreak/>
        <w:t>References</w:t>
      </w:r>
      <w:bookmarkEnd w:id="6"/>
    </w:p>
    <w:p w14:paraId="39A79694" w14:textId="7F33D804" w:rsidR="00F45CF7" w:rsidRPr="00F45CF7" w:rsidRDefault="00F45CF7" w:rsidP="00F45CF7">
      <w:pPr>
        <w:spacing w:line="360" w:lineRule="auto"/>
        <w:jc w:val="both"/>
        <w:rPr>
          <w:rFonts w:ascii="Arial" w:hAnsi="Arial" w:cs="Arial"/>
          <w:sz w:val="24"/>
          <w:szCs w:val="24"/>
        </w:rPr>
      </w:pPr>
      <w:r w:rsidRPr="00F45CF7">
        <w:rPr>
          <w:rFonts w:ascii="Arial" w:hAnsi="Arial" w:cs="Arial"/>
          <w:sz w:val="24"/>
          <w:szCs w:val="24"/>
        </w:rPr>
        <w:t>Gruman, J., Barrows, C., &amp; Reavley, M. (2009). A hospitality management education model: Recommendations for the effective use of work-based learning in undergraduate management courses. </w:t>
      </w:r>
      <w:r w:rsidRPr="00F45CF7">
        <w:rPr>
          <w:rFonts w:ascii="Arial" w:hAnsi="Arial" w:cs="Arial"/>
          <w:i/>
          <w:iCs/>
          <w:sz w:val="24"/>
          <w:szCs w:val="24"/>
        </w:rPr>
        <w:t>Journal of Hospitality &amp; Tourism Education</w:t>
      </w:r>
      <w:r w:rsidRPr="00F45CF7">
        <w:rPr>
          <w:rFonts w:ascii="Arial" w:hAnsi="Arial" w:cs="Arial"/>
          <w:sz w:val="24"/>
          <w:szCs w:val="24"/>
        </w:rPr>
        <w:t>, </w:t>
      </w:r>
      <w:r w:rsidRPr="00F45CF7">
        <w:rPr>
          <w:rFonts w:ascii="Arial" w:hAnsi="Arial" w:cs="Arial"/>
          <w:i/>
          <w:iCs/>
          <w:sz w:val="24"/>
          <w:szCs w:val="24"/>
        </w:rPr>
        <w:t>21</w:t>
      </w:r>
      <w:r w:rsidRPr="00F45CF7">
        <w:rPr>
          <w:rFonts w:ascii="Arial" w:hAnsi="Arial" w:cs="Arial"/>
          <w:sz w:val="24"/>
          <w:szCs w:val="24"/>
        </w:rPr>
        <w:t>(4), 26-33.</w:t>
      </w:r>
    </w:p>
    <w:p w14:paraId="429AC6F5" w14:textId="6ABFC39D" w:rsidR="00F45CF7" w:rsidRPr="00F45CF7" w:rsidRDefault="00F45CF7" w:rsidP="00F45CF7">
      <w:pPr>
        <w:spacing w:line="360" w:lineRule="auto"/>
        <w:jc w:val="both"/>
        <w:rPr>
          <w:rFonts w:ascii="Arial" w:hAnsi="Arial" w:cs="Arial"/>
          <w:sz w:val="24"/>
          <w:szCs w:val="24"/>
        </w:rPr>
      </w:pPr>
      <w:r w:rsidRPr="00F45CF7">
        <w:rPr>
          <w:rFonts w:ascii="Arial" w:hAnsi="Arial" w:cs="Arial"/>
          <w:sz w:val="24"/>
          <w:szCs w:val="24"/>
        </w:rPr>
        <w:t>Hwang, Y., Shi, X., &amp; Wang, X. (2021). Hospitality employees’ emotions in the workplace: a systematic review of recent literature. </w:t>
      </w:r>
      <w:r w:rsidRPr="00F45CF7">
        <w:rPr>
          <w:rFonts w:ascii="Arial" w:hAnsi="Arial" w:cs="Arial"/>
          <w:i/>
          <w:iCs/>
          <w:sz w:val="24"/>
          <w:szCs w:val="24"/>
        </w:rPr>
        <w:t>International Journal of Contemporary Hospitality Management</w:t>
      </w:r>
      <w:r w:rsidRPr="00F45CF7">
        <w:rPr>
          <w:rFonts w:ascii="Arial" w:hAnsi="Arial" w:cs="Arial"/>
          <w:sz w:val="24"/>
          <w:szCs w:val="24"/>
        </w:rPr>
        <w:t>, </w:t>
      </w:r>
      <w:r w:rsidRPr="00F45CF7">
        <w:rPr>
          <w:rFonts w:ascii="Arial" w:hAnsi="Arial" w:cs="Arial"/>
          <w:i/>
          <w:iCs/>
          <w:sz w:val="24"/>
          <w:szCs w:val="24"/>
        </w:rPr>
        <w:t>33</w:t>
      </w:r>
      <w:r w:rsidRPr="00F45CF7">
        <w:rPr>
          <w:rFonts w:ascii="Arial" w:hAnsi="Arial" w:cs="Arial"/>
          <w:sz w:val="24"/>
          <w:szCs w:val="24"/>
        </w:rPr>
        <w:t>(10), 3752-3796.</w:t>
      </w:r>
    </w:p>
    <w:p w14:paraId="49439FE1" w14:textId="77777777" w:rsidR="00A6369E" w:rsidRPr="00F45CF7" w:rsidRDefault="00A6369E" w:rsidP="00F45CF7">
      <w:pPr>
        <w:spacing w:line="360" w:lineRule="auto"/>
        <w:jc w:val="both"/>
        <w:rPr>
          <w:rFonts w:ascii="Arial" w:hAnsi="Arial" w:cs="Arial"/>
          <w:sz w:val="24"/>
          <w:szCs w:val="24"/>
        </w:rPr>
      </w:pPr>
      <w:r w:rsidRPr="00A6369E">
        <w:rPr>
          <w:rFonts w:ascii="Arial" w:hAnsi="Arial" w:cs="Arial"/>
          <w:sz w:val="24"/>
          <w:szCs w:val="24"/>
        </w:rPr>
        <w:t xml:space="preserve">Smith, L. (2020). </w:t>
      </w:r>
      <w:r w:rsidRPr="00A6369E">
        <w:rPr>
          <w:rFonts w:ascii="Arial" w:hAnsi="Arial" w:cs="Arial"/>
          <w:i/>
          <w:iCs/>
          <w:sz w:val="24"/>
          <w:szCs w:val="24"/>
        </w:rPr>
        <w:t>Customer service in the restaurant industry.</w:t>
      </w:r>
      <w:r w:rsidRPr="00A6369E">
        <w:rPr>
          <w:rFonts w:ascii="Arial" w:hAnsi="Arial" w:cs="Arial"/>
          <w:sz w:val="24"/>
          <w:szCs w:val="24"/>
        </w:rPr>
        <w:t xml:space="preserve"> HarperCollins.</w:t>
      </w:r>
    </w:p>
    <w:p w14:paraId="1085A60A" w14:textId="318971F3" w:rsidR="00F45CF7" w:rsidRPr="00A6369E" w:rsidRDefault="00F45CF7" w:rsidP="00F45CF7">
      <w:pPr>
        <w:spacing w:line="360" w:lineRule="auto"/>
        <w:jc w:val="both"/>
        <w:rPr>
          <w:rFonts w:ascii="Arial" w:hAnsi="Arial" w:cs="Arial"/>
          <w:sz w:val="24"/>
          <w:szCs w:val="24"/>
        </w:rPr>
      </w:pPr>
      <w:r w:rsidRPr="00F45CF7">
        <w:rPr>
          <w:rFonts w:ascii="Arial" w:hAnsi="Arial" w:cs="Arial"/>
          <w:sz w:val="24"/>
          <w:szCs w:val="24"/>
        </w:rPr>
        <w:t xml:space="preserve">Staffany (2023, February) </w:t>
      </w:r>
      <w:r w:rsidRPr="00F45CF7">
        <w:rPr>
          <w:rFonts w:ascii="Arial" w:hAnsi="Arial" w:cs="Arial"/>
          <w:i/>
          <w:iCs/>
          <w:sz w:val="24"/>
          <w:szCs w:val="24"/>
        </w:rPr>
        <w:t xml:space="preserve">What is time management? </w:t>
      </w:r>
      <w:r w:rsidRPr="00F45CF7">
        <w:rPr>
          <w:rFonts w:ascii="Arial" w:hAnsi="Arial" w:cs="Arial"/>
          <w:sz w:val="24"/>
          <w:szCs w:val="24"/>
        </w:rPr>
        <w:t xml:space="preserve">[online] Available at: </w:t>
      </w:r>
      <w:hyperlink r:id="rId8" w:anchor=":~:text=Time%20management%20skills%20refer%20to,skills%20is%20crucial%20to%20success" w:history="1">
        <w:r w:rsidRPr="00F45CF7">
          <w:rPr>
            <w:rStyle w:val="Hyperlink"/>
            <w:rFonts w:ascii="Arial" w:hAnsi="Arial" w:cs="Arial"/>
            <w:sz w:val="24"/>
            <w:szCs w:val="24"/>
          </w:rPr>
          <w:t>https://www.staffany.com/blog/time-management-skills/#:~:text=Time%20management%20skills%20refer%20to,skills%20is%20crucial%20to%20success</w:t>
        </w:r>
      </w:hyperlink>
      <w:r w:rsidRPr="00F45CF7">
        <w:rPr>
          <w:rFonts w:ascii="Arial" w:hAnsi="Arial" w:cs="Arial"/>
          <w:sz w:val="24"/>
          <w:szCs w:val="24"/>
        </w:rPr>
        <w:t>. (Accessed: 17 September 2023).</w:t>
      </w:r>
    </w:p>
    <w:p w14:paraId="42595D7E" w14:textId="2EA3141E" w:rsidR="00A6369E" w:rsidRPr="00A6369E" w:rsidRDefault="00A6369E" w:rsidP="00F45CF7">
      <w:pPr>
        <w:spacing w:line="360" w:lineRule="auto"/>
        <w:jc w:val="both"/>
        <w:rPr>
          <w:rFonts w:ascii="Arial" w:hAnsi="Arial" w:cs="Arial"/>
          <w:sz w:val="24"/>
          <w:szCs w:val="24"/>
        </w:rPr>
      </w:pPr>
      <w:r w:rsidRPr="00F45CF7">
        <w:rPr>
          <w:rFonts w:ascii="Arial" w:hAnsi="Arial" w:cs="Arial"/>
          <w:sz w:val="24"/>
          <w:szCs w:val="24"/>
        </w:rPr>
        <w:t>T</w:t>
      </w:r>
      <w:r w:rsidRPr="00A6369E">
        <w:rPr>
          <w:rFonts w:ascii="Arial" w:hAnsi="Arial" w:cs="Arial"/>
          <w:sz w:val="24"/>
          <w:szCs w:val="24"/>
        </w:rPr>
        <w:t xml:space="preserve">aylor, R. (2018). </w:t>
      </w:r>
      <w:r w:rsidRPr="00A6369E">
        <w:rPr>
          <w:rFonts w:ascii="Arial" w:hAnsi="Arial" w:cs="Arial"/>
          <w:i/>
          <w:iCs/>
          <w:sz w:val="24"/>
          <w:szCs w:val="24"/>
        </w:rPr>
        <w:t>Service Excellence: Strategies for success.</w:t>
      </w:r>
      <w:r w:rsidRPr="00A6369E">
        <w:rPr>
          <w:rFonts w:ascii="Arial" w:hAnsi="Arial" w:cs="Arial"/>
          <w:sz w:val="24"/>
          <w:szCs w:val="24"/>
        </w:rPr>
        <w:t xml:space="preserve"> Wiley.</w:t>
      </w:r>
    </w:p>
    <w:p w14:paraId="08CEF8DB" w14:textId="77777777" w:rsidR="00A6369E" w:rsidRPr="00F45CF7" w:rsidRDefault="00A6369E" w:rsidP="00F45CF7">
      <w:pPr>
        <w:spacing w:line="360" w:lineRule="auto"/>
        <w:jc w:val="both"/>
        <w:rPr>
          <w:rFonts w:ascii="Arial" w:hAnsi="Arial" w:cs="Arial"/>
          <w:sz w:val="24"/>
          <w:szCs w:val="24"/>
        </w:rPr>
      </w:pPr>
    </w:p>
    <w:sectPr w:rsidR="00A6369E" w:rsidRPr="00F45CF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6C302" w14:textId="77777777" w:rsidR="00AA3F87" w:rsidRDefault="00AA3F87" w:rsidP="00F45CF7">
      <w:pPr>
        <w:spacing w:after="0" w:line="240" w:lineRule="auto"/>
      </w:pPr>
      <w:r>
        <w:separator/>
      </w:r>
    </w:p>
  </w:endnote>
  <w:endnote w:type="continuationSeparator" w:id="0">
    <w:p w14:paraId="31F82BC7" w14:textId="77777777" w:rsidR="00AA3F87" w:rsidRDefault="00AA3F87" w:rsidP="00F45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111327"/>
      <w:docPartObj>
        <w:docPartGallery w:val="Page Numbers (Bottom of Page)"/>
        <w:docPartUnique/>
      </w:docPartObj>
    </w:sdtPr>
    <w:sdtEndPr>
      <w:rPr>
        <w:noProof/>
      </w:rPr>
    </w:sdtEndPr>
    <w:sdtContent>
      <w:p w14:paraId="6DCFA0B8" w14:textId="23187FEB" w:rsidR="00F45CF7" w:rsidRDefault="00F45C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300C59" w14:textId="77777777" w:rsidR="00F45CF7" w:rsidRDefault="00F45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E54C4" w14:textId="77777777" w:rsidR="00AA3F87" w:rsidRDefault="00AA3F87" w:rsidP="00F45CF7">
      <w:pPr>
        <w:spacing w:after="0" w:line="240" w:lineRule="auto"/>
      </w:pPr>
      <w:r>
        <w:separator/>
      </w:r>
    </w:p>
  </w:footnote>
  <w:footnote w:type="continuationSeparator" w:id="0">
    <w:p w14:paraId="477478D6" w14:textId="77777777" w:rsidR="00AA3F87" w:rsidRDefault="00AA3F87" w:rsidP="00F45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12F4"/>
    <w:multiLevelType w:val="multilevel"/>
    <w:tmpl w:val="AA5C2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FB3BF8"/>
    <w:multiLevelType w:val="multilevel"/>
    <w:tmpl w:val="AE5E0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C4312E"/>
    <w:multiLevelType w:val="multilevel"/>
    <w:tmpl w:val="FA68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2118721">
    <w:abstractNumId w:val="2"/>
  </w:num>
  <w:num w:numId="2" w16cid:durableId="1289432932">
    <w:abstractNumId w:val="0"/>
  </w:num>
  <w:num w:numId="3" w16cid:durableId="1185437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E6D"/>
    <w:rsid w:val="002C7EDE"/>
    <w:rsid w:val="003476FE"/>
    <w:rsid w:val="003A77D9"/>
    <w:rsid w:val="008963FD"/>
    <w:rsid w:val="008F7BBA"/>
    <w:rsid w:val="00A6369E"/>
    <w:rsid w:val="00AA3F87"/>
    <w:rsid w:val="00B04F46"/>
    <w:rsid w:val="00BA7C4E"/>
    <w:rsid w:val="00CC6E6D"/>
    <w:rsid w:val="00E74FEE"/>
    <w:rsid w:val="00EE3639"/>
    <w:rsid w:val="00F45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3E626"/>
  <w15:chartTrackingRefBased/>
  <w15:docId w15:val="{AA6A6EF8-12AB-4CCC-A366-72E25C4BA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C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5CF7"/>
    <w:rPr>
      <w:color w:val="0563C1" w:themeColor="hyperlink"/>
      <w:u w:val="single"/>
    </w:rPr>
  </w:style>
  <w:style w:type="character" w:styleId="UnresolvedMention">
    <w:name w:val="Unresolved Mention"/>
    <w:basedOn w:val="DefaultParagraphFont"/>
    <w:uiPriority w:val="99"/>
    <w:semiHidden/>
    <w:unhideWhenUsed/>
    <w:rsid w:val="00F45CF7"/>
    <w:rPr>
      <w:color w:val="605E5C"/>
      <w:shd w:val="clear" w:color="auto" w:fill="E1DFDD"/>
    </w:rPr>
  </w:style>
  <w:style w:type="character" w:customStyle="1" w:styleId="Heading1Char">
    <w:name w:val="Heading 1 Char"/>
    <w:basedOn w:val="DefaultParagraphFont"/>
    <w:link w:val="Heading1"/>
    <w:uiPriority w:val="9"/>
    <w:rsid w:val="00F45CF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45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CF7"/>
  </w:style>
  <w:style w:type="paragraph" w:styleId="Footer">
    <w:name w:val="footer"/>
    <w:basedOn w:val="Normal"/>
    <w:link w:val="FooterChar"/>
    <w:uiPriority w:val="99"/>
    <w:unhideWhenUsed/>
    <w:rsid w:val="00F45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CF7"/>
  </w:style>
  <w:style w:type="paragraph" w:styleId="TOCHeading">
    <w:name w:val="TOC Heading"/>
    <w:basedOn w:val="Heading1"/>
    <w:next w:val="Normal"/>
    <w:uiPriority w:val="39"/>
    <w:unhideWhenUsed/>
    <w:qFormat/>
    <w:rsid w:val="00F45CF7"/>
    <w:pPr>
      <w:outlineLvl w:val="9"/>
    </w:pPr>
    <w:rPr>
      <w:kern w:val="0"/>
      <w:lang w:val="en-US"/>
      <w14:ligatures w14:val="none"/>
    </w:rPr>
  </w:style>
  <w:style w:type="paragraph" w:styleId="TOC1">
    <w:name w:val="toc 1"/>
    <w:basedOn w:val="Normal"/>
    <w:next w:val="Normal"/>
    <w:autoRedefine/>
    <w:uiPriority w:val="39"/>
    <w:unhideWhenUsed/>
    <w:rsid w:val="00F45CF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292428">
      <w:bodyDiv w:val="1"/>
      <w:marLeft w:val="0"/>
      <w:marRight w:val="0"/>
      <w:marTop w:val="0"/>
      <w:marBottom w:val="0"/>
      <w:divBdr>
        <w:top w:val="none" w:sz="0" w:space="0" w:color="auto"/>
        <w:left w:val="none" w:sz="0" w:space="0" w:color="auto"/>
        <w:bottom w:val="none" w:sz="0" w:space="0" w:color="auto"/>
        <w:right w:val="none" w:sz="0" w:space="0" w:color="auto"/>
      </w:divBdr>
    </w:div>
    <w:div w:id="108908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ffany.com/blog/time-management-skills/"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Tocila</dc:creator>
  <cp:keywords/>
  <dc:description/>
  <cp:lastModifiedBy>Alexandra Alexa</cp:lastModifiedBy>
  <cp:revision>2</cp:revision>
  <dcterms:created xsi:type="dcterms:W3CDTF">2023-09-20T11:58:00Z</dcterms:created>
  <dcterms:modified xsi:type="dcterms:W3CDTF">2023-09-20T11:58:00Z</dcterms:modified>
</cp:coreProperties>
</file>