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565F9A" w14:textId="77777777" w:rsidR="00470454" w:rsidRPr="00D34148" w:rsidRDefault="00470454" w:rsidP="00470454">
      <w:pPr>
        <w:pStyle w:val="Title"/>
        <w:jc w:val="center"/>
        <w:rPr>
          <w:sz w:val="44"/>
          <w:szCs w:val="44"/>
        </w:rPr>
      </w:pPr>
      <w:r w:rsidRPr="00D34148">
        <w:rPr>
          <w:sz w:val="44"/>
          <w:szCs w:val="44"/>
        </w:rPr>
        <w:t>Literature review</w:t>
      </w:r>
    </w:p>
    <w:p w14:paraId="609E8F34" w14:textId="77777777" w:rsidR="00470454" w:rsidRDefault="00470454" w:rsidP="00470454">
      <w:pPr>
        <w:jc w:val="center"/>
        <w:rPr>
          <w:b/>
          <w:bCs/>
        </w:rPr>
      </w:pPr>
      <w:r w:rsidRPr="00D34148">
        <w:rPr>
          <w:b/>
          <w:bCs/>
        </w:rPr>
        <w:t>Violence against women: assessing the effectiveness of police interventions and proactive measures in reducing repeat victimisation in domestic violence.</w:t>
      </w:r>
    </w:p>
    <w:p w14:paraId="2E522E2E" w14:textId="61520E0B" w:rsidR="00CF6ABE" w:rsidRDefault="00DA5209">
      <w:r>
        <w:t>Violence against women and domestic abuse is a significant social problem. Domestic abuse affects women disproportionally and the rates of domestic abuse remain high, despite increased public awareness and new legislation being put in place to tackle domestic abuse and repeat victimisation</w:t>
      </w:r>
      <w:r w:rsidR="00742F4A" w:rsidRPr="00742F4A">
        <w:t xml:space="preserve"> </w:t>
      </w:r>
      <w:r w:rsidR="000F50A2">
        <w:t>(F</w:t>
      </w:r>
      <w:r w:rsidR="000F50A2" w:rsidRPr="000F50A2">
        <w:t>or</w:t>
      </w:r>
      <w:r w:rsidR="000F50A2">
        <w:t>,</w:t>
      </w:r>
      <w:r w:rsidR="00D41A67" w:rsidRPr="000F50A2">
        <w:t>2025)</w:t>
      </w:r>
      <w:r w:rsidR="00D41A67">
        <w:t>. This</w:t>
      </w:r>
      <w:r>
        <w:t xml:space="preserve"> raises the questions about the effectiveness of police interventions in reducing domestic violence and repeat victimisation. The police are the primary first responders to domestic violence incidents and are vital for providing support and safeguarding to victims. </w:t>
      </w:r>
    </w:p>
    <w:p w14:paraId="5FAE562B" w14:textId="2A18D331" w:rsidR="00DA5209" w:rsidRDefault="00DA5209">
      <w:r>
        <w:t xml:space="preserve">The police have inputted new policing strategies such as risk assessment tools, specialist domestic abuse units and multi-agency interventions to aim to take a more preventative response in tackling domestic abuse, rather than reactive. </w:t>
      </w:r>
      <w:r w:rsidR="00F47A41">
        <w:t xml:space="preserve">It is critical to examine the literature surrounding the impacts of these pro-active policies, as some studies suggest they improve safety of victims and reduce repeat victimisation. However, other research shows policies still have limitations and are not improving </w:t>
      </w:r>
      <w:r w:rsidR="001E74E7">
        <w:t>victims’</w:t>
      </w:r>
      <w:r w:rsidR="00F47A41">
        <w:t xml:space="preserve"> confidence in the police. </w:t>
      </w:r>
    </w:p>
    <w:p w14:paraId="6A3A77B4" w14:textId="4C275E54" w:rsidR="00F47A41" w:rsidRDefault="00F47A41">
      <w:r>
        <w:t>The aim of this dissertation is to critically examine research on police interventions, policies and proactive measures to assess the effective</w:t>
      </w:r>
      <w:r w:rsidR="003F5C4E">
        <w:t>ness</w:t>
      </w:r>
      <w:r>
        <w:t xml:space="preserve"> of reducing domestic violence rates and repeat victimisation. It will examine the nature of domestic violence and causes of repeat victimisation, as well as critically reviewing police responses to domestic violence. The intention is to identify gaps in the current research to promote further research into reducing domestic violence rates for women and repeat victimisation by examining more effective police policies. </w:t>
      </w:r>
    </w:p>
    <w:p w14:paraId="65818B9D" w14:textId="590F8DDA" w:rsidR="001533F4" w:rsidRDefault="002967A6" w:rsidP="001533F4">
      <w:r>
        <w:t>Research shows that there are many theories</w:t>
      </w:r>
      <w:r w:rsidR="005A63DF" w:rsidRPr="005A63DF">
        <w:t xml:space="preserve"> </w:t>
      </w:r>
      <w:r w:rsidR="003F5C4E">
        <w:t>about</w:t>
      </w:r>
      <w:r w:rsidR="005A63DF" w:rsidRPr="005A63DF">
        <w:t xml:space="preserve"> </w:t>
      </w:r>
      <w:r w:rsidR="003F5C4E">
        <w:t xml:space="preserve">the causes of </w:t>
      </w:r>
      <w:r>
        <w:t>v</w:t>
      </w:r>
      <w:r w:rsidR="005A63DF" w:rsidRPr="005A63DF">
        <w:t xml:space="preserve">iolence </w:t>
      </w:r>
      <w:r>
        <w:t>a</w:t>
      </w:r>
      <w:r w:rsidR="005A63DF" w:rsidRPr="005A63DF">
        <w:t xml:space="preserve">gainst </w:t>
      </w:r>
      <w:r>
        <w:t>w</w:t>
      </w:r>
      <w:r w:rsidR="005A63DF" w:rsidRPr="005A63DF">
        <w:t>omen</w:t>
      </w:r>
      <w:r w:rsidR="005A63DF">
        <w:t xml:space="preserve"> in domestic setting</w:t>
      </w:r>
      <w:r w:rsidR="003F5C4E">
        <w:t xml:space="preserve">s </w:t>
      </w:r>
      <w:r>
        <w:t>such as economic exclusion, evolutionary perspectives and psychological factors</w:t>
      </w:r>
      <w:r w:rsidR="003641D7">
        <w:t xml:space="preserve"> which have been highlighted dominantly by feminist theories</w:t>
      </w:r>
      <w:r>
        <w:t xml:space="preserve">. </w:t>
      </w:r>
      <w:r w:rsidR="003641D7">
        <w:t>Feminist theories</w:t>
      </w:r>
      <w:r w:rsidR="00DC2B1C">
        <w:t xml:space="preserve"> suggest that the patriarchal structures and gender inequalities in society, that allow men to typically hold more power than women, are linked to the causes of domestic abuse. It is suggested that domestic abuse is used by men to control their partners and doesn’t solely come from a place of anger or frustration. This understanding has allowed police to focus less on single incidents of domestic abuse and instead shift focus to identifying ongoing patterns of abuse</w:t>
      </w:r>
      <w:r w:rsidR="00DC2B1C" w:rsidRPr="00DC2B1C">
        <w:rPr>
          <w:rFonts w:ascii="Times New Roman" w:eastAsia="Times New Roman" w:hAnsi="Times New Roman" w:cs="Times New Roman"/>
          <w:kern w:val="0"/>
          <w:sz w:val="24"/>
          <w:szCs w:val="24"/>
          <w:lang w:eastAsia="en-GB"/>
          <w14:ligatures w14:val="none"/>
        </w:rPr>
        <w:t xml:space="preserve"> </w:t>
      </w:r>
      <w:r w:rsidR="00DC2B1C">
        <w:rPr>
          <w:rFonts w:ascii="Times New Roman" w:eastAsia="Times New Roman" w:hAnsi="Times New Roman" w:cs="Times New Roman"/>
          <w:kern w:val="0"/>
          <w:sz w:val="24"/>
          <w:szCs w:val="24"/>
          <w:lang w:eastAsia="en-GB"/>
          <w14:ligatures w14:val="none"/>
        </w:rPr>
        <w:t>(</w:t>
      </w:r>
      <w:r w:rsidR="00DC2B1C" w:rsidRPr="00DC2B1C">
        <w:t>Dekeseredy and Schwartz</w:t>
      </w:r>
      <w:r w:rsidR="00DC2B1C">
        <w:t xml:space="preserve">, </w:t>
      </w:r>
      <w:r w:rsidR="00DC2B1C" w:rsidRPr="00DC2B1C">
        <w:t>no date)</w:t>
      </w:r>
      <w:r w:rsidR="00DC2B1C">
        <w:t>.</w:t>
      </w:r>
      <w:r w:rsidR="00754120">
        <w:t xml:space="preserve"> Coercive and controlling behaviour has been recognised as a criminal offence in England and Wales since 2015 and in the year 2022/2023 there were 43,774 recorded offences</w:t>
      </w:r>
      <w:r w:rsidR="00754120" w:rsidRPr="003F5C4E">
        <w:t>. Coercive and controlling behaviour offence</w:t>
      </w:r>
      <w:r w:rsidR="003F5C4E">
        <w:t xml:space="preserve">s show </w:t>
      </w:r>
      <w:r w:rsidR="00754120" w:rsidRPr="003F5C4E">
        <w:t>a positive change in legislation to address behaviours by the aggressor, inconsistency in criminal law and safeguard victims further</w:t>
      </w:r>
      <w:r w:rsidR="00754120" w:rsidRPr="003F5C4E">
        <w:rPr>
          <w:rFonts w:ascii="Times New Roman" w:eastAsia="Times New Roman" w:hAnsi="Times New Roman" w:cs="Times New Roman"/>
          <w:kern w:val="0"/>
          <w:sz w:val="24"/>
          <w:szCs w:val="24"/>
          <w:lang w:eastAsia="en-GB"/>
          <w14:ligatures w14:val="none"/>
        </w:rPr>
        <w:t xml:space="preserve"> (</w:t>
      </w:r>
      <w:r w:rsidR="00754120" w:rsidRPr="003F5C4E">
        <w:t>Frances et al, 2024).</w:t>
      </w:r>
      <w:r w:rsidR="00754120">
        <w:t xml:space="preserve"> </w:t>
      </w:r>
    </w:p>
    <w:p w14:paraId="1F59B950" w14:textId="25A76223" w:rsidR="0067708D" w:rsidRPr="0067708D" w:rsidRDefault="00754120" w:rsidP="0067708D">
      <w:r w:rsidRPr="003F5C4E">
        <w:t xml:space="preserve">The Power and Control Wheel </w:t>
      </w:r>
      <w:r w:rsidR="003F5C4E">
        <w:t>is</w:t>
      </w:r>
      <w:r w:rsidR="009C5C38" w:rsidRPr="003F5C4E">
        <w:t xml:space="preserve"> a framework </w:t>
      </w:r>
      <w:r w:rsidR="003F5C4E">
        <w:t>that is</w:t>
      </w:r>
      <w:r w:rsidR="009C5C38" w:rsidRPr="003F5C4E">
        <w:t xml:space="preserve"> part of the Duluth Model which explains the dynamics of domestic abuse which identified eight ways an abuser can control their victim. </w:t>
      </w:r>
      <w:r w:rsidR="00CE3A81" w:rsidRPr="003F5C4E">
        <w:t>At the centre of the</w:t>
      </w:r>
      <w:r w:rsidR="009C5C38" w:rsidRPr="003F5C4E">
        <w:t xml:space="preserve"> Power and Control Wheel </w:t>
      </w:r>
      <w:r w:rsidR="00CE3A81" w:rsidRPr="003F5C4E">
        <w:t xml:space="preserve">is </w:t>
      </w:r>
      <w:r w:rsidR="0067708D" w:rsidRPr="003F5C4E">
        <w:t xml:space="preserve">the core aim of the perpetrator surrounded by eight tactics used in domestic violence. The eight points are using intimidation, emotional abuse, isolation, minimising, denying and blaming, children, male privilege, economic abuse and lastly, using coercion and threats. Each point highlights how the abuser can emotionally, financially and mentally be abusive rather than physically abusive. The Power and Control Wheel </w:t>
      </w:r>
      <w:r w:rsidR="003F5C4E">
        <w:t>is</w:t>
      </w:r>
      <w:r w:rsidR="0067708D" w:rsidRPr="003F5C4E">
        <w:t xml:space="preserve"> widely </w:t>
      </w:r>
      <w:r w:rsidR="003F5C4E">
        <w:t xml:space="preserve">used </w:t>
      </w:r>
      <w:r w:rsidR="0067708D" w:rsidRPr="003F5C4E">
        <w:t xml:space="preserve">across different health, social and research sectors to improve the </w:t>
      </w:r>
      <w:r w:rsidR="0067708D" w:rsidRPr="003F5C4E">
        <w:lastRenderedPageBreak/>
        <w:t xml:space="preserve">understanding of coercive controlling behaviour and to assess what interventions strategies </w:t>
      </w:r>
      <w:r w:rsidR="00D45171" w:rsidRPr="003F5C4E">
        <w:t>can be</w:t>
      </w:r>
      <w:r w:rsidR="0067708D" w:rsidRPr="003F5C4E">
        <w:t xml:space="preserve"> used</w:t>
      </w:r>
      <w:r w:rsidR="00D45171" w:rsidRPr="003F5C4E">
        <w:rPr>
          <w:rFonts w:ascii="Times New Roman" w:eastAsia="Times New Roman" w:hAnsi="Times New Roman" w:cs="Times New Roman"/>
          <w:kern w:val="0"/>
          <w:sz w:val="24"/>
          <w:szCs w:val="24"/>
          <w:lang w:eastAsia="en-GB"/>
          <w14:ligatures w14:val="none"/>
        </w:rPr>
        <w:t xml:space="preserve"> (</w:t>
      </w:r>
      <w:r w:rsidR="00D45171" w:rsidRPr="003F5C4E">
        <w:t>DVSN, 2022).</w:t>
      </w:r>
      <w:r w:rsidR="0067708D">
        <w:t xml:space="preserve"> </w:t>
      </w:r>
    </w:p>
    <w:p w14:paraId="2A1C0473" w14:textId="2AD830AC" w:rsidR="00FF167D" w:rsidRDefault="001F1009" w:rsidP="001533F4">
      <w:r>
        <w:t xml:space="preserve">Criminology theories also </w:t>
      </w:r>
      <w:r w:rsidR="00FF167D">
        <w:t xml:space="preserve">assist in </w:t>
      </w:r>
      <w:r>
        <w:t xml:space="preserve">understanding </w:t>
      </w:r>
      <w:r w:rsidR="00FF167D">
        <w:t xml:space="preserve">patterns in </w:t>
      </w:r>
      <w:r>
        <w:t>repeat victimisation</w:t>
      </w:r>
      <w:r w:rsidR="00FF167D">
        <w:t xml:space="preserve">. </w:t>
      </w:r>
      <w:r w:rsidR="00C52143">
        <w:t xml:space="preserve">Routine activity theory </w:t>
      </w:r>
      <w:r w:rsidR="00844139">
        <w:t>examines how daily activities can create opportunities for interactions between potential perpetrators and victims. Potential perpetrators can perceive victims as vulnerable and accessible, which leads to</w:t>
      </w:r>
      <w:r w:rsidR="000A1015">
        <w:t xml:space="preserve"> repeat victimisation. Risk factors for domestic abuse in this theory are emotional dependency, financial dependency, proximity to the perpetrator and activities that may make the victim more susceptible to abuse such as drug and alcohol use. When looking into intimate partner violence (IPV) and studying incarcerated women, Carbone-Lopez and Kruttschnitt (2010) found </w:t>
      </w:r>
      <w:r w:rsidR="003F5C4E">
        <w:t>having a</w:t>
      </w:r>
      <w:r w:rsidR="000A1015">
        <w:t xml:space="preserve"> partner involved in crime and the </w:t>
      </w:r>
      <w:r w:rsidR="003F5C4E">
        <w:t xml:space="preserve">women </w:t>
      </w:r>
      <w:r w:rsidR="000A1015">
        <w:t>participating in risky activities led to higher levels of IPV. The criticism of routine partner theory is that it predominantly places the blame for domestic violence and IPV on the victim rather than the offender</w:t>
      </w:r>
      <w:r w:rsidR="002B141F" w:rsidRPr="002B141F">
        <w:rPr>
          <w:rFonts w:ascii="Times New Roman" w:eastAsia="Times New Roman" w:hAnsi="Times New Roman" w:cs="Times New Roman"/>
          <w:kern w:val="0"/>
          <w:sz w:val="24"/>
          <w:szCs w:val="24"/>
          <w:lang w:eastAsia="en-GB"/>
          <w14:ligatures w14:val="none"/>
        </w:rPr>
        <w:t xml:space="preserve"> </w:t>
      </w:r>
      <w:r w:rsidR="002B141F">
        <w:rPr>
          <w:rFonts w:ascii="Times New Roman" w:eastAsia="Times New Roman" w:hAnsi="Times New Roman" w:cs="Times New Roman"/>
          <w:kern w:val="0"/>
          <w:sz w:val="24"/>
          <w:szCs w:val="24"/>
          <w:lang w:eastAsia="en-GB"/>
          <w14:ligatures w14:val="none"/>
        </w:rPr>
        <w:t>(</w:t>
      </w:r>
      <w:r w:rsidR="002B141F" w:rsidRPr="002B141F">
        <w:t>Meyer et al</w:t>
      </w:r>
      <w:r w:rsidR="002B141F">
        <w:t xml:space="preserve"> </w:t>
      </w:r>
      <w:r w:rsidR="002B141F" w:rsidRPr="002B141F">
        <w:t>2023)</w:t>
      </w:r>
      <w:r w:rsidR="000A1015">
        <w:t xml:space="preserve">. </w:t>
      </w:r>
    </w:p>
    <w:p w14:paraId="273757CD" w14:textId="69E5C242" w:rsidR="00253648" w:rsidRDefault="00253648" w:rsidP="001533F4">
      <w:r>
        <w:t>Ultimately, the conceptual and theoretical frameworks collectively assist in policing strategies by highlighting early intervention is key to reduce</w:t>
      </w:r>
      <w:r w:rsidR="00340E1D">
        <w:t xml:space="preserve"> the</w:t>
      </w:r>
      <w:r>
        <w:t xml:space="preserve"> risk of victimisation and provide information to gain a better insight for proactive measures such as domestic abuse stalking harrassment (DASH) </w:t>
      </w:r>
      <w:r w:rsidR="00340E1D">
        <w:t xml:space="preserve">risk </w:t>
      </w:r>
      <w:r>
        <w:t>assessments</w:t>
      </w:r>
      <w:r w:rsidR="00340E1D">
        <w:t xml:space="preserve">. </w:t>
      </w:r>
      <w:r w:rsidR="003F5C4E">
        <w:t>Once a</w:t>
      </w:r>
      <w:r w:rsidR="00340E1D">
        <w:t xml:space="preserve"> </w:t>
      </w:r>
      <w:r w:rsidR="003F5C4E">
        <w:t>DASH risk assessment is submitted,</w:t>
      </w:r>
      <w:r w:rsidR="00340E1D">
        <w:t xml:space="preserve"> it</w:t>
      </w:r>
      <w:r w:rsidR="003F5C4E">
        <w:t xml:space="preserve"> </w:t>
      </w:r>
      <w:r w:rsidR="00340E1D">
        <w:t>becomes an active record and can be used to disrupt and identify abuse patterns and assist in providing suitable safeguarding to victims to prevent further harm</w:t>
      </w:r>
      <w:r w:rsidR="008B37CD" w:rsidRPr="008B37CD">
        <w:rPr>
          <w:rFonts w:ascii="Times New Roman" w:eastAsia="Times New Roman" w:hAnsi="Times New Roman" w:cs="Times New Roman"/>
          <w:kern w:val="0"/>
          <w:sz w:val="24"/>
          <w:szCs w:val="24"/>
          <w:lang w:eastAsia="en-GB"/>
          <w14:ligatures w14:val="none"/>
        </w:rPr>
        <w:t xml:space="preserve"> </w:t>
      </w:r>
      <w:r w:rsidR="008B37CD">
        <w:rPr>
          <w:rFonts w:ascii="Times New Roman" w:eastAsia="Times New Roman" w:hAnsi="Times New Roman" w:cs="Times New Roman"/>
          <w:kern w:val="0"/>
          <w:sz w:val="24"/>
          <w:szCs w:val="24"/>
          <w:lang w:eastAsia="en-GB"/>
          <w14:ligatures w14:val="none"/>
        </w:rPr>
        <w:t>(</w:t>
      </w:r>
      <w:r w:rsidR="008B37CD" w:rsidRPr="008B37CD">
        <w:t>SafeLives 2023)</w:t>
      </w:r>
      <w:r w:rsidR="00340E1D">
        <w:t>.</w:t>
      </w:r>
      <w:r w:rsidR="008B37CD">
        <w:t xml:space="preserve"> </w:t>
      </w:r>
      <w:r w:rsidR="00340E1D">
        <w:t xml:space="preserve">Understanding domestic abuse </w:t>
      </w:r>
      <w:r w:rsidR="008B37CD">
        <w:t>patterns through</w:t>
      </w:r>
      <w:r w:rsidR="00340E1D">
        <w:t xml:space="preserve"> theoretical frameworks is essential for </w:t>
      </w:r>
      <w:r w:rsidR="008B37CD">
        <w:t xml:space="preserve">gaining insight </w:t>
      </w:r>
      <w:r w:rsidR="003F5C4E">
        <w:t>into the</w:t>
      </w:r>
      <w:r w:rsidR="008B37CD">
        <w:t xml:space="preserve"> effectiveness of police interventions and the reduction of victimisation against women. </w:t>
      </w:r>
    </w:p>
    <w:p w14:paraId="60313A86" w14:textId="6B864AE2" w:rsidR="00A23D16" w:rsidRDefault="00F61B7A" w:rsidP="00B64659">
      <w:pPr>
        <w:rPr>
          <w:highlight w:val="yellow"/>
        </w:rPr>
      </w:pPr>
      <w:r>
        <w:t>Statistics show that domestic abuse disproportionate</w:t>
      </w:r>
      <w:r w:rsidR="00053C23">
        <w:t>ly</w:t>
      </w:r>
      <w:r>
        <w:t xml:space="preserve"> affects women as there is a higher proportion of </w:t>
      </w:r>
      <w:r w:rsidR="00D6034A">
        <w:t>victim’s</w:t>
      </w:r>
      <w:r>
        <w:t xml:space="preserve"> </w:t>
      </w:r>
      <w:r w:rsidR="00053C23">
        <w:t xml:space="preserve">that are </w:t>
      </w:r>
      <w:r w:rsidR="00D6034A">
        <w:t>women than men every year (</w:t>
      </w:r>
      <w:r w:rsidR="00D6034A" w:rsidRPr="00D6034A">
        <w:t>Office for National Statistics</w:t>
      </w:r>
      <w:r w:rsidR="00D6034A">
        <w:t>,</w:t>
      </w:r>
      <w:r w:rsidR="00D6034A" w:rsidRPr="00D6034A">
        <w:t>2024)</w:t>
      </w:r>
      <w:r w:rsidR="00D6034A">
        <w:t>. National statistics and surveys provide key information and insights to the government and police forces</w:t>
      </w:r>
      <w:r w:rsidR="00053C23">
        <w:t xml:space="preserve"> into</w:t>
      </w:r>
      <w:r w:rsidR="00D6034A">
        <w:t xml:space="preserve"> </w:t>
      </w:r>
      <w:r w:rsidR="00C448DD">
        <w:t xml:space="preserve">the rate of domestic abuse, but </w:t>
      </w:r>
      <w:r w:rsidR="003F5C4E">
        <w:t>it is important to consider how reliable this information is.</w:t>
      </w:r>
      <w:r w:rsidR="00C448DD">
        <w:t xml:space="preserve"> Statistics show that 44% of domestic violence cases go unreported due to many reasons such as guilt, shame, fear of repercussions and discrimination </w:t>
      </w:r>
      <w:r w:rsidR="00B64659">
        <w:t>(</w:t>
      </w:r>
      <w:r w:rsidR="00B64659" w:rsidRPr="00B64659">
        <w:t>Connections for Abused Women and their Children</w:t>
      </w:r>
      <w:r w:rsidR="00B64659">
        <w:t xml:space="preserve">, </w:t>
      </w:r>
      <w:r w:rsidR="00B64659" w:rsidRPr="00B64659">
        <w:t>2023)</w:t>
      </w:r>
      <w:r w:rsidR="00C448DD">
        <w:t xml:space="preserve">. </w:t>
      </w:r>
      <w:r w:rsidR="00C448DD" w:rsidRPr="00A23D16">
        <w:t>With domestic violence cases go</w:t>
      </w:r>
      <w:r w:rsidR="00A23D16" w:rsidRPr="00A23D16">
        <w:t>ing</w:t>
      </w:r>
      <w:r w:rsidR="00C448DD" w:rsidRPr="00A23D16">
        <w:t xml:space="preserve"> unreported at such a high rate</w:t>
      </w:r>
      <w:r w:rsidR="00A23D16" w:rsidRPr="00A23D16">
        <w:t>,</w:t>
      </w:r>
      <w:r w:rsidR="00C448DD" w:rsidRPr="00A23D16">
        <w:t xml:space="preserve"> it highlights how </w:t>
      </w:r>
      <w:r w:rsidR="00A23D16" w:rsidRPr="00A23D16">
        <w:t>un</w:t>
      </w:r>
      <w:r w:rsidR="00C448DD" w:rsidRPr="00A23D16">
        <w:t xml:space="preserve">reliable the past research </w:t>
      </w:r>
      <w:r w:rsidR="00A23D16" w:rsidRPr="00A23D16">
        <w:t>may be</w:t>
      </w:r>
      <w:r w:rsidR="00C448DD" w:rsidRPr="00A23D16">
        <w:t xml:space="preserve"> and </w:t>
      </w:r>
      <w:r w:rsidR="00A23D16" w:rsidRPr="00A23D16">
        <w:t xml:space="preserve">how it </w:t>
      </w:r>
      <w:r w:rsidR="00C448DD" w:rsidRPr="00A23D16">
        <w:t xml:space="preserve">may not </w:t>
      </w:r>
      <w:r w:rsidR="00A23D16" w:rsidRPr="00A23D16">
        <w:t xml:space="preserve">fully </w:t>
      </w:r>
      <w:r w:rsidR="00C448DD" w:rsidRPr="00A23D16">
        <w:t>capture the</w:t>
      </w:r>
      <w:r w:rsidR="00A23D16" w:rsidRPr="00A23D16">
        <w:t xml:space="preserve"> extent of domestic abuse. </w:t>
      </w:r>
    </w:p>
    <w:p w14:paraId="09DA8151" w14:textId="292FB602" w:rsidR="00C448DD" w:rsidRPr="00A23D16" w:rsidRDefault="00312E8E" w:rsidP="00B64659">
      <w:r w:rsidRPr="00A23D16">
        <w:t>Literature show</w:t>
      </w:r>
      <w:r w:rsidR="00053C23" w:rsidRPr="00A23D16">
        <w:t>s</w:t>
      </w:r>
      <w:r w:rsidRPr="00A23D16">
        <w:t xml:space="preserve"> repeat victim</w:t>
      </w:r>
      <w:r w:rsidR="00A23D16" w:rsidRPr="00A23D16">
        <w:t xml:space="preserve">isation </w:t>
      </w:r>
      <w:r w:rsidRPr="00A23D16">
        <w:t>of domestic abuse is a prominent characteristic and key</w:t>
      </w:r>
      <w:r>
        <w:t xml:space="preserve"> dynamic of domestic abuse in the United Kingdom</w:t>
      </w:r>
      <w:r w:rsidR="00A23D16">
        <w:t xml:space="preserve">. There </w:t>
      </w:r>
      <w:r w:rsidR="00FB2982">
        <w:t>are predictors that can heighten the risk of domestic abuse such as social dynamics, immigration status and economic dependency</w:t>
      </w:r>
      <w:r w:rsidR="00A23D16">
        <w:t xml:space="preserve">. These factors </w:t>
      </w:r>
      <w:r w:rsidR="00FB2982">
        <w:t xml:space="preserve">can impact the vulnerability of </w:t>
      </w:r>
      <w:r w:rsidR="006B04E5">
        <w:t xml:space="preserve">domestic abuse </w:t>
      </w:r>
      <w:r w:rsidR="00A23D16">
        <w:t>victim,</w:t>
      </w:r>
      <w:r w:rsidR="006B04E5">
        <w:t xml:space="preserve"> but this often labels relationship as an outcome rather than a key factor. These </w:t>
      </w:r>
      <w:r w:rsidR="00053C23">
        <w:t>c</w:t>
      </w:r>
      <w:r w:rsidR="006B04E5">
        <w:t xml:space="preserve">haracteristics have been under explored and have been identified through domestic abuse risk assessments which may lead to incorrect data and as a result policy responses may unintentionally class a victim a risk </w:t>
      </w:r>
      <w:r w:rsidR="006B04E5" w:rsidRPr="00A23D16">
        <w:t xml:space="preserve">rather than tackling the broader social and economic issues in the United Kingdom (Weir, 2024). </w:t>
      </w:r>
    </w:p>
    <w:p w14:paraId="24F7000D" w14:textId="54EE0042" w:rsidR="004E4B8B" w:rsidRDefault="004E4B8B" w:rsidP="004E4B8B">
      <w:r w:rsidRPr="00A23D16">
        <w:t>The</w:t>
      </w:r>
      <w:r w:rsidR="00A23D16" w:rsidRPr="00A23D16">
        <w:t xml:space="preserve"> </w:t>
      </w:r>
      <w:r w:rsidRPr="00A23D16">
        <w:t xml:space="preserve">Domestic abuse, stalking and harrassment (DASH) checklist </w:t>
      </w:r>
      <w:r w:rsidR="00A23D16" w:rsidRPr="00A23D16">
        <w:t>has been available since 2009 in the United Kingdom.</w:t>
      </w:r>
      <w:r w:rsidR="00A23D16">
        <w:t xml:space="preserve"> However, there are concerns that the police are</w:t>
      </w:r>
      <w:r w:rsidR="00704901">
        <w:t xml:space="preserve"> incorrectly scoring victims due to their own inexperience with domestic violence victims or the victims being reluctant to disclose information to the police. Incorrectly scoring the victim could cause a delay in providing them the correct </w:t>
      </w:r>
      <w:r>
        <w:t>support</w:t>
      </w:r>
      <w:r w:rsidR="00704901">
        <w:t>. Another consequence of incorrect scoring is the impact this could have on the development of future police policies regarding domestic abuse, which are being influenced by the incorrect statistics provided from DASH</w:t>
      </w:r>
      <w:r>
        <w:t xml:space="preserve"> (</w:t>
      </w:r>
      <w:r w:rsidRPr="004E4B8B">
        <w:t>Nathoo</w:t>
      </w:r>
      <w:r>
        <w:t xml:space="preserve">, </w:t>
      </w:r>
      <w:r w:rsidRPr="004E4B8B">
        <w:t>2025)</w:t>
      </w:r>
      <w:r>
        <w:t>.</w:t>
      </w:r>
    </w:p>
    <w:p w14:paraId="79DB8322" w14:textId="189CCDEB" w:rsidR="004E4B8B" w:rsidRPr="007541CD" w:rsidRDefault="004E4B8B" w:rsidP="004E4B8B">
      <w:r w:rsidRPr="007541CD">
        <w:lastRenderedPageBreak/>
        <w:t xml:space="preserve">Under reporting </w:t>
      </w:r>
      <w:r w:rsidR="007541CD" w:rsidRPr="007541CD">
        <w:t>remains</w:t>
      </w:r>
      <w:r w:rsidR="0015341C" w:rsidRPr="007541CD">
        <w:t xml:space="preserve"> the biggest challenge for UK Policing and literature suggests </w:t>
      </w:r>
      <w:r w:rsidR="00827F25" w:rsidRPr="007541CD">
        <w:t>that women</w:t>
      </w:r>
      <w:r w:rsidR="007541CD">
        <w:t xml:space="preserve"> are reluctant to engage with the police which leads to the under reporting of domestic violence. Their reluctance to engage is often due </w:t>
      </w:r>
      <w:r w:rsidR="00827F25" w:rsidRPr="007541CD">
        <w:t>to victims fear that will not be taken seriously by police</w:t>
      </w:r>
      <w:r w:rsidR="007541CD">
        <w:t xml:space="preserve">, </w:t>
      </w:r>
      <w:r w:rsidR="00827F25" w:rsidRPr="007541CD">
        <w:t>due to police failings in the past</w:t>
      </w:r>
      <w:r w:rsidR="007541CD">
        <w:t xml:space="preserve"> and fear of</w:t>
      </w:r>
      <w:r w:rsidR="00827F25" w:rsidRPr="007541CD">
        <w:t xml:space="preserve"> further repercussions</w:t>
      </w:r>
      <w:r w:rsidR="007541CD">
        <w:t>. They may not want to</w:t>
      </w:r>
      <w:r w:rsidR="00827F25" w:rsidRPr="007541CD">
        <w:t xml:space="preserve"> involve the police as </w:t>
      </w:r>
      <w:r w:rsidR="007541CD">
        <w:t>they believe it</w:t>
      </w:r>
      <w:r w:rsidR="00827F25" w:rsidRPr="007541CD">
        <w:t xml:space="preserve"> will </w:t>
      </w:r>
      <w:r w:rsidR="00CE4D37" w:rsidRPr="007541CD">
        <w:t>affect</w:t>
      </w:r>
      <w:r w:rsidR="00827F25" w:rsidRPr="007541CD">
        <w:t xml:space="preserve"> the family dynamic and </w:t>
      </w:r>
      <w:r w:rsidR="007541CD">
        <w:t>they would prefer</w:t>
      </w:r>
      <w:r w:rsidR="00827F25" w:rsidRPr="007541CD">
        <w:t xml:space="preserve"> talk to a close friend, neighbour or family member than talk to the </w:t>
      </w:r>
      <w:r w:rsidR="007541CD">
        <w:t>p</w:t>
      </w:r>
      <w:r w:rsidR="00827F25" w:rsidRPr="007541CD">
        <w:t>olice or other agencies</w:t>
      </w:r>
      <w:r w:rsidR="00CE4D37" w:rsidRPr="007541CD">
        <w:t xml:space="preserve"> (Vomfell and Povala ,2023)</w:t>
      </w:r>
      <w:r w:rsidR="00827F25" w:rsidRPr="007541CD">
        <w:t xml:space="preserve">. This highlights that domestic abuse is different for each person and often research often overlooks </w:t>
      </w:r>
      <w:r w:rsidR="00CE4D37" w:rsidRPr="007541CD">
        <w:t xml:space="preserve">how different social factors overlap and affect victims differently. </w:t>
      </w:r>
    </w:p>
    <w:p w14:paraId="7E121AC7" w14:textId="432B6C94" w:rsidR="00A10295" w:rsidRDefault="00CE4D37" w:rsidP="001533F4">
      <w:r w:rsidRPr="007541CD">
        <w:t xml:space="preserve">Overall, </w:t>
      </w:r>
      <w:r w:rsidR="007541CD">
        <w:t xml:space="preserve">the </w:t>
      </w:r>
      <w:r w:rsidRPr="007541CD">
        <w:t xml:space="preserve">literature confirms the </w:t>
      </w:r>
      <w:r w:rsidR="00A21CDB" w:rsidRPr="007541CD">
        <w:t xml:space="preserve">extensive issues domestic abuse and repeat victims </w:t>
      </w:r>
      <w:r w:rsidR="007541CD">
        <w:t>face, it also exposes the risks and gaps in the current research. It</w:t>
      </w:r>
      <w:r w:rsidR="00A21CDB" w:rsidRPr="007541CD">
        <w:t xml:space="preserve"> </w:t>
      </w:r>
      <w:r w:rsidR="007541CD">
        <w:t>brings to attention the weaknesses in</w:t>
      </w:r>
      <w:r w:rsidR="00A21CDB" w:rsidRPr="007541CD">
        <w:t xml:space="preserve"> how information is gathered to implement polic</w:t>
      </w:r>
      <w:r w:rsidR="007541CD">
        <w:t xml:space="preserve">e </w:t>
      </w:r>
      <w:r w:rsidR="00A21CDB" w:rsidRPr="007541CD">
        <w:t xml:space="preserve">policies and procedures, as strategies are based on incomplete data that often fail victims of domestic abuse. This highlights the need for better victim focused research based on a </w:t>
      </w:r>
      <w:r w:rsidR="00F3703A" w:rsidRPr="007541CD">
        <w:t>case-by-case</w:t>
      </w:r>
      <w:r w:rsidR="00A21CDB" w:rsidRPr="007541CD">
        <w:t xml:space="preserve"> incident to create a better proactive police intervention to minimise the reduction of repeat victimisation.</w:t>
      </w:r>
      <w:r w:rsidR="00A21CDB">
        <w:t xml:space="preserve"> </w:t>
      </w:r>
    </w:p>
    <w:p w14:paraId="3B5FF7CF" w14:textId="72727846" w:rsidR="004C3587" w:rsidRDefault="004C3587" w:rsidP="001533F4">
      <w:r>
        <w:t xml:space="preserve">Historically, </w:t>
      </w:r>
      <w:r w:rsidR="00F3703A">
        <w:t xml:space="preserve">early policing approaches to domestic violence </w:t>
      </w:r>
      <w:r w:rsidR="00A10295">
        <w:t>have</w:t>
      </w:r>
      <w:r w:rsidR="00F3703A">
        <w:t xml:space="preserve"> shifted positively due to Women’s Aid charities and feminist activists campaigning for domestic violence being a public matter rather than a private matter and since 2013 it is now considered a serious criminal offence (</w:t>
      </w:r>
      <w:r w:rsidR="00F3703A" w:rsidRPr="00F3703A">
        <w:t>Bostock et al</w:t>
      </w:r>
      <w:r w:rsidR="00F3703A">
        <w:t xml:space="preserve">, </w:t>
      </w:r>
      <w:r w:rsidR="00F3703A" w:rsidRPr="00F3703A">
        <w:t>no date</w:t>
      </w:r>
      <w:r w:rsidR="00F3703A">
        <w:t xml:space="preserve">). </w:t>
      </w:r>
      <w:r w:rsidR="00CE03E2">
        <w:t xml:space="preserve">Research has shown that victims of domestic abuse may not have received </w:t>
      </w:r>
      <w:r w:rsidR="0010508D">
        <w:t>an</w:t>
      </w:r>
      <w:r w:rsidR="00CE03E2">
        <w:t xml:space="preserve"> adequate service </w:t>
      </w:r>
      <w:r w:rsidR="0010508D">
        <w:t xml:space="preserve">from the police </w:t>
      </w:r>
      <w:r w:rsidR="00CE03E2">
        <w:t>due to officers failing to identify coercive and controlling abuse and tending to prioritise physical abuse</w:t>
      </w:r>
      <w:r w:rsidR="0010508D">
        <w:t xml:space="preserve">. This </w:t>
      </w:r>
      <w:r w:rsidR="00CE03E2">
        <w:t xml:space="preserve">could lead to providing the wrong safeguarding to victims who are experiencing non-physical form of domestic abuse </w:t>
      </w:r>
      <w:r w:rsidR="00CE03E2" w:rsidRPr="00CE03E2">
        <w:t>(Wire and Myhill, 2018)</w:t>
      </w:r>
      <w:r w:rsidR="00CE03E2">
        <w:t>.</w:t>
      </w:r>
      <w:r w:rsidR="00987F1E">
        <w:t xml:space="preserve"> </w:t>
      </w:r>
      <w:r w:rsidR="00CE03E2">
        <w:t xml:space="preserve"> </w:t>
      </w:r>
    </w:p>
    <w:p w14:paraId="03B5ACF1" w14:textId="6BB6DB2F" w:rsidR="002C0833" w:rsidRDefault="00172687" w:rsidP="001533F4">
      <w:r>
        <w:t>Police forces across the United Kingdom are taking positive action to safeguard victims of domestic a</w:t>
      </w:r>
      <w:r w:rsidR="00C53D83">
        <w:t>nd</w:t>
      </w:r>
      <w:r>
        <w:t xml:space="preserve"> to safeguard victims from further harm against their perpetrators</w:t>
      </w:r>
      <w:r w:rsidR="0010508D">
        <w:t>. P</w:t>
      </w:r>
      <w:r w:rsidRPr="00172687">
        <w:t xml:space="preserve">ositive action must be taken </w:t>
      </w:r>
      <w:r>
        <w:t>when possible</w:t>
      </w:r>
      <w:r w:rsidR="0010508D">
        <w:t xml:space="preserve"> such as </w:t>
      </w:r>
      <w:r w:rsidRPr="00172687">
        <w:t xml:space="preserve">arresting the perpetrator where the offence </w:t>
      </w:r>
      <w:r w:rsidR="0010508D">
        <w:t>has</w:t>
      </w:r>
      <w:r>
        <w:t xml:space="preserve"> taken place. Literature show</w:t>
      </w:r>
      <w:r w:rsidR="0010508D">
        <w:t>s</w:t>
      </w:r>
      <w:r>
        <w:t xml:space="preserve"> that arrest can have positive impacts and reduces future domestic related calls by 51% and provides a breathing space for victims after an incident </w:t>
      </w:r>
      <w:r w:rsidR="0010508D">
        <w:t xml:space="preserve">has taken place; </w:t>
      </w:r>
      <w:r>
        <w:t>however, this may increase the risk to victims (</w:t>
      </w:r>
      <w:r w:rsidRPr="00172687">
        <w:t>Amaral et al</w:t>
      </w:r>
      <w:r>
        <w:t xml:space="preserve">, </w:t>
      </w:r>
      <w:r w:rsidRPr="00172687">
        <w:t>2023)</w:t>
      </w:r>
      <w:r>
        <w:t xml:space="preserve">. </w:t>
      </w:r>
      <w:r w:rsidR="00F149D4">
        <w:t>There is argument that although arrest offers a victim a chance to be safeguarded and space</w:t>
      </w:r>
      <w:r w:rsidR="0010508D">
        <w:t xml:space="preserve">, </w:t>
      </w:r>
      <w:r w:rsidR="00F149D4">
        <w:t xml:space="preserve">it is unclear </w:t>
      </w:r>
      <w:r w:rsidR="0010508D">
        <w:t>if</w:t>
      </w:r>
      <w:r w:rsidR="00F149D4">
        <w:t xml:space="preserve"> the long-term perpetrator will </w:t>
      </w:r>
      <w:r w:rsidR="0010508D">
        <w:t>retaliate and harm the victim in response to the arrest.</w:t>
      </w:r>
      <w:r w:rsidR="00F149D4">
        <w:t xml:space="preserve"> </w:t>
      </w:r>
      <w:r w:rsidR="0010508D">
        <w:t xml:space="preserve">This </w:t>
      </w:r>
      <w:r w:rsidR="00F149D4">
        <w:t xml:space="preserve">may discourage future reporting if the perpetrator </w:t>
      </w:r>
      <w:r w:rsidR="0010508D">
        <w:t>is</w:t>
      </w:r>
      <w:r w:rsidR="00F149D4">
        <w:t xml:space="preserve"> charged with an offence </w:t>
      </w:r>
      <w:r w:rsidR="00854A56">
        <w:t>due to the</w:t>
      </w:r>
      <w:r w:rsidR="00F149D4">
        <w:t xml:space="preserve"> police </w:t>
      </w:r>
      <w:r w:rsidR="00854A56">
        <w:t>taking</w:t>
      </w:r>
      <w:r w:rsidR="0010508D">
        <w:t xml:space="preserve"> positive action and arrest</w:t>
      </w:r>
      <w:r w:rsidR="00854A56">
        <w:t xml:space="preserve">ing </w:t>
      </w:r>
      <w:r w:rsidR="0010508D">
        <w:t>the perpetrator without the victim’s support</w:t>
      </w:r>
      <w:r w:rsidR="00F149D4">
        <w:t>. This highlights the underlying causes of abusive behaviours</w:t>
      </w:r>
      <w:r w:rsidR="00854A56">
        <w:t xml:space="preserve"> and why women are reluctant to report domestic abuse to the police. </w:t>
      </w:r>
    </w:p>
    <w:p w14:paraId="7A5B1684" w14:textId="1E089404" w:rsidR="00F162E3" w:rsidRDefault="002E290F" w:rsidP="00F162E3">
      <w:r w:rsidRPr="002E290F">
        <w:t xml:space="preserve">The College of Policing advises that first response </w:t>
      </w:r>
      <w:r>
        <w:t xml:space="preserve">police </w:t>
      </w:r>
      <w:r w:rsidRPr="002E290F">
        <w:t>officers have a</w:t>
      </w:r>
      <w:r>
        <w:t xml:space="preserve"> vital role</w:t>
      </w:r>
      <w:r w:rsidRPr="002E290F">
        <w:t xml:space="preserve"> when attending domestic callouts</w:t>
      </w:r>
      <w:r>
        <w:t xml:space="preserve"> </w:t>
      </w:r>
      <w:r w:rsidRPr="002E290F">
        <w:t>to recognise</w:t>
      </w:r>
      <w:r w:rsidR="0097346E">
        <w:t xml:space="preserve"> and gather information and intelligence</w:t>
      </w:r>
      <w:r w:rsidRPr="002E290F">
        <w:t xml:space="preserve"> of abuse</w:t>
      </w:r>
      <w:r w:rsidR="00854A56">
        <w:t xml:space="preserve">. They are responsible for identifying </w:t>
      </w:r>
      <w:r>
        <w:t>and</w:t>
      </w:r>
      <w:r w:rsidRPr="002E290F">
        <w:t xml:space="preserve"> prevent</w:t>
      </w:r>
      <w:r w:rsidR="00854A56">
        <w:t xml:space="preserve">ing criminal </w:t>
      </w:r>
      <w:r w:rsidRPr="002E290F">
        <w:t>offences from occurring so that</w:t>
      </w:r>
      <w:r>
        <w:t xml:space="preserve"> the perpetrators can be investigated and charges sought from the crown prosecution services</w:t>
      </w:r>
      <w:r w:rsidRPr="002E290F">
        <w:t>.</w:t>
      </w:r>
      <w:r>
        <w:t xml:space="preserve"> Incident based policing has been criticised </w:t>
      </w:r>
      <w:r w:rsidR="0007632E">
        <w:t xml:space="preserve">due to the inexperienced </w:t>
      </w:r>
      <w:r w:rsidR="001B5EB9">
        <w:t xml:space="preserve">police </w:t>
      </w:r>
      <w:r w:rsidR="0007632E">
        <w:t>workforce after the push of additional recruitment of officers by the Conservative government in 2019</w:t>
      </w:r>
      <w:r w:rsidR="001B5EB9">
        <w:t xml:space="preserve"> and that attending officers to domestic abuse calls are likely </w:t>
      </w:r>
      <w:r w:rsidR="00545527">
        <w:t xml:space="preserve">attending calls with little information and awareness in which broader contextual factors can influence their decision-making </w:t>
      </w:r>
      <w:r w:rsidR="0007632E">
        <w:t>(</w:t>
      </w:r>
      <w:r w:rsidRPr="002E290F">
        <w:t>Davies and Barlow</w:t>
      </w:r>
      <w:r w:rsidR="0007632E">
        <w:t xml:space="preserve">, </w:t>
      </w:r>
      <w:r w:rsidRPr="002E290F">
        <w:t>2024)</w:t>
      </w:r>
      <w:r w:rsidR="00545527">
        <w:t xml:space="preserve">. This can result in missed opportunities to identify ongoing risk to the victim and early intervention to minimise the risk of repeat victimisation. </w:t>
      </w:r>
      <w:r w:rsidR="00F162E3">
        <w:t xml:space="preserve">Feminist scholars continue to campaign </w:t>
      </w:r>
      <w:r w:rsidR="00854A56">
        <w:t>to highlight t</w:t>
      </w:r>
      <w:r w:rsidR="00F162E3">
        <w:t>he serious</w:t>
      </w:r>
      <w:r w:rsidR="00854A56">
        <w:t xml:space="preserve">ness </w:t>
      </w:r>
      <w:r w:rsidR="00F162E3">
        <w:t xml:space="preserve">of domestic abuse and </w:t>
      </w:r>
      <w:r w:rsidR="00854A56">
        <w:t xml:space="preserve">bring </w:t>
      </w:r>
      <w:r w:rsidR="00F162E3">
        <w:t xml:space="preserve">awareness of coercive and </w:t>
      </w:r>
      <w:r w:rsidR="00F162E3">
        <w:lastRenderedPageBreak/>
        <w:t>controlling behaviour</w:t>
      </w:r>
      <w:r w:rsidR="00854A56">
        <w:t>.</w:t>
      </w:r>
      <w:r w:rsidR="00F162E3">
        <w:t xml:space="preserve"> </w:t>
      </w:r>
      <w:r w:rsidR="00854A56">
        <w:t>They aim to bring attention to the</w:t>
      </w:r>
      <w:r w:rsidR="00F162E3">
        <w:t xml:space="preserve"> misconception that violence occurs as isolated conflicts rather than ongoing coercive behaviour </w:t>
      </w:r>
      <w:r w:rsidR="00F162E3" w:rsidRPr="00F162E3">
        <w:t>(</w:t>
      </w:r>
      <w:proofErr w:type="spellStart"/>
      <w:r w:rsidR="00F162E3" w:rsidRPr="00F162E3">
        <w:t>Elgezouli</w:t>
      </w:r>
      <w:proofErr w:type="spellEnd"/>
      <w:r w:rsidR="00F162E3" w:rsidRPr="00F162E3">
        <w:t>, 2022)</w:t>
      </w:r>
      <w:r w:rsidR="00F162E3">
        <w:t>.</w:t>
      </w:r>
    </w:p>
    <w:p w14:paraId="3C0004AD" w14:textId="7A99A8F2" w:rsidR="0011583D" w:rsidRDefault="00060EE2" w:rsidP="00060EE2">
      <w:r>
        <w:t xml:space="preserve">Furthermore, </w:t>
      </w:r>
      <w:r w:rsidR="00EC7A32">
        <w:t xml:space="preserve">victim satisfaction remains low in policing. Research show that </w:t>
      </w:r>
      <w:r w:rsidR="004B42A8">
        <w:t xml:space="preserve">victims </w:t>
      </w:r>
      <w:r w:rsidR="00631F7F">
        <w:t>often feel like their report is not taken seriously if a physical assault had not taken place and it is likely that an emergency response would not be allocated as a priority</w:t>
      </w:r>
      <w:r w:rsidR="0001041A" w:rsidRPr="0001041A">
        <w:rPr>
          <w:rFonts w:ascii="Times New Roman" w:eastAsia="Times New Roman" w:hAnsi="Times New Roman" w:cs="Times New Roman"/>
          <w:kern w:val="0"/>
          <w:sz w:val="24"/>
          <w:szCs w:val="24"/>
          <w:lang w:eastAsia="en-GB"/>
          <w14:ligatures w14:val="none"/>
        </w:rPr>
        <w:t xml:space="preserve"> </w:t>
      </w:r>
      <w:r w:rsidR="0001041A">
        <w:rPr>
          <w:rFonts w:ascii="Times New Roman" w:eastAsia="Times New Roman" w:hAnsi="Times New Roman" w:cs="Times New Roman"/>
          <w:kern w:val="0"/>
          <w:sz w:val="24"/>
          <w:szCs w:val="24"/>
          <w:lang w:eastAsia="en-GB"/>
          <w14:ligatures w14:val="none"/>
        </w:rPr>
        <w:t>(</w:t>
      </w:r>
      <w:r w:rsidR="0001041A" w:rsidRPr="0001041A">
        <w:t>Davies and Barlow</w:t>
      </w:r>
      <w:r w:rsidR="0001041A">
        <w:t xml:space="preserve">, </w:t>
      </w:r>
      <w:r w:rsidR="0001041A" w:rsidRPr="0001041A">
        <w:t>2024)</w:t>
      </w:r>
      <w:r w:rsidR="00631F7F">
        <w:t xml:space="preserve">. Negative encounters with police may have a negative impact on the trust of women </w:t>
      </w:r>
      <w:r w:rsidR="00854A56">
        <w:t>experiencing</w:t>
      </w:r>
      <w:r w:rsidR="00631F7F">
        <w:t xml:space="preserve"> domestic abuse and it is critical to gain trust to prevent further abuse and reduce the risk of secondary victimisation. </w:t>
      </w:r>
    </w:p>
    <w:p w14:paraId="2C0EA2AC" w14:textId="243AF408" w:rsidR="00631F7F" w:rsidRDefault="00631F7F" w:rsidP="00060EE2">
      <w:r>
        <w:t xml:space="preserve">Overall, </w:t>
      </w:r>
      <w:r w:rsidR="000373FD">
        <w:t>traditional police response such as arrests and positive actions play an important role in deescalating situations, arresting offenders and safeguarding victims</w:t>
      </w:r>
      <w:r w:rsidR="00B46D1D">
        <w:t xml:space="preserve">. However, </w:t>
      </w:r>
      <w:r w:rsidR="000373FD">
        <w:t>the literature suggests that they do not play a part in preventing repeat victimisation.</w:t>
      </w:r>
    </w:p>
    <w:p w14:paraId="35D967F5" w14:textId="25C7D243" w:rsidR="00B10581" w:rsidRDefault="00B46D1D" w:rsidP="00B10581">
      <w:r>
        <w:t>P</w:t>
      </w:r>
      <w:r w:rsidR="005A15D6">
        <w:t xml:space="preserve">olice interventions and preventative measures in </w:t>
      </w:r>
      <w:r>
        <w:t>response to</w:t>
      </w:r>
      <w:r w:rsidR="005A15D6">
        <w:t xml:space="preserve"> domestic abuse aim to identify risk earlier and provide support to victims to prevent further harm and repeat victimisation</w:t>
      </w:r>
      <w:r>
        <w:t xml:space="preserve">. </w:t>
      </w:r>
      <w:r w:rsidR="005A15D6">
        <w:t xml:space="preserve"> </w:t>
      </w:r>
      <w:r>
        <w:t xml:space="preserve">Risk </w:t>
      </w:r>
      <w:r w:rsidR="005A15D6">
        <w:t xml:space="preserve">assessment tools, technology interventions and specialist </w:t>
      </w:r>
      <w:r>
        <w:t xml:space="preserve">departments </w:t>
      </w:r>
      <w:r w:rsidR="005A15D6">
        <w:t xml:space="preserve">can be used when incidents are reported to improve responses with victims. </w:t>
      </w:r>
      <w:r w:rsidR="00B10581">
        <w:t>DASH assessment is designed to assist attending officers to domestic abuse calls</w:t>
      </w:r>
      <w:r>
        <w:t xml:space="preserve"> to</w:t>
      </w:r>
      <w:r w:rsidR="00B10581">
        <w:t xml:space="preserve"> identify and grade victims and refer them to the appropriate safeguarding services, normally without their consent. While some studies show that DASH assessments are positive in allowing the opportunity to safeguard victims by signposting to partner agencies, research shows it may be inconsistent due to it relying on the victim’s disclosure which the victims may underestimate the risk which may influence the police officer’s judgement (</w:t>
      </w:r>
      <w:r w:rsidR="00B10581" w:rsidRPr="00B10581">
        <w:t>Caulfield et al</w:t>
      </w:r>
      <w:r w:rsidR="00B10581">
        <w:t xml:space="preserve">, </w:t>
      </w:r>
      <w:r w:rsidR="00B10581" w:rsidRPr="00B10581">
        <w:t>2025)</w:t>
      </w:r>
      <w:r w:rsidR="00B10581">
        <w:t>.</w:t>
      </w:r>
    </w:p>
    <w:p w14:paraId="4A3EA5C2" w14:textId="4FA7ED4E" w:rsidR="00880699" w:rsidRDefault="00B10581" w:rsidP="00880699">
      <w:r>
        <w:t xml:space="preserve">Multi-Agency Risk Assessments </w:t>
      </w:r>
      <w:r w:rsidR="003A6DAD">
        <w:t>Conferences</w:t>
      </w:r>
      <w:r>
        <w:t xml:space="preserve"> (MARAC’S) highlights the other effective tool used in proactive interventions. </w:t>
      </w:r>
      <w:r w:rsidR="00142B08">
        <w:t>MARACs allow professionals from social services, education, police, health services and other specialist services to share information after the referral by discussing the best action to the whole family approach and a safety plan for high-risk victims of domestic abuse without the victim having to attend the meeting</w:t>
      </w:r>
      <w:r>
        <w:t xml:space="preserve">. </w:t>
      </w:r>
      <w:r w:rsidR="00142B08">
        <w:t>Research show</w:t>
      </w:r>
      <w:r w:rsidR="00B46D1D">
        <w:t>s</w:t>
      </w:r>
      <w:r w:rsidR="00142B08">
        <w:t xml:space="preserve"> that the system is outcome focussed to reduce repeat offending, reduce domestic abuse referrals </w:t>
      </w:r>
      <w:r w:rsidR="00533891">
        <w:t xml:space="preserve">overall and </w:t>
      </w:r>
      <w:r w:rsidR="00B46D1D">
        <w:t xml:space="preserve">to increase </w:t>
      </w:r>
      <w:r w:rsidR="00533891">
        <w:t xml:space="preserve">speed of completion but </w:t>
      </w:r>
      <w:r w:rsidR="00B46D1D">
        <w:t>it also</w:t>
      </w:r>
      <w:r w:rsidR="00533891">
        <w:t xml:space="preserve"> highlight</w:t>
      </w:r>
      <w:r w:rsidR="00B46D1D">
        <w:t>s</w:t>
      </w:r>
      <w:r w:rsidR="00533891">
        <w:t xml:space="preserve"> the </w:t>
      </w:r>
      <w:r w:rsidR="00880699">
        <w:t>challenges they face with funding, structure</w:t>
      </w:r>
      <w:r w:rsidR="00B46D1D">
        <w:t xml:space="preserve">, </w:t>
      </w:r>
      <w:r w:rsidR="00880699">
        <w:t>resourcing and information sharing</w:t>
      </w:r>
      <w:r w:rsidR="00B46D1D">
        <w:t xml:space="preserve"> between partner agencies</w:t>
      </w:r>
      <w:r w:rsidR="00880699">
        <w:t xml:space="preserve">. MARAC conferences depend on how effective local authorities </w:t>
      </w:r>
      <w:r w:rsidR="00B46D1D">
        <w:t>are</w:t>
      </w:r>
      <w:r w:rsidR="00880699">
        <w:t xml:space="preserve"> which may affect their effectiveness </w:t>
      </w:r>
      <w:r w:rsidR="00B46D1D">
        <w:t xml:space="preserve">in supporting domestic abuse victims </w:t>
      </w:r>
      <w:r w:rsidR="00880699">
        <w:t>(</w:t>
      </w:r>
      <w:r w:rsidR="00880699" w:rsidRPr="00880699">
        <w:t>Davies et al</w:t>
      </w:r>
      <w:r w:rsidR="00880699">
        <w:t xml:space="preserve">, </w:t>
      </w:r>
      <w:r w:rsidR="00880699" w:rsidRPr="00880699">
        <w:t>2023)</w:t>
      </w:r>
      <w:r w:rsidR="00880699">
        <w:t xml:space="preserve">. </w:t>
      </w:r>
    </w:p>
    <w:p w14:paraId="132E300A" w14:textId="74AF558E" w:rsidR="00C009FB" w:rsidRDefault="00824CF7" w:rsidP="00880699">
      <w:r>
        <w:t xml:space="preserve">Specialist domestic abuse units within police forces across the United Kingdom have been recognised in improving response to victims as they dealt with officers who are equipped with specialist skills and </w:t>
      </w:r>
      <w:r w:rsidR="00C009FB">
        <w:t>experience. Their expertise allows them to identify coercive controlling behaviour, conduct thorough investigations and gather relevant evidence. They are placed at the centre of the response to build trust with victims of domestic abuse to lead to evidence-led prosecutions. However, the negative feedback received from victims is that there is sense of feeling rushed due to PACE clocks and that specialist officers feel disinterested due to other cases they may need to respond too (</w:t>
      </w:r>
      <w:r w:rsidR="00C009FB" w:rsidRPr="0011499F">
        <w:t>Robinson and Davies</w:t>
      </w:r>
      <w:r w:rsidR="00C009FB">
        <w:t>,</w:t>
      </w:r>
      <w:r w:rsidR="00C009FB" w:rsidRPr="0011499F">
        <w:t>2025)</w:t>
      </w:r>
      <w:r w:rsidR="00C009FB">
        <w:t xml:space="preserve">. </w:t>
      </w:r>
    </w:p>
    <w:p w14:paraId="0AD4F01F" w14:textId="1318F5D7" w:rsidR="002E3487" w:rsidRDefault="003705EA" w:rsidP="002E3487">
      <w:r>
        <w:t xml:space="preserve">Body-worn video cameras have been an essential tool </w:t>
      </w:r>
      <w:r w:rsidR="00C009FB">
        <w:t xml:space="preserve">used </w:t>
      </w:r>
      <w:r>
        <w:t>by police officer</w:t>
      </w:r>
      <w:r w:rsidR="00C009FB">
        <w:t>s</w:t>
      </w:r>
      <w:r>
        <w:t xml:space="preserve"> attending domestic abuse incidents</w:t>
      </w:r>
      <w:r w:rsidR="00217136">
        <w:t xml:space="preserve"> and have had positive impact on proactive policing</w:t>
      </w:r>
      <w:r>
        <w:t>.</w:t>
      </w:r>
      <w:r w:rsidR="00217136">
        <w:t xml:space="preserve"> Body worn video camera</w:t>
      </w:r>
      <w:r w:rsidR="00C009FB">
        <w:t xml:space="preserve">s </w:t>
      </w:r>
      <w:r w:rsidR="00217136">
        <w:t xml:space="preserve">aim to provide a real-time evidential </w:t>
      </w:r>
      <w:r w:rsidR="005C532F">
        <w:t>account,</w:t>
      </w:r>
      <w:r w:rsidR="00217136">
        <w:t xml:space="preserve"> reduce victim court appearances and tackle the public perceptions by showing transparency, accountability and fairness in police decision making (</w:t>
      </w:r>
      <w:r w:rsidR="00217136" w:rsidRPr="00217136">
        <w:t>Iliadis et al</w:t>
      </w:r>
      <w:r w:rsidR="00217136">
        <w:t xml:space="preserve">, </w:t>
      </w:r>
      <w:r w:rsidR="00217136" w:rsidRPr="00217136">
        <w:t>2023)</w:t>
      </w:r>
      <w:r w:rsidR="00217136">
        <w:t xml:space="preserve">. </w:t>
      </w:r>
      <w:r w:rsidR="002E3487">
        <w:t xml:space="preserve">Body worn video cameras have been praised for their use </w:t>
      </w:r>
      <w:r w:rsidR="002E3487">
        <w:lastRenderedPageBreak/>
        <w:t xml:space="preserve">by their users and police </w:t>
      </w:r>
      <w:r w:rsidR="00C009FB">
        <w:t>forces,</w:t>
      </w:r>
      <w:r w:rsidR="002E3487">
        <w:t xml:space="preserve"> but concerns are raised around the </w:t>
      </w:r>
      <w:r w:rsidR="005438B2">
        <w:t>misuse and human error when capturing evidence which may lead to mistrust and loss of a criminal conviction at court (</w:t>
      </w:r>
      <w:proofErr w:type="spellStart"/>
      <w:r w:rsidR="002E3487" w:rsidRPr="002E3487">
        <w:t>Titheradge</w:t>
      </w:r>
      <w:proofErr w:type="spellEnd"/>
      <w:r w:rsidR="002E3487">
        <w:t xml:space="preserve">, </w:t>
      </w:r>
      <w:r w:rsidR="002E3487" w:rsidRPr="002E3487">
        <w:t>2023)</w:t>
      </w:r>
      <w:r w:rsidR="005438B2">
        <w:t>.</w:t>
      </w:r>
    </w:p>
    <w:p w14:paraId="0A6EE294" w14:textId="61B06573" w:rsidR="00C53D83" w:rsidRDefault="00C53D83" w:rsidP="002E3487">
      <w:r w:rsidRPr="002555F6">
        <w:t>Despite the developments to police interventions and preventative measures in addressing domestic abuse</w:t>
      </w:r>
      <w:r w:rsidR="00C009FB" w:rsidRPr="007541CD">
        <w:t>,</w:t>
      </w:r>
      <w:r w:rsidRPr="007541CD">
        <w:t xml:space="preserve"> literature highlights the organisational pressures that police forces face such as </w:t>
      </w:r>
      <w:r w:rsidR="00C009FB" w:rsidRPr="007541CD">
        <w:t xml:space="preserve">lack of </w:t>
      </w:r>
      <w:r w:rsidRPr="007541CD">
        <w:t xml:space="preserve">funding in policing, high workloads with </w:t>
      </w:r>
      <w:r w:rsidR="00C009FB" w:rsidRPr="007541CD">
        <w:t xml:space="preserve">limited number of </w:t>
      </w:r>
      <w:r w:rsidRPr="007541CD">
        <w:t>officers and inconsistencies within different forces across the United Kingdom.</w:t>
      </w:r>
      <w:r w:rsidRPr="002555F6">
        <w:t xml:space="preserve"> The</w:t>
      </w:r>
      <w:r>
        <w:t xml:space="preserve"> effectiveness in reducing repeat victimisation depends heavily on funding, adequate training in police officers and putting resources in the best suitable place to put victims first.</w:t>
      </w:r>
    </w:p>
    <w:p w14:paraId="6BF4CFAA" w14:textId="4BD77970" w:rsidR="00C53D83" w:rsidRDefault="00BC3AC4" w:rsidP="002E3487">
      <w:r>
        <w:t>Although there is extensive research on domestic abuse and</w:t>
      </w:r>
      <w:r w:rsidR="002555F6">
        <w:t xml:space="preserve"> the</w:t>
      </w:r>
      <w:r>
        <w:t xml:space="preserve"> police responses</w:t>
      </w:r>
      <w:r w:rsidR="00E16102">
        <w:t xml:space="preserve"> to </w:t>
      </w:r>
      <w:r w:rsidR="002555F6">
        <w:t xml:space="preserve">domestic abuse, </w:t>
      </w:r>
      <w:r>
        <w:t xml:space="preserve">there is still a </w:t>
      </w:r>
      <w:r w:rsidR="00E16102">
        <w:t xml:space="preserve">remaining gap. The existing data relies on police recorded data and may not capture the true rate of repeat victimisation in domestic violence due to under reporting and inconsistent </w:t>
      </w:r>
      <w:r w:rsidR="003802D2">
        <w:t>records</w:t>
      </w:r>
      <w:r w:rsidR="007541CD">
        <w:t>.</w:t>
      </w:r>
      <w:r w:rsidR="006E0C86">
        <w:t xml:space="preserve"> The research also fails to account for victims that come from</w:t>
      </w:r>
      <w:r w:rsidR="002555F6">
        <w:t xml:space="preserve"> a</w:t>
      </w:r>
      <w:r w:rsidR="006E0C86">
        <w:t xml:space="preserve"> </w:t>
      </w:r>
      <w:r w:rsidR="003802D2">
        <w:t>disadvantage</w:t>
      </w:r>
      <w:r w:rsidR="002555F6">
        <w:t xml:space="preserve">d </w:t>
      </w:r>
      <w:r w:rsidR="003802D2">
        <w:t xml:space="preserve">background factor such as race, disability, socio dynamics and immigration status and as a result current policies and practices which influence police strategies may not be fit for purpose to reduce repeat victimisation. </w:t>
      </w:r>
    </w:p>
    <w:p w14:paraId="7012EEB7" w14:textId="6F36280C" w:rsidR="00EE0597" w:rsidRDefault="003802D2" w:rsidP="002E3487">
      <w:r>
        <w:t xml:space="preserve">In summary, literature shows that police interventions are the main intervention in tackling domestic abuse but </w:t>
      </w:r>
      <w:r w:rsidR="002555F6">
        <w:t xml:space="preserve">their </w:t>
      </w:r>
      <w:r>
        <w:t xml:space="preserve">effectiveness in reducing repeat victimisation can be questioned. </w:t>
      </w:r>
      <w:r w:rsidR="006B2D96">
        <w:t xml:space="preserve">As discussed, the under reporting of domestic violence incidents create gaps in the data, which has a negative effect of the creation of new policies to tackle domestic violence as they are influenced by incomplete data. Policies and research need to focus on improving victims trust in the police, which could be improved by educating police officers in domestic violence to improve their treatment and understanding of victims. Another important gap in policies and procedures is a focus and understanding of how domestic violence effects people from disadvantaged backgrounds differently. It is vital that future research focuses on how policies can be created and influenced by the experience of people from diverse backgrounds. </w:t>
      </w:r>
      <w:r w:rsidR="00EE0597">
        <w:t xml:space="preserve">The aim of reducing the gaps in the research is to provide reliable data to influence the creation of future policies to tackle domestic violence and repeat victimisation. </w:t>
      </w:r>
      <w:r>
        <w:t xml:space="preserve">This dissertation seeks to contribute to existing information </w:t>
      </w:r>
      <w:r w:rsidR="00EE0597">
        <w:t>to work towards</w:t>
      </w:r>
      <w:r>
        <w:t xml:space="preserve"> reducing repeat victimisation and </w:t>
      </w:r>
      <w:r w:rsidR="00EE0597">
        <w:t xml:space="preserve">to improve </w:t>
      </w:r>
      <w:r>
        <w:t xml:space="preserve">the safety of victims </w:t>
      </w:r>
      <w:r w:rsidR="00EE0597">
        <w:t>experiencing domestic violence</w:t>
      </w:r>
      <w:r>
        <w:t xml:space="preserve">. </w:t>
      </w:r>
    </w:p>
    <w:p w14:paraId="0BAB4774" w14:textId="44E0E09E" w:rsidR="00EE0597" w:rsidRDefault="00EE0597"/>
    <w:p w14:paraId="1C1B8EEE" w14:textId="6EA79FAC" w:rsidR="00EE0597" w:rsidRPr="00EE0597" w:rsidRDefault="00EE0597">
      <w:pPr>
        <w:rPr>
          <w:b/>
          <w:bCs/>
        </w:rPr>
      </w:pPr>
      <w:r w:rsidRPr="00EE0597">
        <w:rPr>
          <w:b/>
          <w:bCs/>
        </w:rPr>
        <w:t xml:space="preserve">Wordcount - </w:t>
      </w:r>
      <w:r w:rsidR="006E5A6B">
        <w:rPr>
          <w:b/>
          <w:bCs/>
        </w:rPr>
        <w:t xml:space="preserve"> 2634</w:t>
      </w:r>
    </w:p>
    <w:p w14:paraId="62B25A11" w14:textId="77777777" w:rsidR="00C53D83" w:rsidRDefault="00C53D83" w:rsidP="002E3487"/>
    <w:p w14:paraId="69733AE3" w14:textId="77777777" w:rsidR="00352AC5" w:rsidRDefault="00352AC5" w:rsidP="002E3487"/>
    <w:p w14:paraId="0CEA050A" w14:textId="77777777" w:rsidR="00352AC5" w:rsidRDefault="00352AC5" w:rsidP="002E3487"/>
    <w:p w14:paraId="2E997F16" w14:textId="77777777" w:rsidR="00352AC5" w:rsidRDefault="00352AC5" w:rsidP="002E3487"/>
    <w:p w14:paraId="7FD5A4CA" w14:textId="77777777" w:rsidR="00352AC5" w:rsidRDefault="00352AC5" w:rsidP="002E3487"/>
    <w:p w14:paraId="599DB03D" w14:textId="77777777" w:rsidR="00352AC5" w:rsidRDefault="00352AC5" w:rsidP="002E3487"/>
    <w:p w14:paraId="511DBDE6" w14:textId="77777777" w:rsidR="00352AC5" w:rsidRDefault="00352AC5" w:rsidP="002E3487"/>
    <w:p w14:paraId="0E93FDE6" w14:textId="77777777" w:rsidR="00EE0597" w:rsidRDefault="00EE0597" w:rsidP="002E3487"/>
    <w:p w14:paraId="0164F466" w14:textId="6653BCBB" w:rsidR="00EE0597" w:rsidRPr="00EE0597" w:rsidRDefault="00352AC5" w:rsidP="00EE0597">
      <w:pPr>
        <w:rPr>
          <w:b/>
          <w:bCs/>
          <w:u w:val="single"/>
        </w:rPr>
      </w:pPr>
      <w:r w:rsidRPr="00352AC5">
        <w:rPr>
          <w:b/>
          <w:bCs/>
          <w:u w:val="single"/>
        </w:rPr>
        <w:lastRenderedPageBreak/>
        <w:t>Bibliography-</w:t>
      </w:r>
    </w:p>
    <w:p w14:paraId="1900A375" w14:textId="77777777" w:rsidR="00EE0597" w:rsidRPr="00EE0597" w:rsidRDefault="00EE0597" w:rsidP="00EE0597">
      <w:r w:rsidRPr="00EE0597">
        <w:t xml:space="preserve">Amaral, S., Dahl, G.B., Endl-Geyer, V., Hener, T. and Rainer, H. (2023) ‘Deterrence or Backlash? Arrests and the Dynamics of Domestic Violence’. </w:t>
      </w:r>
      <w:r w:rsidRPr="00EE0597">
        <w:rPr>
          <w:i/>
          <w:iCs/>
        </w:rPr>
        <w:t>SSRN Electronic Journal</w:t>
      </w:r>
      <w:r w:rsidRPr="00EE0597">
        <w:t xml:space="preserve"> (15856). </w:t>
      </w:r>
      <w:proofErr w:type="spellStart"/>
      <w:r w:rsidRPr="00EE0597">
        <w:t>doi</w:t>
      </w:r>
      <w:proofErr w:type="spellEnd"/>
      <w:r w:rsidRPr="00EE0597">
        <w:t>: https://doi.org/10.2139/ssrn.4319010.</w:t>
      </w:r>
    </w:p>
    <w:p w14:paraId="488B6E09" w14:textId="77777777" w:rsidR="00EE0597" w:rsidRPr="00EE0597" w:rsidRDefault="00EE0597" w:rsidP="00EE0597">
      <w:r w:rsidRPr="00EE0597">
        <w:t xml:space="preserve">Bostock, J., Boyle, M. and Collins Griffiths, N. ([no date]) </w:t>
      </w:r>
      <w:r w:rsidRPr="00EE0597">
        <w:rPr>
          <w:i/>
          <w:iCs/>
        </w:rPr>
        <w:t>Power Threat Meaning Framework Pattern: WOMEN SURVIVING DOMESTIC VIOLENCE AND ABUSE IN HETEROSEXUAL RELATIONSHIPS</w:t>
      </w:r>
      <w:r w:rsidRPr="00EE0597">
        <w:t>. Available at: https://cms.bps.org.uk/sites/default/files/2025-09/PTMF%20Pattern%20-%20Women%20surviving%20domestic%20violence%20and%20abuse%20in%20heterosexual%20relationships.pdf (Accessed: 15 January 2026).</w:t>
      </w:r>
    </w:p>
    <w:p w14:paraId="28092CE5" w14:textId="77777777" w:rsidR="00EE0597" w:rsidRPr="00EE0597" w:rsidRDefault="00EE0597" w:rsidP="00EE0597">
      <w:r w:rsidRPr="00EE0597">
        <w:t xml:space="preserve">Caulfield, K.M., Gray, N.S., Edwards, A. and Snowden, R.J. (2025) ‘The Domestic Abuse, Stalking and Harassment and Honour-Based Violence (DASH) Risk Assessment Instrument in Predicting Deadly or Persistent Domestic Abuse’. </w:t>
      </w:r>
      <w:r w:rsidRPr="00EE0597">
        <w:rPr>
          <w:i/>
          <w:iCs/>
        </w:rPr>
        <w:t>Forensic Sciences</w:t>
      </w:r>
      <w:r w:rsidRPr="00EE0597">
        <w:t xml:space="preserve"> 5(4), p. 64. Available at: https://orca.cardiff.ac.uk/id/eprint/182374/1/forensicsci-05-00064.pdf (Accessed: 18 January 2026).</w:t>
      </w:r>
    </w:p>
    <w:p w14:paraId="030C1248" w14:textId="77777777" w:rsidR="00EE0597" w:rsidRPr="00EE0597" w:rsidRDefault="00EE0597" w:rsidP="00EE0597">
      <w:r w:rsidRPr="00EE0597">
        <w:t xml:space="preserve">Connections for Abused Women and their Children (2023) </w:t>
      </w:r>
      <w:r w:rsidRPr="00EE0597">
        <w:rPr>
          <w:i/>
          <w:iCs/>
        </w:rPr>
        <w:t>Stigma and Domestic Violence</w:t>
      </w:r>
      <w:r w:rsidRPr="00EE0597">
        <w:t>. Available at: https://www.cawc.org/news/stigma-and-domestic-violence/ (Accessed: 13 January 2026).</w:t>
      </w:r>
    </w:p>
    <w:p w14:paraId="0125F368" w14:textId="77777777" w:rsidR="00EE0597" w:rsidRPr="00EE0597" w:rsidRDefault="00EE0597" w:rsidP="00EE0597">
      <w:r w:rsidRPr="00EE0597">
        <w:t xml:space="preserve">Davies, P., Barlow, C. and Fish, R. (2023) ‘The Hard and Complex Work of Implementing New multi-agency Risk Assessment Approaches to Policing Domestic Abuse’. </w:t>
      </w:r>
      <w:r w:rsidRPr="00EE0597">
        <w:rPr>
          <w:i/>
          <w:iCs/>
        </w:rPr>
        <w:t>Crime Prevention and Community Safety</w:t>
      </w:r>
      <w:r w:rsidRPr="00EE0597">
        <w:t xml:space="preserve"> 25(2). Available at: https://link.springer.com/article/10.1057/s41300-023-00175-3 (Accessed: 18 January 2026).</w:t>
      </w:r>
    </w:p>
    <w:p w14:paraId="27F78672" w14:textId="77777777" w:rsidR="00EE0597" w:rsidRPr="00EE0597" w:rsidRDefault="00EE0597" w:rsidP="00EE0597">
      <w:r w:rsidRPr="00EE0597">
        <w:t xml:space="preserve">Davies, P. and Barlow, C.F. (2024) ‘Policing domestic abuse: the onus on first responders’. </w:t>
      </w:r>
      <w:r w:rsidRPr="00EE0597">
        <w:rPr>
          <w:i/>
          <w:iCs/>
        </w:rPr>
        <w:t>Policing &amp; Society</w:t>
      </w:r>
      <w:r w:rsidRPr="00EE0597">
        <w:t xml:space="preserve"> 34(7), pp. 1–14. Available at: https://www.tandfonline.com/doi/full/10.1080/10439463.2024.2328173#d1e144 (Accessed: 17 January 2026).</w:t>
      </w:r>
    </w:p>
    <w:p w14:paraId="5DED8D96" w14:textId="77777777" w:rsidR="00EE0597" w:rsidRPr="00EE0597" w:rsidRDefault="00EE0597" w:rsidP="00EE0597">
      <w:proofErr w:type="spellStart"/>
      <w:r w:rsidRPr="00EE0597">
        <w:t>Dekeseredy</w:t>
      </w:r>
      <w:proofErr w:type="spellEnd"/>
      <w:r w:rsidRPr="00EE0597">
        <w:t xml:space="preserve">, W. and Schwartz, M. ([no date]) </w:t>
      </w:r>
      <w:r w:rsidRPr="00EE0597">
        <w:rPr>
          <w:i/>
          <w:iCs/>
        </w:rPr>
        <w:t>Theoretical and Definitional Issues in Violence Against Women</w:t>
      </w:r>
      <w:r w:rsidRPr="00EE0597">
        <w:t>. Available at: https://us.sagepub.com/sites/default/files/upm-binaries/35614_Chapter1.pdf (Accessed: 9 January 2026).</w:t>
      </w:r>
    </w:p>
    <w:p w14:paraId="7D5D99CE" w14:textId="77777777" w:rsidR="00EE0597" w:rsidRPr="00EE0597" w:rsidRDefault="00EE0597" w:rsidP="00EE0597">
      <w:r w:rsidRPr="00EE0597">
        <w:t xml:space="preserve">DVSN (2022) </w:t>
      </w:r>
      <w:r w:rsidRPr="00EE0597">
        <w:rPr>
          <w:i/>
          <w:iCs/>
        </w:rPr>
        <w:t>December 2022: The Power and Control Wheel – An Overview of Abuse Tactics - Domestic Violence Services Network, Inc. (DVSN)</w:t>
      </w:r>
      <w:r w:rsidRPr="00EE0597">
        <w:t>. Available at: https://www.dvsn.org/december-2022-the-power-and-control-wheel-an-overview-of-abuse-tactics/ (Accessed: 9 January 2026).</w:t>
      </w:r>
    </w:p>
    <w:p w14:paraId="0AE261FC" w14:textId="77777777" w:rsidR="00EE0597" w:rsidRPr="00EE0597" w:rsidRDefault="00EE0597" w:rsidP="00EE0597">
      <w:proofErr w:type="spellStart"/>
      <w:r w:rsidRPr="00EE0597">
        <w:t>Elgezouli</w:t>
      </w:r>
      <w:proofErr w:type="spellEnd"/>
      <w:r w:rsidRPr="00EE0597">
        <w:t xml:space="preserve">, S. (2022) </w:t>
      </w:r>
      <w:r w:rsidRPr="00EE0597">
        <w:rPr>
          <w:i/>
          <w:iCs/>
        </w:rPr>
        <w:t>Perceptions of Survivors and Police Officers Regarding the Police Response to Coercive Control</w:t>
      </w:r>
      <w:r w:rsidRPr="00EE0597">
        <w:t>. Available at: https://repository.canterbury.ac.uk/download/0e6a2d23de06b4576f1beb280b7b6ce6595df972997400079c6968e95fbe4546/2142838/Thesis%20%281%29.pdf (Accessed: 17 January 2026).</w:t>
      </w:r>
    </w:p>
    <w:p w14:paraId="29D5B4A0" w14:textId="77777777" w:rsidR="00EE0597" w:rsidRPr="00EE0597" w:rsidRDefault="00EE0597" w:rsidP="00EE0597">
      <w:r w:rsidRPr="00EE0597">
        <w:t xml:space="preserve">for, C. (2025) </w:t>
      </w:r>
      <w:r w:rsidRPr="00EE0597">
        <w:rPr>
          <w:i/>
          <w:iCs/>
        </w:rPr>
        <w:t>Domestic abuse in England and Wales overview</w:t>
      </w:r>
      <w:r w:rsidRPr="00EE0597">
        <w:t>. Available at: https://www.ons.gov.uk/peoplepopulationandcommunity/crimeandjustice/bulletins/domesticabuseinenglandandwalesoverview/november2025 (Accessed: 9 January 2026).</w:t>
      </w:r>
    </w:p>
    <w:p w14:paraId="067F1AD2" w14:textId="77777777" w:rsidR="00EE0597" w:rsidRPr="00EE0597" w:rsidRDefault="00EE0597" w:rsidP="00EE0597">
      <w:r w:rsidRPr="00EE0597">
        <w:lastRenderedPageBreak/>
        <w:t xml:space="preserve">Frances, T., Turley, E.L. and Donnelly, L.C. (2024) ‘Coercive control: A decade later’. </w:t>
      </w:r>
      <w:r w:rsidRPr="00EE0597">
        <w:rPr>
          <w:i/>
          <w:iCs/>
        </w:rPr>
        <w:t>Psychology of Women and Equalities Section Review</w:t>
      </w:r>
      <w:r w:rsidRPr="00EE0597">
        <w:t xml:space="preserve"> 7(1), pp. 2–5. Available at: https://explore.bps.org.uk/content/bpspowe/7/1/2 (Accessed: 9 January 2026).</w:t>
      </w:r>
    </w:p>
    <w:p w14:paraId="5534A2B6" w14:textId="77777777" w:rsidR="00EE0597" w:rsidRPr="00EE0597" w:rsidRDefault="00EE0597" w:rsidP="00EE0597">
      <w:r w:rsidRPr="00EE0597">
        <w:t xml:space="preserve">Iliadis, M., Harris, B., Zarina Vakhitova, Flynn, A. and Tyson, D. (2023) ‘Police Body-Worn Cameras as a Response to Domestic and Family Violence: Practitioner Insights Into the Consequences for Victim/Survivors’. </w:t>
      </w:r>
      <w:r w:rsidRPr="00EE0597">
        <w:rPr>
          <w:i/>
          <w:iCs/>
        </w:rPr>
        <w:t>Violence Against Women</w:t>
      </w:r>
      <w:r w:rsidRPr="00EE0597">
        <w:t xml:space="preserve"> 30(14). Available at: https://pmc.ncbi.nlm.nih.gov/articles/PMC11538765/ (Accessed: 18 January 2026).</w:t>
      </w:r>
    </w:p>
    <w:p w14:paraId="5F52F156" w14:textId="77777777" w:rsidR="00EE0597" w:rsidRPr="00EE0597" w:rsidRDefault="00EE0597" w:rsidP="00EE0597">
      <w:r w:rsidRPr="00EE0597">
        <w:t xml:space="preserve">Meyer, S.M., Hardt, S., Brambilla, R., Shukla, S. and Stöckl, H. (2023) ‘Sociological Theories to Explain Intimate Partner Violence: A Systematic Review and Narrative Synthesis’. </w:t>
      </w:r>
      <w:r w:rsidRPr="00EE0597">
        <w:rPr>
          <w:i/>
          <w:iCs/>
        </w:rPr>
        <w:t>Trauma, Violence, &amp; Abuse</w:t>
      </w:r>
      <w:r w:rsidRPr="00EE0597">
        <w:t xml:space="preserve"> 25(3). Available at: https://pmc.ncbi.nlm.nih.gov/articles/PMC11155217/ (Accessed: 9 January 2026).</w:t>
      </w:r>
    </w:p>
    <w:p w14:paraId="0C016C8D" w14:textId="77777777" w:rsidR="00EE0597" w:rsidRPr="00EE0597" w:rsidRDefault="00EE0597" w:rsidP="00EE0597">
      <w:r w:rsidRPr="00EE0597">
        <w:t xml:space="preserve">Nathoo, L. (2025) ‘Domestic abuse screening tool doesn’t work, Jess Phillips says’. </w:t>
      </w:r>
      <w:r w:rsidRPr="00EE0597">
        <w:rPr>
          <w:i/>
          <w:iCs/>
        </w:rPr>
        <w:t>BBC News</w:t>
      </w:r>
      <w:r w:rsidRPr="00EE0597">
        <w:t xml:space="preserve"> 26 August. Available at: https://www.bbc.co.uk/news/articles/cr4e7yrxkgvo (Accessed: 13 January 2026).</w:t>
      </w:r>
    </w:p>
    <w:p w14:paraId="2DAE1DD0" w14:textId="77777777" w:rsidR="00EE0597" w:rsidRPr="00EE0597" w:rsidRDefault="00EE0597" w:rsidP="00EE0597">
      <w:r w:rsidRPr="00EE0597">
        <w:t xml:space="preserve">Office for National Statistics (2024) </w:t>
      </w:r>
      <w:r w:rsidRPr="00EE0597">
        <w:rPr>
          <w:i/>
          <w:iCs/>
        </w:rPr>
        <w:t>Domestic Abuse Victim characteristics, England and Wales</w:t>
      </w:r>
      <w:r w:rsidRPr="00EE0597">
        <w:t>. Available at: https://www.ons.gov.uk/peoplepopulationandcommunity/crimeandjustice/articles/domesticabusevictimcharacteristicsenglandandwales/yearendingmarch2024 (Accessed: 13 January 2026).</w:t>
      </w:r>
    </w:p>
    <w:p w14:paraId="0BBA7E12" w14:textId="77777777" w:rsidR="00EE0597" w:rsidRPr="00EE0597" w:rsidRDefault="00EE0597" w:rsidP="00EE0597">
      <w:r w:rsidRPr="00EE0597">
        <w:t xml:space="preserve">Robinson, A.L. and Davies, B. (2025) ‘Specialist policing units as a pathway towards procedural justice for domestic abuse victims’. </w:t>
      </w:r>
      <w:r w:rsidRPr="00EE0597">
        <w:rPr>
          <w:i/>
          <w:iCs/>
        </w:rPr>
        <w:t>Policing &amp; Society</w:t>
      </w:r>
      <w:r w:rsidRPr="00EE0597">
        <w:t xml:space="preserve"> , pp. 1–16. Available at: https://www.tandfonline.com/doi/full/10.1080/10439463.2025.2525474#d1e476 (Accessed: 18 January 2026).</w:t>
      </w:r>
    </w:p>
    <w:p w14:paraId="0C833349" w14:textId="77777777" w:rsidR="00EE0597" w:rsidRPr="00EE0597" w:rsidRDefault="00EE0597" w:rsidP="00EE0597">
      <w:proofErr w:type="spellStart"/>
      <w:r w:rsidRPr="00EE0597">
        <w:t>SafeLives</w:t>
      </w:r>
      <w:proofErr w:type="spellEnd"/>
      <w:r w:rsidRPr="00EE0597">
        <w:t xml:space="preserve"> (2023) </w:t>
      </w:r>
      <w:r w:rsidRPr="00EE0597">
        <w:rPr>
          <w:i/>
          <w:iCs/>
        </w:rPr>
        <w:t>Dash risk checklist</w:t>
      </w:r>
      <w:r w:rsidRPr="00EE0597">
        <w:t>. Available at: https://safelives.org.uk/resources-library/dash-risk-checklist/ (Accessed: 9 January 2026).</w:t>
      </w:r>
    </w:p>
    <w:p w14:paraId="20533A95" w14:textId="77777777" w:rsidR="00EE0597" w:rsidRPr="00EE0597" w:rsidRDefault="00EE0597" w:rsidP="00EE0597">
      <w:proofErr w:type="spellStart"/>
      <w:r w:rsidRPr="00EE0597">
        <w:t>Titheradge</w:t>
      </w:r>
      <w:proofErr w:type="spellEnd"/>
      <w:r w:rsidRPr="00EE0597">
        <w:t xml:space="preserve">, N. (2023) ‘Police officers widely misusing body-worn cameras’. </w:t>
      </w:r>
      <w:r w:rsidRPr="00EE0597">
        <w:rPr>
          <w:i/>
          <w:iCs/>
        </w:rPr>
        <w:t>BBC News</w:t>
      </w:r>
      <w:r w:rsidRPr="00EE0597">
        <w:t xml:space="preserve"> 27 September. Available at: https://www.bbc.co.uk/news/uk-66809642 (Accessed: 18 January 2026).</w:t>
      </w:r>
    </w:p>
    <w:p w14:paraId="33FB2F69" w14:textId="77777777" w:rsidR="00EE0597" w:rsidRPr="00EE0597" w:rsidRDefault="00EE0597" w:rsidP="00EE0597">
      <w:proofErr w:type="spellStart"/>
      <w:r w:rsidRPr="00EE0597">
        <w:t>Vomfell</w:t>
      </w:r>
      <w:proofErr w:type="spellEnd"/>
      <w:r w:rsidRPr="00EE0597">
        <w:t xml:space="preserve">, L. and </w:t>
      </w:r>
      <w:proofErr w:type="spellStart"/>
      <w:r w:rsidRPr="00EE0597">
        <w:t>Povala</w:t>
      </w:r>
      <w:proofErr w:type="spellEnd"/>
      <w:r w:rsidRPr="00EE0597">
        <w:t xml:space="preserve">, J. (2023) ‘(No) Spillovers in reporting domestic abuse to police’. </w:t>
      </w:r>
      <w:r w:rsidRPr="00EE0597">
        <w:rPr>
          <w:i/>
          <w:iCs/>
        </w:rPr>
        <w:t>Journal of the Royal Statistical Society Series A: Statistics in Society</w:t>
      </w:r>
      <w:r w:rsidRPr="00EE0597">
        <w:t xml:space="preserve"> 186(4), pp. 811–833. </w:t>
      </w:r>
      <w:proofErr w:type="spellStart"/>
      <w:r w:rsidRPr="00EE0597">
        <w:t>doi</w:t>
      </w:r>
      <w:proofErr w:type="spellEnd"/>
      <w:r w:rsidRPr="00EE0597">
        <w:t>: https://doi.org/10.1093/jrsssa/qnad060.</w:t>
      </w:r>
    </w:p>
    <w:p w14:paraId="46569B59" w14:textId="77777777" w:rsidR="00EE0597" w:rsidRPr="00EE0597" w:rsidRDefault="00EE0597" w:rsidP="00EE0597">
      <w:r w:rsidRPr="00EE0597">
        <w:t xml:space="preserve">Weir, R. (2024) ‘Differentiating risk: The association between relationship type and risk of repeat victimization of domestic abuse’. </w:t>
      </w:r>
      <w:r w:rsidRPr="00EE0597">
        <w:rPr>
          <w:i/>
          <w:iCs/>
        </w:rPr>
        <w:t>Policing</w:t>
      </w:r>
      <w:r w:rsidRPr="00EE0597">
        <w:t xml:space="preserve"> 18(18). Available at: https://academic.oup.com/policing/article/doi/10.1093/police/paae024/7641219 (Accessed: 13 January 2026).</w:t>
      </w:r>
    </w:p>
    <w:p w14:paraId="039274C3" w14:textId="77777777" w:rsidR="00EE0597" w:rsidRPr="00EE0597" w:rsidRDefault="00EE0597" w:rsidP="00EE0597">
      <w:r w:rsidRPr="00EE0597">
        <w:t xml:space="preserve">Wire, J. and Myhill, A. (2018) </w:t>
      </w:r>
      <w:r w:rsidRPr="00EE0597">
        <w:rPr>
          <w:i/>
          <w:iCs/>
        </w:rPr>
        <w:t>Piloting a new approach to domestic abuse frontline risk assessment Evaluation report</w:t>
      </w:r>
      <w:r w:rsidRPr="00EE0597">
        <w:t>. Available at: https://library.college.police.uk/docs/college-of-policing/Piloting_a_new_approach_to_domestic_abuse_frontline_risk_assessment.pdf (Accessed: 15 January 2026).</w:t>
      </w:r>
    </w:p>
    <w:p w14:paraId="1568DA79" w14:textId="77777777" w:rsidR="00352AC5" w:rsidRDefault="00352AC5" w:rsidP="002E3487"/>
    <w:sectPr w:rsidR="00352AC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842459" w14:textId="77777777" w:rsidR="001533F4" w:rsidRDefault="001533F4" w:rsidP="001533F4">
      <w:pPr>
        <w:spacing w:after="0" w:line="240" w:lineRule="auto"/>
      </w:pPr>
      <w:r>
        <w:separator/>
      </w:r>
    </w:p>
  </w:endnote>
  <w:endnote w:type="continuationSeparator" w:id="0">
    <w:p w14:paraId="151AE03E" w14:textId="77777777" w:rsidR="001533F4" w:rsidRDefault="001533F4" w:rsidP="001533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2F3371" w14:textId="77777777" w:rsidR="001533F4" w:rsidRDefault="001533F4" w:rsidP="001533F4">
      <w:pPr>
        <w:spacing w:after="0" w:line="240" w:lineRule="auto"/>
      </w:pPr>
      <w:r>
        <w:separator/>
      </w:r>
    </w:p>
  </w:footnote>
  <w:footnote w:type="continuationSeparator" w:id="0">
    <w:p w14:paraId="7783478D" w14:textId="77777777" w:rsidR="001533F4" w:rsidRDefault="001533F4" w:rsidP="001533F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6456A4"/>
    <w:multiLevelType w:val="hybridMultilevel"/>
    <w:tmpl w:val="1982EB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689712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4"/>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0454"/>
    <w:rsid w:val="0001041A"/>
    <w:rsid w:val="000373FD"/>
    <w:rsid w:val="00053C23"/>
    <w:rsid w:val="000553AB"/>
    <w:rsid w:val="00056B94"/>
    <w:rsid w:val="00060EE2"/>
    <w:rsid w:val="00064F2F"/>
    <w:rsid w:val="0007632E"/>
    <w:rsid w:val="000A1015"/>
    <w:rsid w:val="000F50A2"/>
    <w:rsid w:val="0010508D"/>
    <w:rsid w:val="0011499F"/>
    <w:rsid w:val="0011583D"/>
    <w:rsid w:val="00142B08"/>
    <w:rsid w:val="001533F4"/>
    <w:rsid w:val="0015341C"/>
    <w:rsid w:val="00172687"/>
    <w:rsid w:val="001941B7"/>
    <w:rsid w:val="001A0F96"/>
    <w:rsid w:val="001A6E71"/>
    <w:rsid w:val="001B5EB9"/>
    <w:rsid w:val="001E74E7"/>
    <w:rsid w:val="001F1009"/>
    <w:rsid w:val="00217136"/>
    <w:rsid w:val="00222FF2"/>
    <w:rsid w:val="00253648"/>
    <w:rsid w:val="002555F6"/>
    <w:rsid w:val="002558F8"/>
    <w:rsid w:val="002967A6"/>
    <w:rsid w:val="002B141F"/>
    <w:rsid w:val="002C0833"/>
    <w:rsid w:val="002E290F"/>
    <w:rsid w:val="002E3487"/>
    <w:rsid w:val="00312E8E"/>
    <w:rsid w:val="00340E1D"/>
    <w:rsid w:val="00352AC5"/>
    <w:rsid w:val="003641D7"/>
    <w:rsid w:val="003705EA"/>
    <w:rsid w:val="003756A4"/>
    <w:rsid w:val="003802D2"/>
    <w:rsid w:val="003A6DAD"/>
    <w:rsid w:val="003F5C4E"/>
    <w:rsid w:val="00426FAE"/>
    <w:rsid w:val="004571BF"/>
    <w:rsid w:val="00470454"/>
    <w:rsid w:val="004A797B"/>
    <w:rsid w:val="004B42A8"/>
    <w:rsid w:val="004C3587"/>
    <w:rsid w:val="004E4B8B"/>
    <w:rsid w:val="005220D1"/>
    <w:rsid w:val="00533891"/>
    <w:rsid w:val="005438B2"/>
    <w:rsid w:val="00545527"/>
    <w:rsid w:val="005A15D6"/>
    <w:rsid w:val="005A63DF"/>
    <w:rsid w:val="005C2C63"/>
    <w:rsid w:val="005C532F"/>
    <w:rsid w:val="005C75EE"/>
    <w:rsid w:val="00631F7F"/>
    <w:rsid w:val="0067708D"/>
    <w:rsid w:val="00684546"/>
    <w:rsid w:val="006B04E5"/>
    <w:rsid w:val="006B2D96"/>
    <w:rsid w:val="006C10C6"/>
    <w:rsid w:val="006E0C86"/>
    <w:rsid w:val="006E5A6B"/>
    <w:rsid w:val="00704901"/>
    <w:rsid w:val="00742F4A"/>
    <w:rsid w:val="00754120"/>
    <w:rsid w:val="007541CD"/>
    <w:rsid w:val="007B3DB4"/>
    <w:rsid w:val="00824CF7"/>
    <w:rsid w:val="00827F25"/>
    <w:rsid w:val="00844139"/>
    <w:rsid w:val="00854A56"/>
    <w:rsid w:val="00880699"/>
    <w:rsid w:val="008B37CD"/>
    <w:rsid w:val="008C50D7"/>
    <w:rsid w:val="0096197E"/>
    <w:rsid w:val="0097346E"/>
    <w:rsid w:val="00973484"/>
    <w:rsid w:val="00987F1E"/>
    <w:rsid w:val="009C5C38"/>
    <w:rsid w:val="00A0563E"/>
    <w:rsid w:val="00A10295"/>
    <w:rsid w:val="00A21CDB"/>
    <w:rsid w:val="00A23D16"/>
    <w:rsid w:val="00A66507"/>
    <w:rsid w:val="00A90B53"/>
    <w:rsid w:val="00B10581"/>
    <w:rsid w:val="00B46D1D"/>
    <w:rsid w:val="00B57D84"/>
    <w:rsid w:val="00B64659"/>
    <w:rsid w:val="00BC3AC4"/>
    <w:rsid w:val="00C009FB"/>
    <w:rsid w:val="00C448DD"/>
    <w:rsid w:val="00C52143"/>
    <w:rsid w:val="00C53D83"/>
    <w:rsid w:val="00C64B61"/>
    <w:rsid w:val="00C85D09"/>
    <w:rsid w:val="00CE03E2"/>
    <w:rsid w:val="00CE3A81"/>
    <w:rsid w:val="00CE4D37"/>
    <w:rsid w:val="00CF6ABE"/>
    <w:rsid w:val="00D41A67"/>
    <w:rsid w:val="00D42C30"/>
    <w:rsid w:val="00D45171"/>
    <w:rsid w:val="00D6034A"/>
    <w:rsid w:val="00DA5209"/>
    <w:rsid w:val="00DA6D54"/>
    <w:rsid w:val="00DC2B1C"/>
    <w:rsid w:val="00DD21D6"/>
    <w:rsid w:val="00E16102"/>
    <w:rsid w:val="00E62C48"/>
    <w:rsid w:val="00E8792F"/>
    <w:rsid w:val="00E90814"/>
    <w:rsid w:val="00EC06A1"/>
    <w:rsid w:val="00EC78DC"/>
    <w:rsid w:val="00EC7A32"/>
    <w:rsid w:val="00EE0597"/>
    <w:rsid w:val="00F149D4"/>
    <w:rsid w:val="00F162E3"/>
    <w:rsid w:val="00F3703A"/>
    <w:rsid w:val="00F47A41"/>
    <w:rsid w:val="00F61B7A"/>
    <w:rsid w:val="00FA3A21"/>
    <w:rsid w:val="00FB2982"/>
    <w:rsid w:val="00FB3A5E"/>
    <w:rsid w:val="00FF167D"/>
    <w:rsid w:val="00FF50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57954E"/>
  <w15:chartTrackingRefBased/>
  <w15:docId w15:val="{D68703B2-5C3F-478D-AA75-A17ABC2F10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0454"/>
  </w:style>
  <w:style w:type="paragraph" w:styleId="Heading1">
    <w:name w:val="heading 1"/>
    <w:basedOn w:val="Normal"/>
    <w:next w:val="Normal"/>
    <w:link w:val="Heading1Char"/>
    <w:uiPriority w:val="9"/>
    <w:qFormat/>
    <w:rsid w:val="0047045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7045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7045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7045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7045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7045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7045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7045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7045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045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7045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7045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7045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7045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7045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7045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7045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70454"/>
    <w:rPr>
      <w:rFonts w:eastAsiaTheme="majorEastAsia" w:cstheme="majorBidi"/>
      <w:color w:val="272727" w:themeColor="text1" w:themeTint="D8"/>
    </w:rPr>
  </w:style>
  <w:style w:type="paragraph" w:styleId="Title">
    <w:name w:val="Title"/>
    <w:basedOn w:val="Normal"/>
    <w:next w:val="Normal"/>
    <w:link w:val="TitleChar"/>
    <w:uiPriority w:val="10"/>
    <w:qFormat/>
    <w:rsid w:val="0047045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7045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7045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7045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70454"/>
    <w:pPr>
      <w:spacing w:before="160"/>
      <w:jc w:val="center"/>
    </w:pPr>
    <w:rPr>
      <w:i/>
      <w:iCs/>
      <w:color w:val="404040" w:themeColor="text1" w:themeTint="BF"/>
    </w:rPr>
  </w:style>
  <w:style w:type="character" w:customStyle="1" w:styleId="QuoteChar">
    <w:name w:val="Quote Char"/>
    <w:basedOn w:val="DefaultParagraphFont"/>
    <w:link w:val="Quote"/>
    <w:uiPriority w:val="29"/>
    <w:rsid w:val="00470454"/>
    <w:rPr>
      <w:i/>
      <w:iCs/>
      <w:color w:val="404040" w:themeColor="text1" w:themeTint="BF"/>
    </w:rPr>
  </w:style>
  <w:style w:type="paragraph" w:styleId="ListParagraph">
    <w:name w:val="List Paragraph"/>
    <w:basedOn w:val="Normal"/>
    <w:uiPriority w:val="34"/>
    <w:qFormat/>
    <w:rsid w:val="00470454"/>
    <w:pPr>
      <w:ind w:left="720"/>
      <w:contextualSpacing/>
    </w:pPr>
  </w:style>
  <w:style w:type="character" w:styleId="IntenseEmphasis">
    <w:name w:val="Intense Emphasis"/>
    <w:basedOn w:val="DefaultParagraphFont"/>
    <w:uiPriority w:val="21"/>
    <w:qFormat/>
    <w:rsid w:val="00470454"/>
    <w:rPr>
      <w:i/>
      <w:iCs/>
      <w:color w:val="0F4761" w:themeColor="accent1" w:themeShade="BF"/>
    </w:rPr>
  </w:style>
  <w:style w:type="paragraph" w:styleId="IntenseQuote">
    <w:name w:val="Intense Quote"/>
    <w:basedOn w:val="Normal"/>
    <w:next w:val="Normal"/>
    <w:link w:val="IntenseQuoteChar"/>
    <w:uiPriority w:val="30"/>
    <w:qFormat/>
    <w:rsid w:val="0047045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70454"/>
    <w:rPr>
      <w:i/>
      <w:iCs/>
      <w:color w:val="0F4761" w:themeColor="accent1" w:themeShade="BF"/>
    </w:rPr>
  </w:style>
  <w:style w:type="character" w:styleId="IntenseReference">
    <w:name w:val="Intense Reference"/>
    <w:basedOn w:val="DefaultParagraphFont"/>
    <w:uiPriority w:val="32"/>
    <w:qFormat/>
    <w:rsid w:val="00470454"/>
    <w:rPr>
      <w:b/>
      <w:bCs/>
      <w:smallCaps/>
      <w:color w:val="0F4761" w:themeColor="accent1" w:themeShade="BF"/>
      <w:spacing w:val="5"/>
    </w:rPr>
  </w:style>
  <w:style w:type="character" w:styleId="Hyperlink">
    <w:name w:val="Hyperlink"/>
    <w:basedOn w:val="DefaultParagraphFont"/>
    <w:uiPriority w:val="99"/>
    <w:unhideWhenUsed/>
    <w:rsid w:val="00742F4A"/>
    <w:rPr>
      <w:color w:val="467886" w:themeColor="hyperlink"/>
      <w:u w:val="single"/>
    </w:rPr>
  </w:style>
  <w:style w:type="character" w:styleId="UnresolvedMention">
    <w:name w:val="Unresolved Mention"/>
    <w:basedOn w:val="DefaultParagraphFont"/>
    <w:uiPriority w:val="99"/>
    <w:semiHidden/>
    <w:unhideWhenUsed/>
    <w:rsid w:val="00742F4A"/>
    <w:rPr>
      <w:color w:val="605E5C"/>
      <w:shd w:val="clear" w:color="auto" w:fill="E1DFDD"/>
    </w:rPr>
  </w:style>
  <w:style w:type="paragraph" w:styleId="Header">
    <w:name w:val="header"/>
    <w:basedOn w:val="Normal"/>
    <w:link w:val="HeaderChar"/>
    <w:uiPriority w:val="99"/>
    <w:unhideWhenUsed/>
    <w:rsid w:val="001533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33F4"/>
  </w:style>
  <w:style w:type="paragraph" w:styleId="Footer">
    <w:name w:val="footer"/>
    <w:basedOn w:val="Normal"/>
    <w:link w:val="FooterChar"/>
    <w:uiPriority w:val="99"/>
    <w:unhideWhenUsed/>
    <w:rsid w:val="001533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33F4"/>
  </w:style>
  <w:style w:type="character" w:styleId="FollowedHyperlink">
    <w:name w:val="FollowedHyperlink"/>
    <w:basedOn w:val="DefaultParagraphFont"/>
    <w:uiPriority w:val="99"/>
    <w:semiHidden/>
    <w:unhideWhenUsed/>
    <w:rsid w:val="000F50A2"/>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1838</TotalTime>
  <Pages>7</Pages>
  <Words>3299</Words>
  <Characters>20555</Characters>
  <Application>Microsoft Office Word</Application>
  <DocSecurity>0</DocSecurity>
  <Lines>306</Lines>
  <Paragraphs>58</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23796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Davies,Kieran swp8760</dc:creator>
  <cp:keywords/>
  <dc:description/>
  <cp:lastModifiedBy>Davies,Kieran swp8760</cp:lastModifiedBy>
  <cp:revision>31</cp:revision>
  <dcterms:created xsi:type="dcterms:W3CDTF">2026-01-05T14:47:00Z</dcterms:created>
  <dcterms:modified xsi:type="dcterms:W3CDTF">2026-01-22T14:36:00Z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2026-01-05T14:49:00Z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d9039c27-321b-457d-86b9-c7b4208f5f5c</vt:lpwstr>
  </property>
  <property fmtid="{D5CDD505-2E9C-101B-9397-08002B2CF9AE}" pid="8" name="MSIP_Label_66cf8fe5-b7b7-4df7-b38d-1c61ac2f6639_ContentBits">
    <vt:lpwstr>0</vt:lpwstr>
  </property>
  <property fmtid="{D5CDD505-2E9C-101B-9397-08002B2CF9AE}" pid="9" name="MSIP_Label_66cf8fe5-b7b7-4df7-b38d-1c61ac2f6639_Tag">
    <vt:lpwstr>10, 3, 0, 1</vt:lpwstr>
  </property>
</Properties>
</file>