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d5dce4" w:val="clear"/>
        <w:spacing w:line="600" w:lineRule="auto"/>
        <w:jc w:val="center"/>
        <w:rPr>
          <w:rFonts w:ascii="Times New Roman" w:cs="Times New Roman" w:eastAsia="Times New Roman" w:hAnsi="Times New Roman"/>
          <w:b w:val="1"/>
          <w:sz w:val="40"/>
          <w:szCs w:val="40"/>
          <w:u w:val="single"/>
        </w:rPr>
      </w:pPr>
      <w:r w:rsidDel="00000000" w:rsidR="00000000" w:rsidRPr="00000000">
        <w:rPr>
          <w:rFonts w:ascii="Times New Roman" w:cs="Times New Roman" w:eastAsia="Times New Roman" w:hAnsi="Times New Roman"/>
          <w:b w:val="1"/>
          <w:sz w:val="40"/>
          <w:szCs w:val="40"/>
          <w:u w:val="single"/>
          <w:rtl w:val="0"/>
        </w:rPr>
        <w:t xml:space="preserve">Academic and Employability Skills</w:t>
      </w:r>
    </w:p>
    <w:p w:rsidR="00000000" w:rsidDel="00000000" w:rsidP="00000000" w:rsidRDefault="00000000" w:rsidRPr="00000000" w14:paraId="00000002">
      <w:pPr>
        <w:shd w:fill="d5dce4" w:val="clear"/>
        <w:spacing w:line="600" w:lineRule="auto"/>
        <w:jc w:val="center"/>
        <w:rPr>
          <w:rFonts w:ascii="Dubai" w:cs="Dubai" w:eastAsia="Dubai" w:hAnsi="Dubai"/>
          <w:sz w:val="44"/>
          <w:szCs w:val="44"/>
        </w:rPr>
      </w:pPr>
      <w:r w:rsidDel="00000000" w:rsidR="00000000" w:rsidRPr="00000000">
        <w:rPr>
          <w:rtl w:val="0"/>
        </w:rPr>
      </w:r>
    </w:p>
    <w:p w:rsidR="00000000" w:rsidDel="00000000" w:rsidP="00000000" w:rsidRDefault="00000000" w:rsidRPr="00000000" w14:paraId="00000003">
      <w:pPr>
        <w:shd w:fill="d5dce4" w:val="clear"/>
        <w:spacing w:line="60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b w:val="1"/>
          <w:i w:val="1"/>
          <w:sz w:val="40"/>
          <w:szCs w:val="40"/>
          <w:rtl w:val="0"/>
        </w:rPr>
        <w:t xml:space="preserve">Student’s Name</w:t>
      </w:r>
      <w:r w:rsidDel="00000000" w:rsidR="00000000" w:rsidRPr="00000000">
        <w:rPr>
          <w:rFonts w:ascii="Times New Roman" w:cs="Times New Roman" w:eastAsia="Times New Roman" w:hAnsi="Times New Roman"/>
          <w:sz w:val="40"/>
          <w:szCs w:val="40"/>
          <w:rtl w:val="0"/>
        </w:rPr>
        <w:t xml:space="preserve">: Lucian Pavlov</w:t>
      </w:r>
    </w:p>
    <w:p w:rsidR="00000000" w:rsidDel="00000000" w:rsidP="00000000" w:rsidRDefault="00000000" w:rsidRPr="00000000" w14:paraId="00000004">
      <w:pPr>
        <w:shd w:fill="d5dce4" w:val="clear"/>
        <w:spacing w:line="600" w:lineRule="auto"/>
        <w:jc w:val="center"/>
        <w:rPr>
          <w:rFonts w:ascii="Dubai" w:cs="Dubai" w:eastAsia="Dubai" w:hAnsi="Dubai"/>
          <w:sz w:val="44"/>
          <w:szCs w:val="44"/>
        </w:rPr>
      </w:pPr>
      <w:r w:rsidDel="00000000" w:rsidR="00000000" w:rsidRPr="00000000">
        <w:rPr>
          <w:rFonts w:ascii="Times New Roman" w:cs="Times New Roman" w:eastAsia="Times New Roman" w:hAnsi="Times New Roman"/>
          <w:b w:val="1"/>
          <w:i w:val="1"/>
          <w:sz w:val="40"/>
          <w:szCs w:val="40"/>
          <w:rtl w:val="0"/>
        </w:rPr>
        <w:t xml:space="preserve">Student’s ID</w:t>
      </w:r>
      <w:r w:rsidDel="00000000" w:rsidR="00000000" w:rsidRPr="00000000">
        <w:rPr>
          <w:rFonts w:ascii="Times New Roman" w:cs="Times New Roman" w:eastAsia="Times New Roman" w:hAnsi="Times New Roman"/>
          <w:sz w:val="40"/>
          <w:szCs w:val="40"/>
          <w:rtl w:val="0"/>
        </w:rPr>
        <w:t xml:space="preserve">: 1921482</w:t>
      </w:r>
      <w:r w:rsidDel="00000000" w:rsidR="00000000" w:rsidRPr="00000000">
        <w:rPr>
          <w:rtl w:val="0"/>
        </w:rPr>
      </w:r>
    </w:p>
    <w:p w:rsidR="00000000" w:rsidDel="00000000" w:rsidP="00000000" w:rsidRDefault="00000000" w:rsidRPr="00000000" w14:paraId="00000005">
      <w:pPr>
        <w:shd w:fill="d5dce4" w:val="clear"/>
        <w:spacing w:line="600" w:lineRule="auto"/>
        <w:jc w:val="center"/>
        <w:rPr>
          <w:rFonts w:ascii="Dubai" w:cs="Dubai" w:eastAsia="Dubai" w:hAnsi="Dubai"/>
          <w:sz w:val="44"/>
          <w:szCs w:val="44"/>
        </w:rPr>
      </w:pPr>
      <w:r w:rsidDel="00000000" w:rsidR="00000000" w:rsidRPr="00000000">
        <w:rPr>
          <w:rtl w:val="0"/>
        </w:rPr>
      </w:r>
    </w:p>
    <w:p w:rsidR="00000000" w:rsidDel="00000000" w:rsidP="00000000" w:rsidRDefault="00000000" w:rsidRPr="00000000" w14:paraId="00000006">
      <w:pPr>
        <w:shd w:fill="d5dce4" w:val="clear"/>
        <w:spacing w:line="60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‘Academic report’</w:t>
      </w:r>
    </w:p>
    <w:p w:rsidR="00000000" w:rsidDel="00000000" w:rsidP="00000000" w:rsidRDefault="00000000" w:rsidRPr="00000000" w14:paraId="0000000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i w:val="0"/>
          <w:smallCaps w:val="0"/>
          <w:strike w:val="0"/>
          <w:color w:val="2f5496"/>
          <w:sz w:val="32"/>
          <w:szCs w:val="32"/>
          <w:u w:val="none"/>
          <w:shd w:fill="auto" w:val="clear"/>
          <w:vertAlign w:val="baseline"/>
          <w:rtl w:val="0"/>
        </w:rPr>
        <w:t xml:space="preserve">Table of Contents</w:t>
      </w:r>
    </w:p>
    <w:p w:rsidR="00000000" w:rsidDel="00000000" w:rsidP="00000000" w:rsidRDefault="00000000" w:rsidRPr="00000000" w14:paraId="00000008">
      <w:pPr>
        <w:pStyle w:val="Heading1"/>
        <w:rPr>
          <w:rFonts w:ascii="Times New Roman" w:cs="Times New Roman" w:eastAsia="Times New Roman" w:hAnsi="Times New Roman"/>
        </w:rPr>
      </w:pPr>
      <w:bookmarkStart w:colFirst="0" w:colLast="0" w:name="_gjdgxs" w:id="0"/>
      <w:bookmarkEnd w:id="0"/>
      <w:r w:rsidDel="00000000" w:rsidR="00000000" w:rsidRPr="00000000">
        <w:rPr>
          <w:rFonts w:ascii="Times New Roman" w:cs="Times New Roman" w:eastAsia="Times New Roman" w:hAnsi="Times New Roman"/>
          <w:rtl w:val="0"/>
        </w:rPr>
        <w:t xml:space="preserve">Introduction……………………………………………………….3</w:t>
      </w:r>
    </w:p>
    <w:p w:rsidR="00000000" w:rsidDel="00000000" w:rsidP="00000000" w:rsidRDefault="00000000" w:rsidRPr="00000000" w14:paraId="00000009">
      <w:pPr>
        <w:pStyle w:val="Heading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Public Speaking and Giving Presentations………………...……..4</w:t>
      </w:r>
    </w:p>
    <w:p w:rsidR="00000000" w:rsidDel="00000000" w:rsidP="00000000" w:rsidRDefault="00000000" w:rsidRPr="00000000" w14:paraId="0000000A">
      <w:pPr>
        <w:pStyle w:val="Heading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Reflection…………………………………………………………5</w:t>
      </w:r>
    </w:p>
    <w:p w:rsidR="00000000" w:rsidDel="00000000" w:rsidP="00000000" w:rsidRDefault="00000000" w:rsidRPr="00000000" w14:paraId="0000000B">
      <w:pPr>
        <w:pStyle w:val="Heading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Summarizing……………………………………………….…….6</w:t>
      </w:r>
    </w:p>
    <w:p w:rsidR="00000000" w:rsidDel="00000000" w:rsidP="00000000" w:rsidRDefault="00000000" w:rsidRPr="00000000" w14:paraId="0000000C">
      <w:pPr>
        <w:pStyle w:val="Heading1"/>
        <w:rPr>
          <w:rFonts w:ascii="Times New Roman" w:cs="Times New Roman" w:eastAsia="Times New Roman" w:hAnsi="Times New Roman"/>
        </w:rPr>
      </w:pPr>
      <w:bookmarkStart w:colFirst="0" w:colLast="0" w:name="_30j0zll" w:id="1"/>
      <w:bookmarkEnd w:id="1"/>
      <w:r w:rsidDel="00000000" w:rsidR="00000000" w:rsidRPr="00000000">
        <w:rPr>
          <w:rFonts w:ascii="Times New Roman" w:cs="Times New Roman" w:eastAsia="Times New Roman" w:hAnsi="Times New Roman"/>
          <w:rtl w:val="0"/>
        </w:rPr>
        <w:t xml:space="preserve">Online Learning Experience……………………………….……..7</w:t>
      </w:r>
    </w:p>
    <w:p w:rsidR="00000000" w:rsidDel="00000000" w:rsidP="00000000" w:rsidRDefault="00000000" w:rsidRPr="00000000" w14:paraId="0000000D">
      <w:pPr>
        <w:pStyle w:val="Heading1"/>
        <w:rPr>
          <w:rFonts w:ascii="Times New Roman" w:cs="Times New Roman" w:eastAsia="Times New Roman" w:hAnsi="Times New Roman"/>
        </w:rPr>
      </w:pPr>
      <w:bookmarkStart w:colFirst="0" w:colLast="0" w:name="_1fob9te" w:id="2"/>
      <w:bookmarkEnd w:id="2"/>
      <w:r w:rsidDel="00000000" w:rsidR="00000000" w:rsidRPr="00000000">
        <w:rPr>
          <w:rFonts w:ascii="Times New Roman" w:cs="Times New Roman" w:eastAsia="Times New Roman" w:hAnsi="Times New Roman"/>
          <w:rtl w:val="0"/>
        </w:rPr>
        <w:t xml:space="preserve">Conclusion……………………………………………………….8</w:t>
      </w:r>
    </w:p>
    <w:p w:rsidR="00000000" w:rsidDel="00000000" w:rsidP="00000000" w:rsidRDefault="00000000" w:rsidRPr="00000000" w14:paraId="0000000E">
      <w:pPr>
        <w:pStyle w:val="Heading1"/>
        <w:rPr>
          <w:rFonts w:ascii="Times New Roman" w:cs="Times New Roman" w:eastAsia="Times New Roman" w:hAnsi="Times New Roman"/>
        </w:rPr>
      </w:pPr>
      <w:bookmarkStart w:colFirst="0" w:colLast="0" w:name="_3znysh7" w:id="3"/>
      <w:bookmarkEnd w:id="3"/>
      <w:r w:rsidDel="00000000" w:rsidR="00000000" w:rsidRPr="00000000">
        <w:rPr>
          <w:rFonts w:ascii="Times New Roman" w:cs="Times New Roman" w:eastAsia="Times New Roman" w:hAnsi="Times New Roman"/>
          <w:rtl w:val="0"/>
        </w:rPr>
        <w:t xml:space="preserve">References…………………………………………………..…….9</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A">
      <w:pPr>
        <w:pStyle w:val="Heading1"/>
        <w:spacing w:after="0" w:before="0" w:line="480" w:lineRule="auto"/>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Executive Summary</w:t>
      </w:r>
    </w:p>
    <w:p w:rsidR="00000000" w:rsidDel="00000000" w:rsidP="00000000" w:rsidRDefault="00000000" w:rsidRPr="00000000" w14:paraId="0000002B">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following Academic report, there will be highlighted my learnings and the general aspects of the Academic and Employability Skills course which was part of our subjects in the first year of University. There will also be described the importance and outcomes of Public Speaking and also some examples for a better understanding, aspects about Reflection and how I see this subject and what impacted me after learning about it. Public Speaking and Giving Presentation skills are presented also further in the academic report and also Summarizing which was one of the greater subjects in my opinion. </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120" w:before="0" w:line="264" w:lineRule="auto"/>
        <w:ind w:left="72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F">
      <w:pPr>
        <w:pStyle w:val="Heading1"/>
        <w:spacing w:after="0" w:before="0" w:line="480" w:lineRule="auto"/>
        <w:rPr/>
      </w:pPr>
      <w:r w:rsidDel="00000000" w:rsidR="00000000" w:rsidRPr="00000000">
        <w:rPr>
          <w:rtl w:val="0"/>
        </w:rPr>
        <w:t xml:space="preserve">Introduction</w:t>
      </w:r>
    </w:p>
    <w:p w:rsidR="00000000" w:rsidDel="00000000" w:rsidP="00000000" w:rsidRDefault="00000000" w:rsidRPr="00000000" w14:paraId="00000030">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Employability skills may be described as a set of skills that are transferable from a job to another, from an industry to another. They represent the most functional skills of a human being because it can be achieved during lifetime from several situations, good or bad, we have been through at school, workplace or in your free time. For example, communication is one of the most common employability skills which are in high demand by the employers, so we can transfer this skill from any industry to another without having to learn about it or to do efforts for that. We just simply used to have it. It is important to secure these skills at any level of employment, starting from the initial application for the job, until the level of being a manager. (Sulphey, 2015). On the other hand, having Academic Skills is important because it brings value to the human and they can be achieved through studies, courses or certificates. The main advantage of having Academic Skills is that you have a higher chance to be employed than others who do not have these skills. Furthermore, people who have astable jobs will be more stable financially so studies show that people who are stable from this point of view volunteer more, help others more, are happier and they are less predicted to commit crimes or illegal things. People who have academic skills are open to learn new things so they will be able to fit in future positions which will be in demand or which are not invented yet but are close to coming up on the labor market. The Academic Skills have also a very good impact on teenagers also, because they become more confident in them and they become more involved in extracurricular activities and more social. Also the level of involvement into bands and consuming several prohibited substances. (Regier, 2011).</w:t>
      </w:r>
    </w:p>
    <w:p w:rsidR="00000000" w:rsidDel="00000000" w:rsidP="00000000" w:rsidRDefault="00000000" w:rsidRPr="00000000" w14:paraId="00000031">
      <w:pPr>
        <w:pStyle w:val="Heading1"/>
        <w:spacing w:after="0" w:before="0" w:line="480" w:lineRule="auto"/>
        <w:rPr/>
      </w:pPr>
      <w:r w:rsidDel="00000000" w:rsidR="00000000" w:rsidRPr="00000000">
        <w:rPr>
          <w:rtl w:val="0"/>
        </w:rPr>
        <w:t xml:space="preserve">Public Speaking and Giving Presentations</w:t>
      </w:r>
    </w:p>
    <w:p w:rsidR="00000000" w:rsidDel="00000000" w:rsidP="00000000" w:rsidRDefault="00000000" w:rsidRPr="00000000" w14:paraId="00000032">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Speaking in Public and Having Presentations skills is a thing that not everyone can have because there are needed open and communicative people to do that. Being shy and scared about speaking in front of people is the major threat in achieving the public speaking and presentation skills because they stop you from getting your task done and as psychologists say, some of our feelings can be very hard contained. Although, having good communication skills may help achieving the above-mentioned skills and it is a must for achieving them. A good communicator will always be able to express a message in front of a group of people and make it in a way that</w:t>
      </w:r>
      <w:r w:rsidDel="00000000" w:rsidR="00000000" w:rsidRPr="00000000">
        <w:rPr>
          <w:rFonts w:ascii="Dubai" w:cs="Dubai" w:eastAsia="Dubai" w:hAnsi="Dubai"/>
          <w:sz w:val="28"/>
          <w:szCs w:val="28"/>
          <w:rtl w:val="0"/>
        </w:rPr>
        <w:t xml:space="preserve"> </w:t>
      </w:r>
      <w:r w:rsidDel="00000000" w:rsidR="00000000" w:rsidRPr="00000000">
        <w:rPr>
          <w:rFonts w:ascii="Times New Roman" w:cs="Times New Roman" w:eastAsia="Times New Roman" w:hAnsi="Times New Roman"/>
          <w:sz w:val="24"/>
          <w:szCs w:val="24"/>
          <w:rtl w:val="0"/>
        </w:rPr>
        <w:t xml:space="preserve">they understand it. In Public Speaking, the realtor needs to know how to connect with the audience in order to be able to clarify the message for them. A good speaker is comfortable, has a positive attitude, passionate, clear and in some cases is it good to use humor in order to be accepted and better understood by the audience. Mark Twain once said: ‘It usually takes me more than three weeks to prepare a good impromptu speech.’ (Schraeder , 2019). </w:t>
      </w:r>
    </w:p>
    <w:p w:rsidR="00000000" w:rsidDel="00000000" w:rsidP="00000000" w:rsidRDefault="00000000" w:rsidRPr="00000000" w14:paraId="00000033">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being said, I admit that in order to present well something is needed to prepare, to get knowledge about the subject very well and it is also important to find practical examples in order to clarify what you want to say. </w:t>
      </w:r>
    </w:p>
    <w:p w:rsidR="00000000" w:rsidDel="00000000" w:rsidP="00000000" w:rsidRDefault="00000000" w:rsidRPr="00000000" w14:paraId="00000034">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some people in the audience may ask you questions so the subject you are speaking about must be very easy to handle for you in order to be able to give specific and professional answers. (Mind Tools, 2020). </w:t>
      </w:r>
    </w:p>
    <w:p w:rsidR="00000000" w:rsidDel="00000000" w:rsidP="00000000" w:rsidRDefault="00000000" w:rsidRPr="00000000" w14:paraId="00000035">
      <w:pPr>
        <w:spacing w:after="0" w:line="480" w:lineRule="auto"/>
        <w:rPr>
          <w:rFonts w:ascii="Times New Roman" w:cs="Times New Roman" w:eastAsia="Times New Roman" w:hAnsi="Times New Roman"/>
          <w:sz w:val="24"/>
          <w:szCs w:val="24"/>
        </w:rPr>
      </w:pPr>
      <w:r w:rsidDel="00000000" w:rsidR="00000000" w:rsidRPr="00000000">
        <w:rPr>
          <w:rFonts w:ascii="Dubai" w:cs="Dubai" w:eastAsia="Dubai" w:hAnsi="Dubai"/>
          <w:sz w:val="28"/>
          <w:szCs w:val="28"/>
          <w:rtl w:val="0"/>
        </w:rPr>
        <w:t xml:space="preserve"> </w:t>
      </w:r>
      <w:r w:rsidDel="00000000" w:rsidR="00000000" w:rsidRPr="00000000">
        <w:rPr>
          <w:rFonts w:ascii="Times New Roman" w:cs="Times New Roman" w:eastAsia="Times New Roman" w:hAnsi="Times New Roman"/>
          <w:sz w:val="24"/>
          <w:szCs w:val="24"/>
          <w:rtl w:val="0"/>
        </w:rPr>
        <w:t xml:space="preserve">There are some mistakes in order to be avoided by people who have public speaking and presentation skills, because not always having the courage to do it means you are doing it well. The first mistake that must be avoided by public speakers is not to repeat the same things twice or more because your public may get bored and not this is the target. Even if repeating is a mistake almost all the time, some speakers use it to have a greater impact about a product or an information but it is aware of saying it at the right time and in the right way. Reading from paper sheets and slides it is totally forbidden while speaking in public because it is unprofessional and also everyone knows how just to read, so the public must be involved and engaged in the main subject. (Impact Factory, 2020).</w:t>
      </w:r>
    </w:p>
    <w:p w:rsidR="00000000" w:rsidDel="00000000" w:rsidP="00000000" w:rsidRDefault="00000000" w:rsidRPr="00000000" w14:paraId="00000036">
      <w:pPr>
        <w:rPr>
          <w:rFonts w:ascii="Dubai" w:cs="Dubai" w:eastAsia="Dubai" w:hAnsi="Dubai"/>
          <w:sz w:val="28"/>
          <w:szCs w:val="28"/>
        </w:rPr>
      </w:pPr>
      <w:r w:rsidDel="00000000" w:rsidR="00000000" w:rsidRPr="00000000">
        <w:rPr>
          <w:rtl w:val="0"/>
        </w:rPr>
      </w:r>
    </w:p>
    <w:p w:rsidR="00000000" w:rsidDel="00000000" w:rsidP="00000000" w:rsidRDefault="00000000" w:rsidRPr="00000000" w14:paraId="00000037">
      <w:pPr>
        <w:pStyle w:val="Heading1"/>
        <w:spacing w:after="0" w:before="0" w:line="480" w:lineRule="auto"/>
        <w:rPr/>
      </w:pPr>
      <w:r w:rsidDel="00000000" w:rsidR="00000000" w:rsidRPr="00000000">
        <w:rPr>
          <w:rtl w:val="0"/>
        </w:rPr>
        <w:t xml:space="preserve">Reflection</w:t>
      </w:r>
    </w:p>
    <w:p w:rsidR="00000000" w:rsidDel="00000000" w:rsidP="00000000" w:rsidRDefault="00000000" w:rsidRPr="00000000" w14:paraId="00000038">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reflection process is one of the most utilized tools by the students nowadays which need to learn for their exams. By learning, every student will start reflecting about what the lecturer said, about how the problems were solved and so on. This is why we may say that the learning process is bringing the reflection out the most. (Mezirow, 1997; Schön, 1983).</w:t>
      </w:r>
    </w:p>
    <w:p w:rsidR="00000000" w:rsidDel="00000000" w:rsidP="00000000" w:rsidRDefault="00000000" w:rsidRPr="00000000" w14:paraId="00000039">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Kolb in 1984 developed four stages of reflection that the students are going through during the learning process. The first step is thinking about what they need to learn while the second stage is actually reading the first sentences and after that, in the third stage they start to reflect and to think about what have been said in class during the courses and what examples were used in order to have a better understanding about the discussed subject in the class. After this comes the fourth stage which is about how and what the student is learning from their own reflections and readings. (Kolb, 1984).</w:t>
      </w:r>
    </w:p>
    <w:p w:rsidR="00000000" w:rsidDel="00000000" w:rsidP="00000000" w:rsidRDefault="00000000" w:rsidRPr="00000000" w14:paraId="0000003A">
      <w:pPr>
        <w:rPr>
          <w:rFonts w:ascii="Dubai" w:cs="Dubai" w:eastAsia="Dubai" w:hAnsi="Dubai"/>
          <w:sz w:val="28"/>
          <w:szCs w:val="28"/>
        </w:rPr>
      </w:pPr>
      <w:r w:rsidDel="00000000" w:rsidR="00000000" w:rsidRPr="00000000">
        <w:rPr>
          <w:rtl w:val="0"/>
        </w:rPr>
      </w:r>
    </w:p>
    <w:p w:rsidR="00000000" w:rsidDel="00000000" w:rsidP="00000000" w:rsidRDefault="00000000" w:rsidRPr="00000000" w14:paraId="0000003B">
      <w:pPr>
        <w:rPr>
          <w:rFonts w:ascii="Dubai" w:cs="Dubai" w:eastAsia="Dubai" w:hAnsi="Dubai"/>
          <w:sz w:val="28"/>
          <w:szCs w:val="28"/>
        </w:rPr>
      </w:pPr>
      <w:r w:rsidDel="00000000" w:rsidR="00000000" w:rsidRPr="00000000">
        <w:rPr>
          <w:rtl w:val="0"/>
        </w:rPr>
      </w:r>
    </w:p>
    <w:p w:rsidR="00000000" w:rsidDel="00000000" w:rsidP="00000000" w:rsidRDefault="00000000" w:rsidRPr="00000000" w14:paraId="0000003C">
      <w:pPr>
        <w:rPr>
          <w:rFonts w:ascii="Dubai" w:cs="Dubai" w:eastAsia="Dubai" w:hAnsi="Dubai"/>
          <w:sz w:val="28"/>
          <w:szCs w:val="28"/>
        </w:rPr>
      </w:pPr>
      <w:r w:rsidDel="00000000" w:rsidR="00000000" w:rsidRPr="00000000">
        <w:rPr>
          <w:rtl w:val="0"/>
        </w:rPr>
      </w:r>
    </w:p>
    <w:p w:rsidR="00000000" w:rsidDel="00000000" w:rsidP="00000000" w:rsidRDefault="00000000" w:rsidRPr="00000000" w14:paraId="0000003D">
      <w:pPr>
        <w:pStyle w:val="Heading1"/>
        <w:spacing w:after="0" w:before="0" w:line="480" w:lineRule="auto"/>
        <w:rPr/>
      </w:pPr>
      <w:r w:rsidDel="00000000" w:rsidR="00000000" w:rsidRPr="00000000">
        <w:rPr>
          <w:rtl w:val="0"/>
        </w:rPr>
        <w:t xml:space="preserve">Summarizing</w:t>
      </w:r>
    </w:p>
    <w:p w:rsidR="00000000" w:rsidDel="00000000" w:rsidP="00000000" w:rsidRDefault="00000000" w:rsidRPr="00000000" w14:paraId="0000003E">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answer questions such as “What was the movie about’ or ‘What did you do in the escape room?’ you must be able to summarize. This is a good example of employability skill because as our teacher said in class, we need to know how to summarize certain things in the work in order not to lose the main idea or to give the right directions in order to achieve a goal. These being said, summarizing is the process of highlighting the most important aspects from a story or a task that needs to be achieved.  In order to summarize something, you should start by making a bullet points list where to write the main ideas of the story or of the task you need to accomplish and this will help you to build a summary about it. The summary is a type of writing or speaking that does not have a certain limit in matter of length or mode of speaking, just if it is mentioned or imposed by someone or something. It is important to mention, as the lecturer explained in our Academic and Employability class, that summarizing does not allow you to add your own ideas or develop more the subject than it actually was. While summarizing, it is important to present in a very clear way the thesis, the meanings of each point from the list, adding proof or support. Comprehension must be a quality of the summarized thesis because this is how the reader or receiver will have an idea about what will be discussed further, while the other important aspect of summarizing is the accuracy so the information you deliver are valid and in total agree with the author. Trying to be as objective as possible while summarizing is bringing up the neutral aspect of the summarizing process and the independence must be tested while someone is reading it or listening could be able to understand without any questions. </w:t>
      </w:r>
    </w:p>
    <w:p w:rsidR="00000000" w:rsidDel="00000000" w:rsidP="00000000" w:rsidRDefault="00000000" w:rsidRPr="00000000" w14:paraId="0000003F">
      <w:pPr>
        <w:pStyle w:val="Heading1"/>
        <w:spacing w:after="0" w:before="0" w:line="480" w:lineRule="auto"/>
        <w:rPr/>
      </w:pPr>
      <w:r w:rsidDel="00000000" w:rsidR="00000000" w:rsidRPr="00000000">
        <w:rPr>
          <w:rtl w:val="0"/>
        </w:rPr>
        <w:t xml:space="preserve">Online Learning Experience</w:t>
      </w:r>
    </w:p>
    <w:p w:rsidR="00000000" w:rsidDel="00000000" w:rsidP="00000000" w:rsidRDefault="00000000" w:rsidRPr="00000000" w14:paraId="00000040">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it appeared long time ago, we used online learning the most since the COVID-19 pandemic once the schools have been closed and the only way to continue the studies is through the internet on several platforms which are helping us to connect between us and the teacher and be able to listen to the teacher and give the proper answers for it’s questions. The main advantage of online learning is that everywhere in the world you are and if you have a computer, smartphone and wi-fi, you are able to attend classes and be able to learn certain things in your courses as well as preparing the assessments for the final exams. (Dhawan, 2020). For example, in my University, all the classes are online because in the United Kingdom all the schools and Universities are closed and this is the only option to be in touch with our lecturer’s and finish our studies and get our degrees. For me, the online learning experience is a good one because it gives me enough time to do my job, to work on my projects, to finish my assessments on time and also, I save time because the University is one and a half an hour far from my home. Our professors are very clear while explaining us the tasks we need too and also, they do a good job by explaining to us the materials we have to learn further. McBrien et al. said that the technology made learning easy so they are right because as our professor said, there will be no changes between the attendance in the classroom and the one on the internet because we need to follow the same rules, to be present, to pay attention to the course, to answer to the</w:t>
      </w:r>
      <w:r w:rsidDel="00000000" w:rsidR="00000000" w:rsidRPr="00000000">
        <w:rPr>
          <w:rFonts w:ascii="Dubai" w:cs="Dubai" w:eastAsia="Dubai" w:hAnsi="Dubai"/>
          <w:sz w:val="28"/>
          <w:szCs w:val="28"/>
          <w:rtl w:val="0"/>
        </w:rPr>
        <w:t xml:space="preserve"> </w:t>
      </w:r>
      <w:r w:rsidDel="00000000" w:rsidR="00000000" w:rsidRPr="00000000">
        <w:rPr>
          <w:rFonts w:ascii="Times New Roman" w:cs="Times New Roman" w:eastAsia="Times New Roman" w:hAnsi="Times New Roman"/>
          <w:sz w:val="24"/>
          <w:szCs w:val="24"/>
          <w:rtl w:val="0"/>
        </w:rPr>
        <w:t xml:space="preserve">lecture’s questions and do certain tasks in a few minutes and the</w:t>
      </w:r>
      <w:r w:rsidDel="00000000" w:rsidR="00000000" w:rsidRPr="00000000">
        <w:rPr>
          <w:rFonts w:ascii="Dubai" w:cs="Dubai" w:eastAsia="Dubai" w:hAnsi="Dubai"/>
          <w:sz w:val="28"/>
          <w:szCs w:val="28"/>
          <w:rtl w:val="0"/>
        </w:rPr>
        <w:t xml:space="preserve"> </w:t>
      </w:r>
      <w:r w:rsidDel="00000000" w:rsidR="00000000" w:rsidRPr="00000000">
        <w:rPr>
          <w:rFonts w:ascii="Times New Roman" w:cs="Times New Roman" w:eastAsia="Times New Roman" w:hAnsi="Times New Roman"/>
          <w:sz w:val="24"/>
          <w:szCs w:val="24"/>
          <w:rtl w:val="0"/>
        </w:rPr>
        <w:t xml:space="preserve">presenting it through the online platform we are attending the class. (McBrien et al.). </w:t>
      </w:r>
    </w:p>
    <w:p w:rsidR="00000000" w:rsidDel="00000000" w:rsidP="00000000" w:rsidRDefault="00000000" w:rsidRPr="00000000" w14:paraId="00000041">
      <w:pPr>
        <w:rPr>
          <w:rFonts w:ascii="Dubai" w:cs="Dubai" w:eastAsia="Dubai" w:hAnsi="Dubai"/>
          <w:sz w:val="28"/>
          <w:szCs w:val="28"/>
        </w:rPr>
      </w:pPr>
      <w:r w:rsidDel="00000000" w:rsidR="00000000" w:rsidRPr="00000000">
        <w:rPr>
          <w:rtl w:val="0"/>
        </w:rPr>
      </w:r>
    </w:p>
    <w:p w:rsidR="00000000" w:rsidDel="00000000" w:rsidP="00000000" w:rsidRDefault="00000000" w:rsidRPr="00000000" w14:paraId="00000042">
      <w:pPr>
        <w:pStyle w:val="Heading1"/>
        <w:spacing w:after="0"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043">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conclusion, I may say that academic and employability skills are highly valued by employers which are seeking for good employees which are developing continuously. It is important for them to be prepared in matters of studies but the most important for them is having the right employability skills for the job you applied for in order to stand out among others and get higher chances to be hired in the company or get the dream job. Being able to speak in public is a very interesting thing because this is highlighting your good communication and effective skills so this is the first skill that will make you be seen among other applicants. In order to get more chances to be called for an interview you may work on your summarizing and reflection skills because in order to be able to summarize you need to reflect about what you heard, lived or learnt about so these two skills are going hand in hand. Being able to adjust to these harsh times, it is also needed to be able to handle the online courses or why not work from home because nowadays many companies are working from home and employees need to have technological skills such as using some software in order to accomplish their targets. </w:t>
      </w:r>
    </w:p>
    <w:p w:rsidR="00000000" w:rsidDel="00000000" w:rsidP="00000000" w:rsidRDefault="00000000" w:rsidRPr="00000000" w14:paraId="00000044">
      <w:pPr>
        <w:rPr>
          <w:rFonts w:ascii="Dubai" w:cs="Dubai" w:eastAsia="Dubai" w:hAnsi="Dubai"/>
          <w:sz w:val="28"/>
          <w:szCs w:val="28"/>
        </w:rPr>
      </w:pPr>
      <w:r w:rsidDel="00000000" w:rsidR="00000000" w:rsidRPr="00000000">
        <w:rPr>
          <w:rtl w:val="0"/>
        </w:rPr>
      </w:r>
    </w:p>
    <w:p w:rsidR="00000000" w:rsidDel="00000000" w:rsidP="00000000" w:rsidRDefault="00000000" w:rsidRPr="00000000" w14:paraId="00000045">
      <w:pPr>
        <w:pStyle w:val="Heading1"/>
        <w:spacing w:after="0" w:before="0" w:line="480" w:lineRule="auto"/>
        <w:rPr/>
      </w:pPr>
      <w:r w:rsidDel="00000000" w:rsidR="00000000" w:rsidRPr="00000000">
        <w:rPr>
          <w:rtl w:val="0"/>
        </w:rPr>
        <w:t xml:space="preserve">References</w:t>
      </w:r>
    </w:p>
    <w:p w:rsidR="00000000" w:rsidDel="00000000" w:rsidP="00000000" w:rsidRDefault="00000000" w:rsidRPr="00000000" w14:paraId="00000046">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Dhawan S., 2020, </w:t>
      </w:r>
      <w:r w:rsidDel="00000000" w:rsidR="00000000" w:rsidRPr="00000000">
        <w:rPr>
          <w:rFonts w:ascii="Times New Roman" w:cs="Times New Roman" w:eastAsia="Times New Roman" w:hAnsi="Times New Roman"/>
          <w:i w:val="1"/>
          <w:sz w:val="24"/>
          <w:szCs w:val="24"/>
          <w:rtl w:val="0"/>
        </w:rPr>
        <w:t xml:space="preserve">Online Learning: A Panacea in the Time of COVID-19 Crisis,</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 </w:t>
      </w:r>
    </w:p>
    <w:p w:rsidR="00000000" w:rsidDel="00000000" w:rsidP="00000000" w:rsidRDefault="00000000" w:rsidRPr="00000000" w14:paraId="00000047">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Factory, 2020, </w:t>
      </w:r>
      <w:r w:rsidDel="00000000" w:rsidR="00000000" w:rsidRPr="00000000">
        <w:rPr>
          <w:rFonts w:ascii="Times New Roman" w:cs="Times New Roman" w:eastAsia="Times New Roman" w:hAnsi="Times New Roman"/>
          <w:i w:val="1"/>
          <w:sz w:val="24"/>
          <w:szCs w:val="24"/>
          <w:rtl w:val="0"/>
        </w:rPr>
        <w:t xml:space="preserve">Public Speaking Advice</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w:t>
      </w:r>
    </w:p>
    <w:p w:rsidR="00000000" w:rsidDel="00000000" w:rsidP="00000000" w:rsidRDefault="00000000" w:rsidRPr="00000000" w14:paraId="00000048">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Kolb, D. A., 1984. </w:t>
      </w:r>
      <w:r w:rsidDel="00000000" w:rsidR="00000000" w:rsidRPr="00000000">
        <w:rPr>
          <w:rFonts w:ascii="Times New Roman" w:cs="Times New Roman" w:eastAsia="Times New Roman" w:hAnsi="Times New Roman"/>
          <w:i w:val="1"/>
          <w:sz w:val="24"/>
          <w:szCs w:val="24"/>
          <w:rtl w:val="0"/>
        </w:rPr>
        <w:t xml:space="preserve">Experiential learning; experience as the source of learning and development . </w:t>
      </w:r>
      <w:r w:rsidDel="00000000" w:rsidR="00000000" w:rsidRPr="00000000">
        <w:rPr>
          <w:rFonts w:ascii="Times New Roman" w:cs="Times New Roman" w:eastAsia="Times New Roman" w:hAnsi="Times New Roman"/>
          <w:sz w:val="24"/>
          <w:szCs w:val="24"/>
          <w:rtl w:val="0"/>
        </w:rPr>
        <w:t xml:space="preserve">Englewood Cliffs, NJ: Prentice Hall.,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w:t>
      </w:r>
    </w:p>
    <w:p w:rsidR="00000000" w:rsidDel="00000000" w:rsidP="00000000" w:rsidRDefault="00000000" w:rsidRPr="00000000" w14:paraId="00000049">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Sulphey M., 2015</w:t>
      </w:r>
      <w:r w:rsidDel="00000000" w:rsidR="00000000" w:rsidRPr="00000000">
        <w:rPr>
          <w:rFonts w:ascii="Times New Roman" w:cs="Times New Roman" w:eastAsia="Times New Roman" w:hAnsi="Times New Roman"/>
          <w:i w:val="1"/>
          <w:sz w:val="24"/>
          <w:szCs w:val="24"/>
          <w:rtl w:val="0"/>
        </w:rPr>
        <w:t xml:space="preserve">, Patterns of Employability Skills among Business Students,</w:t>
      </w:r>
      <w:r w:rsidDel="00000000" w:rsidR="00000000" w:rsidRPr="00000000">
        <w:rPr>
          <w:rFonts w:ascii="Times New Roman" w:cs="Times New Roman" w:eastAsia="Times New Roman" w:hAnsi="Times New Roman"/>
          <w:sz w:val="24"/>
          <w:szCs w:val="24"/>
          <w:rtl w:val="0"/>
        </w:rPr>
        <w:t xml:space="preserve"> Vol. 5, Published in: IPE Journal of Management,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 </w:t>
      </w:r>
    </w:p>
    <w:p w:rsidR="00000000" w:rsidDel="00000000" w:rsidP="00000000" w:rsidRDefault="00000000" w:rsidRPr="00000000" w14:paraId="0000004A">
      <w:pPr>
        <w:spacing w:after="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McBrien, J. L., Cheng, R., Jones, P., 2009. </w:t>
      </w:r>
      <w:r w:rsidDel="00000000" w:rsidR="00000000" w:rsidRPr="00000000">
        <w:rPr>
          <w:rFonts w:ascii="Times New Roman" w:cs="Times New Roman" w:eastAsia="Times New Roman" w:hAnsi="Times New Roman"/>
          <w:i w:val="1"/>
          <w:sz w:val="24"/>
          <w:szCs w:val="24"/>
          <w:rtl w:val="0"/>
        </w:rPr>
        <w:t xml:space="preserve">Virtual spaces: Employing a synchronous online classroom to facilitate student engagement in online learning. The International Review of Research in Open and Distributed Learning,</w:t>
      </w:r>
      <w:r w:rsidDel="00000000" w:rsidR="00000000" w:rsidRPr="00000000">
        <w:rPr>
          <w:rFonts w:ascii="Times New Roman" w:cs="Times New Roman" w:eastAsia="Times New Roman" w:hAnsi="Times New Roman"/>
          <w:sz w:val="24"/>
          <w:szCs w:val="24"/>
          <w:rtl w:val="0"/>
        </w:rPr>
        <w:t xml:space="preserve"> 10(3), 1–17.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w:t>
      </w:r>
    </w:p>
    <w:p w:rsidR="00000000" w:rsidDel="00000000" w:rsidP="00000000" w:rsidRDefault="00000000" w:rsidRPr="00000000" w14:paraId="0000004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Mezirow, J., 1997</w:t>
      </w:r>
      <w:r w:rsidDel="00000000" w:rsidR="00000000" w:rsidRPr="00000000">
        <w:rPr>
          <w:rFonts w:ascii="Times New Roman" w:cs="Times New Roman" w:eastAsia="Times New Roman" w:hAnsi="Times New Roman"/>
          <w:i w:val="1"/>
          <w:sz w:val="24"/>
          <w:szCs w:val="24"/>
          <w:rtl w:val="0"/>
        </w:rPr>
        <w:t xml:space="preserve">. Transformative learning: Theory to practice</w:t>
      </w:r>
      <w:r w:rsidDel="00000000" w:rsidR="00000000" w:rsidRPr="00000000">
        <w:rPr>
          <w:rFonts w:ascii="Times New Roman" w:cs="Times New Roman" w:eastAsia="Times New Roman" w:hAnsi="Times New Roman"/>
          <w:sz w:val="24"/>
          <w:szCs w:val="24"/>
          <w:rtl w:val="0"/>
        </w:rPr>
        <w:t xml:space="preserve">. In P. Cranton (Ed.), Transformative learning in action: Insights from practice. New directions for adult and continuing education (Vol. 74, pp. 5–12). San Francisco, CA: Jossey-Bass.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 </w:t>
      </w:r>
    </w:p>
    <w:p w:rsidR="00000000" w:rsidDel="00000000" w:rsidP="00000000" w:rsidRDefault="00000000" w:rsidRPr="00000000" w14:paraId="0000004C">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Tools, 2020, Better Public Speaking, Accessed on 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December 2020. </w:t>
      </w:r>
    </w:p>
    <w:p w:rsidR="00000000" w:rsidDel="00000000" w:rsidP="00000000" w:rsidRDefault="00000000" w:rsidRPr="00000000" w14:paraId="0000004D">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Regier J., 2011, </w:t>
      </w:r>
      <w:r w:rsidDel="00000000" w:rsidR="00000000" w:rsidRPr="00000000">
        <w:rPr>
          <w:rFonts w:ascii="Times New Roman" w:cs="Times New Roman" w:eastAsia="Times New Roman" w:hAnsi="Times New Roman"/>
          <w:i w:val="1"/>
          <w:sz w:val="24"/>
          <w:szCs w:val="24"/>
          <w:rtl w:val="0"/>
        </w:rPr>
        <w:t xml:space="preserve">Why is Academic Success Important?,</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 </w:t>
      </w:r>
    </w:p>
    <w:p w:rsidR="00000000" w:rsidDel="00000000" w:rsidP="00000000" w:rsidRDefault="00000000" w:rsidRPr="00000000" w14:paraId="0000004E">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Schraeder T. L., 2019, </w:t>
      </w:r>
      <w:r w:rsidDel="00000000" w:rsidR="00000000" w:rsidRPr="00000000">
        <w:rPr>
          <w:rFonts w:ascii="Times New Roman" w:cs="Times New Roman" w:eastAsia="Times New Roman" w:hAnsi="Times New Roman"/>
          <w:i w:val="1"/>
          <w:sz w:val="24"/>
          <w:szCs w:val="24"/>
          <w:rtl w:val="0"/>
        </w:rPr>
        <w:t xml:space="preserve">Public Speaking and Presentation Skills</w:t>
      </w:r>
      <w:r w:rsidDel="00000000" w:rsidR="00000000" w:rsidRPr="00000000">
        <w:rPr>
          <w:rFonts w:ascii="Times New Roman" w:cs="Times New Roman" w:eastAsia="Times New Roman" w:hAnsi="Times New Roman"/>
          <w:sz w:val="24"/>
          <w:szCs w:val="24"/>
          <w:rtl w:val="0"/>
        </w:rPr>
        <w:t xml:space="preserve">,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w:t>
      </w:r>
    </w:p>
    <w:p w:rsidR="00000000" w:rsidDel="00000000" w:rsidP="00000000" w:rsidRDefault="00000000" w:rsidRPr="00000000" w14:paraId="0000004F">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Schön, D. A., 1983. </w:t>
      </w:r>
      <w:r w:rsidDel="00000000" w:rsidR="00000000" w:rsidRPr="00000000">
        <w:rPr>
          <w:rFonts w:ascii="Times New Roman" w:cs="Times New Roman" w:eastAsia="Times New Roman" w:hAnsi="Times New Roman"/>
          <w:i w:val="1"/>
          <w:sz w:val="24"/>
          <w:szCs w:val="24"/>
          <w:rtl w:val="0"/>
        </w:rPr>
        <w:t xml:space="preserve">The reflective practitioner .</w:t>
      </w:r>
      <w:r w:rsidDel="00000000" w:rsidR="00000000" w:rsidRPr="00000000">
        <w:rPr>
          <w:rFonts w:ascii="Times New Roman" w:cs="Times New Roman" w:eastAsia="Times New Roman" w:hAnsi="Times New Roman"/>
          <w:sz w:val="24"/>
          <w:szCs w:val="24"/>
          <w:rtl w:val="0"/>
        </w:rPr>
        <w:t xml:space="preserve"> New York, NY: Basic Books., Accessed on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of November 2020. </w:t>
      </w:r>
    </w:p>
    <w:p w:rsidR="00000000" w:rsidDel="00000000" w:rsidP="00000000" w:rsidRDefault="00000000" w:rsidRPr="00000000" w14:paraId="00000050">
      <w:pPr>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Duba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2135505" cy="2064385"/>
              <wp:effectExtent b="0" l="0" r="0" t="0"/>
              <wp:wrapNone/>
              <wp:docPr id="1" name=""/>
              <a:graphic>
                <a:graphicData uri="http://schemas.microsoft.com/office/word/2010/wordprocessingShape">
                  <wps:wsp>
                    <wps:cNvSpPr/>
                    <wps:cNvPr id="2" name="Shape 2"/>
                    <wps:spPr>
                      <a:xfrm flipH="1">
                        <a:off x="4283010" y="2752570"/>
                        <a:ext cx="2125980" cy="2054860"/>
                      </a:xfrm>
                      <a:prstGeom prst="triangle">
                        <a:avLst>
                          <a:gd fmla="val 100000" name="adj"/>
                        </a:avLst>
                      </a:prstGeom>
                      <a:solidFill>
                        <a:srgbClr val="D2EAF1"/>
                      </a:solidFill>
                      <a:ln>
                        <a:noFill/>
                      </a:ln>
                    </wps:spPr>
                    <wps:txbx>
                      <w:txbxContent>
                        <w:p w:rsidR="00000000" w:rsidDel="00000000" w:rsidP="00000000" w:rsidRDefault="00000000" w:rsidRPr="00000000">
                          <w:pPr>
                            <w:spacing w:after="120" w:before="0" w:line="264.0000057220459"/>
                            <w:ind w:left="0" w:right="0" w:firstLine="0"/>
                            <w:jc w:val="center"/>
                            <w:textDirection w:val="btLr"/>
                          </w:pPr>
                          <w:r w:rsidDel="00000000" w:rsidR="00000000" w:rsidRPr="00000000">
                            <w:rPr>
                              <w:rFonts w:ascii="Calibri" w:cs="Calibri" w:eastAsia="Calibri" w:hAnsi="Calibri"/>
                              <w:b w:val="0"/>
                              <w:i w:val="0"/>
                              <w:smallCaps w:val="0"/>
                              <w:strike w:val="0"/>
                              <w:color w:val="000000"/>
                              <w:sz w:val="21"/>
                              <w:vertAlign w:val="baseline"/>
                            </w:rPr>
                            <w:t xml:space="preserve"> PAGE    \* MERGEFORMAT </w:t>
                          </w:r>
                          <w:r w:rsidDel="00000000" w:rsidR="00000000" w:rsidRPr="00000000">
                            <w:rPr>
                              <w:rFonts w:ascii="Calibri" w:cs="Calibri" w:eastAsia="Calibri" w:hAnsi="Calibri"/>
                              <w:b w:val="0"/>
                              <w:i w:val="0"/>
                              <w:smallCaps w:val="0"/>
                              <w:strike w:val="0"/>
                              <w:color w:val="ffffff"/>
                              <w:sz w:val="72"/>
                              <w:vertAlign w:val="baseline"/>
                            </w:rPr>
                            <w:t xml:space="preserve">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2135505" cy="2064385"/>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2135505" cy="206438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1"/>
        <w:szCs w:val="21"/>
        <w:lang w:val="en-US"/>
      </w:rPr>
    </w:rPrDefault>
    <w:pPrDefault>
      <w:pPr>
        <w:spacing w:after="120" w:line="26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