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0376" w:rsidRPr="00327A24" w:rsidRDefault="00560376" w:rsidP="00560376">
      <w:pPr>
        <w:pStyle w:val="Heading1"/>
        <w:rPr>
          <w:rFonts w:eastAsia="Times New Roman"/>
          <w:sz w:val="28"/>
          <w:lang w:eastAsia="en-GB"/>
        </w:rPr>
      </w:pPr>
      <w:r w:rsidRPr="00327A24">
        <w:rPr>
          <w:rFonts w:eastAsia="Times New Roman"/>
          <w:sz w:val="28"/>
          <w:lang w:eastAsia="en-GB"/>
        </w:rPr>
        <w:t>Analyse why key incidents/events have had a damaging effect on the willingness of communities to engage with the police. Evaluate the role of community policing in fostering and maintaining community cohesion and understand and apply key principles of effective community engagement.</w:t>
      </w:r>
    </w:p>
    <w:p w:rsidR="00560376" w:rsidRPr="0025631E" w:rsidRDefault="00560376" w:rsidP="00560376">
      <w:pPr>
        <w:rPr>
          <w:lang w:eastAsia="en-GB"/>
        </w:rPr>
      </w:pPr>
    </w:p>
    <w:p w:rsidR="00560376" w:rsidRDefault="00560376" w:rsidP="00560376">
      <w:r>
        <w:t>This essay will analyse why key incidents/events have had a damaging effect on the willingness of communities to engage with the police. The essay will also evaluate the role of community policing in fostering and maintaining community cohesion and understand and apply key principles of effective community engagement.</w:t>
      </w:r>
    </w:p>
    <w:p w:rsidR="00560376" w:rsidRDefault="00560376" w:rsidP="00560376"/>
    <w:p w:rsidR="00560376" w:rsidRDefault="00560376" w:rsidP="00560376">
      <w:r>
        <w:t>There are key incidents and events that have occurred across the world that have had a damaging effect on the willingness of communities to engage with the police. This could be because the communities lost trust within the police, even if the incident happened in a different country where they have a completely different style of policing to the communities within South Wales. An example of an incident that had a damaging effect on the communities across the UK was Fiona P</w:t>
      </w:r>
      <w:r w:rsidRPr="00E779CD">
        <w:t>ilkington</w:t>
      </w:r>
      <w:r>
        <w:t xml:space="preserve">’s case. Fiona Pilkington and her daughter were repeats victims of anti-social behaviour, hate crime and harassment for ten years. Fiona, 38 who lived in </w:t>
      </w:r>
      <w:r w:rsidRPr="00E779CD">
        <w:t>Leicester</w:t>
      </w:r>
      <w:r>
        <w:t xml:space="preserve"> with her 18 year old disabled daughter made 33 separate reports to Leicester Police, her MP and council in relation to her daughter being bullied due to her disabilities. Each report Fiona made was treated as a separate case and her family was failed by the police as the vulnerabilities they faced daily were not recognised and acted upon. There was never any safeguarding measures put in place. This resulted in Fiona killing herself and her daughter by setting the car alight with them both inside (ASB Help, 2018). Although this incident occurred in England, it had a damaging effect within South Wales. Victims of this type of crime did not contact police as they felt that they would have also been failed to be safeguarded by the police. In order to overcome this incident a lot of community reassurance was needed within communities and a lot of trust needed to be regained in order for the public to feel safe again. </w:t>
      </w:r>
    </w:p>
    <w:p w:rsidR="00560376" w:rsidRDefault="00560376" w:rsidP="00560376"/>
    <w:p w:rsidR="00560376" w:rsidRDefault="00560376" w:rsidP="00560376">
      <w:r>
        <w:t>Another incident that had a damaging effect on the communities was the George Floyd case in the US. George Floyd, who was a 46 year old black male died a short while after he was arrested by US police. This incident took to the media and social media which lead to an investigation into the officers involved for excessive use of force. Following the death of George Floyd, several anti-racism protests broke out worldwide all protesting the ‘Black Lives Matter’ movement. This incident happened on 25</w:t>
      </w:r>
      <w:r w:rsidRPr="00757F5F">
        <w:rPr>
          <w:vertAlign w:val="superscript"/>
        </w:rPr>
        <w:t>th</w:t>
      </w:r>
      <w:r>
        <w:t xml:space="preserve"> May 2020 in the US. A short while after South Wales saw anti-racism protest break out in Cardiff, Swansea, Bangor and Caerphilly (BBC, 2020). Across Wales and the rest of the UK thousands of people gathered to join the protest. UK police as well as US police were labelled as racist due to this incident. The majority of Black, Asian and Minority Ethnics (BAME) communities did not cooperate with police and were very ‘anti-police’. This caused barriers between the BAME communities and the police. Members of the public perceive that all police are the same and they </w:t>
      </w:r>
      <w:r>
        <w:lastRenderedPageBreak/>
        <w:t xml:space="preserve">treat black people differently to white people. This breaks down the trust and engagement levels within the BAME communities as they do not feel like individuals. </w:t>
      </w:r>
    </w:p>
    <w:p w:rsidR="00560376" w:rsidRDefault="00560376" w:rsidP="00560376"/>
    <w:p w:rsidR="00560376" w:rsidRDefault="00560376" w:rsidP="00560376">
      <w:r>
        <w:t xml:space="preserve">It does not matter where these key incidents or events take place. Every police force is different and have their own policing styles however, the public do not see it like that. It is important that when an officer deals with an individual they treat them with the respect and fairness they deserve, this will help increase the public’s confidence and relationships with the police. “The police are the public and the public are the police” (Robert Peel, 1829). This is a very important quotation as without the communities the police would not be able to carry out their duties. </w:t>
      </w:r>
    </w:p>
    <w:p w:rsidR="00560376" w:rsidRDefault="00560376" w:rsidP="00560376"/>
    <w:p w:rsidR="00560376" w:rsidRDefault="00560376" w:rsidP="00560376">
      <w:r>
        <w:t xml:space="preserve">To help with fostering and maintaining community cohesion, neighbourhood policing teams (NPT) were formed as the role of community policing. The role of NPT is to provide reassurance to the public, be visible and approachable within the communities and to communicate with them on a more frequent basis. The National Police Involvement Agency (NPIA, date unknown) will say that in order for all communities to get on well together, community cohesion must happen. NPT can hold event days where everyone in the community can go and get involved with different activities. This is almost an ice breaker as the community get to know others, learn the differences and their similarities and build friendships whilst they’re there. NPT can direct people to different organisations that they would benefit from and help them with their everyday problems. NPT recognise when there are problems or tension within the community and put a plan in place to minimise or negate the problems. </w:t>
      </w:r>
    </w:p>
    <w:p w:rsidR="00560376" w:rsidRDefault="00560376" w:rsidP="00560376"/>
    <w:p w:rsidR="00560376" w:rsidRDefault="00560376" w:rsidP="00560376">
      <w:r>
        <w:t xml:space="preserve">Community engagement is extremely important. The college of policing stated that the benefits of community engagement are; “ an increase in public perceptions of safety, a tendency towards a reduction in disorder and anti-social behaviour, an increase in confidence and trust, and in community perceptions of the police, an improvement in police officers’ attitudes and job satisfaction” (College of Policing, 2013). As well as the benefits of community engagement there are also key principles of effective community engagement which are; social justice, self-determination, working and learning together, sustainable communities, participation and reflective practice. Social justice is the </w:t>
      </w:r>
      <w:r w:rsidRPr="00EB73D1">
        <w:t xml:space="preserve">distribution of wealth, opportunities, </w:t>
      </w:r>
      <w:r>
        <w:t>and privileges within a society. This is one of the most important principles as it’s about treating people fairly and giving them the opportunity that they deserve. Working together and learning together is again important as police are almost going on a journey with the community they police and they can engage by sharing ideas and working together to adhere to everyone’s needs.</w:t>
      </w:r>
    </w:p>
    <w:p w:rsidR="00560376" w:rsidRDefault="00560376" w:rsidP="00560376"/>
    <w:p w:rsidR="00560376" w:rsidRDefault="00560376" w:rsidP="00560376">
      <w:r>
        <w:t xml:space="preserve">In conclusion, key incidents and events can having a damaging effect on the willingness of the communities to engage with police regardless where the incident occurred. In order to overcome the loss of trust between the communities and the police, community policing/Neighbourhood Policing Teams help foster and maintain community cohesion by communicating with the communities and arranging ways that people can interact and get to know each other. There are </w:t>
      </w:r>
      <w:r>
        <w:lastRenderedPageBreak/>
        <w:t xml:space="preserve">also key principles and benefits that make effective community engagement. It is important that police engage with the communities as without the support of the public, the police could not function. </w:t>
      </w:r>
    </w:p>
    <w:p w:rsidR="00D04046" w:rsidRDefault="00560376">
      <w:r>
        <w:t>(1049)</w:t>
      </w:r>
    </w:p>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Pr="00B45241" w:rsidRDefault="00560376" w:rsidP="00560376">
      <w:pPr>
        <w:pStyle w:val="Heading1"/>
        <w:rPr>
          <w:rFonts w:eastAsia="Times New Roman"/>
          <w:sz w:val="28"/>
          <w:lang w:eastAsia="en-GB"/>
        </w:rPr>
      </w:pPr>
      <w:r w:rsidRPr="00B45241">
        <w:rPr>
          <w:rFonts w:eastAsia="Times New Roman"/>
          <w:sz w:val="28"/>
          <w:lang w:eastAsia="en-GB"/>
        </w:rPr>
        <w:lastRenderedPageBreak/>
        <w:t>Assess the strengths and weakness of different policing models in relation to crime/victimisation and the public and explore crime prevention theories initiates and strategies</w:t>
      </w:r>
      <w:r>
        <w:rPr>
          <w:rFonts w:eastAsia="Times New Roman"/>
          <w:sz w:val="28"/>
          <w:lang w:eastAsia="en-GB"/>
        </w:rPr>
        <w:t xml:space="preserve">. </w:t>
      </w:r>
      <w:r w:rsidRPr="00B45241">
        <w:rPr>
          <w:rFonts w:eastAsia="Times New Roman"/>
          <w:sz w:val="28"/>
          <w:lang w:eastAsia="en-GB"/>
        </w:rPr>
        <w:t>Explain and employ analytical products provided by intelligence specialists during the course of an investigation</w:t>
      </w:r>
      <w:r>
        <w:rPr>
          <w:rFonts w:eastAsia="Times New Roman"/>
          <w:sz w:val="28"/>
          <w:lang w:eastAsia="en-GB"/>
        </w:rPr>
        <w:t>.</w:t>
      </w:r>
    </w:p>
    <w:p w:rsidR="00560376" w:rsidRDefault="00560376" w:rsidP="00560376"/>
    <w:p w:rsidR="00560376" w:rsidRDefault="00560376" w:rsidP="00560376">
      <w:r>
        <w:t xml:space="preserve">This essay will assess the strengths and weaknesses of different policing models in relation to crime/victimisation and the public and explore crime prevention theories initiates and strategies. This essay will explain and employ analytical products provided by intelligence specialists during an investigation. </w:t>
      </w:r>
    </w:p>
    <w:p w:rsidR="00560376" w:rsidRDefault="00560376" w:rsidP="00560376"/>
    <w:p w:rsidR="00560376" w:rsidRDefault="00560376" w:rsidP="00560376">
      <w:r>
        <w:t>The following policing models have been designed and developed to tackle crime and victimisation and provide reassurance and gain the trust of the public; intelligence led policing, community orientated, problem solving, data – driven policing, evidence-based policing, National Intelligence Model, National Decision Model, SARA Model, Problem Oriented Policing Model, hotspot.</w:t>
      </w:r>
    </w:p>
    <w:p w:rsidR="00560376" w:rsidRDefault="00560376" w:rsidP="00560376">
      <w:r>
        <w:t xml:space="preserve"> </w:t>
      </w:r>
    </w:p>
    <w:p w:rsidR="00560376" w:rsidRDefault="00560376" w:rsidP="00560376">
      <w:r>
        <w:t xml:space="preserve">Problem Oriented Policing (POP) was developed by </w:t>
      </w:r>
      <w:r w:rsidRPr="005937EE">
        <w:t>Herman Goldstein</w:t>
      </w:r>
      <w:r>
        <w:t xml:space="preserve"> in 1979. According to (Brandon, 2015) “</w:t>
      </w:r>
      <w:r w:rsidRPr="00602D12">
        <w:t>Goldst</w:t>
      </w:r>
      <w:r>
        <w:t>ein described problem-oriented p</w:t>
      </w:r>
      <w:r w:rsidRPr="00602D12">
        <w:t>olicing as a new approach to policing focused on end results, such as lower rates of a particular crime</w:t>
      </w:r>
      <w:r>
        <w:t>”.  According to College of Policing</w:t>
      </w:r>
      <w:r w:rsidR="00872A87">
        <w:t xml:space="preserve"> (COP) </w:t>
      </w:r>
      <w:r>
        <w:t xml:space="preserve"> POP is “</w:t>
      </w:r>
      <w:r w:rsidRPr="00A23D3F">
        <w:t>an approach to develop targeted interventions, rat</w:t>
      </w:r>
      <w:r>
        <w:t>her than an intervention itself”. Overall, POP seems to reduce the crime, disorder and general offending rates. From C</w:t>
      </w:r>
      <w:r w:rsidR="00872A87">
        <w:t>O</w:t>
      </w:r>
      <w:r>
        <w:t>P, there was a 33.8% reduce in crime and disorder as a result of using POP (College of Policing, 2020). I agree that POP is an effective way of problem solving but I do also agree that the model is not an intervention by itself and therefor it can be seen as a weakness.</w:t>
      </w:r>
    </w:p>
    <w:p w:rsidR="00560376" w:rsidRDefault="00560376" w:rsidP="00560376"/>
    <w:p w:rsidR="00560376" w:rsidRDefault="00560376" w:rsidP="00560376">
      <w:r>
        <w:t xml:space="preserve">SARA Model builds on from POP model. SARA model was developed by </w:t>
      </w:r>
      <w:r w:rsidRPr="00143E09">
        <w:t>John Eck and William Spelman (1987)</w:t>
      </w:r>
      <w:r>
        <w:t>. SARA stands for scanning, analysis, response and assessment. Scanning stage is identifying problems and prioritizing them in order of urgency. Analysis stage is understanding the cause of the problem and analysing it. Response stage is providing a response to a particular problem and where possible using evidence based policing. Assessment stage is evaluating and assessing the response and the outcome and being willing to make changes if the response failed (The Evidence-Based Policing App). I think that the strengths to this model are that there are four clear stages that cover the whole problem from start to finish. There is also a chance to reflect on how the problem was tackled and a chance to make changes where needed. Reflecting on the outcome is a key element when problem-solving. The weakness of this model is it’s more beneficial when used with POP and that it is very time consuming. This model would work well within community policing but not response policing due to the time element.</w:t>
      </w:r>
    </w:p>
    <w:p w:rsidR="00560376" w:rsidRDefault="00560376" w:rsidP="00560376"/>
    <w:p w:rsidR="00560376" w:rsidRDefault="00560376" w:rsidP="00560376">
      <w:r>
        <w:lastRenderedPageBreak/>
        <w:t>As mentioned within the SARA Model, Evidence-Based Policing (EBP) is important. David Alfredo (2020) will say “</w:t>
      </w:r>
      <w:r w:rsidRPr="00C33DCA">
        <w:t>Evidence-based policing is the application of empirical research to police procedures</w:t>
      </w:r>
      <w:r>
        <w:t>”. Evidence-Based policing is using all the available evidence to make a decision and challenge those decisions when needed. A strength of EBP is that decisions are made from established and proven evidence and methods. It has the opportunity to expand and build on existing evidence. Weaknesses of EBP are that EBP can only be reliable as the research that was made previously. The researcher of the evidence may not have thoroughly explored all data collection and hypothesis (David Alfredo, 2020).</w:t>
      </w:r>
    </w:p>
    <w:p w:rsidR="00560376" w:rsidRDefault="00560376" w:rsidP="00560376"/>
    <w:p w:rsidR="00560376" w:rsidRDefault="00560376" w:rsidP="00560376">
      <w:r>
        <w:t>As well as trying to tackle crime, it is important that police try to prevent crime from happening. There are crime prevention theories initiates and strategies in order to help with the prevention of crime. The national policing crime strategy aim is “</w:t>
      </w:r>
      <w:r w:rsidRPr="00642918">
        <w:t>Fewer victims, fewer offences, and less demand on policing achieved by addressing the causes of crime, utilising sophisticated partnership oriented problem solving</w:t>
      </w:r>
      <w:r>
        <w:t>”. The national policing crime strategy is broken down into five general categories with smaller, more detailed categories within those general five. (National Police Chiefs Council, 2015).</w:t>
      </w:r>
    </w:p>
    <w:p w:rsidR="00560376" w:rsidRDefault="00560376" w:rsidP="00560376"/>
    <w:p w:rsidR="00560376" w:rsidRDefault="00560376" w:rsidP="00560376">
      <w:r>
        <w:t xml:space="preserve">(Royal Gibraltar Police, date unknown) created Operation Gib Watch with ten crime prevention principles. The ten crime prevention principles are; target hardening, target removal, reducing the means, reducing the payoff, access control, surveillance, environmental change, rule setting, increase the chances of being caught and deflecting offenders. </w:t>
      </w:r>
      <w:r w:rsidRPr="005E68C2">
        <w:t>If police help individuals within communities with the above ten crime prevention principles then there should be a lower crime rate withi</w:t>
      </w:r>
      <w:r>
        <w:t>n that community as it gives</w:t>
      </w:r>
      <w:r w:rsidRPr="005E68C2">
        <w:t xml:space="preserve"> criminal</w:t>
      </w:r>
      <w:r>
        <w:t>s</w:t>
      </w:r>
      <w:r w:rsidRPr="005E68C2">
        <w:t xml:space="preserve"> less of an opportunity</w:t>
      </w:r>
      <w:r>
        <w:t xml:space="preserve"> to carry out crime. Within SWP, NPT have carried out crime prevention surveys within the community to help with crime prevention and community engagement.</w:t>
      </w:r>
    </w:p>
    <w:p w:rsidR="00560376" w:rsidRPr="00602D12" w:rsidRDefault="00560376" w:rsidP="00560376"/>
    <w:p w:rsidR="00560376" w:rsidRDefault="00560376" w:rsidP="00560376">
      <w:r>
        <w:t xml:space="preserve">In order to help police progress with an investigation an intelligence analyst specialist may provide officers with analytical products to help assist with their investigation. Analytical products that the analyst provides officers must be specific to what is required and must be justified as it can breach Human Rights Act 1998, Data Protection ACT 2018 and GDPR. National Intelligence Model (NIM) is used as part of this process. NIM has four intelligence products within the model which are subject profile, problem profile, tactical assessment and strategic assessment. As well as the four intelligence products within NIM there are other intelligence and analytical products that can be used which are subject analysis, </w:t>
      </w:r>
      <w:r w:rsidRPr="004D65BD">
        <w:t>Market analysis/market profiles</w:t>
      </w:r>
      <w:r>
        <w:t xml:space="preserve">, </w:t>
      </w:r>
      <w:r w:rsidRPr="004D65BD">
        <w:t>Criminal business analysis/criminal business profile</w:t>
      </w:r>
      <w:r>
        <w:t xml:space="preserve">, </w:t>
      </w:r>
      <w:r w:rsidRPr="004D65BD">
        <w:t>Risk analysis</w:t>
      </w:r>
      <w:r>
        <w:t xml:space="preserve"> and </w:t>
      </w:r>
      <w:r w:rsidRPr="004D65BD">
        <w:t>Demographic and social trend analysis</w:t>
      </w:r>
      <w:r>
        <w:t>. These other products can transfer in with NIM products (College of Policing, 2019).</w:t>
      </w:r>
    </w:p>
    <w:p w:rsidR="00560376" w:rsidRDefault="00560376" w:rsidP="00560376"/>
    <w:p w:rsidR="00560376" w:rsidRDefault="00560376" w:rsidP="00560376">
      <w:r>
        <w:t xml:space="preserve">Officers require analytical products from the intelligence specialist during an investigation as it can open up new lines of enquires, it can support or disprove a person’s involvement, it can provide a profile of the person being investigated including other criminal activity, their lifestyle and associates, the risk they pose towards the public and officers, it can show patterns that are occurring </w:t>
      </w:r>
      <w:r>
        <w:lastRenderedPageBreak/>
        <w:t>in the same type of criminal activity, it can help to gather further intelligence, it can help provide intelligence for a multi-agency approach and it can with future pressure on resources.</w:t>
      </w:r>
    </w:p>
    <w:p w:rsidR="00560376" w:rsidRDefault="00560376" w:rsidP="00560376"/>
    <w:p w:rsidR="00560376" w:rsidRDefault="00560376" w:rsidP="00560376">
      <w:r>
        <w:t>When the analysts provide the decision maker with the intelligence, it must be in a way that can be understood and acted upon. In order for the analyst to interpret the criminal environment they use a model called 3i Model (Ratcliffe 2004). The analyst interprets the criminal environment, the analyst influences the decision maker and the decision maker impacts the criminal environment. When writing up their findings they should consider ABC, Bottom Line Up Front (BLUF) and 4-3-3 Principle. ABC stands for accuracy, brevity and clarity.  BLUF means that the analyst should lead with an analytical conclusion to avoid long reading. 4-3-3 Principles are no sentences longer than 4 lines, no paragraphs longer than 3 sentences and no section longer than 3 pages (College of Policing, 2020).</w:t>
      </w:r>
    </w:p>
    <w:p w:rsidR="00560376" w:rsidRDefault="00560376" w:rsidP="00560376"/>
    <w:p w:rsidR="00560376" w:rsidRDefault="00560376" w:rsidP="00560376">
      <w:r>
        <w:t>In conclusion, there are many different policing models that are used in relation to crime/victimisation which all have their strengths and weaknesses. Crime can be prevented by crime prevention theories and strategies. Analytical products help during a police investigation.</w:t>
      </w:r>
    </w:p>
    <w:p w:rsidR="00560376" w:rsidRDefault="000A5BD8">
      <w:r>
        <w:t>(1096</w:t>
      </w:r>
      <w:bookmarkStart w:id="0" w:name="_GoBack"/>
      <w:bookmarkEnd w:id="0"/>
      <w:r w:rsidR="00560376">
        <w:t>)</w:t>
      </w:r>
    </w:p>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Pr="00C22EF1" w:rsidRDefault="00560376" w:rsidP="00560376">
      <w:pPr>
        <w:pStyle w:val="Heading1"/>
        <w:rPr>
          <w:rFonts w:eastAsia="Times New Roman"/>
          <w:sz w:val="28"/>
          <w:lang w:eastAsia="en-GB"/>
        </w:rPr>
      </w:pPr>
      <w:r w:rsidRPr="00C22EF1">
        <w:rPr>
          <w:rFonts w:eastAsia="Times New Roman"/>
          <w:sz w:val="28"/>
          <w:lang w:eastAsia="en-GB"/>
        </w:rPr>
        <w:lastRenderedPageBreak/>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rsidR="00560376" w:rsidRDefault="00560376" w:rsidP="00560376">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560376" w:rsidRDefault="00560376" w:rsidP="00560376">
      <w:r>
        <w:t xml:space="preserve">This essay will critically review key issues relating to the complexity and challenges of operational policing. This essay will review examples of critical and major incidents. This essay will analyse the role of the police within a joint emergency services operation to establish ‘best practice’. </w:t>
      </w:r>
    </w:p>
    <w:p w:rsidR="00560376" w:rsidRDefault="00560376" w:rsidP="00560376"/>
    <w:p w:rsidR="00560376" w:rsidRDefault="00560376" w:rsidP="00560376">
      <w:r>
        <w:t xml:space="preserve">There are many key issues relating to the complexity and challenges of operational policing. Operational police officers face challenges daily whilst carrying out their duties. (Russell Webster, 2016) will say that there are seven challenges that police face and they are the following: </w:t>
      </w:r>
    </w:p>
    <w:p w:rsidR="00560376" w:rsidRDefault="00560376" w:rsidP="00560376">
      <w:pPr>
        <w:pStyle w:val="ListParagraph"/>
        <w:numPr>
          <w:ilvl w:val="0"/>
          <w:numId w:val="2"/>
        </w:numPr>
      </w:pPr>
      <w:r>
        <w:t>“</w:t>
      </w:r>
      <w:r w:rsidRPr="00231CDC">
        <w:t>The police are subject to complex and changing governance arrangements that make it difficult to focus on a clearly defined smaller number of proactive priorities</w:t>
      </w:r>
    </w:p>
    <w:p w:rsidR="00560376" w:rsidRDefault="00560376" w:rsidP="00560376">
      <w:pPr>
        <w:pStyle w:val="ListParagraph"/>
        <w:numPr>
          <w:ilvl w:val="0"/>
          <w:numId w:val="2"/>
        </w:numPr>
      </w:pPr>
      <w:r w:rsidRPr="00231CDC">
        <w:t>The police role is very broadly defined and public expectations of that role have broadened further as a result of social change</w:t>
      </w:r>
    </w:p>
    <w:p w:rsidR="00560376" w:rsidRDefault="00560376" w:rsidP="00560376">
      <w:pPr>
        <w:pStyle w:val="ListParagraph"/>
        <w:numPr>
          <w:ilvl w:val="0"/>
          <w:numId w:val="2"/>
        </w:numPr>
      </w:pPr>
      <w:r w:rsidRPr="00231CDC">
        <w:t>Democratic accountability implies an emphasis on the priorities of the majority and the public understanding of the police role, which may ignore more hidden and less frequent – but potentially more impactful – harms</w:t>
      </w:r>
    </w:p>
    <w:p w:rsidR="00560376" w:rsidRDefault="00560376" w:rsidP="00560376">
      <w:pPr>
        <w:pStyle w:val="ListParagraph"/>
        <w:numPr>
          <w:ilvl w:val="0"/>
          <w:numId w:val="2"/>
        </w:numPr>
      </w:pPr>
      <w:r w:rsidRPr="00231CDC">
        <w:t>Complex interdependencies exist within police operating models that make decisions about core and discretionary functions highly problematic</w:t>
      </w:r>
    </w:p>
    <w:p w:rsidR="00560376" w:rsidRDefault="00560376" w:rsidP="00560376">
      <w:pPr>
        <w:pStyle w:val="ListParagraph"/>
        <w:numPr>
          <w:ilvl w:val="0"/>
          <w:numId w:val="2"/>
        </w:numPr>
      </w:pPr>
      <w:r w:rsidRPr="00231CDC">
        <w:t>Deciding how to define the social issues of crime and public safety to be considered when prioritising is a ‘wicked problem’ that cannot be satisfactorily resolved</w:t>
      </w:r>
    </w:p>
    <w:p w:rsidR="00560376" w:rsidRDefault="00560376" w:rsidP="00560376">
      <w:pPr>
        <w:pStyle w:val="ListParagraph"/>
        <w:numPr>
          <w:ilvl w:val="0"/>
          <w:numId w:val="2"/>
        </w:numPr>
      </w:pPr>
      <w:r w:rsidRPr="00231CDC">
        <w:t>It is not possible to satisfactorily weigh the importance of poorly understood hidden harms against those that are more visible</w:t>
      </w:r>
    </w:p>
    <w:p w:rsidR="00560376" w:rsidRDefault="00560376" w:rsidP="00560376">
      <w:pPr>
        <w:pStyle w:val="ListParagraph"/>
        <w:numPr>
          <w:ilvl w:val="0"/>
          <w:numId w:val="2"/>
        </w:numPr>
      </w:pPr>
      <w:r w:rsidRPr="00231CDC">
        <w:t>The immature evidence base about the nature and extent of harm, ‘what works’ to reduce it, and cost effectiveness, limits the potential for empirical analysis to guide prioritisation</w:t>
      </w:r>
      <w:r>
        <w:t>”</w:t>
      </w:r>
    </w:p>
    <w:p w:rsidR="00560376" w:rsidRDefault="00560376" w:rsidP="00560376">
      <w:r>
        <w:t xml:space="preserve">Within the seven challenges that Webster has raised are smaller challenges that I experience. For example, within point 1 falls the recruitment of new officers. I can personally say that one of the biggest challenges as a response operational officer is the lack of officers on a shift. This can go on to impact the level of service provided to the public as there is simply not enough police officers to answer calls. Within point 2, I find it a challenge to manage the public’s expectations as a large amount of calls I attend are not crime-related. Police officers are constantly in the ‘spotlight’ by the media and the public and it is challenging to always please everyone. </w:t>
      </w:r>
    </w:p>
    <w:p w:rsidR="00560376" w:rsidRDefault="00560376" w:rsidP="00560376"/>
    <w:p w:rsidR="00560376" w:rsidRDefault="00560376" w:rsidP="00560376">
      <w:r>
        <w:t>A critical incident is different to a major incident. The definition of a critical incident is:</w:t>
      </w:r>
    </w:p>
    <w:p w:rsidR="00560376" w:rsidRDefault="00560376" w:rsidP="00560376">
      <w:pPr>
        <w:jc w:val="center"/>
      </w:pPr>
      <w:r>
        <w:t>“</w:t>
      </w:r>
      <w:r w:rsidRPr="000823E0">
        <w:t>A critical incident is any incident where the effectiveness of the p</w:t>
      </w:r>
      <w:r>
        <w:t>olice response is likely to have</w:t>
      </w:r>
      <w:r w:rsidRPr="000823E0">
        <w:t xml:space="preserve"> a significant impact on the confidence of the victim, their family and/or the community</w:t>
      </w:r>
      <w:r>
        <w:t>” (College of Policing, 2018)</w:t>
      </w:r>
      <w:r w:rsidRPr="000823E0">
        <w:t>.</w:t>
      </w:r>
    </w:p>
    <w:p w:rsidR="00560376" w:rsidRDefault="00560376" w:rsidP="00560376">
      <w:r>
        <w:lastRenderedPageBreak/>
        <w:t xml:space="preserve">Any police rank can call a critical incident. Any incident can become a critical incident. An example of a critical incident is two Sheffield police officers attended a call of a burglary. Upon the officer’s attendance, they were faced with two men who were carrying out an aggravated burglary. One of the men was armed with a machete knife. The officers arrested both males with no injuries received to themselves or any members of public (Faye Preston, 2020). This is a critical incident because if the police response was delayed or the police response at the scene was different then this incident could have resulted in the officers, the victim and other members of the public being seriously injured. If anyone received injuries during this incident then it would have caused a massive loss of confidence in the police within the area and surrounding areas. </w:t>
      </w:r>
    </w:p>
    <w:p w:rsidR="00560376" w:rsidRDefault="00560376" w:rsidP="00560376"/>
    <w:p w:rsidR="00560376" w:rsidRDefault="00560376" w:rsidP="00560376">
      <w:r>
        <w:t>It is not only the police who can call a major incident. Any of the emergency services and other agencies can declare a major incident. The definition of a major incident is:</w:t>
      </w:r>
    </w:p>
    <w:p w:rsidR="00560376" w:rsidRDefault="00560376" w:rsidP="00560376">
      <w:pPr>
        <w:jc w:val="center"/>
      </w:pPr>
      <w:r>
        <w:t>“A</w:t>
      </w:r>
      <w:r w:rsidRPr="000823E0">
        <w:t xml:space="preserve"> major incident is an event or situation requiring a response under one or more of the emergency services’ major incident plans. This will usually </w:t>
      </w:r>
      <w:r>
        <w:t>include involving large numbers</w:t>
      </w:r>
      <w:r w:rsidRPr="000823E0">
        <w:t xml:space="preserve"> people</w:t>
      </w:r>
      <w:r>
        <w:t>, either directly or indirectly” (College of Policing, 2018).</w:t>
      </w:r>
    </w:p>
    <w:p w:rsidR="00560376" w:rsidRDefault="00560376" w:rsidP="00560376">
      <w:r>
        <w:t>An example of a major incident is Grenfell Tower. Grenfell Tower was a 23 storey block of flats located in North Kensington, West London. On 14</w:t>
      </w:r>
      <w:r w:rsidRPr="00D86CA9">
        <w:rPr>
          <w:vertAlign w:val="superscript"/>
        </w:rPr>
        <w:t>th</w:t>
      </w:r>
      <w:r>
        <w:t xml:space="preserve"> June 2017 a fire broke out within Grenfell Tower which resulted in life changing injuries and the loss of 72 lives. The fire started on one of the lower floor levels but very quickly spread up through the exterior of the building before it caught to all four sides of the building. (BBC, 2019). All emergency services attended this major incident including Police, Fire and Rescue, and Ambulance. Each emergency service played a different role as this incident unfolded and they continued to play different roles as well as other agencies for a period of time after. This incident fits perfectly within the definition of a Major Incident as the event required a response of 3 plus emergency services and there were a large number of people involved directly at the scene and indirectly in the investigation.</w:t>
      </w:r>
    </w:p>
    <w:p w:rsidR="00560376" w:rsidRDefault="00560376" w:rsidP="00560376"/>
    <w:p w:rsidR="00560376" w:rsidRDefault="00560376" w:rsidP="00560376">
      <w:r>
        <w:t>When a Major Incident is declared it is extremely important that each emergency services role is determined during the joint services operation in order to establish best practice. What is the role of the police during a joint emergency operation? The role of the police is to oversee the coordination of the emergency response phase during the incident. There should be visible police presence at the incident and police will have allocated jobs that they will carry out. Police should ensure that all agencies at the scene of the incident are conducting their jobs efficiently. In order to help with the initial multi-agency response, Joint Emergency Service Interoperability Principles (JESIP) was designed. There are five principles to JESIP and they are:</w:t>
      </w:r>
    </w:p>
    <w:p w:rsidR="00560376" w:rsidRDefault="00560376" w:rsidP="00560376">
      <w:pPr>
        <w:pStyle w:val="ListParagraph"/>
        <w:numPr>
          <w:ilvl w:val="0"/>
          <w:numId w:val="1"/>
        </w:numPr>
      </w:pPr>
      <w:r>
        <w:t>“Co-locate with commanders as soon as practicably possible at a single, safe and easily identified location near to the scene</w:t>
      </w:r>
    </w:p>
    <w:p w:rsidR="00560376" w:rsidRDefault="00560376" w:rsidP="00560376">
      <w:pPr>
        <w:pStyle w:val="ListParagraph"/>
        <w:numPr>
          <w:ilvl w:val="0"/>
          <w:numId w:val="1"/>
        </w:numPr>
      </w:pPr>
      <w:r w:rsidRPr="007A4044">
        <w:t>Communicate clearly using plain English</w:t>
      </w:r>
    </w:p>
    <w:p w:rsidR="00560376" w:rsidRDefault="00560376" w:rsidP="00560376">
      <w:pPr>
        <w:pStyle w:val="ListParagraph"/>
        <w:numPr>
          <w:ilvl w:val="0"/>
          <w:numId w:val="1"/>
        </w:numPr>
      </w:pPr>
      <w:r w:rsidRPr="007A4044">
        <w:t>Co-ordinate by agreeing the lead service. Identify priorities, resources and capabilities for an effective response, including the timing of further meetings</w:t>
      </w:r>
    </w:p>
    <w:p w:rsidR="00560376" w:rsidRDefault="00560376" w:rsidP="00560376">
      <w:pPr>
        <w:pStyle w:val="ListParagraph"/>
        <w:numPr>
          <w:ilvl w:val="0"/>
          <w:numId w:val="1"/>
        </w:numPr>
      </w:pPr>
      <w:r w:rsidRPr="007A4044">
        <w:lastRenderedPageBreak/>
        <w:t>Jointly understand risk by sharing information about the likelihood and potential impact of threats and hazards to agree potential control measures</w:t>
      </w:r>
    </w:p>
    <w:p w:rsidR="00560376" w:rsidRDefault="00560376" w:rsidP="00560376">
      <w:pPr>
        <w:pStyle w:val="ListParagraph"/>
        <w:numPr>
          <w:ilvl w:val="0"/>
          <w:numId w:val="1"/>
        </w:numPr>
      </w:pPr>
      <w:r w:rsidRPr="007A4044">
        <w:t>Shared Situational Awareness established by using METHANE and the Joint Decision Model</w:t>
      </w:r>
      <w:r>
        <w:t>”</w:t>
      </w:r>
    </w:p>
    <w:p w:rsidR="00560376" w:rsidRDefault="00560376" w:rsidP="00560376">
      <w:r>
        <w:t>If the above five principles are followed then a jointly working strategy will be agreed and all emergency services should be clear on the 5W’s which includes what is being asked of them (JESIP, 2021).</w:t>
      </w:r>
    </w:p>
    <w:p w:rsidR="00560376" w:rsidRDefault="00560376" w:rsidP="00560376"/>
    <w:p w:rsidR="00560376" w:rsidRDefault="00560376" w:rsidP="00560376">
      <w:r>
        <w:t xml:space="preserve">In conclusion, police officers face challenges and complexities on a daily basis. There is a difference between a critical and major incident however, any incident has the potential to be a critical incident. During a joint emergency services operation JESIP are designed to help with the initial approach. </w:t>
      </w:r>
    </w:p>
    <w:p w:rsidR="00560376" w:rsidRDefault="00560376">
      <w:r>
        <w:t>(1100)</w:t>
      </w:r>
    </w:p>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Default="00560376"/>
    <w:p w:rsidR="00560376" w:rsidRPr="00CB5089" w:rsidRDefault="00560376" w:rsidP="00560376">
      <w:pPr>
        <w:pStyle w:val="Heading1"/>
        <w:rPr>
          <w:sz w:val="28"/>
        </w:rPr>
      </w:pPr>
      <w:r w:rsidRPr="00CB5089">
        <w:rPr>
          <w:rFonts w:eastAsia="Times New Roman"/>
          <w:sz w:val="28"/>
          <w:lang w:eastAsia="en-GB"/>
        </w:rPr>
        <w:lastRenderedPageBreak/>
        <w:t>Analyse the potential links between terrorism and other forms of criminality and discuss how policing the roads assist in counter terrorism investigation</w:t>
      </w:r>
      <w:r w:rsidRPr="00CB5089">
        <w:rPr>
          <w:sz w:val="28"/>
        </w:rPr>
        <w:t>.</w:t>
      </w:r>
    </w:p>
    <w:p w:rsidR="00560376" w:rsidRPr="00B840C1" w:rsidRDefault="00560376" w:rsidP="00560376"/>
    <w:p w:rsidR="00560376" w:rsidRDefault="00560376" w:rsidP="00560376">
      <w:r>
        <w:t xml:space="preserve">This essay will analyse the potential links between terrorism and other forms of criminality activity. This essay will also explain what counter terrorism is and what agencies and organisations are involved with counter terrorism. This essay will also discuss how policing the roads will assist in a counter terrorism investigation. </w:t>
      </w:r>
    </w:p>
    <w:p w:rsidR="00560376" w:rsidRDefault="00560376" w:rsidP="00560376"/>
    <w:p w:rsidR="00560376" w:rsidRDefault="00560376" w:rsidP="00560376">
      <w:r>
        <w:t>MI5 will say that terrorism is groups of individuals who “</w:t>
      </w:r>
      <w:r w:rsidRPr="0003093E">
        <w:t>use violence and threats of violence to publicise their causes and as a means to achieve their goals. They often aim to influence or exert pressure on governments and government policies but reject democratic processes, or even democracy itself</w:t>
      </w:r>
      <w:r>
        <w:t>” (Security Service MI5, date unknown)</w:t>
      </w:r>
      <w:r w:rsidRPr="0003093E">
        <w:t>.</w:t>
      </w:r>
    </w:p>
    <w:p w:rsidR="00560376" w:rsidRDefault="00560376" w:rsidP="00560376"/>
    <w:p w:rsidR="00560376" w:rsidRDefault="00560376" w:rsidP="00560376">
      <w:r>
        <w:t xml:space="preserve">Terrorism can potentially have links with other forms of criminality such as organised crime, money laundering, fraud, trafficking and drugs. Yvon Dandurand will say that some forms of terrorism are becoming more traditional and linking in with organised crime carrying out various traditional crime. However, only seventeen out of fifty five countries had observed the link between terrorism and organised crime. The UK was one of the seventeen countries that said they had observed the link. Algeria also being one of the seventeen countries commented that terrorist groups of various affiliations were engaging in many types of organised crime including smuggling weapons and ammunition (Yvon Dandraud, 2004). It is clear that terrorist groups are supplying smaller organised crime groups with weapons in order for them to commit crime in Algeria, this may be happening within the UK but has not yet been observed. </w:t>
      </w:r>
    </w:p>
    <w:p w:rsidR="00560376" w:rsidRDefault="00560376" w:rsidP="00560376"/>
    <w:p w:rsidR="00560376" w:rsidRDefault="00560376" w:rsidP="00560376">
      <w:r>
        <w:t>Terrorist groups raise money to fund the acts of terror they carry out, therefore they are committing other offences such as financial fraud. (Francesce Cassidy, 2018) will say that “</w:t>
      </w:r>
      <w:r w:rsidRPr="00C55FC0">
        <w:t>The European Union is suffering from the second decade of the most intense wave of international terrorism since the 1970s</w:t>
      </w:r>
      <w:r>
        <w:t>”. So what is the link between terrorism and finical fraud? London bridge terror attack whereby a rental vehicle was used to target pedestrians. This terror incident highlighted that there are loopholes in the counter terrorism financing legislation. The money used for the rental van hired was possibly fraudulent money raised by terrorist groups. The link is, terrorist groups are committing acts of fraud in order to fund their terror attacks. The fraudulent activities they carry out are kidnap for ransom, illegal mechanisms and robberies which are normally armed robberies.</w:t>
      </w:r>
    </w:p>
    <w:p w:rsidR="00560376" w:rsidRDefault="00560376" w:rsidP="00560376"/>
    <w:p w:rsidR="00560376" w:rsidRDefault="00560376" w:rsidP="00560376">
      <w:pPr>
        <w:rPr>
          <w:rFonts w:cstheme="minorHAnsi"/>
        </w:rPr>
      </w:pPr>
      <w:r w:rsidRPr="00204912">
        <w:rPr>
          <w:rFonts w:cstheme="minorHAnsi"/>
        </w:rPr>
        <w:t>The UK has 11 counter terrorism units</w:t>
      </w:r>
      <w:r>
        <w:rPr>
          <w:rFonts w:cstheme="minorHAnsi"/>
        </w:rPr>
        <w:t xml:space="preserve"> (CTUs) </w:t>
      </w:r>
      <w:r w:rsidRPr="00204912">
        <w:rPr>
          <w:rFonts w:cstheme="minorHAnsi"/>
        </w:rPr>
        <w:t>and counter terrorism intelligence units</w:t>
      </w:r>
      <w:r>
        <w:rPr>
          <w:rFonts w:cstheme="minorHAnsi"/>
        </w:rPr>
        <w:t xml:space="preserve"> (CTIUs)</w:t>
      </w:r>
      <w:r w:rsidRPr="00204912">
        <w:rPr>
          <w:rFonts w:cstheme="minorHAnsi"/>
        </w:rPr>
        <w:t xml:space="preserve">. Within </w:t>
      </w:r>
      <w:r>
        <w:rPr>
          <w:rFonts w:cstheme="minorHAnsi"/>
        </w:rPr>
        <w:t>both CTU and CTIU</w:t>
      </w:r>
      <w:r w:rsidRPr="00204912">
        <w:rPr>
          <w:rFonts w:cstheme="minorHAnsi"/>
        </w:rPr>
        <w:t xml:space="preserve"> there are police officers and staff that undertake several job roles such as investigations, community liaison, forensics and finical inquires.</w:t>
      </w:r>
      <w:r>
        <w:rPr>
          <w:rFonts w:cstheme="minorHAnsi"/>
        </w:rPr>
        <w:t xml:space="preserve"> </w:t>
      </w:r>
      <w:r w:rsidRPr="00204912">
        <w:rPr>
          <w:rFonts w:cstheme="minorHAnsi"/>
        </w:rPr>
        <w:t xml:space="preserve">Counter terrorism policing was designed to tackle terrorism in the UK. Counter Terrorism Policing is “a collaboration of UK police </w:t>
      </w:r>
      <w:r w:rsidRPr="00204912">
        <w:rPr>
          <w:rFonts w:cstheme="minorHAnsi"/>
        </w:rPr>
        <w:lastRenderedPageBreak/>
        <w:t xml:space="preserve">forces working with the UK intelligence community to help protect the public and our national security by preventing, deterring and investigating terrorist activity” (Counter Terrorism Policing, 2020). </w:t>
      </w:r>
    </w:p>
    <w:p w:rsidR="00560376" w:rsidRDefault="00560376" w:rsidP="00560376">
      <w:pPr>
        <w:rPr>
          <w:rFonts w:cstheme="minorHAnsi"/>
        </w:rPr>
      </w:pPr>
    </w:p>
    <w:p w:rsidR="00560376" w:rsidRDefault="00560376" w:rsidP="00560376">
      <w:pPr>
        <w:rPr>
          <w:rFonts w:cstheme="minorHAnsi"/>
        </w:rPr>
      </w:pPr>
      <w:r>
        <w:rPr>
          <w:rFonts w:cstheme="minorHAnsi"/>
        </w:rPr>
        <w:t>There are a number of agencies and organisations that are involved in Counter Terrorism. The Government’s counter terrorism strategy is CONTEST. The aim of CONTEST is “</w:t>
      </w:r>
      <w:r w:rsidRPr="00DF742A">
        <w:rPr>
          <w:rFonts w:cstheme="minorHAnsi"/>
        </w:rPr>
        <w:t>to reduce the risk to the UK</w:t>
      </w:r>
      <w:r>
        <w:rPr>
          <w:rFonts w:cstheme="minorHAnsi"/>
        </w:rPr>
        <w:t xml:space="preserve"> and its citizens and interests </w:t>
      </w:r>
      <w:r w:rsidRPr="00DF742A">
        <w:rPr>
          <w:rFonts w:cstheme="minorHAnsi"/>
        </w:rPr>
        <w:t>overseas from terrorism, so that people can go about their lives f</w:t>
      </w:r>
      <w:r>
        <w:rPr>
          <w:rFonts w:cstheme="minorHAnsi"/>
        </w:rPr>
        <w:t xml:space="preserve">reely and with </w:t>
      </w:r>
      <w:r w:rsidRPr="00DF742A">
        <w:rPr>
          <w:rFonts w:cstheme="minorHAnsi"/>
        </w:rPr>
        <w:t>confidence</w:t>
      </w:r>
      <w:r>
        <w:rPr>
          <w:rFonts w:cstheme="minorHAnsi"/>
        </w:rPr>
        <w:t>” (HM Government, 2018)</w:t>
      </w:r>
      <w:r w:rsidRPr="00DF742A">
        <w:rPr>
          <w:rFonts w:cstheme="minorHAnsi"/>
        </w:rPr>
        <w:t>.</w:t>
      </w:r>
      <w:r>
        <w:rPr>
          <w:rFonts w:cstheme="minorHAnsi"/>
        </w:rPr>
        <w:t xml:space="preserve"> The Governments CONTEST’s Risk Reduction Model is made up of the four P’s which are prevent, pursue, protect and prepare. To help with protect and prepare elements, the National Counter Terrorism Security Office (NaCTSO) which is a police unit, supports the two elements by providing help, advice and guidance to the government and industry in order to protect them from terrorist threat such as; crowded places in the UK, hazardous sites and dangerous substances, personal security and the critical national infrastructure (gov.uk). The Centre for the Protection of National Infrastructure (CPNI) works with multiple agencies and partners to identify risks and reduce the vulnerability of the national infrastructure. The CPNI work closely with the police but mainly with NaCTSO (CPNI, date unknown). MI5 also work closely with these agencies and carry out covert operations to investigate counter terrorism. </w:t>
      </w:r>
    </w:p>
    <w:p w:rsidR="00560376" w:rsidRDefault="00560376" w:rsidP="00560376">
      <w:pPr>
        <w:rPr>
          <w:rFonts w:cstheme="minorHAnsi"/>
        </w:rPr>
      </w:pPr>
    </w:p>
    <w:p w:rsidR="00560376" w:rsidRDefault="00560376" w:rsidP="00560376">
      <w:pPr>
        <w:rPr>
          <w:rFonts w:cstheme="minorHAnsi"/>
        </w:rPr>
      </w:pPr>
      <w:r>
        <w:rPr>
          <w:rFonts w:cstheme="minorHAnsi"/>
        </w:rPr>
        <w:t>A counter terrorism investigation is the investigation into terrorism with the hope to try and disrupt it and lower the risk to the public and businesses. Whilst officers are out on proactive patrols there are many different ways that they can disrupt terrorism in order to assist a counter terrorism investigation. Under section 163 of the Road Traffic Act 1988, uniformed police officers have the power to stop a moving vehicle (legislation.gov.uk). Once the moving vehicle has come to a stop, the officer may conduct police national computer (PNC) checks on the driver, any passengers and the vehicle in order to gather potential information and intelligence. Section 43(1) of the Terrorism Act 2000 provides police with a power to stop and search any person who they reasonably suspect is a terrorist in order to establish if they have anything in their possession which would evidence that they are a terrorist. Under section 43A of the Terrorism Act 2000 a police constable may stop and search any vehicle which they reasonably suspect is being used for the purpose of terrorism (legislation.gov.uk, date unknown). All the above powers and options is allowing police officers to gather information, intelligence and evidence which they can share with the above agencies and organisation in order for it to be developed and assist with counter terrorism investigations. The officer’s intelligence can be shared locally, regionally or even nationally depending on what the intelligence is graded on the NIM model.</w:t>
      </w:r>
    </w:p>
    <w:p w:rsidR="00560376" w:rsidRDefault="00560376" w:rsidP="00560376">
      <w:pPr>
        <w:rPr>
          <w:rFonts w:cstheme="minorHAnsi"/>
        </w:rPr>
      </w:pPr>
    </w:p>
    <w:p w:rsidR="00560376" w:rsidRDefault="00560376" w:rsidP="00560376">
      <w:pPr>
        <w:rPr>
          <w:rFonts w:cstheme="minorHAnsi"/>
        </w:rPr>
      </w:pPr>
      <w:r>
        <w:rPr>
          <w:rFonts w:cstheme="minorHAnsi"/>
        </w:rPr>
        <w:t xml:space="preserve">To conclude, terrorism is terrorist groups that threaten to use violence or use violence in order to publicise their cause to achieve their goal. There are links between terrorism and organised crime, fraud, kidnap, money laundering and drug trafficking. In order to tackle terrorism there are 11 CTU’s and CTIU’s across the UK as well as the government, MI5, CPNI and NaCTSO. Policing the roads can assist in counter terrorism investigations by gathering information, intelligence and evidence and sharing it with the above agencies and organisations. Police have several powers with the Terrorism Act 2000 that will allow officers to gathering that information, intelligence and evidence. </w:t>
      </w:r>
      <w:r>
        <w:rPr>
          <w:rFonts w:cstheme="minorHAnsi"/>
        </w:rPr>
        <w:t xml:space="preserve"> (1014)</w:t>
      </w:r>
    </w:p>
    <w:p w:rsidR="00D9331A" w:rsidRDefault="00D9331A">
      <w:r>
        <w:lastRenderedPageBreak/>
        <w:t>Reference List</w:t>
      </w:r>
    </w:p>
    <w:p w:rsidR="00D9331A" w:rsidRPr="00872A87" w:rsidRDefault="00D9331A" w:rsidP="00D9331A">
      <w:pPr>
        <w:pStyle w:val="NoSpacing"/>
        <w:rPr>
          <w:i/>
        </w:rPr>
      </w:pPr>
      <w:r>
        <w:t xml:space="preserve">Alfredo, D (2020) </w:t>
      </w:r>
      <w:r w:rsidRPr="00872A87">
        <w:rPr>
          <w:i/>
        </w:rPr>
        <w:t>The advantages &amp; disadvantages of evidence-based policing.</w:t>
      </w:r>
    </w:p>
    <w:p w:rsidR="00D9331A" w:rsidRDefault="00D9331A" w:rsidP="00D9331A">
      <w:pPr>
        <w:pStyle w:val="NoSpacing"/>
      </w:pPr>
      <w:r>
        <w:t xml:space="preserve">Available at: </w:t>
      </w:r>
      <w:hyperlink r:id="rId7" w:history="1">
        <w:r w:rsidRPr="008439C2">
          <w:rPr>
            <w:rStyle w:val="Hyperlink"/>
          </w:rPr>
          <w:t>https://www.ehow.co.uk/info_8495574_advantages-disadvantages-evidencebased-policing.html</w:t>
        </w:r>
      </w:hyperlink>
    </w:p>
    <w:p w:rsidR="00D9331A" w:rsidRDefault="00D9331A" w:rsidP="00D9331A">
      <w:pPr>
        <w:pStyle w:val="NoSpacing"/>
      </w:pPr>
      <w:r>
        <w:t>(Accessed: 4 January 2021).</w:t>
      </w:r>
    </w:p>
    <w:p w:rsidR="00D9331A" w:rsidRDefault="00D9331A" w:rsidP="00D9331A">
      <w:pPr>
        <w:pStyle w:val="NoSpacing"/>
      </w:pPr>
    </w:p>
    <w:p w:rsidR="00D9331A" w:rsidRPr="001D51DD" w:rsidRDefault="00D9331A" w:rsidP="00D9331A">
      <w:pPr>
        <w:pStyle w:val="NoSpacing"/>
        <w:rPr>
          <w:i/>
        </w:rPr>
      </w:pPr>
      <w:r>
        <w:t xml:space="preserve">ASB Help (2018) </w:t>
      </w:r>
      <w:r w:rsidRPr="001D51DD">
        <w:rPr>
          <w:i/>
        </w:rPr>
        <w:t>Fiona Pilkington.</w:t>
      </w:r>
    </w:p>
    <w:p w:rsidR="00D9331A" w:rsidRDefault="00D9331A" w:rsidP="00D9331A">
      <w:pPr>
        <w:pStyle w:val="NoSpacing"/>
      </w:pPr>
      <w:r>
        <w:t xml:space="preserve">Available at: </w:t>
      </w:r>
      <w:hyperlink r:id="rId8" w:history="1">
        <w:r w:rsidRPr="000D64DC">
          <w:rPr>
            <w:rStyle w:val="Hyperlink"/>
          </w:rPr>
          <w:t>https://asbhelp.co.uk/2015/08/02/fiona-pilkington/</w:t>
        </w:r>
      </w:hyperlink>
    </w:p>
    <w:p w:rsidR="00D9331A" w:rsidRDefault="00D9331A" w:rsidP="00D9331A">
      <w:pPr>
        <w:pStyle w:val="NoSpacing"/>
      </w:pPr>
      <w:r>
        <w:t>(Accessed: 10 January 2021).</w:t>
      </w:r>
    </w:p>
    <w:p w:rsidR="00D9331A" w:rsidRDefault="00D9331A" w:rsidP="00D9331A">
      <w:pPr>
        <w:pStyle w:val="NoSpacing"/>
      </w:pPr>
    </w:p>
    <w:p w:rsidR="00D9331A" w:rsidRDefault="00D9331A" w:rsidP="00D9331A">
      <w:pPr>
        <w:pStyle w:val="NoSpacing"/>
      </w:pPr>
      <w:r>
        <w:t xml:space="preserve">BBC (2019) </w:t>
      </w:r>
      <w:r w:rsidRPr="00AC3ED0">
        <w:rPr>
          <w:i/>
        </w:rPr>
        <w:t>Grenfell Tower: What happened.</w:t>
      </w:r>
    </w:p>
    <w:p w:rsidR="00D9331A" w:rsidRDefault="00D9331A" w:rsidP="00D9331A">
      <w:pPr>
        <w:pStyle w:val="NoSpacing"/>
      </w:pPr>
      <w:r>
        <w:t xml:space="preserve">Available at: </w:t>
      </w:r>
      <w:hyperlink r:id="rId9" w:history="1">
        <w:r w:rsidRPr="008109DC">
          <w:rPr>
            <w:rStyle w:val="Hyperlink"/>
          </w:rPr>
          <w:t>https://www.bbc.co.uk/news/uk-40301289</w:t>
        </w:r>
      </w:hyperlink>
    </w:p>
    <w:p w:rsidR="00D9331A" w:rsidRDefault="00D9331A" w:rsidP="00D9331A">
      <w:pPr>
        <w:pStyle w:val="NoSpacing"/>
      </w:pPr>
      <w:r>
        <w:t>(Accessed: 5 January 2021).</w:t>
      </w:r>
    </w:p>
    <w:p w:rsidR="00D9331A" w:rsidRDefault="00D9331A" w:rsidP="00D9331A">
      <w:pPr>
        <w:pStyle w:val="NoSpacing"/>
      </w:pPr>
    </w:p>
    <w:p w:rsidR="00D9331A" w:rsidRDefault="00D9331A" w:rsidP="00D9331A">
      <w:pPr>
        <w:pStyle w:val="NoSpacing"/>
        <w:rPr>
          <w:i/>
        </w:rPr>
      </w:pPr>
      <w:r>
        <w:t xml:space="preserve">BBC (2020) </w:t>
      </w:r>
      <w:r w:rsidRPr="00757F5F">
        <w:rPr>
          <w:i/>
        </w:rPr>
        <w:t>George Floyd: Crowds gather for Welsh anti-racism protests.</w:t>
      </w:r>
    </w:p>
    <w:p w:rsidR="00D9331A" w:rsidRDefault="00D9331A" w:rsidP="00D9331A">
      <w:pPr>
        <w:pStyle w:val="NoSpacing"/>
      </w:pPr>
      <w:r>
        <w:t xml:space="preserve">Available at: </w:t>
      </w:r>
      <w:hyperlink r:id="rId10" w:history="1">
        <w:r w:rsidRPr="000D64DC">
          <w:rPr>
            <w:rStyle w:val="Hyperlink"/>
          </w:rPr>
          <w:t>https://www.bbc.co.uk/news/uk-wales-52949821?at_campaign=64&amp;at_custom1=[post+type]&amp;at_custom2=twitter&amp;at_custom3=@BBCWalesNews&amp;at_custom4=4C0AE9C6-A80A-11EA-A52D-70E4923C408C&amp;at_medium=custom7</w:t>
        </w:r>
      </w:hyperlink>
    </w:p>
    <w:p w:rsidR="00D9331A" w:rsidRDefault="00D9331A" w:rsidP="00D9331A">
      <w:pPr>
        <w:pStyle w:val="NoSpacing"/>
      </w:pPr>
      <w:r>
        <w:t>(Accessed: 10 January 2021).</w:t>
      </w:r>
    </w:p>
    <w:p w:rsidR="00D9331A" w:rsidRDefault="00D9331A" w:rsidP="00D9331A">
      <w:pPr>
        <w:pStyle w:val="NoSpacing"/>
      </w:pPr>
    </w:p>
    <w:p w:rsidR="00D9331A" w:rsidRDefault="00D9331A" w:rsidP="00D9331A">
      <w:pPr>
        <w:pStyle w:val="NoSpacing"/>
      </w:pPr>
      <w:r>
        <w:t xml:space="preserve">Brandon, D (2015) </w:t>
      </w:r>
      <w:r w:rsidRPr="00BF572D">
        <w:rPr>
          <w:i/>
        </w:rPr>
        <w:t>The Use and Effectiveness of Problem-Oriented Policing.</w:t>
      </w:r>
    </w:p>
    <w:p w:rsidR="00D9331A" w:rsidRDefault="00D9331A" w:rsidP="00D9331A">
      <w:pPr>
        <w:pStyle w:val="NoSpacing"/>
      </w:pPr>
      <w:r>
        <w:t xml:space="preserve">Available at: </w:t>
      </w:r>
      <w:hyperlink r:id="rId11" w:history="1">
        <w:r w:rsidRPr="005022A0">
          <w:rPr>
            <w:rStyle w:val="Hyperlink"/>
          </w:rPr>
          <w:t>http://www.inquiriesjournal.com/articles/1028/the-use-and-effectiveness-of-problem-oriented-policing</w:t>
        </w:r>
      </w:hyperlink>
    </w:p>
    <w:p w:rsidR="00D9331A" w:rsidRDefault="00D9331A" w:rsidP="00D9331A">
      <w:pPr>
        <w:pStyle w:val="NoSpacing"/>
      </w:pPr>
      <w:r>
        <w:t>(Accessed: 3 January 2021).</w:t>
      </w:r>
    </w:p>
    <w:p w:rsidR="00A6373A" w:rsidRDefault="00A6373A" w:rsidP="00D9331A">
      <w:pPr>
        <w:pStyle w:val="NoSpacing"/>
      </w:pPr>
    </w:p>
    <w:p w:rsidR="00A6373A" w:rsidRDefault="00A6373A" w:rsidP="00A6373A">
      <w:pPr>
        <w:pStyle w:val="NoSpacing"/>
        <w:rPr>
          <w:i/>
        </w:rPr>
      </w:pPr>
      <w:r>
        <w:t xml:space="preserve">Cassidy, F. (2018) </w:t>
      </w:r>
      <w:r w:rsidRPr="00FE257A">
        <w:rPr>
          <w:i/>
        </w:rPr>
        <w:t>How fraud is funding terrorism</w:t>
      </w:r>
    </w:p>
    <w:p w:rsidR="00A6373A" w:rsidRDefault="00A6373A" w:rsidP="00A6373A">
      <w:pPr>
        <w:pStyle w:val="NoSpacing"/>
      </w:pPr>
      <w:r>
        <w:t xml:space="preserve">Available at: </w:t>
      </w:r>
      <w:hyperlink r:id="rId12" w:history="1">
        <w:r w:rsidRPr="008F3C99">
          <w:rPr>
            <w:rStyle w:val="Hyperlink"/>
          </w:rPr>
          <w:t>https://www.raconteur.net/legal/fraud/fraud-funding-terrorism/</w:t>
        </w:r>
      </w:hyperlink>
    </w:p>
    <w:p w:rsidR="00A6373A" w:rsidRDefault="00A6373A" w:rsidP="00D9331A">
      <w:pPr>
        <w:pStyle w:val="NoSpacing"/>
      </w:pPr>
      <w:r>
        <w:t>(Accessed: 9 January 2021).</w:t>
      </w:r>
    </w:p>
    <w:p w:rsidR="00D9331A" w:rsidRDefault="00D9331A" w:rsidP="00D9331A">
      <w:pPr>
        <w:pStyle w:val="NoSpacing"/>
      </w:pPr>
    </w:p>
    <w:p w:rsidR="00D9331A" w:rsidRDefault="00D9331A" w:rsidP="00D9331A">
      <w:pPr>
        <w:pStyle w:val="NoSpacing"/>
      </w:pPr>
      <w:r>
        <w:t xml:space="preserve">College of Policing (2018) </w:t>
      </w:r>
      <w:r w:rsidRPr="001C3BE1">
        <w:rPr>
          <w:i/>
        </w:rPr>
        <w:t>Civil emergencies. Definitions.</w:t>
      </w:r>
    </w:p>
    <w:p w:rsidR="00D9331A" w:rsidRDefault="00D9331A" w:rsidP="00D9331A">
      <w:pPr>
        <w:pStyle w:val="NoSpacing"/>
      </w:pPr>
      <w:r>
        <w:t xml:space="preserve">Available at: </w:t>
      </w:r>
      <w:hyperlink r:id="rId13" w:anchor="critical-incident" w:history="1">
        <w:r w:rsidRPr="008109DC">
          <w:rPr>
            <w:rStyle w:val="Hyperlink"/>
          </w:rPr>
          <w:t>https://www.app.college.police.uk/app-content/civil-emergencies/disaster-victim-identification/definitions/#critical-incident</w:t>
        </w:r>
      </w:hyperlink>
    </w:p>
    <w:p w:rsidR="00D9331A" w:rsidRDefault="00D9331A" w:rsidP="00D9331A">
      <w:pPr>
        <w:pStyle w:val="NoSpacing"/>
      </w:pPr>
      <w:r>
        <w:t>(Accessed: 5 January 2021).</w:t>
      </w:r>
    </w:p>
    <w:p w:rsidR="00D9331A" w:rsidRDefault="00D9331A" w:rsidP="00D9331A">
      <w:pPr>
        <w:pStyle w:val="NoSpacing"/>
      </w:pPr>
    </w:p>
    <w:p w:rsidR="00D9331A" w:rsidRDefault="00D9331A" w:rsidP="00D9331A">
      <w:pPr>
        <w:pStyle w:val="NoSpacing"/>
        <w:rPr>
          <w:i/>
        </w:rPr>
      </w:pPr>
      <w:r>
        <w:t xml:space="preserve">College of Policing (2013) </w:t>
      </w:r>
      <w:r>
        <w:rPr>
          <w:i/>
        </w:rPr>
        <w:t>Engagement and Communication.</w:t>
      </w:r>
    </w:p>
    <w:p w:rsidR="00D9331A" w:rsidRDefault="00D9331A" w:rsidP="00D9331A">
      <w:pPr>
        <w:pStyle w:val="NoSpacing"/>
      </w:pPr>
      <w:r>
        <w:t xml:space="preserve">Available at: </w:t>
      </w:r>
      <w:hyperlink r:id="rId14" w:history="1">
        <w:r w:rsidRPr="000D64DC">
          <w:rPr>
            <w:rStyle w:val="Hyperlink"/>
          </w:rPr>
          <w:t>https://www.app.college.police.uk/app-content/engagement-and-communication/engaging-with-communities/</w:t>
        </w:r>
      </w:hyperlink>
    </w:p>
    <w:p w:rsidR="00D9331A" w:rsidRDefault="00D9331A" w:rsidP="00D9331A">
      <w:pPr>
        <w:pStyle w:val="NoSpacing"/>
      </w:pPr>
      <w:r>
        <w:t>(Accessed: 10 January 2021).</w:t>
      </w:r>
    </w:p>
    <w:p w:rsidR="00D9331A" w:rsidRDefault="00D9331A" w:rsidP="00D9331A">
      <w:pPr>
        <w:pStyle w:val="NoSpacing"/>
      </w:pPr>
    </w:p>
    <w:p w:rsidR="00D9331A" w:rsidRDefault="00D9331A" w:rsidP="00D9331A">
      <w:pPr>
        <w:pStyle w:val="NoSpacing"/>
        <w:rPr>
          <w:i/>
        </w:rPr>
      </w:pPr>
      <w:r>
        <w:t xml:space="preserve">College of Policing (2019) </w:t>
      </w:r>
      <w:r w:rsidRPr="00BF572D">
        <w:rPr>
          <w:i/>
        </w:rPr>
        <w:t>Intelligence management. Intelligence products</w:t>
      </w:r>
      <w:r>
        <w:rPr>
          <w:i/>
        </w:rPr>
        <w:t>.</w:t>
      </w:r>
    </w:p>
    <w:p w:rsidR="00D9331A" w:rsidRDefault="00D9331A" w:rsidP="00D9331A">
      <w:pPr>
        <w:pStyle w:val="NoSpacing"/>
      </w:pPr>
      <w:r>
        <w:t xml:space="preserve">Available at: </w:t>
      </w:r>
      <w:hyperlink r:id="rId15" w:anchor="national-intelligence-model-products" w:history="1">
        <w:r w:rsidRPr="008439C2">
          <w:rPr>
            <w:rStyle w:val="Hyperlink"/>
          </w:rPr>
          <w:t>https://www.app.college.police.uk/app-content/intelligence-management/analysis/intelligence-products/#national-intelligence-model-products</w:t>
        </w:r>
      </w:hyperlink>
    </w:p>
    <w:p w:rsidR="00D9331A" w:rsidRDefault="00D9331A" w:rsidP="00D9331A">
      <w:pPr>
        <w:pStyle w:val="NoSpacing"/>
      </w:pPr>
      <w:r>
        <w:t>(Accessed: 4 January 2021).</w:t>
      </w:r>
    </w:p>
    <w:p w:rsidR="00D9331A" w:rsidRDefault="00D9331A" w:rsidP="00D9331A">
      <w:pPr>
        <w:pStyle w:val="NoSpacing"/>
      </w:pPr>
    </w:p>
    <w:p w:rsidR="00D9331A" w:rsidRDefault="00D9331A" w:rsidP="00D9331A">
      <w:pPr>
        <w:pStyle w:val="NoSpacing"/>
      </w:pPr>
      <w:r>
        <w:t xml:space="preserve">College of Policing (2020) </w:t>
      </w:r>
      <w:r w:rsidRPr="001E4C77">
        <w:rPr>
          <w:i/>
        </w:rPr>
        <w:t>Intelligence management. Delivering effective analysis.</w:t>
      </w:r>
    </w:p>
    <w:p w:rsidR="00D9331A" w:rsidRDefault="00D9331A" w:rsidP="00D9331A">
      <w:pPr>
        <w:pStyle w:val="NoSpacing"/>
      </w:pPr>
      <w:r>
        <w:t xml:space="preserve">Available at: </w:t>
      </w:r>
      <w:hyperlink r:id="rId16" w:history="1">
        <w:r w:rsidRPr="008439C2">
          <w:rPr>
            <w:rStyle w:val="Hyperlink"/>
          </w:rPr>
          <w:t>https://www.app.college.police.uk/app-content/intelligence-management/analysis/delivering-effective-analysis/</w:t>
        </w:r>
      </w:hyperlink>
    </w:p>
    <w:p w:rsidR="00D9331A" w:rsidRDefault="00D9331A" w:rsidP="00D9331A">
      <w:pPr>
        <w:pStyle w:val="NoSpacing"/>
      </w:pPr>
      <w:r>
        <w:lastRenderedPageBreak/>
        <w:t>(Accessed: 4 January 2021).</w:t>
      </w:r>
    </w:p>
    <w:p w:rsidR="00D9331A" w:rsidRDefault="00D9331A" w:rsidP="00D9331A">
      <w:pPr>
        <w:pStyle w:val="NoSpacing"/>
      </w:pPr>
    </w:p>
    <w:p w:rsidR="00D9331A" w:rsidRDefault="00D9331A" w:rsidP="00D9331A">
      <w:pPr>
        <w:pStyle w:val="NoSpacing"/>
      </w:pPr>
      <w:r>
        <w:t xml:space="preserve">College of Policing (2020) </w:t>
      </w:r>
      <w:r w:rsidRPr="001E4C77">
        <w:rPr>
          <w:i/>
        </w:rPr>
        <w:t>Problem-orientated policing NEW.</w:t>
      </w:r>
    </w:p>
    <w:p w:rsidR="00D9331A" w:rsidRDefault="00D9331A" w:rsidP="00D9331A">
      <w:pPr>
        <w:pStyle w:val="NoSpacing"/>
      </w:pPr>
      <w:r>
        <w:t>Available at:</w:t>
      </w:r>
      <w:r w:rsidRPr="00A23D3F">
        <w:t xml:space="preserve"> </w:t>
      </w:r>
      <w:hyperlink r:id="rId17" w:history="1">
        <w:r w:rsidRPr="005022A0">
          <w:rPr>
            <w:rStyle w:val="Hyperlink"/>
          </w:rPr>
          <w:t>https://whatworks.college.police.uk/toolkit/Pages/Intervention.aspx?InterventionID=47</w:t>
        </w:r>
      </w:hyperlink>
    </w:p>
    <w:p w:rsidR="00D9331A" w:rsidRDefault="00D9331A" w:rsidP="00D9331A">
      <w:pPr>
        <w:pStyle w:val="NoSpacing"/>
      </w:pPr>
      <w:r>
        <w:t>(Accessed: 3 January 2021).</w:t>
      </w:r>
    </w:p>
    <w:p w:rsidR="00A6373A" w:rsidRDefault="00A6373A" w:rsidP="00D9331A">
      <w:pPr>
        <w:pStyle w:val="NoSpacing"/>
      </w:pPr>
    </w:p>
    <w:p w:rsidR="00A6373A" w:rsidRPr="0003093E" w:rsidRDefault="00A6373A" w:rsidP="00A6373A">
      <w:pPr>
        <w:pStyle w:val="NoSpacing"/>
        <w:rPr>
          <w:i/>
        </w:rPr>
      </w:pPr>
      <w:r>
        <w:t xml:space="preserve">CPNI (date unknown) </w:t>
      </w:r>
      <w:r w:rsidRPr="0003093E">
        <w:rPr>
          <w:i/>
        </w:rPr>
        <w:t>Who We Work With</w:t>
      </w:r>
    </w:p>
    <w:p w:rsidR="00A6373A" w:rsidRDefault="00A6373A" w:rsidP="00A6373A">
      <w:pPr>
        <w:pStyle w:val="NoSpacing"/>
      </w:pPr>
      <w:r>
        <w:t xml:space="preserve">Available at: </w:t>
      </w:r>
      <w:hyperlink r:id="rId18" w:anchor=":~:text=CPNI%20works%20closely%20with%20the%20police,%20in%20particular,advice%20and%20guidance%20to%20government%20and%20industry%20to" w:history="1">
        <w:r w:rsidRPr="008F3C99">
          <w:rPr>
            <w:rStyle w:val="Hyperlink"/>
          </w:rPr>
          <w:t>https://www.cpni.gov.uk/who-we-work#:~:text=CPNI%20works%20closely%20with%20the%20police,%20in%20particular,advice%20and%20guidance%20to%20government%20and%20industry%20to</w:t>
        </w:r>
      </w:hyperlink>
      <w:r w:rsidRPr="0003093E">
        <w:t>;</w:t>
      </w:r>
    </w:p>
    <w:p w:rsidR="00A6373A" w:rsidRDefault="00A6373A" w:rsidP="00D9331A">
      <w:pPr>
        <w:pStyle w:val="NoSpacing"/>
      </w:pPr>
      <w:r>
        <w:t>(Accessed: 9 January 2021).</w:t>
      </w:r>
    </w:p>
    <w:p w:rsidR="00D9331A" w:rsidRDefault="00D9331A" w:rsidP="00D9331A">
      <w:pPr>
        <w:pStyle w:val="NoSpacing"/>
      </w:pPr>
    </w:p>
    <w:p w:rsidR="00A6373A" w:rsidRPr="00AD7F14" w:rsidRDefault="00A6373A" w:rsidP="00A6373A">
      <w:pPr>
        <w:pStyle w:val="NoSpacing"/>
        <w:rPr>
          <w:i/>
        </w:rPr>
      </w:pPr>
      <w:r>
        <w:t xml:space="preserve">Counter Terrorism Policing (2020) </w:t>
      </w:r>
      <w:r w:rsidRPr="00AD7F14">
        <w:rPr>
          <w:i/>
        </w:rPr>
        <w:t>UK Counter Terrorism Policing.</w:t>
      </w:r>
    </w:p>
    <w:p w:rsidR="00A6373A" w:rsidRDefault="00A6373A" w:rsidP="00A6373A">
      <w:pPr>
        <w:pStyle w:val="NoSpacing"/>
      </w:pPr>
      <w:r>
        <w:t xml:space="preserve">Available at: </w:t>
      </w:r>
      <w:hyperlink r:id="rId19" w:anchor=":~:text=Counter%20Terrorism%20Policing%20is%20a%20collaboration%20of%20UK,security%20by%20preventing,%20deterring%20and%20investigating%20terrorist%20activity" w:history="1">
        <w:r w:rsidRPr="008F3C99">
          <w:rPr>
            <w:rStyle w:val="Hyperlink"/>
          </w:rPr>
          <w:t>https://www.counterterrorism.police.uk/#:~:text=Counter%20Terrorism%20Policing%20is%20a%20collaboration%20of%20UK,security%20by%20preventing,%20deterring%20and%20investigating%20terrorist%20activity</w:t>
        </w:r>
      </w:hyperlink>
      <w:r w:rsidRPr="00AD7F14">
        <w:t>.</w:t>
      </w:r>
    </w:p>
    <w:p w:rsidR="00A6373A" w:rsidRDefault="00A6373A" w:rsidP="00A6373A">
      <w:pPr>
        <w:pStyle w:val="NoSpacing"/>
      </w:pPr>
      <w:r>
        <w:t>(Accessed: 9 January 2021).</w:t>
      </w:r>
    </w:p>
    <w:p w:rsidR="00A6373A" w:rsidRDefault="00A6373A" w:rsidP="00A6373A">
      <w:pPr>
        <w:pStyle w:val="NoSpacing"/>
      </w:pPr>
    </w:p>
    <w:p w:rsidR="00A6373A" w:rsidRDefault="00A6373A" w:rsidP="00A6373A">
      <w:pPr>
        <w:pStyle w:val="NoSpacing"/>
        <w:rPr>
          <w:i/>
        </w:rPr>
      </w:pPr>
      <w:r>
        <w:t xml:space="preserve">Dandraud, Y. (2004) </w:t>
      </w:r>
      <w:r w:rsidRPr="008F019D">
        <w:rPr>
          <w:i/>
        </w:rPr>
        <w:t>Links Between Terrorism and Other Forms of Crime.</w:t>
      </w:r>
    </w:p>
    <w:p w:rsidR="00A6373A" w:rsidRDefault="00A6373A" w:rsidP="00A6373A">
      <w:pPr>
        <w:pStyle w:val="NoSpacing"/>
      </w:pPr>
      <w:r>
        <w:t xml:space="preserve">Available at: </w:t>
      </w:r>
      <w:hyperlink r:id="rId20" w:history="1">
        <w:r w:rsidRPr="008F3C99">
          <w:rPr>
            <w:rStyle w:val="Hyperlink"/>
          </w:rPr>
          <w:t>https://icclr.org/wp-content/uploads/2019/06/LinksBetweenTerrorismLatest_updated.pdf?x68316</w:t>
        </w:r>
      </w:hyperlink>
    </w:p>
    <w:p w:rsidR="00A6373A" w:rsidRDefault="00A6373A" w:rsidP="00A6373A">
      <w:pPr>
        <w:pStyle w:val="NoSpacing"/>
      </w:pPr>
      <w:r>
        <w:t>(Accessed: 9 January 2021).</w:t>
      </w:r>
    </w:p>
    <w:p w:rsidR="00A6373A" w:rsidRDefault="00A6373A" w:rsidP="00A6373A">
      <w:pPr>
        <w:pStyle w:val="NoSpacing"/>
      </w:pPr>
    </w:p>
    <w:p w:rsidR="00A6373A" w:rsidRDefault="00A6373A" w:rsidP="00A6373A">
      <w:pPr>
        <w:pStyle w:val="NoSpacing"/>
        <w:rPr>
          <w:i/>
        </w:rPr>
      </w:pPr>
      <w:r>
        <w:t xml:space="preserve">Gov.uk (date unknown) </w:t>
      </w:r>
      <w:r>
        <w:rPr>
          <w:i/>
        </w:rPr>
        <w:t>National Counter Terrorism Security Office.</w:t>
      </w:r>
    </w:p>
    <w:p w:rsidR="00A6373A" w:rsidRDefault="00A6373A" w:rsidP="00A6373A">
      <w:pPr>
        <w:pStyle w:val="NoSpacing"/>
      </w:pPr>
      <w:r>
        <w:t xml:space="preserve">Available at: </w:t>
      </w:r>
      <w:hyperlink r:id="rId21" w:anchor="our-responsibilities" w:history="1">
        <w:r w:rsidRPr="008F3C99">
          <w:rPr>
            <w:rStyle w:val="Hyperlink"/>
          </w:rPr>
          <w:t>https://www.gov.uk/government/organisations/national-counter-terrorism-security-office/about#our-responsibilities</w:t>
        </w:r>
      </w:hyperlink>
    </w:p>
    <w:p w:rsidR="00A6373A" w:rsidRDefault="00A6373A" w:rsidP="00A6373A">
      <w:pPr>
        <w:pStyle w:val="NoSpacing"/>
      </w:pPr>
      <w:r>
        <w:t>(Accessed: 9 January 2021).</w:t>
      </w:r>
    </w:p>
    <w:p w:rsidR="00A6373A" w:rsidRDefault="00A6373A" w:rsidP="00A6373A">
      <w:pPr>
        <w:pStyle w:val="NoSpacing"/>
      </w:pPr>
    </w:p>
    <w:p w:rsidR="00A6373A" w:rsidRDefault="00A6373A" w:rsidP="00A6373A">
      <w:pPr>
        <w:pStyle w:val="NoSpacing"/>
        <w:rPr>
          <w:i/>
        </w:rPr>
      </w:pPr>
      <w:r>
        <w:t xml:space="preserve">HM Government (2018) </w:t>
      </w:r>
      <w:r>
        <w:rPr>
          <w:i/>
        </w:rPr>
        <w:t xml:space="preserve">CONTEST - </w:t>
      </w:r>
      <w:r w:rsidRPr="0064124C">
        <w:rPr>
          <w:i/>
        </w:rPr>
        <w:t>Th</w:t>
      </w:r>
      <w:r>
        <w:rPr>
          <w:i/>
        </w:rPr>
        <w:t xml:space="preserve">e United Kingdom’s Strategy for </w:t>
      </w:r>
      <w:r w:rsidRPr="0064124C">
        <w:rPr>
          <w:i/>
        </w:rPr>
        <w:t>Countering Terrorism</w:t>
      </w:r>
    </w:p>
    <w:p w:rsidR="00A6373A" w:rsidRDefault="00A6373A" w:rsidP="00A6373A">
      <w:pPr>
        <w:pStyle w:val="NoSpacing"/>
      </w:pPr>
      <w:r>
        <w:t xml:space="preserve">Available at: </w:t>
      </w:r>
      <w:hyperlink r:id="rId22" w:history="1">
        <w:r w:rsidRPr="008F3C99">
          <w:rPr>
            <w:rStyle w:val="Hyperlink"/>
          </w:rPr>
          <w:t>https://assets.publishing.service.gov.uk/government/uploads/system/uploads/attachment_data/file/716907/140618_CCS207_CCS0218929798-1_CONTEST_3.0_WEB.pdf</w:t>
        </w:r>
      </w:hyperlink>
    </w:p>
    <w:p w:rsidR="00A6373A" w:rsidRDefault="00A6373A" w:rsidP="00A6373A">
      <w:pPr>
        <w:pStyle w:val="NoSpacing"/>
      </w:pPr>
      <w:r>
        <w:t>(Accessed: 9 January 2021).</w:t>
      </w:r>
    </w:p>
    <w:p w:rsidR="00A6373A" w:rsidRDefault="00A6373A" w:rsidP="00D9331A">
      <w:pPr>
        <w:pStyle w:val="NoSpacing"/>
      </w:pPr>
    </w:p>
    <w:p w:rsidR="00D9331A" w:rsidRPr="00182C21" w:rsidRDefault="00D9331A" w:rsidP="00D9331A">
      <w:pPr>
        <w:pStyle w:val="NoSpacing"/>
        <w:rPr>
          <w:i/>
        </w:rPr>
      </w:pPr>
      <w:r>
        <w:t xml:space="preserve">JESIP (2021) </w:t>
      </w:r>
      <w:r w:rsidRPr="00182C21">
        <w:rPr>
          <w:i/>
        </w:rPr>
        <w:t>THE FIVE PRINCIPLES</w:t>
      </w:r>
      <w:r>
        <w:rPr>
          <w:i/>
        </w:rPr>
        <w:t>.</w:t>
      </w:r>
    </w:p>
    <w:p w:rsidR="00D9331A" w:rsidRDefault="00D9331A" w:rsidP="00D9331A">
      <w:pPr>
        <w:pStyle w:val="NoSpacing"/>
      </w:pPr>
      <w:r>
        <w:t xml:space="preserve">Available at: </w:t>
      </w:r>
      <w:hyperlink r:id="rId23" w:history="1">
        <w:r w:rsidRPr="008109DC">
          <w:rPr>
            <w:rStyle w:val="Hyperlink"/>
          </w:rPr>
          <w:t>https://jesip.org.uk/five-principles</w:t>
        </w:r>
      </w:hyperlink>
    </w:p>
    <w:p w:rsidR="00D9331A" w:rsidRDefault="00D9331A" w:rsidP="00D9331A">
      <w:pPr>
        <w:pStyle w:val="NoSpacing"/>
      </w:pPr>
      <w:r>
        <w:t>(Accessed: 5 January 2021).</w:t>
      </w:r>
    </w:p>
    <w:p w:rsidR="00A6373A" w:rsidRDefault="00A6373A" w:rsidP="00D9331A">
      <w:pPr>
        <w:pStyle w:val="NoSpacing"/>
      </w:pPr>
    </w:p>
    <w:p w:rsidR="00A6373A" w:rsidRDefault="00A6373A" w:rsidP="00A6373A">
      <w:pPr>
        <w:pStyle w:val="NoSpacing"/>
        <w:rPr>
          <w:i/>
        </w:rPr>
      </w:pPr>
      <w:r>
        <w:t xml:space="preserve">Legislation.gov.uk (date unknown) </w:t>
      </w:r>
      <w:r>
        <w:rPr>
          <w:i/>
        </w:rPr>
        <w:t>Road Traffic Act 1988.</w:t>
      </w:r>
    </w:p>
    <w:p w:rsidR="00A6373A" w:rsidRDefault="00A6373A" w:rsidP="00A6373A">
      <w:pPr>
        <w:pStyle w:val="NoSpacing"/>
      </w:pPr>
      <w:r>
        <w:t xml:space="preserve">Available at: </w:t>
      </w:r>
      <w:hyperlink r:id="rId24" w:anchor=":~:text=Road%20Traffic%20Act%201988,%20Section%20163%20is%20up,in%20the%20content%20and%20are%20referenced%20with%20annotations" w:history="1">
        <w:r w:rsidRPr="008F3C99">
          <w:rPr>
            <w:rStyle w:val="Hyperlink"/>
          </w:rPr>
          <w:t>https://www.legislation.gov.uk/ukpga/1988/52/section/163#:~:text=Road%20Traffic%20Act%201988,%20Section%20163%20is%20up,in%20the%20content%20and%20are%20referenced%20with%20annotations</w:t>
        </w:r>
      </w:hyperlink>
      <w:r w:rsidRPr="00A109D3">
        <w:t>.</w:t>
      </w:r>
    </w:p>
    <w:p w:rsidR="00A6373A" w:rsidRDefault="00A6373A" w:rsidP="00A6373A">
      <w:pPr>
        <w:pStyle w:val="NoSpacing"/>
      </w:pPr>
      <w:r>
        <w:t>(Accessed: 9 January 2021).</w:t>
      </w:r>
    </w:p>
    <w:p w:rsidR="00A6373A" w:rsidRDefault="00A6373A" w:rsidP="00D9331A">
      <w:pPr>
        <w:pStyle w:val="NoSpacing"/>
      </w:pPr>
    </w:p>
    <w:p w:rsidR="00A6373A" w:rsidRPr="004B3A80" w:rsidRDefault="00A6373A" w:rsidP="00A6373A">
      <w:pPr>
        <w:pStyle w:val="NoSpacing"/>
        <w:rPr>
          <w:i/>
        </w:rPr>
      </w:pPr>
      <w:r>
        <w:t xml:space="preserve">Legislation.gov.uk (date unknown) </w:t>
      </w:r>
      <w:r>
        <w:rPr>
          <w:i/>
        </w:rPr>
        <w:t>Terrorism Act 2000.</w:t>
      </w:r>
    </w:p>
    <w:p w:rsidR="00A6373A" w:rsidRDefault="00A6373A" w:rsidP="00A6373A">
      <w:pPr>
        <w:pStyle w:val="NoSpacing"/>
      </w:pPr>
      <w:r>
        <w:t>Available at:</w:t>
      </w:r>
      <w:r w:rsidRPr="004B3A80">
        <w:t xml:space="preserve"> </w:t>
      </w:r>
      <w:hyperlink r:id="rId25" w:history="1">
        <w:r w:rsidRPr="008F3C99">
          <w:rPr>
            <w:rStyle w:val="Hyperlink"/>
          </w:rPr>
          <w:t>https://www.legislation.gov.uk/ukpga/2000/11/section/43</w:t>
        </w:r>
      </w:hyperlink>
    </w:p>
    <w:p w:rsidR="00A6373A" w:rsidRDefault="00A6373A" w:rsidP="00D9331A">
      <w:pPr>
        <w:pStyle w:val="NoSpacing"/>
      </w:pPr>
      <w:r>
        <w:lastRenderedPageBreak/>
        <w:t>(Accessed: 9 January 2021).</w:t>
      </w:r>
    </w:p>
    <w:p w:rsidR="00D9331A" w:rsidRDefault="00D9331A" w:rsidP="00D9331A">
      <w:pPr>
        <w:pStyle w:val="NoSpacing"/>
      </w:pPr>
    </w:p>
    <w:p w:rsidR="00D9331A" w:rsidRDefault="00D9331A" w:rsidP="00D9331A">
      <w:pPr>
        <w:pStyle w:val="NoSpacing"/>
        <w:rPr>
          <w:i/>
        </w:rPr>
      </w:pPr>
      <w:r>
        <w:t xml:space="preserve">Made Up in Britain (2017) </w:t>
      </w:r>
      <w:r>
        <w:rPr>
          <w:i/>
        </w:rPr>
        <w:t>Police.</w:t>
      </w:r>
    </w:p>
    <w:p w:rsidR="00D9331A" w:rsidRDefault="00D9331A" w:rsidP="00D9331A">
      <w:pPr>
        <w:pStyle w:val="NoSpacing"/>
      </w:pPr>
      <w:r>
        <w:t xml:space="preserve">Available at: </w:t>
      </w:r>
      <w:hyperlink r:id="rId26" w:anchor="hn_Robert_Peel_1829" w:history="1">
        <w:r w:rsidRPr="000D64DC">
          <w:rPr>
            <w:rStyle w:val="Hyperlink"/>
          </w:rPr>
          <w:t>https://madeupinbritain.uk/Police#hn_Robert_Peel_1829</w:t>
        </w:r>
      </w:hyperlink>
    </w:p>
    <w:p w:rsidR="00D9331A" w:rsidRDefault="00D9331A" w:rsidP="00D9331A">
      <w:r>
        <w:t>(Accessed: 10 January 2021).</w:t>
      </w:r>
    </w:p>
    <w:p w:rsidR="00D9331A" w:rsidRDefault="00D9331A" w:rsidP="00D9331A">
      <w:pPr>
        <w:pStyle w:val="NoSpacing"/>
        <w:rPr>
          <w:i/>
        </w:rPr>
      </w:pPr>
      <w:r>
        <w:t xml:space="preserve">National Police Chiefs Council (2015) </w:t>
      </w:r>
      <w:r>
        <w:rPr>
          <w:i/>
        </w:rPr>
        <w:t>National Policing Crime Prevention Strategy.</w:t>
      </w:r>
    </w:p>
    <w:p w:rsidR="00D9331A" w:rsidRDefault="00D9331A" w:rsidP="00D9331A">
      <w:pPr>
        <w:pStyle w:val="NoSpacing"/>
      </w:pPr>
      <w:r>
        <w:t xml:space="preserve">Available at: </w:t>
      </w:r>
      <w:hyperlink r:id="rId27" w:anchor=":~:text=NATIONAL%20POLICING%20CRIME%20PREVENTION%20STRATEGY%20The%20Aim%20of,of%20crime,%20utilising%20sophisticated%20partnership%20oriented%20problem%20solving" w:history="1">
        <w:r w:rsidRPr="005022A0">
          <w:rPr>
            <w:rStyle w:val="Hyperlink"/>
          </w:rPr>
          <w:t>https://www.npcc.police.uk/documents/crime/2016/Final%20A4%20National%20Policing%20Crime%20Prevention%20Strategy.pdf#:~:text=NATIONAL%20POLICING%20CRIME%20PREVENTION%20STRATEGY%20The%20Aim%20of,of%20crime,%20utilising%20sophisticated%20partnership%20oriented%20problem%20solving</w:t>
        </w:r>
      </w:hyperlink>
      <w:r w:rsidRPr="00642918">
        <w:t>.</w:t>
      </w:r>
    </w:p>
    <w:p w:rsidR="00D9331A" w:rsidRDefault="00D9331A" w:rsidP="00D9331A">
      <w:pPr>
        <w:pStyle w:val="NoSpacing"/>
      </w:pPr>
      <w:r>
        <w:t>(Accessed: 3 January 2021).</w:t>
      </w:r>
    </w:p>
    <w:p w:rsidR="00D9331A" w:rsidRDefault="00D9331A" w:rsidP="00D9331A">
      <w:pPr>
        <w:pStyle w:val="NoSpacing"/>
      </w:pPr>
    </w:p>
    <w:p w:rsidR="00D9331A" w:rsidRPr="0025631E" w:rsidRDefault="00D9331A" w:rsidP="00D9331A">
      <w:pPr>
        <w:pStyle w:val="NoSpacing"/>
        <w:rPr>
          <w:i/>
        </w:rPr>
      </w:pPr>
      <w:r>
        <w:t xml:space="preserve">National Police Involvement Agency (date unknown) </w:t>
      </w:r>
      <w:r>
        <w:rPr>
          <w:i/>
        </w:rPr>
        <w:t>Cohesion Guide.</w:t>
      </w:r>
    </w:p>
    <w:p w:rsidR="00D9331A" w:rsidRDefault="00D9331A" w:rsidP="00D9331A">
      <w:pPr>
        <w:autoSpaceDE w:val="0"/>
        <w:autoSpaceDN w:val="0"/>
        <w:adjustRightInd w:val="0"/>
        <w:spacing w:after="0" w:line="240" w:lineRule="auto"/>
      </w:pPr>
      <w:r>
        <w:t xml:space="preserve">Available at: </w:t>
      </w:r>
      <w:hyperlink r:id="rId28" w:history="1">
        <w:r w:rsidRPr="000D64DC">
          <w:rPr>
            <w:rStyle w:val="Hyperlink"/>
          </w:rPr>
          <w:t>http://library.college.police.uk/docs/npia/CohesionGuide.pdf</w:t>
        </w:r>
      </w:hyperlink>
    </w:p>
    <w:p w:rsidR="00D9331A" w:rsidRDefault="00D9331A" w:rsidP="00D9331A">
      <w:pPr>
        <w:autoSpaceDE w:val="0"/>
        <w:autoSpaceDN w:val="0"/>
        <w:adjustRightInd w:val="0"/>
        <w:spacing w:after="0" w:line="240" w:lineRule="auto"/>
      </w:pPr>
      <w:r>
        <w:t>(Accessed: 10 January 2021).</w:t>
      </w:r>
    </w:p>
    <w:p w:rsidR="00D9331A" w:rsidRDefault="00D9331A" w:rsidP="00D9331A">
      <w:pPr>
        <w:autoSpaceDE w:val="0"/>
        <w:autoSpaceDN w:val="0"/>
        <w:adjustRightInd w:val="0"/>
        <w:spacing w:after="0" w:line="240" w:lineRule="auto"/>
      </w:pPr>
    </w:p>
    <w:p w:rsidR="00D9331A" w:rsidRPr="00494D6D" w:rsidRDefault="00D9331A" w:rsidP="00D9331A">
      <w:pPr>
        <w:pStyle w:val="NoSpacing"/>
        <w:rPr>
          <w:i/>
        </w:rPr>
      </w:pPr>
      <w:r>
        <w:t xml:space="preserve">Preston, F. (2020) </w:t>
      </w:r>
      <w:r w:rsidRPr="00494D6D">
        <w:rPr>
          <w:i/>
        </w:rPr>
        <w:t>Sheffield police on Critical Incident on BBC 1 filmed taking on machete-wielding knifeman.</w:t>
      </w:r>
    </w:p>
    <w:p w:rsidR="00D9331A" w:rsidRDefault="00D9331A" w:rsidP="00D9331A">
      <w:pPr>
        <w:pStyle w:val="NoSpacing"/>
      </w:pPr>
      <w:r>
        <w:t xml:space="preserve">Available at: </w:t>
      </w:r>
      <w:hyperlink r:id="rId29" w:history="1">
        <w:r w:rsidRPr="008109DC">
          <w:rPr>
            <w:rStyle w:val="Hyperlink"/>
          </w:rPr>
          <w:t>https://www.examinerlive.co.uk/news/local-news/critical-incident-bbc-sheffield-police-19057068</w:t>
        </w:r>
      </w:hyperlink>
    </w:p>
    <w:p w:rsidR="00D9331A" w:rsidRPr="00494D6D" w:rsidRDefault="00D9331A" w:rsidP="00D9331A">
      <w:pPr>
        <w:pStyle w:val="NoSpacing"/>
      </w:pPr>
      <w:r>
        <w:t>(Accessed: 5 January 2021).</w:t>
      </w:r>
    </w:p>
    <w:p w:rsidR="00D9331A" w:rsidRDefault="00D9331A" w:rsidP="00D9331A">
      <w:pPr>
        <w:autoSpaceDE w:val="0"/>
        <w:autoSpaceDN w:val="0"/>
        <w:adjustRightInd w:val="0"/>
        <w:spacing w:after="0" w:line="240" w:lineRule="auto"/>
        <w:rPr>
          <w:rFonts w:ascii="Calibri" w:hAnsi="Times New Roman" w:cs="Calibri"/>
          <w:color w:val="000000"/>
          <w:kern w:val="24"/>
          <w:szCs w:val="36"/>
        </w:rPr>
      </w:pPr>
    </w:p>
    <w:p w:rsidR="00D9331A" w:rsidRDefault="00D9331A" w:rsidP="00D9331A">
      <w:pPr>
        <w:pStyle w:val="NoSpacing"/>
        <w:rPr>
          <w:i/>
        </w:rPr>
      </w:pPr>
      <w:r>
        <w:t xml:space="preserve">Royal Gibraltar Police (date unknown) </w:t>
      </w:r>
      <w:r w:rsidRPr="002704C1">
        <w:rPr>
          <w:i/>
        </w:rPr>
        <w:t>The 10 Principles of Crime Prevention.</w:t>
      </w:r>
    </w:p>
    <w:p w:rsidR="00D9331A" w:rsidRDefault="00D9331A" w:rsidP="00D9331A">
      <w:pPr>
        <w:pStyle w:val="NoSpacing"/>
      </w:pPr>
      <w:r>
        <w:t xml:space="preserve">Available at: </w:t>
      </w:r>
      <w:hyperlink r:id="rId30" w:history="1">
        <w:r w:rsidRPr="008439C2">
          <w:rPr>
            <w:rStyle w:val="Hyperlink"/>
          </w:rPr>
          <w:t>http://www.police.gi/uploads/images/CPRU_XMAS_2015/documents/The_10_principles_of_crime_prevention.pdf</w:t>
        </w:r>
      </w:hyperlink>
    </w:p>
    <w:p w:rsidR="00D9331A" w:rsidRDefault="00D9331A" w:rsidP="00D9331A">
      <w:pPr>
        <w:pStyle w:val="NoSpacing"/>
      </w:pPr>
      <w:r>
        <w:t>(Accessed: 4 January 2021).</w:t>
      </w:r>
    </w:p>
    <w:p w:rsidR="00A6373A" w:rsidRDefault="00A6373A" w:rsidP="00D9331A">
      <w:pPr>
        <w:pStyle w:val="NoSpacing"/>
      </w:pPr>
    </w:p>
    <w:p w:rsidR="00A6373A" w:rsidRDefault="00A6373A" w:rsidP="00A6373A">
      <w:pPr>
        <w:pStyle w:val="NoSpacing"/>
        <w:rPr>
          <w:i/>
        </w:rPr>
      </w:pPr>
      <w:r>
        <w:t xml:space="preserve">Security Service MI5 (date unknown) </w:t>
      </w:r>
      <w:r>
        <w:rPr>
          <w:i/>
        </w:rPr>
        <w:t>Counter-Terrorism.</w:t>
      </w:r>
    </w:p>
    <w:p w:rsidR="00A6373A" w:rsidRDefault="00A6373A" w:rsidP="00A6373A">
      <w:pPr>
        <w:pStyle w:val="NoSpacing"/>
      </w:pPr>
      <w:r>
        <w:t xml:space="preserve">Available at: </w:t>
      </w:r>
      <w:hyperlink r:id="rId31" w:anchor=":~:text=Countering%20terrorism.%20MI5%20has%20countered%20terrorist%20threats%20to,and%20changing%20technologies%20make%20it%20increasingly%20difficult" w:history="1">
        <w:r w:rsidRPr="008F3C99">
          <w:rPr>
            <w:rStyle w:val="Hyperlink"/>
          </w:rPr>
          <w:t>https://www.mi5.gov.uk/counter-terrorism?adhoc_referrer=011702047024#:~:text=Countering%20terrorism.%20MI5%20has%20countered%20terrorist%20threats%20to,and%20changing%20technologies%20make%20it%20increasingly%20difficult</w:t>
        </w:r>
      </w:hyperlink>
    </w:p>
    <w:p w:rsidR="00A6373A" w:rsidRPr="002704C1" w:rsidRDefault="00A6373A" w:rsidP="00D9331A">
      <w:pPr>
        <w:pStyle w:val="NoSpacing"/>
      </w:pPr>
      <w:r>
        <w:t>(Accessed: 9 January 2021).</w:t>
      </w:r>
    </w:p>
    <w:p w:rsidR="00D9331A" w:rsidRPr="00D9331A" w:rsidRDefault="00D9331A" w:rsidP="00D9331A">
      <w:pPr>
        <w:autoSpaceDE w:val="0"/>
        <w:autoSpaceDN w:val="0"/>
        <w:adjustRightInd w:val="0"/>
        <w:spacing w:after="0" w:line="240" w:lineRule="auto"/>
        <w:rPr>
          <w:rFonts w:ascii="Calibri" w:hAnsi="Times New Roman" w:cs="Calibri"/>
          <w:color w:val="000000"/>
          <w:kern w:val="24"/>
          <w:szCs w:val="36"/>
        </w:rPr>
      </w:pPr>
    </w:p>
    <w:p w:rsidR="00D9331A" w:rsidRDefault="00D9331A" w:rsidP="00D9331A">
      <w:pPr>
        <w:pStyle w:val="NoSpacing"/>
        <w:rPr>
          <w:i/>
        </w:rPr>
      </w:pPr>
      <w:r>
        <w:t xml:space="preserve">The Evidence-Based Policing App (date unknown) </w:t>
      </w:r>
      <w:r w:rsidRPr="005215AC">
        <w:rPr>
          <w:i/>
        </w:rPr>
        <w:t>REFRESHER: SARA MODEL AND PROBLEM-ORIENTED POLICING.</w:t>
      </w:r>
    </w:p>
    <w:p w:rsidR="00D9331A" w:rsidRDefault="00D9331A" w:rsidP="00D9331A">
      <w:pPr>
        <w:pStyle w:val="NoSpacing"/>
      </w:pPr>
      <w:r>
        <w:t xml:space="preserve">Available at: </w:t>
      </w:r>
      <w:hyperlink r:id="rId32" w:history="1">
        <w:r w:rsidRPr="008439C2">
          <w:rPr>
            <w:rStyle w:val="Hyperlink"/>
          </w:rPr>
          <w:t>https://www.evidence-basedpolicing.org/refresher-sara-model-and-problem-oriented-policing/</w:t>
        </w:r>
      </w:hyperlink>
    </w:p>
    <w:p w:rsidR="00D9331A" w:rsidRDefault="00D9331A" w:rsidP="00D9331A">
      <w:pPr>
        <w:pStyle w:val="NoSpacing"/>
      </w:pPr>
      <w:r>
        <w:t>(Accessed: 4 January 2021).</w:t>
      </w:r>
    </w:p>
    <w:p w:rsidR="00D9331A" w:rsidRDefault="00D9331A" w:rsidP="00D9331A">
      <w:pPr>
        <w:pStyle w:val="NoSpacing"/>
      </w:pPr>
    </w:p>
    <w:p w:rsidR="00D9331A" w:rsidRPr="001C3BE1" w:rsidRDefault="00D9331A" w:rsidP="00D9331A">
      <w:pPr>
        <w:pStyle w:val="NoSpacing"/>
      </w:pPr>
      <w:r>
        <w:t xml:space="preserve">Webster, R. (2016) </w:t>
      </w:r>
      <w:r w:rsidRPr="001C3BE1">
        <w:rPr>
          <w:i/>
        </w:rPr>
        <w:t>Seven Challenges For Policing</w:t>
      </w:r>
    </w:p>
    <w:p w:rsidR="00D9331A" w:rsidRDefault="00D9331A" w:rsidP="00D9331A">
      <w:pPr>
        <w:pStyle w:val="NoSpacing"/>
      </w:pPr>
      <w:r>
        <w:t xml:space="preserve">Available at: </w:t>
      </w:r>
      <w:hyperlink r:id="rId33" w:history="1">
        <w:r w:rsidRPr="008109DC">
          <w:rPr>
            <w:rStyle w:val="Hyperlink"/>
          </w:rPr>
          <w:t>https://www.russellwebster.com/seven-challenges-for-policing/</w:t>
        </w:r>
      </w:hyperlink>
    </w:p>
    <w:p w:rsidR="00D9331A" w:rsidRDefault="00D9331A" w:rsidP="00D9331A">
      <w:pPr>
        <w:pStyle w:val="NoSpacing"/>
      </w:pPr>
      <w:r>
        <w:t>(Accessed: 5 January 2021).</w:t>
      </w:r>
    </w:p>
    <w:p w:rsidR="00D9331A" w:rsidRDefault="00D9331A" w:rsidP="00D9331A">
      <w:pPr>
        <w:pStyle w:val="NoSpacing"/>
      </w:pPr>
    </w:p>
    <w:p w:rsidR="00D9331A" w:rsidRPr="003C7270" w:rsidRDefault="00D9331A" w:rsidP="00D9331A"/>
    <w:sectPr w:rsidR="00D9331A" w:rsidRPr="003C7270" w:rsidSect="00176A9B">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6A9B" w:rsidRDefault="00176A9B" w:rsidP="00176A9B">
      <w:pPr>
        <w:spacing w:after="0" w:line="240" w:lineRule="auto"/>
      </w:pPr>
      <w:r>
        <w:separator/>
      </w:r>
    </w:p>
  </w:endnote>
  <w:endnote w:type="continuationSeparator" w:id="0">
    <w:p w:rsidR="00176A9B" w:rsidRDefault="00176A9B" w:rsidP="00176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A9B" w:rsidRDefault="0080430B" w:rsidP="0080430B">
    <w:pPr>
      <w:pStyle w:val="Footer"/>
      <w:rPr>
        <w:color w:val="000000"/>
        <w:sz w:val="17"/>
      </w:rPr>
    </w:pPr>
    <w:bookmarkStart w:id="3" w:name="TITUS1FooterEvenPages"/>
    <w:r>
      <w:rPr>
        <w:color w:val="000000"/>
        <w:sz w:val="17"/>
      </w:rPr>
      <w:t> </w:t>
    </w:r>
  </w:p>
  <w:bookmarkEnd w:id="3" w:displacedByCustomXml="next"/>
  <w:sdt>
    <w:sdtPr>
      <w:id w:val="877895974"/>
      <w:docPartObj>
        <w:docPartGallery w:val="Page Numbers (Bottom of Page)"/>
        <w:docPartUnique/>
      </w:docPartObj>
    </w:sdtPr>
    <w:sdtEndPr>
      <w:rPr>
        <w:noProof/>
      </w:rPr>
    </w:sdtEndPr>
    <w:sdtContent>
      <w:p w:rsidR="00176A9B" w:rsidRDefault="00176A9B" w:rsidP="00176A9B">
        <w:pPr>
          <w:pStyle w:val="Footer"/>
          <w:jc w:val="right"/>
        </w:pPr>
        <w:r>
          <w:fldChar w:fldCharType="begin"/>
        </w:r>
        <w:r>
          <w:instrText xml:space="preserve"> PAGE   \* MERGEFORMAT </w:instrText>
        </w:r>
        <w:r>
          <w:fldChar w:fldCharType="separate"/>
        </w:r>
        <w:r w:rsidR="0080430B">
          <w:rPr>
            <w:noProof/>
          </w:rPr>
          <w:t>6</w:t>
        </w:r>
        <w:r>
          <w:rPr>
            <w:noProof/>
          </w:rPr>
          <w:fldChar w:fldCharType="end"/>
        </w:r>
      </w:p>
    </w:sdtContent>
  </w:sdt>
  <w:p w:rsidR="00176A9B" w:rsidRDefault="00176A9B" w:rsidP="00176A9B">
    <w:pPr>
      <w:pStyle w:val="Footer"/>
    </w:pPr>
  </w:p>
  <w:p w:rsidR="00176A9B" w:rsidRDefault="00176A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A9B" w:rsidRDefault="0080430B" w:rsidP="0080430B">
    <w:pPr>
      <w:pStyle w:val="Footer"/>
      <w:rPr>
        <w:color w:val="000000"/>
        <w:sz w:val="17"/>
      </w:rPr>
    </w:pPr>
    <w:bookmarkStart w:id="4" w:name="TITUS1FooterPrimary"/>
    <w:r>
      <w:rPr>
        <w:color w:val="000000"/>
        <w:sz w:val="17"/>
      </w:rPr>
      <w:t> </w:t>
    </w:r>
  </w:p>
  <w:bookmarkEnd w:id="4" w:displacedByCustomXml="next"/>
  <w:sdt>
    <w:sdtPr>
      <w:id w:val="530691729"/>
      <w:docPartObj>
        <w:docPartGallery w:val="Page Numbers (Bottom of Page)"/>
        <w:docPartUnique/>
      </w:docPartObj>
    </w:sdtPr>
    <w:sdtEndPr>
      <w:rPr>
        <w:noProof/>
      </w:rPr>
    </w:sdtEndPr>
    <w:sdtContent>
      <w:p w:rsidR="00176A9B" w:rsidRDefault="00176A9B">
        <w:pPr>
          <w:pStyle w:val="Footer"/>
          <w:jc w:val="right"/>
        </w:pPr>
        <w:r>
          <w:fldChar w:fldCharType="begin"/>
        </w:r>
        <w:r>
          <w:instrText xml:space="preserve"> PAGE   \* MERGEFORMAT </w:instrText>
        </w:r>
        <w:r>
          <w:fldChar w:fldCharType="separate"/>
        </w:r>
        <w:r w:rsidR="0080430B">
          <w:rPr>
            <w:noProof/>
          </w:rPr>
          <w:t>7</w:t>
        </w:r>
        <w:r>
          <w:rPr>
            <w:noProof/>
          </w:rPr>
          <w:fldChar w:fldCharType="end"/>
        </w:r>
      </w:p>
    </w:sdtContent>
  </w:sdt>
  <w:p w:rsidR="00176A9B" w:rsidRDefault="00176A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A9B" w:rsidRDefault="0080430B" w:rsidP="0080430B">
    <w:pPr>
      <w:pStyle w:val="Footer"/>
      <w:rPr>
        <w:color w:val="000000"/>
        <w:sz w:val="17"/>
      </w:rPr>
    </w:pPr>
    <w:bookmarkStart w:id="6" w:name="TITUS1FooterFirstPage"/>
    <w:r>
      <w:rPr>
        <w:color w:val="000000"/>
        <w:sz w:val="17"/>
      </w:rPr>
      <w:t> </w:t>
    </w:r>
  </w:p>
  <w:bookmarkEnd w:id="6" w:displacedByCustomXml="next"/>
  <w:sdt>
    <w:sdtPr>
      <w:id w:val="-2132998653"/>
      <w:docPartObj>
        <w:docPartGallery w:val="Page Numbers (Bottom of Page)"/>
        <w:docPartUnique/>
      </w:docPartObj>
    </w:sdtPr>
    <w:sdtEndPr>
      <w:rPr>
        <w:noProof/>
      </w:rPr>
    </w:sdtEndPr>
    <w:sdtContent>
      <w:p w:rsidR="00176A9B" w:rsidRDefault="00176A9B" w:rsidP="00176A9B">
        <w:pPr>
          <w:pStyle w:val="Footer"/>
          <w:jc w:val="right"/>
        </w:pPr>
        <w:r>
          <w:fldChar w:fldCharType="begin"/>
        </w:r>
        <w:r>
          <w:instrText xml:space="preserve"> PAGE   \* MERGEFORMAT </w:instrText>
        </w:r>
        <w:r>
          <w:fldChar w:fldCharType="separate"/>
        </w:r>
        <w:r w:rsidR="0080430B">
          <w:rPr>
            <w:noProof/>
          </w:rPr>
          <w:t>1</w:t>
        </w:r>
        <w:r>
          <w:rPr>
            <w:noProof/>
          </w:rPr>
          <w:fldChar w:fldCharType="end"/>
        </w:r>
      </w:p>
    </w:sdtContent>
  </w:sdt>
  <w:p w:rsidR="00176A9B" w:rsidRDefault="00176A9B" w:rsidP="00176A9B">
    <w:pPr>
      <w:pStyle w:val="Footer"/>
    </w:pPr>
  </w:p>
  <w:p w:rsidR="00176A9B" w:rsidRDefault="00176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6A9B" w:rsidRDefault="00176A9B" w:rsidP="00176A9B">
      <w:pPr>
        <w:spacing w:after="0" w:line="240" w:lineRule="auto"/>
      </w:pPr>
      <w:r>
        <w:separator/>
      </w:r>
    </w:p>
  </w:footnote>
  <w:footnote w:type="continuationSeparator" w:id="0">
    <w:p w:rsidR="00176A9B" w:rsidRDefault="00176A9B" w:rsidP="00176A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A9B" w:rsidRDefault="0080430B" w:rsidP="0080430B">
    <w:pPr>
      <w:pStyle w:val="Header"/>
      <w:rPr>
        <w:color w:val="000000"/>
        <w:sz w:val="17"/>
      </w:rPr>
    </w:pPr>
    <w:bookmarkStart w:id="1" w:name="TITUS1HeaderEvenPages"/>
    <w:r>
      <w:rPr>
        <w:color w:val="000000"/>
        <w:sz w:val="17"/>
      </w:rPr>
      <w:t> </w:t>
    </w:r>
  </w:p>
  <w:bookmarkEnd w:id="1"/>
  <w:p w:rsidR="00176A9B" w:rsidRDefault="00176A9B" w:rsidP="00176A9B">
    <w:pPr>
      <w:pStyle w:val="Header"/>
      <w:jc w:val="right"/>
    </w:pPr>
    <w:r>
      <w:t>Carys Mason</w:t>
    </w:r>
  </w:p>
  <w:p w:rsidR="00176A9B" w:rsidRDefault="00176A9B" w:rsidP="00176A9B">
    <w:pPr>
      <w:pStyle w:val="Header"/>
      <w:jc w:val="right"/>
    </w:pPr>
    <w:r>
      <w:t>1800707</w:t>
    </w:r>
  </w:p>
  <w:p w:rsidR="00176A9B" w:rsidRDefault="00176A9B" w:rsidP="00176A9B">
    <w:pPr>
      <w:pStyle w:val="Header"/>
      <w:jc w:val="right"/>
    </w:pPr>
    <w:r>
      <w:t>PCDA Year 2</w:t>
    </w:r>
  </w:p>
  <w:p w:rsidR="00176A9B" w:rsidRDefault="00176A9B" w:rsidP="00176A9B">
    <w:pPr>
      <w:pStyle w:val="Header"/>
    </w:pPr>
  </w:p>
  <w:p w:rsidR="00176A9B" w:rsidRDefault="00176A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A9B" w:rsidRDefault="0080430B" w:rsidP="0080430B">
    <w:pPr>
      <w:pStyle w:val="Header"/>
      <w:rPr>
        <w:color w:val="000000"/>
        <w:sz w:val="17"/>
      </w:rPr>
    </w:pPr>
    <w:bookmarkStart w:id="2" w:name="TITUS1HeaderPrimary"/>
    <w:r>
      <w:rPr>
        <w:color w:val="000000"/>
        <w:sz w:val="17"/>
      </w:rPr>
      <w:t> </w:t>
    </w:r>
  </w:p>
  <w:bookmarkEnd w:id="2"/>
  <w:p w:rsidR="00176A9B" w:rsidRDefault="00176A9B" w:rsidP="00176A9B">
    <w:pPr>
      <w:pStyle w:val="Header"/>
      <w:jc w:val="right"/>
    </w:pPr>
    <w:r>
      <w:t>Carys Mason</w:t>
    </w:r>
  </w:p>
  <w:p w:rsidR="00176A9B" w:rsidRDefault="00176A9B" w:rsidP="00176A9B">
    <w:pPr>
      <w:pStyle w:val="Header"/>
      <w:jc w:val="right"/>
    </w:pPr>
    <w:r>
      <w:t>1800707</w:t>
    </w:r>
  </w:p>
  <w:p w:rsidR="00176A9B" w:rsidRDefault="00176A9B" w:rsidP="00176A9B">
    <w:pPr>
      <w:pStyle w:val="Header"/>
      <w:jc w:val="right"/>
    </w:pPr>
    <w:r>
      <w:t>PCDA Year 2</w:t>
    </w:r>
  </w:p>
  <w:p w:rsidR="00176A9B" w:rsidRDefault="00176A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A9B" w:rsidRDefault="0080430B" w:rsidP="0080430B">
    <w:pPr>
      <w:pStyle w:val="Header"/>
      <w:rPr>
        <w:color w:val="000000"/>
        <w:sz w:val="17"/>
      </w:rPr>
    </w:pPr>
    <w:bookmarkStart w:id="5" w:name="TITUS1HeaderFirstPage"/>
    <w:r>
      <w:rPr>
        <w:color w:val="000000"/>
        <w:sz w:val="17"/>
      </w:rPr>
      <w:t> </w:t>
    </w:r>
  </w:p>
  <w:bookmarkEnd w:id="5"/>
  <w:p w:rsidR="00176A9B" w:rsidRDefault="00176A9B" w:rsidP="00176A9B">
    <w:pPr>
      <w:pStyle w:val="Header"/>
      <w:jc w:val="right"/>
    </w:pPr>
    <w:r>
      <w:t>Carys Mason</w:t>
    </w:r>
  </w:p>
  <w:p w:rsidR="00176A9B" w:rsidRDefault="00176A9B" w:rsidP="00176A9B">
    <w:pPr>
      <w:pStyle w:val="Header"/>
      <w:jc w:val="right"/>
    </w:pPr>
    <w:r>
      <w:t>1800707</w:t>
    </w:r>
  </w:p>
  <w:p w:rsidR="00176A9B" w:rsidRDefault="00176A9B" w:rsidP="00176A9B">
    <w:pPr>
      <w:pStyle w:val="Header"/>
      <w:jc w:val="right"/>
    </w:pPr>
    <w:r>
      <w:t>PCDA Year 2</w:t>
    </w:r>
  </w:p>
  <w:p w:rsidR="00176A9B" w:rsidRDefault="00176A9B" w:rsidP="00176A9B">
    <w:pPr>
      <w:pStyle w:val="Header"/>
    </w:pPr>
  </w:p>
  <w:p w:rsidR="00176A9B" w:rsidRDefault="00176A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7E4C18"/>
    <w:multiLevelType w:val="hybridMultilevel"/>
    <w:tmpl w:val="0C6C0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C72E5A"/>
    <w:multiLevelType w:val="hybridMultilevel"/>
    <w:tmpl w:val="BE66C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A9B"/>
    <w:rsid w:val="000A5BD8"/>
    <w:rsid w:val="000D48F4"/>
    <w:rsid w:val="00176A9B"/>
    <w:rsid w:val="003678B9"/>
    <w:rsid w:val="003C7270"/>
    <w:rsid w:val="00560376"/>
    <w:rsid w:val="0080430B"/>
    <w:rsid w:val="00872A87"/>
    <w:rsid w:val="00A6373A"/>
    <w:rsid w:val="00D04046"/>
    <w:rsid w:val="00D93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D8386"/>
  <w15:chartTrackingRefBased/>
  <w15:docId w15:val="{4AD4C254-0071-415B-9CD7-E92D3FFC3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0376"/>
  </w:style>
  <w:style w:type="paragraph" w:styleId="Heading1">
    <w:name w:val="heading 1"/>
    <w:basedOn w:val="Normal"/>
    <w:next w:val="Normal"/>
    <w:link w:val="Heading1Char"/>
    <w:uiPriority w:val="9"/>
    <w:qFormat/>
    <w:rsid w:val="005603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A9B"/>
  </w:style>
  <w:style w:type="paragraph" w:styleId="Footer">
    <w:name w:val="footer"/>
    <w:basedOn w:val="Normal"/>
    <w:link w:val="FooterChar"/>
    <w:uiPriority w:val="99"/>
    <w:unhideWhenUsed/>
    <w:rsid w:val="00176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A9B"/>
  </w:style>
  <w:style w:type="character" w:customStyle="1" w:styleId="Heading1Char">
    <w:name w:val="Heading 1 Char"/>
    <w:basedOn w:val="DefaultParagraphFont"/>
    <w:link w:val="Heading1"/>
    <w:uiPriority w:val="9"/>
    <w:rsid w:val="0056037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60376"/>
    <w:pPr>
      <w:ind w:left="720"/>
      <w:contextualSpacing/>
    </w:pPr>
  </w:style>
  <w:style w:type="character" w:styleId="Hyperlink">
    <w:name w:val="Hyperlink"/>
    <w:basedOn w:val="DefaultParagraphFont"/>
    <w:uiPriority w:val="99"/>
    <w:unhideWhenUsed/>
    <w:rsid w:val="00D9331A"/>
    <w:rPr>
      <w:color w:val="0563C1" w:themeColor="hyperlink"/>
      <w:u w:val="single"/>
    </w:rPr>
  </w:style>
  <w:style w:type="paragraph" w:styleId="NoSpacing">
    <w:name w:val="No Spacing"/>
    <w:uiPriority w:val="1"/>
    <w:qFormat/>
    <w:rsid w:val="00D9331A"/>
    <w:pPr>
      <w:spacing w:after="0" w:line="240" w:lineRule="auto"/>
    </w:pPr>
  </w:style>
  <w:style w:type="paragraph" w:styleId="BalloonText">
    <w:name w:val="Balloon Text"/>
    <w:basedOn w:val="Normal"/>
    <w:link w:val="BalloonTextChar"/>
    <w:uiPriority w:val="99"/>
    <w:semiHidden/>
    <w:unhideWhenUsed/>
    <w:rsid w:val="003678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78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bhelp.co.uk/2015/08/02/fiona-pilkington/" TargetMode="External"/><Relationship Id="rId13" Type="http://schemas.openxmlformats.org/officeDocument/2006/relationships/hyperlink" Target="https://www.app.college.police.uk/app-content/civil-emergencies/disaster-victim-identification/definitions/" TargetMode="External"/><Relationship Id="rId18" Type="http://schemas.openxmlformats.org/officeDocument/2006/relationships/hyperlink" Target="https://www.cpni.gov.uk/who-we-work" TargetMode="External"/><Relationship Id="rId26" Type="http://schemas.openxmlformats.org/officeDocument/2006/relationships/hyperlink" Target="https://madeupinbritain.uk/Police"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s://www.gov.uk/government/organisations/national-counter-terrorism-security-office/about" TargetMode="External"/><Relationship Id="rId34" Type="http://schemas.openxmlformats.org/officeDocument/2006/relationships/header" Target="header1.xml"/><Relationship Id="rId7" Type="http://schemas.openxmlformats.org/officeDocument/2006/relationships/hyperlink" Target="https://www.ehow.co.uk/info_8495574_advantages-disadvantages-evidencebased-policing.html" TargetMode="External"/><Relationship Id="rId12" Type="http://schemas.openxmlformats.org/officeDocument/2006/relationships/hyperlink" Target="https://www.raconteur.net/legal/fraud/fraud-funding-terrorism/" TargetMode="External"/><Relationship Id="rId17" Type="http://schemas.openxmlformats.org/officeDocument/2006/relationships/hyperlink" Target="https://whatworks.college.police.uk/toolkit/Pages/Intervention.aspx?InterventionID=47" TargetMode="External"/><Relationship Id="rId25" Type="http://schemas.openxmlformats.org/officeDocument/2006/relationships/hyperlink" Target="https://www.legislation.gov.uk/ukpga/2000/11/section/43" TargetMode="External"/><Relationship Id="rId33" Type="http://schemas.openxmlformats.org/officeDocument/2006/relationships/hyperlink" Target="https://www.russellwebster.com/seven-challenges-for-policing/" TargetMode="External"/><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app.college.police.uk/app-content/intelligence-management/analysis/delivering-effective-analysis/" TargetMode="External"/><Relationship Id="rId20" Type="http://schemas.openxmlformats.org/officeDocument/2006/relationships/hyperlink" Target="https://icclr.org/wp-content/uploads/2019/06/LinksBetweenTerrorismLatest_updated.pdf?x68316" TargetMode="External"/><Relationship Id="rId29" Type="http://schemas.openxmlformats.org/officeDocument/2006/relationships/hyperlink" Target="https://www.examinerlive.co.uk/news/local-news/critical-incident-bbc-sheffield-police-1905706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quiriesjournal.com/articles/1028/the-use-and-effectiveness-of-problem-oriented-policing" TargetMode="External"/><Relationship Id="rId24" Type="http://schemas.openxmlformats.org/officeDocument/2006/relationships/hyperlink" Target="https://www.legislation.gov.uk/ukpga/1988/52/section/163" TargetMode="External"/><Relationship Id="rId32" Type="http://schemas.openxmlformats.org/officeDocument/2006/relationships/hyperlink" Target="https://www.evidence-basedpolicing.org/refresher-sara-model-and-problem-oriented-policing/"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pp.college.police.uk/app-content/intelligence-management/analysis/intelligence-products/" TargetMode="External"/><Relationship Id="rId23" Type="http://schemas.openxmlformats.org/officeDocument/2006/relationships/hyperlink" Target="https://jesip.org.uk/five-principles" TargetMode="External"/><Relationship Id="rId28" Type="http://schemas.openxmlformats.org/officeDocument/2006/relationships/hyperlink" Target="http://library.college.police.uk/docs/npia/CohesionGuide.pdf" TargetMode="External"/><Relationship Id="rId36" Type="http://schemas.openxmlformats.org/officeDocument/2006/relationships/footer" Target="footer1.xml"/><Relationship Id="rId10" Type="http://schemas.openxmlformats.org/officeDocument/2006/relationships/hyperlink" Target="https://www.bbc.co.uk/news/uk-wales-52949821?at_campaign=64&amp;at_custom1=%5bpost+type%5d&amp;at_custom2=twitter&amp;at_custom3=@BBCWalesNews&amp;at_custom4=4C0AE9C6-A80A-11EA-A52D-70E4923C408C&amp;at_medium=custom7" TargetMode="External"/><Relationship Id="rId19" Type="http://schemas.openxmlformats.org/officeDocument/2006/relationships/hyperlink" Target="https://www.counterterrorism.police.uk/" TargetMode="External"/><Relationship Id="rId31" Type="http://schemas.openxmlformats.org/officeDocument/2006/relationships/hyperlink" Target="https://www.mi5.gov.uk/counter-terrorism?adhoc_referrer=011702047024" TargetMode="External"/><Relationship Id="rId4" Type="http://schemas.openxmlformats.org/officeDocument/2006/relationships/webSettings" Target="webSettings.xml"/><Relationship Id="rId9" Type="http://schemas.openxmlformats.org/officeDocument/2006/relationships/hyperlink" Target="https://www.bbc.co.uk/news/uk-40301289" TargetMode="External"/><Relationship Id="rId14" Type="http://schemas.openxmlformats.org/officeDocument/2006/relationships/hyperlink" Target="https://www.app.college.police.uk/app-content/engagement-and-communication/engaging-with-communities/" TargetMode="External"/><Relationship Id="rId22" Type="http://schemas.openxmlformats.org/officeDocument/2006/relationships/hyperlink" Target="https://assets.publishing.service.gov.uk/government/uploads/system/uploads/attachment_data/file/716907/140618_CCS207_CCS0218929798-1_CONTEST_3.0_WEB.pdf" TargetMode="External"/><Relationship Id="rId27" Type="http://schemas.openxmlformats.org/officeDocument/2006/relationships/hyperlink" Target="https://www.npcc.police.uk/documents/crime/2016/Final%20A4%20National%20Policing%20Crime%20Prevention%20Strategy.pdf" TargetMode="External"/><Relationship Id="rId30" Type="http://schemas.openxmlformats.org/officeDocument/2006/relationships/hyperlink" Target="http://www.police.gi/uploads/images/CPRU_XMAS_2015/documents/The_10_principles_of_crime_prevention.pdf"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14</Pages>
  <Words>5612</Words>
  <Characters>31994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7</cp:revision>
  <cp:lastPrinted>2021-01-11T17:51:00Z</cp:lastPrinted>
  <dcterms:created xsi:type="dcterms:W3CDTF">2021-01-05T17:29:00Z</dcterms:created>
  <dcterms:modified xsi:type="dcterms:W3CDTF">2021-01-11T18:21:00Z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9161c059-652c-4da5-8078-374132778edb</vt:lpwstr>
  </property>
  <property fmtid="{D5CDD505-2E9C-101B-9397-08002B2CF9AE}" pid="3" name="Classification">
    <vt:lpwstr>OFFICIAL</vt:lpwstr>
  </property>
  <property fmtid="{D5CDD505-2E9C-101B-9397-08002B2CF9AE}" pid="4" name="Visibility">
    <vt:lpwstr>NOT VISIBLE</vt:lpwstr>
  </property>
</Properties>
</file>