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78C6B3" w14:textId="77777777" w:rsidR="009F4CBA" w:rsidRPr="009F4CBA" w:rsidRDefault="009F4CBA" w:rsidP="009F4CBA">
      <w:r w:rsidRPr="009F4CBA">
        <w:rPr>
          <w:b/>
          <w:bCs/>
        </w:rPr>
        <w:t>HRM Comparison Table - Slide 1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648"/>
        <w:gridCol w:w="3000"/>
        <w:gridCol w:w="2572"/>
        <w:gridCol w:w="2722"/>
        <w:gridCol w:w="3016"/>
      </w:tblGrid>
      <w:tr w:rsidR="009F4CBA" w:rsidRPr="009F4CBA" w14:paraId="45323B74" w14:textId="77777777" w:rsidTr="009F4CB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D6BBEC2" w14:textId="77777777" w:rsidR="009F4CBA" w:rsidRPr="009F4CBA" w:rsidRDefault="009F4CBA" w:rsidP="009F4CBA">
            <w:pPr>
              <w:rPr>
                <w:b/>
                <w:bCs/>
              </w:rPr>
            </w:pPr>
            <w:r w:rsidRPr="009F4CBA">
              <w:rPr>
                <w:b/>
                <w:bCs/>
              </w:rPr>
              <w:t>Aspect</w:t>
            </w:r>
          </w:p>
        </w:tc>
        <w:tc>
          <w:tcPr>
            <w:tcW w:w="0" w:type="auto"/>
            <w:vAlign w:val="center"/>
            <w:hideMark/>
          </w:tcPr>
          <w:p w14:paraId="4981EA86" w14:textId="77777777" w:rsidR="009F4CBA" w:rsidRPr="009F4CBA" w:rsidRDefault="009F4CBA" w:rsidP="009F4CBA">
            <w:pPr>
              <w:rPr>
                <w:b/>
                <w:bCs/>
              </w:rPr>
            </w:pPr>
            <w:r w:rsidRPr="009F4CBA">
              <w:rPr>
                <w:b/>
                <w:bCs/>
              </w:rPr>
              <w:t>Family-Owned Businesses</w:t>
            </w:r>
          </w:p>
        </w:tc>
        <w:tc>
          <w:tcPr>
            <w:tcW w:w="0" w:type="auto"/>
            <w:vAlign w:val="center"/>
            <w:hideMark/>
          </w:tcPr>
          <w:p w14:paraId="180EEC8D" w14:textId="77777777" w:rsidR="009F4CBA" w:rsidRPr="009F4CBA" w:rsidRDefault="009F4CBA" w:rsidP="009F4CBA">
            <w:pPr>
              <w:rPr>
                <w:b/>
                <w:bCs/>
              </w:rPr>
            </w:pPr>
            <w:r w:rsidRPr="009F4CBA">
              <w:rPr>
                <w:b/>
                <w:bCs/>
              </w:rPr>
              <w:t>SMEs</w:t>
            </w:r>
          </w:p>
        </w:tc>
        <w:tc>
          <w:tcPr>
            <w:tcW w:w="0" w:type="auto"/>
            <w:vAlign w:val="center"/>
            <w:hideMark/>
          </w:tcPr>
          <w:p w14:paraId="0F9596D9" w14:textId="77777777" w:rsidR="009F4CBA" w:rsidRPr="009F4CBA" w:rsidRDefault="009F4CBA" w:rsidP="009F4CBA">
            <w:pPr>
              <w:rPr>
                <w:b/>
                <w:bCs/>
              </w:rPr>
            </w:pPr>
            <w:r w:rsidRPr="009F4CBA">
              <w:rPr>
                <w:b/>
                <w:bCs/>
              </w:rPr>
              <w:t>Public Sector Organizations</w:t>
            </w:r>
          </w:p>
        </w:tc>
        <w:tc>
          <w:tcPr>
            <w:tcW w:w="0" w:type="auto"/>
            <w:vAlign w:val="center"/>
            <w:hideMark/>
          </w:tcPr>
          <w:p w14:paraId="78C8AA17" w14:textId="77777777" w:rsidR="009F4CBA" w:rsidRPr="009F4CBA" w:rsidRDefault="009F4CBA" w:rsidP="009F4CBA">
            <w:pPr>
              <w:rPr>
                <w:b/>
                <w:bCs/>
              </w:rPr>
            </w:pPr>
            <w:r w:rsidRPr="009F4CBA">
              <w:rPr>
                <w:b/>
                <w:bCs/>
              </w:rPr>
              <w:t>Multinational Corporations (MNCs)</w:t>
            </w:r>
          </w:p>
        </w:tc>
      </w:tr>
      <w:tr w:rsidR="009F4CBA" w:rsidRPr="009F4CBA" w14:paraId="7E94AB66" w14:textId="77777777" w:rsidTr="009F4CB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31F97CD" w14:textId="77777777" w:rsidR="009F4CBA" w:rsidRPr="009F4CBA" w:rsidRDefault="009F4CBA" w:rsidP="009F4CBA">
            <w:r w:rsidRPr="009F4CBA">
              <w:rPr>
                <w:b/>
                <w:bCs/>
              </w:rPr>
              <w:t>Decision-Making</w:t>
            </w:r>
          </w:p>
        </w:tc>
        <w:tc>
          <w:tcPr>
            <w:tcW w:w="0" w:type="auto"/>
            <w:vAlign w:val="center"/>
            <w:hideMark/>
          </w:tcPr>
          <w:p w14:paraId="5E0F51F6" w14:textId="77777777" w:rsidR="009F4CBA" w:rsidRPr="009F4CBA" w:rsidRDefault="009F4CBA" w:rsidP="009F4CBA">
            <w:r w:rsidRPr="009F4CBA">
              <w:t>Centralized, owner-driven</w:t>
            </w:r>
          </w:p>
        </w:tc>
        <w:tc>
          <w:tcPr>
            <w:tcW w:w="0" w:type="auto"/>
            <w:vAlign w:val="center"/>
            <w:hideMark/>
          </w:tcPr>
          <w:p w14:paraId="0CC836F1" w14:textId="77777777" w:rsidR="009F4CBA" w:rsidRPr="009F4CBA" w:rsidRDefault="009F4CBA" w:rsidP="009F4CBA">
            <w:r w:rsidRPr="009F4CBA">
              <w:t>Owner/Manager-led, flexible</w:t>
            </w:r>
          </w:p>
        </w:tc>
        <w:tc>
          <w:tcPr>
            <w:tcW w:w="0" w:type="auto"/>
            <w:vAlign w:val="center"/>
            <w:hideMark/>
          </w:tcPr>
          <w:p w14:paraId="77F07697" w14:textId="77777777" w:rsidR="009F4CBA" w:rsidRPr="009F4CBA" w:rsidRDefault="009F4CBA" w:rsidP="009F4CBA">
            <w:r w:rsidRPr="009F4CBA">
              <w:t>Bureaucratic, policy-driven</w:t>
            </w:r>
          </w:p>
        </w:tc>
        <w:tc>
          <w:tcPr>
            <w:tcW w:w="0" w:type="auto"/>
            <w:vAlign w:val="center"/>
            <w:hideMark/>
          </w:tcPr>
          <w:p w14:paraId="5F028427" w14:textId="77777777" w:rsidR="009F4CBA" w:rsidRPr="009F4CBA" w:rsidRDefault="009F4CBA" w:rsidP="009F4CBA">
            <w:r w:rsidRPr="009F4CBA">
              <w:t>Hierarchical, globally aligned</w:t>
            </w:r>
          </w:p>
        </w:tc>
      </w:tr>
      <w:tr w:rsidR="009F4CBA" w:rsidRPr="009F4CBA" w14:paraId="515A984D" w14:textId="77777777" w:rsidTr="009F4CB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8806317" w14:textId="77777777" w:rsidR="009F4CBA" w:rsidRPr="009F4CBA" w:rsidRDefault="009F4CBA" w:rsidP="009F4CBA">
            <w:r w:rsidRPr="009F4CBA">
              <w:rPr>
                <w:b/>
                <w:bCs/>
              </w:rPr>
              <w:t>HR Structure</w:t>
            </w:r>
          </w:p>
        </w:tc>
        <w:tc>
          <w:tcPr>
            <w:tcW w:w="0" w:type="auto"/>
            <w:vAlign w:val="center"/>
            <w:hideMark/>
          </w:tcPr>
          <w:p w14:paraId="606626B8" w14:textId="77777777" w:rsidR="009F4CBA" w:rsidRPr="009F4CBA" w:rsidRDefault="009F4CBA" w:rsidP="009F4CBA">
            <w:r w:rsidRPr="009F4CBA">
              <w:t>Small, informal HR role</w:t>
            </w:r>
          </w:p>
        </w:tc>
        <w:tc>
          <w:tcPr>
            <w:tcW w:w="0" w:type="auto"/>
            <w:vAlign w:val="center"/>
            <w:hideMark/>
          </w:tcPr>
          <w:p w14:paraId="49E857FB" w14:textId="77777777" w:rsidR="009F4CBA" w:rsidRPr="009F4CBA" w:rsidRDefault="009F4CBA" w:rsidP="009F4CBA">
            <w:r w:rsidRPr="009F4CBA">
              <w:t>Small HR team or outsourced</w:t>
            </w:r>
          </w:p>
        </w:tc>
        <w:tc>
          <w:tcPr>
            <w:tcW w:w="0" w:type="auto"/>
            <w:vAlign w:val="center"/>
            <w:hideMark/>
          </w:tcPr>
          <w:p w14:paraId="71840AAD" w14:textId="77777777" w:rsidR="009F4CBA" w:rsidRPr="009F4CBA" w:rsidRDefault="009F4CBA" w:rsidP="009F4CBA">
            <w:r w:rsidRPr="009F4CBA">
              <w:t>Formal HR department, unions</w:t>
            </w:r>
          </w:p>
        </w:tc>
        <w:tc>
          <w:tcPr>
            <w:tcW w:w="0" w:type="auto"/>
            <w:vAlign w:val="center"/>
            <w:hideMark/>
          </w:tcPr>
          <w:p w14:paraId="719A8E86" w14:textId="77777777" w:rsidR="009F4CBA" w:rsidRPr="009F4CBA" w:rsidRDefault="009F4CBA" w:rsidP="009F4CBA">
            <w:r w:rsidRPr="009F4CBA">
              <w:t>Large, specialized HR teams</w:t>
            </w:r>
          </w:p>
        </w:tc>
      </w:tr>
      <w:tr w:rsidR="009F4CBA" w:rsidRPr="009F4CBA" w14:paraId="343B74EB" w14:textId="77777777" w:rsidTr="009F4CB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B9191EC" w14:textId="77777777" w:rsidR="009F4CBA" w:rsidRPr="009F4CBA" w:rsidRDefault="009F4CBA" w:rsidP="009F4CBA">
            <w:r w:rsidRPr="009F4CBA">
              <w:rPr>
                <w:b/>
                <w:bCs/>
              </w:rPr>
              <w:t>Recruitment &amp; Talent Management</w:t>
            </w:r>
          </w:p>
        </w:tc>
        <w:tc>
          <w:tcPr>
            <w:tcW w:w="0" w:type="auto"/>
            <w:vAlign w:val="center"/>
            <w:hideMark/>
          </w:tcPr>
          <w:p w14:paraId="3A97DD4E" w14:textId="77777777" w:rsidR="009F4CBA" w:rsidRPr="009F4CBA" w:rsidRDefault="009F4CBA" w:rsidP="009F4CBA">
            <w:r w:rsidRPr="009F4CBA">
              <w:t>Personal connections, limited external hiring</w:t>
            </w:r>
          </w:p>
        </w:tc>
        <w:tc>
          <w:tcPr>
            <w:tcW w:w="0" w:type="auto"/>
            <w:vAlign w:val="center"/>
            <w:hideMark/>
          </w:tcPr>
          <w:p w14:paraId="6F11D99E" w14:textId="77777777" w:rsidR="009F4CBA" w:rsidRPr="009F4CBA" w:rsidRDefault="009F4CBA" w:rsidP="009F4CBA">
            <w:r w:rsidRPr="009F4CBA">
              <w:t>Cost-conscious, localized hiring</w:t>
            </w:r>
          </w:p>
        </w:tc>
        <w:tc>
          <w:tcPr>
            <w:tcW w:w="0" w:type="auto"/>
            <w:vAlign w:val="center"/>
            <w:hideMark/>
          </w:tcPr>
          <w:p w14:paraId="1AD66BE6" w14:textId="77777777" w:rsidR="009F4CBA" w:rsidRPr="009F4CBA" w:rsidRDefault="009F4CBA" w:rsidP="009F4CBA">
            <w:r w:rsidRPr="009F4CBA">
              <w:t>Transparent, merit-based hiring</w:t>
            </w:r>
          </w:p>
        </w:tc>
        <w:tc>
          <w:tcPr>
            <w:tcW w:w="0" w:type="auto"/>
            <w:vAlign w:val="center"/>
            <w:hideMark/>
          </w:tcPr>
          <w:p w14:paraId="2EF626CE" w14:textId="77777777" w:rsidR="009F4CBA" w:rsidRPr="009F4CBA" w:rsidRDefault="009F4CBA" w:rsidP="009F4CBA">
            <w:r w:rsidRPr="009F4CBA">
              <w:t>Global talent acquisition strategies</w:t>
            </w:r>
          </w:p>
        </w:tc>
      </w:tr>
      <w:tr w:rsidR="009F4CBA" w:rsidRPr="009F4CBA" w14:paraId="04C09A5B" w14:textId="77777777" w:rsidTr="009F4CB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8012B2B" w14:textId="77777777" w:rsidR="009F4CBA" w:rsidRPr="009F4CBA" w:rsidRDefault="009F4CBA" w:rsidP="009F4CBA">
            <w:r w:rsidRPr="009F4CBA">
              <w:rPr>
                <w:b/>
                <w:bCs/>
              </w:rPr>
              <w:t>Performance Management</w:t>
            </w:r>
          </w:p>
        </w:tc>
        <w:tc>
          <w:tcPr>
            <w:tcW w:w="0" w:type="auto"/>
            <w:vAlign w:val="center"/>
            <w:hideMark/>
          </w:tcPr>
          <w:p w14:paraId="0FE1FB9F" w14:textId="77777777" w:rsidR="009F4CBA" w:rsidRPr="009F4CBA" w:rsidRDefault="009F4CBA" w:rsidP="009F4CBA">
            <w:r w:rsidRPr="009F4CBA">
              <w:t>Subjective, family loyalty valued</w:t>
            </w:r>
          </w:p>
        </w:tc>
        <w:tc>
          <w:tcPr>
            <w:tcW w:w="0" w:type="auto"/>
            <w:vAlign w:val="center"/>
            <w:hideMark/>
          </w:tcPr>
          <w:p w14:paraId="6B7EC4EC" w14:textId="77777777" w:rsidR="009F4CBA" w:rsidRPr="009F4CBA" w:rsidRDefault="009F4CBA" w:rsidP="009F4CBA">
            <w:r w:rsidRPr="009F4CBA">
              <w:t>Simple performance reviews</w:t>
            </w:r>
          </w:p>
        </w:tc>
        <w:tc>
          <w:tcPr>
            <w:tcW w:w="0" w:type="auto"/>
            <w:vAlign w:val="center"/>
            <w:hideMark/>
          </w:tcPr>
          <w:p w14:paraId="79557A7B" w14:textId="77777777" w:rsidR="009F4CBA" w:rsidRPr="009F4CBA" w:rsidRDefault="009F4CBA" w:rsidP="009F4CBA">
            <w:r w:rsidRPr="009F4CBA">
              <w:t>Structured, tenure-based evaluations</w:t>
            </w:r>
          </w:p>
        </w:tc>
        <w:tc>
          <w:tcPr>
            <w:tcW w:w="0" w:type="auto"/>
            <w:vAlign w:val="center"/>
            <w:hideMark/>
          </w:tcPr>
          <w:p w14:paraId="5F48BE7D" w14:textId="77777777" w:rsidR="009F4CBA" w:rsidRPr="009F4CBA" w:rsidRDefault="009F4CBA" w:rsidP="009F4CBA">
            <w:r w:rsidRPr="009F4CBA">
              <w:t>KPI-driven, performance-based promotions</w:t>
            </w:r>
          </w:p>
        </w:tc>
      </w:tr>
    </w:tbl>
    <w:p w14:paraId="6BEE3979" w14:textId="77777777" w:rsidR="009F4CBA" w:rsidRPr="009F4CBA" w:rsidRDefault="009F4CBA" w:rsidP="009F4CBA">
      <w:r w:rsidRPr="009F4CBA">
        <w:pict w14:anchorId="2274FF74">
          <v:rect id="_x0000_i1031" style="width:0;height:1.5pt" o:hralign="center" o:hrstd="t" o:hr="t" fillcolor="#a0a0a0" stroked="f"/>
        </w:pict>
      </w:r>
    </w:p>
    <w:p w14:paraId="2D1FBB70" w14:textId="77777777" w:rsidR="009F4CBA" w:rsidRPr="009F4CBA" w:rsidRDefault="009F4CBA" w:rsidP="009F4CBA">
      <w:r w:rsidRPr="009F4CBA">
        <w:rPr>
          <w:b/>
          <w:bCs/>
        </w:rPr>
        <w:t>HRM Comparison Table - Slide 2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852"/>
        <w:gridCol w:w="2629"/>
        <w:gridCol w:w="2715"/>
        <w:gridCol w:w="2619"/>
        <w:gridCol w:w="3143"/>
      </w:tblGrid>
      <w:tr w:rsidR="009F4CBA" w:rsidRPr="009F4CBA" w14:paraId="4B75E502" w14:textId="77777777" w:rsidTr="009F4CB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566817E" w14:textId="77777777" w:rsidR="009F4CBA" w:rsidRPr="009F4CBA" w:rsidRDefault="009F4CBA" w:rsidP="009F4CBA">
            <w:r w:rsidRPr="009F4CBA">
              <w:rPr>
                <w:b/>
                <w:bCs/>
              </w:rPr>
              <w:t>Aspect</w:t>
            </w:r>
          </w:p>
        </w:tc>
        <w:tc>
          <w:tcPr>
            <w:tcW w:w="0" w:type="auto"/>
            <w:vAlign w:val="center"/>
            <w:hideMark/>
          </w:tcPr>
          <w:p w14:paraId="38829564" w14:textId="77777777" w:rsidR="009F4CBA" w:rsidRPr="009F4CBA" w:rsidRDefault="009F4CBA" w:rsidP="009F4CBA">
            <w:r w:rsidRPr="009F4CBA">
              <w:rPr>
                <w:b/>
                <w:bCs/>
              </w:rPr>
              <w:t>Family-Owned Businesses</w:t>
            </w:r>
          </w:p>
        </w:tc>
        <w:tc>
          <w:tcPr>
            <w:tcW w:w="0" w:type="auto"/>
            <w:vAlign w:val="center"/>
            <w:hideMark/>
          </w:tcPr>
          <w:p w14:paraId="04A9F646" w14:textId="77777777" w:rsidR="009F4CBA" w:rsidRPr="009F4CBA" w:rsidRDefault="009F4CBA" w:rsidP="009F4CBA">
            <w:r w:rsidRPr="009F4CBA">
              <w:rPr>
                <w:b/>
                <w:bCs/>
              </w:rPr>
              <w:t>SMEs</w:t>
            </w:r>
          </w:p>
        </w:tc>
        <w:tc>
          <w:tcPr>
            <w:tcW w:w="0" w:type="auto"/>
            <w:vAlign w:val="center"/>
            <w:hideMark/>
          </w:tcPr>
          <w:p w14:paraId="07597FD9" w14:textId="77777777" w:rsidR="009F4CBA" w:rsidRPr="009F4CBA" w:rsidRDefault="009F4CBA" w:rsidP="009F4CBA">
            <w:r w:rsidRPr="009F4CBA">
              <w:rPr>
                <w:b/>
                <w:bCs/>
              </w:rPr>
              <w:t>Public Sector Organizations</w:t>
            </w:r>
          </w:p>
        </w:tc>
        <w:tc>
          <w:tcPr>
            <w:tcW w:w="0" w:type="auto"/>
            <w:vAlign w:val="center"/>
            <w:hideMark/>
          </w:tcPr>
          <w:p w14:paraId="0F8A65F3" w14:textId="77777777" w:rsidR="009F4CBA" w:rsidRPr="009F4CBA" w:rsidRDefault="009F4CBA" w:rsidP="009F4CBA">
            <w:r w:rsidRPr="009F4CBA">
              <w:rPr>
                <w:b/>
                <w:bCs/>
              </w:rPr>
              <w:t>Multinational Corporations (MNCs)</w:t>
            </w:r>
          </w:p>
        </w:tc>
      </w:tr>
      <w:tr w:rsidR="009F4CBA" w:rsidRPr="009F4CBA" w14:paraId="43A8F6F8" w14:textId="77777777" w:rsidTr="009F4CB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4DF4D61" w14:textId="77777777" w:rsidR="009F4CBA" w:rsidRPr="009F4CBA" w:rsidRDefault="009F4CBA" w:rsidP="009F4CBA">
            <w:r w:rsidRPr="009F4CBA">
              <w:rPr>
                <w:b/>
                <w:bCs/>
              </w:rPr>
              <w:t>Compensation &amp; Benefits</w:t>
            </w:r>
          </w:p>
        </w:tc>
        <w:tc>
          <w:tcPr>
            <w:tcW w:w="0" w:type="auto"/>
            <w:vAlign w:val="center"/>
            <w:hideMark/>
          </w:tcPr>
          <w:p w14:paraId="05A838F1" w14:textId="77777777" w:rsidR="009F4CBA" w:rsidRPr="009F4CBA" w:rsidRDefault="009F4CBA" w:rsidP="009F4CBA">
            <w:r w:rsidRPr="009F4CBA">
              <w:t>Flexible, often below market rates</w:t>
            </w:r>
          </w:p>
        </w:tc>
        <w:tc>
          <w:tcPr>
            <w:tcW w:w="0" w:type="auto"/>
            <w:vAlign w:val="center"/>
            <w:hideMark/>
          </w:tcPr>
          <w:p w14:paraId="219D1998" w14:textId="77777777" w:rsidR="009F4CBA" w:rsidRPr="009F4CBA" w:rsidRDefault="009F4CBA" w:rsidP="009F4CBA">
            <w:r w:rsidRPr="009F4CBA">
              <w:t>Competitive but resource-constrained</w:t>
            </w:r>
          </w:p>
        </w:tc>
        <w:tc>
          <w:tcPr>
            <w:tcW w:w="0" w:type="auto"/>
            <w:vAlign w:val="center"/>
            <w:hideMark/>
          </w:tcPr>
          <w:p w14:paraId="22EB9DDC" w14:textId="77777777" w:rsidR="009F4CBA" w:rsidRPr="009F4CBA" w:rsidRDefault="009F4CBA" w:rsidP="009F4CBA">
            <w:r w:rsidRPr="009F4CBA">
              <w:t>Standardized, government scales</w:t>
            </w:r>
          </w:p>
        </w:tc>
        <w:tc>
          <w:tcPr>
            <w:tcW w:w="0" w:type="auto"/>
            <w:vAlign w:val="center"/>
            <w:hideMark/>
          </w:tcPr>
          <w:p w14:paraId="4413B8E5" w14:textId="77777777" w:rsidR="009F4CBA" w:rsidRPr="009F4CBA" w:rsidRDefault="009F4CBA" w:rsidP="009F4CBA">
            <w:r w:rsidRPr="009F4CBA">
              <w:t>Competitive, global benchmarking</w:t>
            </w:r>
          </w:p>
        </w:tc>
      </w:tr>
      <w:tr w:rsidR="009F4CBA" w:rsidRPr="009F4CBA" w14:paraId="24EBBAE7" w14:textId="77777777" w:rsidTr="009F4CB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4175066" w14:textId="77777777" w:rsidR="009F4CBA" w:rsidRPr="009F4CBA" w:rsidRDefault="009F4CBA" w:rsidP="009F4CBA">
            <w:r w:rsidRPr="009F4CBA">
              <w:rPr>
                <w:b/>
                <w:bCs/>
              </w:rPr>
              <w:t>Training &amp; Development</w:t>
            </w:r>
          </w:p>
        </w:tc>
        <w:tc>
          <w:tcPr>
            <w:tcW w:w="0" w:type="auto"/>
            <w:vAlign w:val="center"/>
            <w:hideMark/>
          </w:tcPr>
          <w:p w14:paraId="4D743DC2" w14:textId="77777777" w:rsidR="009F4CBA" w:rsidRPr="009F4CBA" w:rsidRDefault="009F4CBA" w:rsidP="009F4CBA">
            <w:r w:rsidRPr="009F4CBA">
              <w:t>Limited, on-the-job learning</w:t>
            </w:r>
          </w:p>
        </w:tc>
        <w:tc>
          <w:tcPr>
            <w:tcW w:w="0" w:type="auto"/>
            <w:vAlign w:val="center"/>
            <w:hideMark/>
          </w:tcPr>
          <w:p w14:paraId="7F721A1C" w14:textId="77777777" w:rsidR="009F4CBA" w:rsidRPr="009F4CBA" w:rsidRDefault="009F4CBA" w:rsidP="009F4CBA">
            <w:r w:rsidRPr="009F4CBA">
              <w:t>Skills-based, budget-driven training</w:t>
            </w:r>
          </w:p>
        </w:tc>
        <w:tc>
          <w:tcPr>
            <w:tcW w:w="0" w:type="auto"/>
            <w:vAlign w:val="center"/>
            <w:hideMark/>
          </w:tcPr>
          <w:p w14:paraId="57608DD2" w14:textId="77777777" w:rsidR="009F4CBA" w:rsidRPr="009F4CBA" w:rsidRDefault="009F4CBA" w:rsidP="009F4CBA">
            <w:r w:rsidRPr="009F4CBA">
              <w:t>Mandatory, policy-aligned training</w:t>
            </w:r>
          </w:p>
        </w:tc>
        <w:tc>
          <w:tcPr>
            <w:tcW w:w="0" w:type="auto"/>
            <w:vAlign w:val="center"/>
            <w:hideMark/>
          </w:tcPr>
          <w:p w14:paraId="2E2D8FA0" w14:textId="77777777" w:rsidR="009F4CBA" w:rsidRPr="009F4CBA" w:rsidRDefault="009F4CBA" w:rsidP="009F4CBA">
            <w:r w:rsidRPr="009F4CBA">
              <w:t>Continuous learning, leadership programs</w:t>
            </w:r>
          </w:p>
        </w:tc>
      </w:tr>
      <w:tr w:rsidR="009F4CBA" w:rsidRPr="009F4CBA" w14:paraId="613949EE" w14:textId="77777777" w:rsidTr="009F4CB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26DF83A" w14:textId="77777777" w:rsidR="009F4CBA" w:rsidRPr="009F4CBA" w:rsidRDefault="009F4CBA" w:rsidP="009F4CBA">
            <w:r w:rsidRPr="009F4CBA">
              <w:rPr>
                <w:b/>
                <w:bCs/>
              </w:rPr>
              <w:lastRenderedPageBreak/>
              <w:t>Work Culture &amp; Employee Relations</w:t>
            </w:r>
          </w:p>
        </w:tc>
        <w:tc>
          <w:tcPr>
            <w:tcW w:w="0" w:type="auto"/>
            <w:vAlign w:val="center"/>
            <w:hideMark/>
          </w:tcPr>
          <w:p w14:paraId="4FD88769" w14:textId="77777777" w:rsidR="009F4CBA" w:rsidRPr="009F4CBA" w:rsidRDefault="009F4CBA" w:rsidP="009F4CBA">
            <w:r w:rsidRPr="009F4CBA">
              <w:t>Strong personal ties, informal culture</w:t>
            </w:r>
          </w:p>
        </w:tc>
        <w:tc>
          <w:tcPr>
            <w:tcW w:w="0" w:type="auto"/>
            <w:vAlign w:val="center"/>
            <w:hideMark/>
          </w:tcPr>
          <w:p w14:paraId="40CFA5C8" w14:textId="77777777" w:rsidR="009F4CBA" w:rsidRPr="009F4CBA" w:rsidRDefault="009F4CBA" w:rsidP="009F4CBA">
            <w:r w:rsidRPr="009F4CBA">
              <w:t>Close-knit, evolving culture</w:t>
            </w:r>
          </w:p>
        </w:tc>
        <w:tc>
          <w:tcPr>
            <w:tcW w:w="0" w:type="auto"/>
            <w:vAlign w:val="center"/>
            <w:hideMark/>
          </w:tcPr>
          <w:p w14:paraId="7917C3F1" w14:textId="77777777" w:rsidR="009F4CBA" w:rsidRPr="009F4CBA" w:rsidRDefault="009F4CBA" w:rsidP="009F4CBA">
            <w:r w:rsidRPr="009F4CBA">
              <w:t>Stable, rule-oriented, unionized</w:t>
            </w:r>
          </w:p>
        </w:tc>
        <w:tc>
          <w:tcPr>
            <w:tcW w:w="0" w:type="auto"/>
            <w:vAlign w:val="center"/>
            <w:hideMark/>
          </w:tcPr>
          <w:p w14:paraId="1FC4F009" w14:textId="77777777" w:rsidR="009F4CBA" w:rsidRPr="009F4CBA" w:rsidRDefault="009F4CBA" w:rsidP="009F4CBA">
            <w:r w:rsidRPr="009F4CBA">
              <w:t>Diverse, professionalized culture</w:t>
            </w:r>
          </w:p>
        </w:tc>
      </w:tr>
      <w:tr w:rsidR="009F4CBA" w:rsidRPr="009F4CBA" w14:paraId="1090925D" w14:textId="77777777" w:rsidTr="009F4CB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DD6264B" w14:textId="77777777" w:rsidR="009F4CBA" w:rsidRPr="009F4CBA" w:rsidRDefault="009F4CBA" w:rsidP="009F4CBA">
            <w:r w:rsidRPr="009F4CBA">
              <w:rPr>
                <w:b/>
                <w:bCs/>
              </w:rPr>
              <w:t>Legal &amp; Compliance Focus</w:t>
            </w:r>
          </w:p>
        </w:tc>
        <w:tc>
          <w:tcPr>
            <w:tcW w:w="0" w:type="auto"/>
            <w:vAlign w:val="center"/>
            <w:hideMark/>
          </w:tcPr>
          <w:p w14:paraId="4B880E98" w14:textId="77777777" w:rsidR="009F4CBA" w:rsidRPr="009F4CBA" w:rsidRDefault="009F4CBA" w:rsidP="009F4CBA">
            <w:r w:rsidRPr="009F4CBA">
              <w:t>Minimal, often informal compliance</w:t>
            </w:r>
          </w:p>
        </w:tc>
        <w:tc>
          <w:tcPr>
            <w:tcW w:w="0" w:type="auto"/>
            <w:vAlign w:val="center"/>
            <w:hideMark/>
          </w:tcPr>
          <w:p w14:paraId="3DA4C718" w14:textId="77777777" w:rsidR="009F4CBA" w:rsidRPr="009F4CBA" w:rsidRDefault="009F4CBA" w:rsidP="009F4CBA">
            <w:r w:rsidRPr="009F4CBA">
              <w:t>Basic compliance, cost-sensitive</w:t>
            </w:r>
          </w:p>
        </w:tc>
        <w:tc>
          <w:tcPr>
            <w:tcW w:w="0" w:type="auto"/>
            <w:vAlign w:val="center"/>
            <w:hideMark/>
          </w:tcPr>
          <w:p w14:paraId="7576B071" w14:textId="77777777" w:rsidR="009F4CBA" w:rsidRPr="009F4CBA" w:rsidRDefault="009F4CBA" w:rsidP="009F4CBA">
            <w:r w:rsidRPr="009F4CBA">
              <w:t xml:space="preserve">Strict legal compliance, </w:t>
            </w:r>
            <w:proofErr w:type="spellStart"/>
            <w:r w:rsidRPr="009F4CBA">
              <w:t>labor</w:t>
            </w:r>
            <w:proofErr w:type="spellEnd"/>
            <w:r w:rsidRPr="009F4CBA">
              <w:t xml:space="preserve"> laws</w:t>
            </w:r>
          </w:p>
        </w:tc>
        <w:tc>
          <w:tcPr>
            <w:tcW w:w="0" w:type="auto"/>
            <w:vAlign w:val="center"/>
            <w:hideMark/>
          </w:tcPr>
          <w:p w14:paraId="655BDF40" w14:textId="77777777" w:rsidR="009F4CBA" w:rsidRPr="009F4CBA" w:rsidRDefault="009F4CBA" w:rsidP="009F4CBA">
            <w:r w:rsidRPr="009F4CBA">
              <w:t>High compliance, multi-jurisdictional laws</w:t>
            </w:r>
          </w:p>
        </w:tc>
      </w:tr>
    </w:tbl>
    <w:p w14:paraId="2EC7C633" w14:textId="77777777" w:rsidR="00C32CBF" w:rsidRDefault="00C32CBF"/>
    <w:sectPr w:rsidR="00C32CBF" w:rsidSect="009F4CB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4CBA"/>
    <w:rsid w:val="00564D46"/>
    <w:rsid w:val="005F09C5"/>
    <w:rsid w:val="009F4CBA"/>
    <w:rsid w:val="00C32CBF"/>
    <w:rsid w:val="00D672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DFA954"/>
  <w15:chartTrackingRefBased/>
  <w15:docId w15:val="{1C742C4C-B956-467F-BE36-767C69F8E9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4C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4C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4C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4C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4C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4C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4C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4C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4C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4C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4C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F4C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4C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4C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4C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4C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4C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4C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4C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4C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4C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4C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4C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F4C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4C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4C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4C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4C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4CB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937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15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2562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576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3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7529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821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424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228</Words>
  <Characters>1303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Gladius David Kulothungan</dc:creator>
  <cp:keywords/>
  <dc:description/>
  <cp:lastModifiedBy>Gladius David Kulothungan</cp:lastModifiedBy>
  <cp:revision>1</cp:revision>
  <dcterms:created xsi:type="dcterms:W3CDTF">2025-02-15T12:55:00Z</dcterms:created>
  <dcterms:modified xsi:type="dcterms:W3CDTF">2025-02-15T13:36:00Z</dcterms:modified>
</cp:coreProperties>
</file>